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32B6" w14:textId="77777777" w:rsidR="00CE52E5" w:rsidRPr="00AC2E26" w:rsidRDefault="00CE52E5" w:rsidP="00CE52E5">
      <w:pPr>
        <w:rPr>
          <w:rFonts w:ascii="Arial" w:hAnsi="Arial" w:cs="Arial"/>
          <w:b/>
          <w:sz w:val="28"/>
          <w:szCs w:val="28"/>
        </w:rPr>
      </w:pPr>
      <w:r w:rsidRPr="00AC2E26">
        <w:rPr>
          <w:rFonts w:ascii="Arial" w:hAnsi="Arial" w:cs="Arial"/>
          <w:b/>
          <w:sz w:val="28"/>
          <w:szCs w:val="28"/>
        </w:rPr>
        <w:t>Modernity and Everydayness: Design under Japan’s Empire</w:t>
      </w:r>
    </w:p>
    <w:p w14:paraId="0F7735F4" w14:textId="77777777" w:rsidR="0037437E" w:rsidRDefault="0037437E" w:rsidP="00CE52E5">
      <w:pPr>
        <w:spacing w:line="360" w:lineRule="auto"/>
        <w:outlineLvl w:val="0"/>
        <w:rPr>
          <w:rFonts w:ascii="Arial" w:hAnsi="Arial" w:cs="Arial"/>
          <w:b/>
          <w:bCs/>
          <w:sz w:val="20"/>
          <w:szCs w:val="20"/>
          <w:lang w:val="en-US"/>
        </w:rPr>
      </w:pPr>
    </w:p>
    <w:p w14:paraId="6B5D9BB4" w14:textId="77777777" w:rsidR="00CE52E5" w:rsidRPr="0037437E" w:rsidRDefault="00CE52E5" w:rsidP="00CE52E5">
      <w:pPr>
        <w:spacing w:line="360" w:lineRule="auto"/>
        <w:outlineLvl w:val="0"/>
        <w:rPr>
          <w:rFonts w:ascii="Arial" w:hAnsi="Arial" w:cs="Arial"/>
          <w:sz w:val="18"/>
          <w:szCs w:val="18"/>
        </w:rPr>
      </w:pPr>
      <w:r w:rsidRPr="0037437E">
        <w:rPr>
          <w:rFonts w:ascii="Arial" w:hAnsi="Arial" w:cs="Arial"/>
          <w:sz w:val="18"/>
          <w:szCs w:val="18"/>
        </w:rPr>
        <w:t>Yuko Kikuchi (TrAIN and CCW, University of the Arts London)</w:t>
      </w:r>
    </w:p>
    <w:p w14:paraId="012B4A95" w14:textId="77777777" w:rsidR="00CE52E5" w:rsidRDefault="00CE52E5" w:rsidP="00CE52E5">
      <w:pPr>
        <w:outlineLvl w:val="0"/>
        <w:rPr>
          <w:rFonts w:ascii="Arial" w:hAnsi="Arial" w:cs="Arial"/>
          <w:b/>
          <w:sz w:val="24"/>
          <w:szCs w:val="24"/>
        </w:rPr>
      </w:pPr>
    </w:p>
    <w:p w14:paraId="74D8ED7F" w14:textId="6FBC188E" w:rsidR="00CE52E5" w:rsidRDefault="00CE52E5" w:rsidP="00CE52E5">
      <w:pPr>
        <w:outlineLvl w:val="0"/>
        <w:rPr>
          <w:rFonts w:ascii="Arial" w:hAnsi="Arial" w:cs="Arial"/>
          <w:b/>
          <w:bCs/>
          <w:sz w:val="24"/>
          <w:szCs w:val="24"/>
        </w:rPr>
      </w:pPr>
      <w:r>
        <w:rPr>
          <w:rFonts w:ascii="Arial" w:hAnsi="Arial" w:cs="Arial"/>
          <w:b/>
          <w:sz w:val="24"/>
          <w:szCs w:val="24"/>
        </w:rPr>
        <w:t xml:space="preserve">The context of design cultural identity </w:t>
      </w:r>
      <w:r w:rsidRPr="009551DE">
        <w:rPr>
          <w:rFonts w:ascii="Arial" w:hAnsi="Arial" w:cs="Arial"/>
          <w:b/>
          <w:bCs/>
          <w:sz w:val="24"/>
          <w:szCs w:val="24"/>
        </w:rPr>
        <w:t>in</w:t>
      </w:r>
      <w:r w:rsidR="000D66B8">
        <w:rPr>
          <w:rFonts w:ascii="Arial" w:hAnsi="Arial" w:cs="Arial"/>
          <w:b/>
          <w:bCs/>
          <w:sz w:val="24"/>
          <w:szCs w:val="24"/>
        </w:rPr>
        <w:t xml:space="preserve"> a</w:t>
      </w:r>
      <w:r w:rsidRPr="009551DE">
        <w:rPr>
          <w:rFonts w:ascii="Arial" w:hAnsi="Arial" w:cs="Arial"/>
          <w:b/>
          <w:bCs/>
          <w:sz w:val="24"/>
          <w:szCs w:val="24"/>
        </w:rPr>
        <w:t xml:space="preserve"> three way positioning of Occident-Japan-Orient </w:t>
      </w:r>
      <w:r>
        <w:rPr>
          <w:rFonts w:ascii="Arial" w:hAnsi="Arial" w:cs="Arial"/>
          <w:b/>
          <w:bCs/>
          <w:sz w:val="24"/>
          <w:szCs w:val="24"/>
        </w:rPr>
        <w:t xml:space="preserve">and </w:t>
      </w:r>
      <w:r w:rsidR="000D66B8">
        <w:rPr>
          <w:rFonts w:ascii="Arial" w:hAnsi="Arial" w:cs="Arial"/>
          <w:b/>
          <w:bCs/>
          <w:sz w:val="24"/>
          <w:szCs w:val="24"/>
        </w:rPr>
        <w:t xml:space="preserve">the </w:t>
      </w:r>
      <w:r>
        <w:rPr>
          <w:rFonts w:ascii="Arial" w:hAnsi="Arial" w:cs="Arial"/>
          <w:b/>
          <w:bCs/>
          <w:sz w:val="24"/>
          <w:szCs w:val="24"/>
        </w:rPr>
        <w:t>discourse of ‘everydayness’</w:t>
      </w:r>
    </w:p>
    <w:p w14:paraId="411C2A42" w14:textId="77777777" w:rsidR="00CE52E5" w:rsidRPr="009551DE" w:rsidRDefault="00CE52E5" w:rsidP="00CE52E5">
      <w:pPr>
        <w:outlineLvl w:val="0"/>
        <w:rPr>
          <w:rFonts w:ascii="Arial" w:hAnsi="Arial" w:cs="Arial"/>
          <w:b/>
          <w:sz w:val="24"/>
          <w:szCs w:val="24"/>
        </w:rPr>
      </w:pPr>
    </w:p>
    <w:p w14:paraId="708DF46D" w14:textId="1180D175" w:rsidR="00CE52E5" w:rsidRPr="009551DE" w:rsidRDefault="00CE52E5" w:rsidP="00CE52E5">
      <w:pPr>
        <w:spacing w:line="360" w:lineRule="auto"/>
        <w:rPr>
          <w:rFonts w:ascii="Arial" w:hAnsi="Arial" w:cs="Arial"/>
          <w:sz w:val="24"/>
          <w:szCs w:val="24"/>
        </w:rPr>
      </w:pPr>
      <w:r>
        <w:rPr>
          <w:rFonts w:ascii="Arial" w:hAnsi="Arial" w:cs="Arial"/>
          <w:sz w:val="24"/>
          <w:szCs w:val="24"/>
        </w:rPr>
        <w:t>The notion of ‘Japaneseness’ is intrinsic to Japan’s modernity in</w:t>
      </w:r>
      <w:r w:rsidR="00312FC1">
        <w:rPr>
          <w:rFonts w:ascii="Arial" w:hAnsi="Arial" w:cs="Arial"/>
          <w:sz w:val="24"/>
          <w:szCs w:val="24"/>
        </w:rPr>
        <w:t xml:space="preserve"> design. It developed </w:t>
      </w:r>
      <w:r>
        <w:rPr>
          <w:rFonts w:ascii="Arial" w:hAnsi="Arial" w:cs="Arial"/>
          <w:sz w:val="24"/>
          <w:szCs w:val="24"/>
        </w:rPr>
        <w:t>through its</w:t>
      </w:r>
      <w:r w:rsidRPr="009551DE">
        <w:rPr>
          <w:rFonts w:ascii="Arial" w:hAnsi="Arial" w:cs="Arial"/>
          <w:sz w:val="24"/>
          <w:szCs w:val="24"/>
        </w:rPr>
        <w:t xml:space="preserve"> encounter with the Euroamerican gaze on Japanese crafts through export trade</w:t>
      </w:r>
      <w:r>
        <w:rPr>
          <w:rFonts w:ascii="Arial" w:hAnsi="Arial" w:cs="Arial"/>
          <w:sz w:val="24"/>
          <w:szCs w:val="24"/>
        </w:rPr>
        <w:t xml:space="preserve">, and was </w:t>
      </w:r>
      <w:r w:rsidRPr="009551DE">
        <w:rPr>
          <w:rFonts w:ascii="Arial" w:hAnsi="Arial" w:cs="Arial"/>
          <w:sz w:val="24"/>
          <w:szCs w:val="24"/>
        </w:rPr>
        <w:t>constructed on the binary identity formation of ‘Occident’ vs. ‘Orient’</w:t>
      </w:r>
      <w:r>
        <w:rPr>
          <w:rFonts w:ascii="Arial" w:hAnsi="Arial" w:cs="Arial"/>
          <w:sz w:val="24"/>
          <w:szCs w:val="24"/>
        </w:rPr>
        <w:t xml:space="preserve">.  The idea for modern design </w:t>
      </w:r>
      <w:r w:rsidRPr="009551DE">
        <w:rPr>
          <w:rFonts w:ascii="Arial" w:hAnsi="Arial" w:cs="Arial"/>
          <w:sz w:val="24"/>
          <w:szCs w:val="24"/>
        </w:rPr>
        <w:t>was sought in the direction of western</w:t>
      </w:r>
      <w:r>
        <w:rPr>
          <w:rFonts w:ascii="Arial" w:hAnsi="Arial" w:cs="Arial"/>
          <w:sz w:val="24"/>
          <w:szCs w:val="24"/>
        </w:rPr>
        <w:t xml:space="preserve"> approved ‘Japaneseness’ </w:t>
      </w:r>
      <w:r w:rsidRPr="009551DE">
        <w:rPr>
          <w:rFonts w:ascii="Arial" w:hAnsi="Arial" w:cs="Arial"/>
          <w:sz w:val="24"/>
          <w:szCs w:val="24"/>
        </w:rPr>
        <w:t>as demonstrated by foreign advisors such as Bruno Taut</w:t>
      </w:r>
      <w:r>
        <w:rPr>
          <w:rFonts w:ascii="Arial" w:hAnsi="Arial" w:cs="Arial"/>
          <w:sz w:val="24"/>
          <w:szCs w:val="24"/>
        </w:rPr>
        <w:t xml:space="preserve"> who praised the artistic integrity and functional quality of </w:t>
      </w:r>
      <w:r w:rsidRPr="00563083">
        <w:rPr>
          <w:rFonts w:ascii="Arial" w:hAnsi="Arial" w:cs="Arial"/>
          <w:sz w:val="24"/>
          <w:szCs w:val="24"/>
        </w:rPr>
        <w:t>Japanese everyday crafts.</w:t>
      </w:r>
      <w:r w:rsidRPr="00563083">
        <w:rPr>
          <w:rStyle w:val="EndnoteReference"/>
          <w:rFonts w:ascii="Arial" w:hAnsi="Arial" w:cs="Arial"/>
          <w:sz w:val="24"/>
          <w:szCs w:val="24"/>
        </w:rPr>
        <w:endnoteReference w:id="1"/>
      </w:r>
      <w:r w:rsidRPr="009551DE">
        <w:rPr>
          <w:rFonts w:ascii="Arial" w:hAnsi="Arial" w:cs="Arial"/>
          <w:sz w:val="24"/>
          <w:szCs w:val="24"/>
        </w:rPr>
        <w:t xml:space="preserve"> </w:t>
      </w:r>
      <w:r>
        <w:rPr>
          <w:rFonts w:ascii="Arial" w:hAnsi="Arial" w:cs="Arial"/>
          <w:b/>
          <w:sz w:val="24"/>
          <w:szCs w:val="24"/>
        </w:rPr>
        <w:t>(Fig. 2)</w:t>
      </w:r>
      <w:r w:rsidRPr="009551DE">
        <w:rPr>
          <w:rFonts w:ascii="Arial" w:hAnsi="Arial" w:cs="Arial"/>
          <w:sz w:val="24"/>
          <w:szCs w:val="24"/>
        </w:rPr>
        <w:t xml:space="preserve"> However, this binary design discourse </w:t>
      </w:r>
      <w:r>
        <w:rPr>
          <w:rFonts w:ascii="Arial" w:hAnsi="Arial" w:cs="Arial"/>
          <w:sz w:val="24"/>
          <w:szCs w:val="24"/>
        </w:rPr>
        <w:t>became</w:t>
      </w:r>
      <w:r w:rsidRPr="009551DE">
        <w:rPr>
          <w:rFonts w:ascii="Arial" w:hAnsi="Arial" w:cs="Arial"/>
          <w:sz w:val="24"/>
          <w:szCs w:val="24"/>
        </w:rPr>
        <w:t xml:space="preserve"> complicated as Japan gradually </w:t>
      </w:r>
      <w:r>
        <w:rPr>
          <w:rFonts w:ascii="Arial" w:hAnsi="Arial" w:cs="Arial"/>
          <w:sz w:val="24"/>
          <w:szCs w:val="24"/>
        </w:rPr>
        <w:t>expanded</w:t>
      </w:r>
      <w:r w:rsidRPr="009551DE">
        <w:rPr>
          <w:rFonts w:ascii="Arial" w:hAnsi="Arial" w:cs="Arial"/>
          <w:sz w:val="24"/>
          <w:szCs w:val="24"/>
        </w:rPr>
        <w:t xml:space="preserve"> its empire in Asia.  In the late 1930s until 1945, the development of </w:t>
      </w:r>
      <w:r>
        <w:rPr>
          <w:rFonts w:ascii="Arial" w:hAnsi="Arial" w:cs="Arial"/>
          <w:sz w:val="24"/>
          <w:szCs w:val="24"/>
        </w:rPr>
        <w:t xml:space="preserve">daily household products </w:t>
      </w:r>
      <w:r w:rsidRPr="009551DE">
        <w:rPr>
          <w:rFonts w:ascii="Arial" w:hAnsi="Arial" w:cs="Arial"/>
          <w:sz w:val="24"/>
          <w:szCs w:val="24"/>
        </w:rPr>
        <w:t xml:space="preserve">for </w:t>
      </w:r>
      <w:r>
        <w:rPr>
          <w:rFonts w:ascii="Arial" w:hAnsi="Arial" w:cs="Arial"/>
          <w:sz w:val="24"/>
          <w:szCs w:val="24"/>
        </w:rPr>
        <w:t xml:space="preserve">Japanese residents in Manchuria and their export for </w:t>
      </w:r>
      <w:r w:rsidRPr="009551DE">
        <w:rPr>
          <w:rFonts w:ascii="Arial" w:hAnsi="Arial" w:cs="Arial"/>
          <w:sz w:val="24"/>
          <w:szCs w:val="24"/>
        </w:rPr>
        <w:t xml:space="preserve">the market of Asia became an important intensive national agenda. </w:t>
      </w:r>
      <w:r>
        <w:rPr>
          <w:rFonts w:ascii="Arial" w:hAnsi="Arial" w:cs="Arial"/>
          <w:sz w:val="24"/>
          <w:szCs w:val="24"/>
        </w:rPr>
        <w:t xml:space="preserve"> </w:t>
      </w:r>
      <w:r w:rsidRPr="009551DE">
        <w:rPr>
          <w:rFonts w:ascii="Arial" w:hAnsi="Arial" w:cs="Arial"/>
          <w:sz w:val="24"/>
          <w:szCs w:val="24"/>
        </w:rPr>
        <w:t>During the course of this, the notion of ‘Japaneseness’ was contested by different Orients</w:t>
      </w:r>
      <w:r>
        <w:rPr>
          <w:rFonts w:ascii="Arial" w:hAnsi="Arial" w:cs="Arial"/>
          <w:sz w:val="24"/>
          <w:szCs w:val="24"/>
        </w:rPr>
        <w:t xml:space="preserve"> within the empire</w:t>
      </w:r>
      <w:r w:rsidRPr="009551DE">
        <w:rPr>
          <w:rFonts w:ascii="Arial" w:hAnsi="Arial" w:cs="Arial"/>
          <w:sz w:val="24"/>
          <w:szCs w:val="24"/>
        </w:rPr>
        <w:t xml:space="preserve">, and </w:t>
      </w:r>
      <w:r>
        <w:rPr>
          <w:rFonts w:ascii="Arial" w:hAnsi="Arial" w:cs="Arial"/>
          <w:sz w:val="24"/>
          <w:szCs w:val="24"/>
        </w:rPr>
        <w:t xml:space="preserve">found it to be in need of being redefined </w:t>
      </w:r>
      <w:r w:rsidRPr="009551DE">
        <w:rPr>
          <w:rFonts w:ascii="Arial" w:hAnsi="Arial" w:cs="Arial"/>
          <w:sz w:val="24"/>
          <w:szCs w:val="24"/>
        </w:rPr>
        <w:t>within the three way positioning of Occident-Japan-</w:t>
      </w:r>
      <w:r>
        <w:rPr>
          <w:rFonts w:ascii="Arial" w:hAnsi="Arial" w:cs="Arial"/>
          <w:sz w:val="24"/>
          <w:szCs w:val="24"/>
        </w:rPr>
        <w:t xml:space="preserve">multiple </w:t>
      </w:r>
      <w:r w:rsidRPr="009551DE">
        <w:rPr>
          <w:rFonts w:ascii="Arial" w:hAnsi="Arial" w:cs="Arial"/>
          <w:sz w:val="24"/>
          <w:szCs w:val="24"/>
        </w:rPr>
        <w:t>Orient</w:t>
      </w:r>
      <w:r>
        <w:rPr>
          <w:rFonts w:ascii="Arial" w:hAnsi="Arial" w:cs="Arial"/>
          <w:sz w:val="24"/>
          <w:szCs w:val="24"/>
        </w:rPr>
        <w:t>s</w:t>
      </w:r>
      <w:r w:rsidRPr="009551DE">
        <w:rPr>
          <w:rFonts w:ascii="Arial" w:hAnsi="Arial" w:cs="Arial"/>
          <w:sz w:val="24"/>
          <w:szCs w:val="24"/>
        </w:rPr>
        <w:t xml:space="preserve">.  </w:t>
      </w:r>
      <w:r>
        <w:rPr>
          <w:rFonts w:ascii="Arial" w:hAnsi="Arial" w:cs="Arial"/>
          <w:sz w:val="24"/>
          <w:szCs w:val="24"/>
        </w:rPr>
        <w:t>My interest is in investigating how ‘Japaneseness’ in design was discussed in the complex colonial context, and how it promoted Japanese modernity.  The examples I draw upon here are daily household crafts produce</w:t>
      </w:r>
      <w:r w:rsidR="00C70C3D">
        <w:rPr>
          <w:rFonts w:ascii="Arial" w:hAnsi="Arial" w:cs="Arial"/>
          <w:sz w:val="24"/>
          <w:szCs w:val="24"/>
        </w:rPr>
        <w:t xml:space="preserve">d under the Japanese empire - </w:t>
      </w:r>
      <w:r>
        <w:rPr>
          <w:rFonts w:ascii="Arial" w:hAnsi="Arial" w:cs="Arial"/>
          <w:sz w:val="24"/>
          <w:szCs w:val="24"/>
        </w:rPr>
        <w:t>pottery and chairs in Manchuria where I discuss the relation between the modern design discourse of ‘Japaneseness’ with the idea of ‘everydayness’.  ‘Everyday’ has become a field of critical study</w:t>
      </w:r>
      <w:r w:rsidR="00126416">
        <w:rPr>
          <w:rFonts w:ascii="Arial" w:hAnsi="Arial" w:cs="Arial"/>
          <w:sz w:val="24"/>
          <w:szCs w:val="24"/>
        </w:rPr>
        <w:t xml:space="preserve">, and </w:t>
      </w:r>
      <w:r>
        <w:rPr>
          <w:rFonts w:ascii="Arial" w:hAnsi="Arial" w:cs="Arial"/>
          <w:sz w:val="24"/>
          <w:szCs w:val="24"/>
        </w:rPr>
        <w:t>Ben Highmore</w:t>
      </w:r>
      <w:r w:rsidR="00126416">
        <w:rPr>
          <w:rFonts w:ascii="Arial" w:hAnsi="Arial" w:cs="Arial"/>
          <w:sz w:val="24"/>
          <w:szCs w:val="24"/>
        </w:rPr>
        <w:t xml:space="preserve">, for example, </w:t>
      </w:r>
      <w:r>
        <w:rPr>
          <w:rFonts w:ascii="Arial" w:hAnsi="Arial" w:cs="Arial"/>
          <w:sz w:val="24"/>
          <w:szCs w:val="24"/>
        </w:rPr>
        <w:t>identified ‘everyday’ as being globally about the questi</w:t>
      </w:r>
      <w:r w:rsidR="00C70C3D">
        <w:rPr>
          <w:rFonts w:ascii="Arial" w:hAnsi="Arial" w:cs="Arial"/>
          <w:sz w:val="24"/>
          <w:szCs w:val="24"/>
        </w:rPr>
        <w:t>on of the culture of modernity,</w:t>
      </w:r>
      <w:r>
        <w:rPr>
          <w:rStyle w:val="EndnoteReference"/>
          <w:rFonts w:ascii="Arial" w:hAnsi="Arial" w:cs="Arial"/>
          <w:sz w:val="24"/>
          <w:szCs w:val="24"/>
        </w:rPr>
        <w:endnoteReference w:id="2"/>
      </w:r>
      <w:r>
        <w:rPr>
          <w:rFonts w:ascii="Arial" w:hAnsi="Arial" w:cs="Arial"/>
          <w:sz w:val="24"/>
          <w:szCs w:val="24"/>
        </w:rPr>
        <w:t xml:space="preserve"> </w:t>
      </w:r>
      <w:r w:rsidR="00C70C3D">
        <w:rPr>
          <w:rFonts w:ascii="Arial" w:hAnsi="Arial" w:cs="Arial"/>
          <w:sz w:val="24"/>
          <w:szCs w:val="24"/>
        </w:rPr>
        <w:t xml:space="preserve">while at </w:t>
      </w:r>
      <w:r>
        <w:rPr>
          <w:rFonts w:ascii="Arial" w:hAnsi="Arial" w:cs="Arial"/>
          <w:sz w:val="24"/>
          <w:szCs w:val="24"/>
        </w:rPr>
        <w:t>the micro local level of Japan, scholars such as Harry Harootunian, Stephan Vlastos and Marilyn Iv</w:t>
      </w:r>
      <w:r w:rsidRPr="00EE553C">
        <w:rPr>
          <w:rFonts w:ascii="Arial" w:hAnsi="Arial" w:cs="Arial"/>
          <w:sz w:val="24"/>
          <w:szCs w:val="24"/>
        </w:rPr>
        <w:t xml:space="preserve">y </w:t>
      </w:r>
      <w:r w:rsidR="002354D4">
        <w:rPr>
          <w:rFonts w:ascii="Arial" w:hAnsi="Arial" w:cs="Arial"/>
          <w:sz w:val="24"/>
          <w:szCs w:val="24"/>
        </w:rPr>
        <w:t xml:space="preserve">discussed </w:t>
      </w:r>
      <w:r>
        <w:rPr>
          <w:rFonts w:ascii="Arial" w:hAnsi="Arial" w:cs="Arial"/>
          <w:sz w:val="24"/>
          <w:szCs w:val="24"/>
        </w:rPr>
        <w:t>how the discourse of ‘everyday’ shared with that of global modernity, but also was distinctive in the way that it led to a Japanese modern ideology that was nationally embraced.</w:t>
      </w:r>
      <w:r>
        <w:rPr>
          <w:rStyle w:val="EndnoteReference"/>
          <w:rFonts w:ascii="Arial" w:hAnsi="Arial" w:cs="Arial"/>
          <w:sz w:val="24"/>
          <w:szCs w:val="24"/>
        </w:rPr>
        <w:endnoteReference w:id="3"/>
      </w:r>
      <w:r>
        <w:rPr>
          <w:rFonts w:ascii="Arial" w:hAnsi="Arial" w:cs="Arial"/>
          <w:sz w:val="24"/>
          <w:szCs w:val="24"/>
        </w:rPr>
        <w:t xml:space="preserve">  My </w:t>
      </w:r>
      <w:r w:rsidR="002354D4">
        <w:rPr>
          <w:rFonts w:ascii="Arial" w:hAnsi="Arial" w:cs="Arial"/>
          <w:sz w:val="24"/>
          <w:szCs w:val="24"/>
        </w:rPr>
        <w:t xml:space="preserve">intension </w:t>
      </w:r>
      <w:r>
        <w:rPr>
          <w:rFonts w:ascii="Arial" w:hAnsi="Arial" w:cs="Arial"/>
          <w:sz w:val="24"/>
          <w:szCs w:val="24"/>
        </w:rPr>
        <w:t xml:space="preserve">is in advancing the discussion on ‘everyday’ in the specific context of East Asia, through my study of design under Japan’s empire. </w:t>
      </w:r>
    </w:p>
    <w:p w14:paraId="14B35B89" w14:textId="77777777" w:rsidR="00F03AF5" w:rsidRDefault="00F03AF5" w:rsidP="00CE52E5">
      <w:pPr>
        <w:rPr>
          <w:rFonts w:ascii="Arial" w:hAnsi="Arial" w:cs="Arial"/>
          <w:b/>
          <w:sz w:val="24"/>
          <w:szCs w:val="24"/>
        </w:rPr>
      </w:pPr>
    </w:p>
    <w:p w14:paraId="10E6DA42" w14:textId="77777777" w:rsidR="00CE52E5" w:rsidRPr="009551DE" w:rsidRDefault="00CE52E5" w:rsidP="00CE52E5">
      <w:pPr>
        <w:rPr>
          <w:rFonts w:ascii="Arial" w:hAnsi="Arial" w:cs="Arial"/>
          <w:b/>
          <w:sz w:val="24"/>
          <w:szCs w:val="24"/>
        </w:rPr>
      </w:pPr>
      <w:r w:rsidRPr="009551DE">
        <w:rPr>
          <w:rFonts w:ascii="Arial" w:hAnsi="Arial" w:cs="Arial"/>
          <w:b/>
          <w:sz w:val="24"/>
          <w:szCs w:val="24"/>
        </w:rPr>
        <w:lastRenderedPageBreak/>
        <w:t>Contested ‘Japaneseness’ and design discourses</w:t>
      </w:r>
      <w:r>
        <w:rPr>
          <w:rFonts w:ascii="Arial" w:hAnsi="Arial" w:cs="Arial"/>
          <w:b/>
          <w:sz w:val="24"/>
          <w:szCs w:val="24"/>
        </w:rPr>
        <w:t>:</w:t>
      </w:r>
      <w:r w:rsidRPr="009551DE">
        <w:rPr>
          <w:rFonts w:ascii="Arial" w:hAnsi="Arial" w:cs="Arial"/>
          <w:b/>
          <w:sz w:val="24"/>
          <w:szCs w:val="24"/>
        </w:rPr>
        <w:t xml:space="preserve"> national identity surrounding daily household products in the Japanese empire</w:t>
      </w:r>
    </w:p>
    <w:p w14:paraId="034FD5BF" w14:textId="77777777" w:rsidR="00CE52E5" w:rsidRDefault="00CE52E5" w:rsidP="00CE52E5">
      <w:pPr>
        <w:spacing w:line="360" w:lineRule="auto"/>
        <w:rPr>
          <w:rFonts w:ascii="Arial" w:hAnsi="Arial" w:cs="Arial"/>
          <w:sz w:val="24"/>
          <w:szCs w:val="24"/>
        </w:rPr>
      </w:pPr>
    </w:p>
    <w:p w14:paraId="28C7A39B" w14:textId="3C13405A" w:rsidR="00CE52E5" w:rsidRPr="009551DE" w:rsidRDefault="00CE52E5" w:rsidP="00CE52E5">
      <w:pPr>
        <w:spacing w:line="360" w:lineRule="auto"/>
        <w:rPr>
          <w:rFonts w:ascii="Arial" w:hAnsi="Arial" w:cs="Arial"/>
          <w:sz w:val="24"/>
          <w:szCs w:val="24"/>
        </w:rPr>
      </w:pPr>
      <w:r w:rsidRPr="009551DE">
        <w:rPr>
          <w:rFonts w:ascii="Arial" w:hAnsi="Arial" w:cs="Arial"/>
          <w:sz w:val="24"/>
          <w:szCs w:val="24"/>
        </w:rPr>
        <w:t xml:space="preserve">The new Japanese empire was a space </w:t>
      </w:r>
      <w:r>
        <w:rPr>
          <w:rFonts w:ascii="Arial" w:hAnsi="Arial" w:cs="Arial"/>
          <w:sz w:val="24"/>
          <w:szCs w:val="24"/>
        </w:rPr>
        <w:t xml:space="preserve">imbued </w:t>
      </w:r>
      <w:r w:rsidRPr="009551DE">
        <w:rPr>
          <w:rFonts w:ascii="Arial" w:hAnsi="Arial" w:cs="Arial"/>
          <w:sz w:val="24"/>
          <w:szCs w:val="24"/>
        </w:rPr>
        <w:t>with a complex mixture of the exotic</w:t>
      </w:r>
      <w:r>
        <w:rPr>
          <w:rFonts w:ascii="Arial" w:hAnsi="Arial" w:cs="Arial"/>
          <w:sz w:val="24"/>
          <w:szCs w:val="24"/>
        </w:rPr>
        <w:t xml:space="preserve"> and</w:t>
      </w:r>
      <w:r w:rsidRPr="009551DE">
        <w:rPr>
          <w:rFonts w:ascii="Arial" w:hAnsi="Arial" w:cs="Arial"/>
          <w:sz w:val="24"/>
          <w:szCs w:val="24"/>
        </w:rPr>
        <w:t xml:space="preserve"> the alien, but also </w:t>
      </w:r>
      <w:r>
        <w:rPr>
          <w:rFonts w:ascii="Arial" w:hAnsi="Arial" w:cs="Arial"/>
          <w:sz w:val="24"/>
          <w:szCs w:val="24"/>
        </w:rPr>
        <w:t xml:space="preserve">with </w:t>
      </w:r>
      <w:r w:rsidRPr="009551DE">
        <w:rPr>
          <w:rFonts w:ascii="Arial" w:hAnsi="Arial" w:cs="Arial"/>
          <w:sz w:val="24"/>
          <w:szCs w:val="24"/>
        </w:rPr>
        <w:t>a sense of sharing a common history.</w:t>
      </w:r>
      <w:r>
        <w:rPr>
          <w:rFonts w:ascii="Arial" w:hAnsi="Arial" w:cs="Arial"/>
          <w:sz w:val="24"/>
          <w:szCs w:val="24"/>
        </w:rPr>
        <w:t xml:space="preserve"> (</w:t>
      </w:r>
      <w:r w:rsidRPr="00450223">
        <w:rPr>
          <w:rFonts w:ascii="Arial" w:hAnsi="Arial" w:cs="Arial"/>
          <w:b/>
          <w:sz w:val="24"/>
          <w:szCs w:val="24"/>
        </w:rPr>
        <w:t>Fig</w:t>
      </w:r>
      <w:r>
        <w:rPr>
          <w:rFonts w:ascii="Arial" w:hAnsi="Arial" w:cs="Arial"/>
          <w:b/>
          <w:sz w:val="24"/>
          <w:szCs w:val="24"/>
        </w:rPr>
        <w:t>. 3</w:t>
      </w:r>
      <w:r>
        <w:rPr>
          <w:rFonts w:ascii="Arial" w:hAnsi="Arial" w:cs="Arial"/>
          <w:sz w:val="24"/>
          <w:szCs w:val="24"/>
        </w:rPr>
        <w:t>)</w:t>
      </w:r>
      <w:r w:rsidRPr="009551DE">
        <w:rPr>
          <w:rFonts w:ascii="Arial" w:hAnsi="Arial" w:cs="Arial"/>
          <w:sz w:val="24"/>
          <w:szCs w:val="24"/>
        </w:rPr>
        <w:t xml:space="preserve"> The North</w:t>
      </w:r>
      <w:r>
        <w:rPr>
          <w:rFonts w:ascii="Arial" w:hAnsi="Arial" w:cs="Arial"/>
          <w:sz w:val="24"/>
          <w:szCs w:val="24"/>
        </w:rPr>
        <w:t>e</w:t>
      </w:r>
      <w:r w:rsidRPr="009551DE">
        <w:rPr>
          <w:rFonts w:ascii="Arial" w:hAnsi="Arial" w:cs="Arial"/>
          <w:sz w:val="24"/>
          <w:szCs w:val="24"/>
        </w:rPr>
        <w:t>ast of China comprises a multi-racial international culture of Manchus, Han Chinese, Mongolians, Koreans and Russians</w:t>
      </w:r>
      <w:r w:rsidR="00F03AF5">
        <w:rPr>
          <w:rFonts w:ascii="Arial" w:hAnsi="Arial" w:cs="Arial"/>
          <w:sz w:val="24"/>
          <w:szCs w:val="24"/>
        </w:rPr>
        <w:t>.  T</w:t>
      </w:r>
      <w:r w:rsidR="00F03AF5" w:rsidRPr="009551DE">
        <w:rPr>
          <w:rFonts w:ascii="Arial" w:hAnsi="Arial" w:cs="Arial"/>
          <w:sz w:val="24"/>
          <w:szCs w:val="24"/>
        </w:rPr>
        <w:t>he countryside o</w:t>
      </w:r>
      <w:r w:rsidR="00F03AF5">
        <w:rPr>
          <w:rFonts w:ascii="Arial" w:hAnsi="Arial" w:cs="Arial"/>
          <w:sz w:val="24"/>
          <w:szCs w:val="24"/>
        </w:rPr>
        <w:t xml:space="preserve">f Manchukuo is characterised as a new frontier for simple peasant life, </w:t>
      </w:r>
      <w:r>
        <w:rPr>
          <w:rFonts w:ascii="Arial" w:hAnsi="Arial" w:cs="Arial"/>
          <w:sz w:val="24"/>
          <w:szCs w:val="24"/>
        </w:rPr>
        <w:t xml:space="preserve">while it also borders with </w:t>
      </w:r>
      <w:r w:rsidRPr="009551DE">
        <w:rPr>
          <w:rFonts w:ascii="Arial" w:hAnsi="Arial" w:cs="Arial"/>
          <w:sz w:val="24"/>
          <w:szCs w:val="24"/>
        </w:rPr>
        <w:t>Beijing</w:t>
      </w:r>
      <w:r>
        <w:rPr>
          <w:rFonts w:ascii="Arial" w:hAnsi="Arial" w:cs="Arial"/>
          <w:sz w:val="24"/>
          <w:szCs w:val="24"/>
        </w:rPr>
        <w:t>,</w:t>
      </w:r>
      <w:r w:rsidRPr="009551DE">
        <w:rPr>
          <w:rFonts w:ascii="Arial" w:hAnsi="Arial" w:cs="Arial"/>
          <w:sz w:val="24"/>
          <w:szCs w:val="24"/>
        </w:rPr>
        <w:t xml:space="preserve"> the capital of the Oriental </w:t>
      </w:r>
      <w:r w:rsidR="00C70C3D">
        <w:rPr>
          <w:rFonts w:ascii="Arial" w:hAnsi="Arial" w:cs="Arial"/>
          <w:sz w:val="24"/>
          <w:szCs w:val="24"/>
        </w:rPr>
        <w:t xml:space="preserve">civilisation </w:t>
      </w:r>
      <w:r w:rsidRPr="009551DE">
        <w:rPr>
          <w:rFonts w:ascii="Arial" w:hAnsi="Arial" w:cs="Arial"/>
          <w:sz w:val="24"/>
          <w:szCs w:val="24"/>
        </w:rPr>
        <w:t xml:space="preserve">that is also </w:t>
      </w:r>
      <w:r w:rsidR="00F03AF5">
        <w:rPr>
          <w:rFonts w:ascii="Arial" w:hAnsi="Arial" w:cs="Arial"/>
          <w:sz w:val="24"/>
          <w:szCs w:val="24"/>
        </w:rPr>
        <w:t xml:space="preserve">Japan’s revered cultural root. </w:t>
      </w:r>
    </w:p>
    <w:p w14:paraId="0DDC3307" w14:textId="77777777" w:rsidR="00CE52E5" w:rsidRDefault="00CE52E5" w:rsidP="00CE52E5">
      <w:pPr>
        <w:spacing w:line="360" w:lineRule="auto"/>
        <w:rPr>
          <w:rFonts w:ascii="Arial" w:hAnsi="Arial" w:cs="Arial"/>
          <w:sz w:val="24"/>
          <w:szCs w:val="24"/>
        </w:rPr>
      </w:pPr>
    </w:p>
    <w:p w14:paraId="539E431F" w14:textId="4F718B2C" w:rsidR="00CE52E5" w:rsidRDefault="00CE52E5" w:rsidP="00CE52E5">
      <w:pPr>
        <w:spacing w:line="360" w:lineRule="auto"/>
        <w:rPr>
          <w:rFonts w:ascii="Arial" w:hAnsi="Arial" w:cs="Arial"/>
          <w:sz w:val="24"/>
          <w:szCs w:val="24"/>
        </w:rPr>
      </w:pPr>
      <w:r>
        <w:rPr>
          <w:rFonts w:ascii="Arial" w:hAnsi="Arial" w:cs="Arial"/>
          <w:sz w:val="24"/>
          <w:szCs w:val="24"/>
        </w:rPr>
        <w:t>During the Second World War, the elusive idea of ‘Japaneseness’ captivated the national psyche.  The famous debate on ‘overcoming modern’ that took place in Tokyo in 1942 among notable intellectuals intensified its war-time cultural discourse of overcoming westernisation by restoring Japanese tradition and spirit</w:t>
      </w:r>
      <w:r>
        <w:rPr>
          <w:rStyle w:val="EndnoteReference"/>
          <w:rFonts w:ascii="Arial" w:hAnsi="Arial" w:cs="Arial"/>
          <w:sz w:val="24"/>
          <w:szCs w:val="24"/>
        </w:rPr>
        <w:endnoteReference w:id="4"/>
      </w:r>
      <w:r>
        <w:rPr>
          <w:rFonts w:ascii="Arial" w:hAnsi="Arial" w:cs="Arial"/>
          <w:sz w:val="24"/>
          <w:szCs w:val="24"/>
        </w:rPr>
        <w:t xml:space="preserve">.  The experts in design and industry also passionately </w:t>
      </w:r>
      <w:r w:rsidRPr="00155941">
        <w:rPr>
          <w:rFonts w:ascii="Arial" w:eastAsiaTheme="minorEastAsia" w:hAnsi="Arial" w:cs="Arial"/>
          <w:sz w:val="24"/>
          <w:szCs w:val="24"/>
          <w:lang w:val="en-US" w:eastAsia="en-US"/>
        </w:rPr>
        <w:t xml:space="preserve">discussed ‘Japaneseness’ as a crucial issue, </w:t>
      </w:r>
      <w:r>
        <w:rPr>
          <w:rFonts w:ascii="Arial" w:eastAsiaTheme="minorEastAsia" w:hAnsi="Arial" w:cs="Arial"/>
          <w:sz w:val="24"/>
          <w:szCs w:val="24"/>
          <w:lang w:val="en-US" w:eastAsia="en-US"/>
        </w:rPr>
        <w:t>in particular</w:t>
      </w:r>
      <w:r w:rsidRPr="00155941">
        <w:rPr>
          <w:rFonts w:ascii="Arial" w:eastAsiaTheme="minorEastAsia" w:hAnsi="Arial" w:cs="Arial"/>
          <w:sz w:val="24"/>
          <w:szCs w:val="24"/>
          <w:lang w:val="en-US" w:eastAsia="en-US"/>
        </w:rPr>
        <w:t xml:space="preserve"> how to modernize and universalize the idea of ‘Japaneseness’ under Japan’s ‘New Order’</w:t>
      </w:r>
      <w:r w:rsidRPr="00155941">
        <w:rPr>
          <w:rStyle w:val="EndnoteReference"/>
          <w:rFonts w:ascii="Arial" w:eastAsiaTheme="minorEastAsia" w:hAnsi="Arial" w:cs="Arial"/>
          <w:sz w:val="24"/>
          <w:szCs w:val="24"/>
          <w:lang w:val="en-US" w:eastAsia="en-US"/>
        </w:rPr>
        <w:endnoteReference w:id="5"/>
      </w:r>
      <w:r w:rsidRPr="009551DE">
        <w:rPr>
          <w:rFonts w:ascii="Arial" w:hAnsi="Arial" w:cs="Arial"/>
          <w:sz w:val="24"/>
          <w:szCs w:val="24"/>
        </w:rPr>
        <w:t xml:space="preserve"> </w:t>
      </w:r>
      <w:r>
        <w:rPr>
          <w:rFonts w:ascii="Arial" w:hAnsi="Arial" w:cs="Arial"/>
          <w:sz w:val="24"/>
          <w:szCs w:val="24"/>
        </w:rPr>
        <w:t xml:space="preserve"> This debate was also fuelled by </w:t>
      </w:r>
      <w:r w:rsidR="00A81E09">
        <w:rPr>
          <w:rFonts w:ascii="Arial" w:hAnsi="Arial" w:cs="Arial"/>
          <w:sz w:val="24"/>
          <w:szCs w:val="24"/>
        </w:rPr>
        <w:t xml:space="preserve">the national urgency to increase self-sufficiency in Japan and Japan’s empire when it’s experiencing lack of raw materials and shortage of everyday products as a result of diminishing international trade relations.  </w:t>
      </w:r>
      <w:r>
        <w:rPr>
          <w:rFonts w:ascii="Arial" w:hAnsi="Arial" w:cs="Arial"/>
          <w:sz w:val="24"/>
          <w:szCs w:val="24"/>
        </w:rPr>
        <w:t>‘Everydayness’ was repetitively articula</w:t>
      </w:r>
      <w:r w:rsidR="0013181F">
        <w:rPr>
          <w:rFonts w:ascii="Arial" w:hAnsi="Arial" w:cs="Arial"/>
          <w:sz w:val="24"/>
          <w:szCs w:val="24"/>
        </w:rPr>
        <w:t>ted in this desperate situation</w:t>
      </w:r>
      <w:r>
        <w:rPr>
          <w:rFonts w:ascii="Arial" w:hAnsi="Arial" w:cs="Arial"/>
          <w:sz w:val="24"/>
          <w:szCs w:val="24"/>
        </w:rPr>
        <w:t>.</w:t>
      </w:r>
      <w:r>
        <w:rPr>
          <w:rStyle w:val="EndnoteReference"/>
          <w:rFonts w:ascii="Arial" w:hAnsi="Arial" w:cs="Arial"/>
          <w:sz w:val="24"/>
          <w:szCs w:val="24"/>
        </w:rPr>
        <w:endnoteReference w:id="6"/>
      </w:r>
      <w:r>
        <w:rPr>
          <w:rFonts w:ascii="Arial" w:hAnsi="Arial" w:cs="Arial"/>
          <w:sz w:val="24"/>
          <w:szCs w:val="24"/>
        </w:rPr>
        <w:t xml:space="preserve"> </w:t>
      </w:r>
    </w:p>
    <w:p w14:paraId="7981E336" w14:textId="77777777" w:rsidR="00CE52E5" w:rsidRDefault="00CE52E5" w:rsidP="00CE52E5">
      <w:pPr>
        <w:spacing w:line="360" w:lineRule="auto"/>
        <w:rPr>
          <w:rFonts w:ascii="Arial" w:hAnsi="Arial" w:cs="Arial"/>
          <w:sz w:val="24"/>
          <w:szCs w:val="24"/>
        </w:rPr>
      </w:pPr>
    </w:p>
    <w:p w14:paraId="06F67E7D" w14:textId="4446B06F" w:rsidR="00CE52E5" w:rsidRPr="009551DE" w:rsidRDefault="00CE52E5" w:rsidP="00CE52E5">
      <w:pPr>
        <w:spacing w:line="360" w:lineRule="auto"/>
        <w:rPr>
          <w:rFonts w:ascii="Arial" w:hAnsi="Arial" w:cs="Arial"/>
          <w:sz w:val="24"/>
          <w:szCs w:val="24"/>
        </w:rPr>
      </w:pPr>
      <w:r>
        <w:rPr>
          <w:rFonts w:ascii="Arial" w:hAnsi="Arial" w:cs="Arial"/>
          <w:sz w:val="24"/>
          <w:szCs w:val="24"/>
        </w:rPr>
        <w:t xml:space="preserve">Designers </w:t>
      </w:r>
      <w:r w:rsidR="002354D4">
        <w:rPr>
          <w:rFonts w:ascii="Arial" w:hAnsi="Arial" w:cs="Arial"/>
          <w:sz w:val="24"/>
          <w:szCs w:val="24"/>
        </w:rPr>
        <w:t xml:space="preserve">such as </w:t>
      </w:r>
      <w:r w:rsidR="002354D4" w:rsidRPr="009551DE">
        <w:rPr>
          <w:rFonts w:ascii="Arial" w:hAnsi="Arial" w:cs="Arial"/>
          <w:sz w:val="24"/>
          <w:szCs w:val="24"/>
        </w:rPr>
        <w:t>Nishikawa Tomotake</w:t>
      </w:r>
      <w:r w:rsidR="002354D4">
        <w:rPr>
          <w:rFonts w:ascii="Arial" w:hAnsi="Arial" w:cs="Arial"/>
          <w:sz w:val="24"/>
          <w:szCs w:val="24"/>
        </w:rPr>
        <w:t xml:space="preserve"> and </w:t>
      </w:r>
      <w:r w:rsidR="002354D4" w:rsidRPr="009551DE">
        <w:rPr>
          <w:rFonts w:ascii="Arial" w:hAnsi="Arial" w:cs="Arial"/>
          <w:sz w:val="24"/>
          <w:szCs w:val="24"/>
        </w:rPr>
        <w:t>Koike Shinji</w:t>
      </w:r>
      <w:r w:rsidR="002354D4">
        <w:rPr>
          <w:rFonts w:ascii="Arial" w:hAnsi="Arial" w:cs="Arial"/>
          <w:sz w:val="24"/>
          <w:szCs w:val="24"/>
        </w:rPr>
        <w:t xml:space="preserve"> </w:t>
      </w:r>
      <w:r>
        <w:rPr>
          <w:rFonts w:ascii="Arial" w:hAnsi="Arial" w:cs="Arial"/>
          <w:sz w:val="24"/>
          <w:szCs w:val="24"/>
        </w:rPr>
        <w:t xml:space="preserve">were dispatched </w:t>
      </w:r>
      <w:r w:rsidR="002354D4">
        <w:rPr>
          <w:rFonts w:ascii="Arial" w:hAnsi="Arial" w:cs="Arial"/>
          <w:sz w:val="24"/>
          <w:szCs w:val="24"/>
        </w:rPr>
        <w:t xml:space="preserve">from </w:t>
      </w:r>
      <w:r w:rsidR="002354D4" w:rsidRPr="009551DE">
        <w:rPr>
          <w:rFonts w:ascii="Arial" w:hAnsi="Arial" w:cs="Arial"/>
          <w:sz w:val="24"/>
          <w:szCs w:val="24"/>
        </w:rPr>
        <w:t xml:space="preserve">the national institute of design, Kōgei Shidōsho (Industrial Arts Research Institute: IARI) </w:t>
      </w:r>
      <w:r>
        <w:rPr>
          <w:rFonts w:ascii="Arial" w:hAnsi="Arial" w:cs="Arial"/>
          <w:sz w:val="24"/>
          <w:szCs w:val="24"/>
        </w:rPr>
        <w:t>to different regions of the Japanese empire and were expected to f</w:t>
      </w:r>
      <w:r w:rsidR="002354D4">
        <w:rPr>
          <w:rFonts w:ascii="Arial" w:hAnsi="Arial" w:cs="Arial"/>
          <w:sz w:val="24"/>
          <w:szCs w:val="24"/>
        </w:rPr>
        <w:t>ind solutions to this problem.</w:t>
      </w:r>
      <w:r>
        <w:rPr>
          <w:rFonts w:ascii="Arial" w:hAnsi="Arial" w:cs="Arial"/>
          <w:sz w:val="24"/>
          <w:szCs w:val="24"/>
        </w:rPr>
        <w:t>(</w:t>
      </w:r>
      <w:r w:rsidRPr="00450223">
        <w:rPr>
          <w:rFonts w:ascii="Arial" w:hAnsi="Arial" w:cs="Arial"/>
          <w:b/>
          <w:sz w:val="24"/>
          <w:szCs w:val="24"/>
        </w:rPr>
        <w:t>Fig</w:t>
      </w:r>
      <w:r>
        <w:rPr>
          <w:rFonts w:ascii="Arial" w:hAnsi="Arial" w:cs="Arial"/>
          <w:b/>
          <w:sz w:val="24"/>
          <w:szCs w:val="24"/>
        </w:rPr>
        <w:t>. 4</w:t>
      </w:r>
      <w:r>
        <w:rPr>
          <w:rFonts w:ascii="Arial" w:hAnsi="Arial" w:cs="Arial"/>
          <w:sz w:val="24"/>
          <w:szCs w:val="24"/>
        </w:rPr>
        <w:t xml:space="preserve">) </w:t>
      </w:r>
      <w:r w:rsidRPr="009551DE">
        <w:rPr>
          <w:rFonts w:ascii="Arial" w:hAnsi="Arial" w:cs="Arial"/>
          <w:sz w:val="24"/>
          <w:szCs w:val="24"/>
        </w:rPr>
        <w:t xml:space="preserve">They </w:t>
      </w:r>
      <w:r w:rsidR="002354D4">
        <w:rPr>
          <w:rFonts w:ascii="Arial" w:hAnsi="Arial" w:cs="Arial"/>
          <w:sz w:val="24"/>
          <w:szCs w:val="24"/>
        </w:rPr>
        <w:t xml:space="preserve">reported their discovery of superiority in </w:t>
      </w:r>
      <w:r w:rsidRPr="009551DE">
        <w:rPr>
          <w:rFonts w:ascii="Arial" w:hAnsi="Arial" w:cs="Arial"/>
          <w:sz w:val="24"/>
          <w:szCs w:val="24"/>
        </w:rPr>
        <w:t>‘sturdiness’, ‘universality’ and ‘pragmatism’</w:t>
      </w:r>
      <w:r w:rsidR="002354D4">
        <w:rPr>
          <w:rFonts w:ascii="Arial" w:hAnsi="Arial" w:cs="Arial"/>
          <w:sz w:val="24"/>
          <w:szCs w:val="24"/>
        </w:rPr>
        <w:t xml:space="preserve"> in Chinese design</w:t>
      </w:r>
      <w:r>
        <w:rPr>
          <w:rStyle w:val="EndnoteReference"/>
          <w:rFonts w:ascii="Arial" w:hAnsi="Arial" w:cs="Arial"/>
          <w:sz w:val="24"/>
          <w:szCs w:val="24"/>
        </w:rPr>
        <w:endnoteReference w:id="7"/>
      </w:r>
      <w:r w:rsidRPr="009551DE">
        <w:rPr>
          <w:rFonts w:ascii="Arial" w:hAnsi="Arial" w:cs="Arial"/>
          <w:sz w:val="24"/>
          <w:szCs w:val="24"/>
        </w:rPr>
        <w:t xml:space="preserve"> </w:t>
      </w:r>
      <w:r w:rsidR="002354D4">
        <w:rPr>
          <w:rFonts w:ascii="Arial" w:hAnsi="Arial" w:cs="Arial"/>
          <w:sz w:val="24"/>
          <w:szCs w:val="24"/>
        </w:rPr>
        <w:t xml:space="preserve">and standardisation based on </w:t>
      </w:r>
      <w:r w:rsidRPr="009551DE">
        <w:rPr>
          <w:rFonts w:ascii="Arial" w:hAnsi="Arial" w:cs="Arial"/>
          <w:sz w:val="24"/>
          <w:szCs w:val="24"/>
        </w:rPr>
        <w:t xml:space="preserve">the functionality of </w:t>
      </w:r>
      <w:r w:rsidRPr="009551DE">
        <w:rPr>
          <w:rFonts w:ascii="Arial" w:hAnsi="Arial" w:cs="Arial"/>
          <w:i/>
          <w:sz w:val="24"/>
          <w:szCs w:val="24"/>
        </w:rPr>
        <w:t>nichiyō zakki/nichiyō hin</w:t>
      </w:r>
      <w:r w:rsidRPr="009551DE">
        <w:rPr>
          <w:rFonts w:ascii="Arial" w:hAnsi="Arial" w:cs="Arial"/>
          <w:sz w:val="24"/>
          <w:szCs w:val="24"/>
        </w:rPr>
        <w:t xml:space="preserve"> (</w:t>
      </w:r>
      <w:r w:rsidRPr="009551DE">
        <w:rPr>
          <w:rFonts w:ascii="Arial" w:hAnsi="Arial" w:cs="Arial"/>
          <w:sz w:val="24"/>
          <w:szCs w:val="24"/>
          <w:lang w:val="en-US"/>
        </w:rPr>
        <w:t>daily utilitarian household product</w:t>
      </w:r>
      <w:r w:rsidRPr="009551DE">
        <w:rPr>
          <w:rFonts w:ascii="Arial" w:hAnsi="Arial" w:cs="Arial"/>
          <w:sz w:val="24"/>
          <w:szCs w:val="24"/>
        </w:rPr>
        <w:t>)</w:t>
      </w:r>
      <w:r>
        <w:rPr>
          <w:rStyle w:val="EndnoteReference"/>
          <w:rFonts w:ascii="Arial" w:hAnsi="Arial" w:cs="Arial"/>
          <w:sz w:val="24"/>
          <w:szCs w:val="24"/>
        </w:rPr>
        <w:endnoteReference w:id="8"/>
      </w:r>
      <w:r w:rsidRPr="009551DE">
        <w:rPr>
          <w:rFonts w:ascii="Arial" w:hAnsi="Arial" w:cs="Arial"/>
          <w:sz w:val="24"/>
          <w:szCs w:val="24"/>
        </w:rPr>
        <w:t xml:space="preserve"> </w:t>
      </w:r>
      <w:r w:rsidR="002354D4">
        <w:rPr>
          <w:rFonts w:ascii="Arial" w:hAnsi="Arial" w:cs="Arial"/>
          <w:sz w:val="24"/>
          <w:szCs w:val="24"/>
        </w:rPr>
        <w:t xml:space="preserve">is </w:t>
      </w:r>
      <w:r w:rsidRPr="009551DE">
        <w:rPr>
          <w:rFonts w:ascii="Arial" w:hAnsi="Arial" w:cs="Arial"/>
          <w:sz w:val="24"/>
          <w:szCs w:val="24"/>
        </w:rPr>
        <w:t xml:space="preserve">in line with the European Modernist ideal whereby ‘form follows function’ and design for mass consumers.  This idea of standardisation was regarded as useful for designing daily products for the </w:t>
      </w:r>
      <w:r>
        <w:rPr>
          <w:rFonts w:ascii="Arial" w:hAnsi="Arial" w:cs="Arial"/>
          <w:sz w:val="24"/>
          <w:szCs w:val="24"/>
        </w:rPr>
        <w:t xml:space="preserve">520,000 </w:t>
      </w:r>
      <w:r w:rsidRPr="009551DE">
        <w:rPr>
          <w:rFonts w:ascii="Arial" w:hAnsi="Arial" w:cs="Arial"/>
          <w:sz w:val="24"/>
          <w:szCs w:val="24"/>
        </w:rPr>
        <w:t>Japanese residents</w:t>
      </w:r>
      <w:r w:rsidRPr="009551DE">
        <w:rPr>
          <w:rStyle w:val="EndnoteReference"/>
          <w:rFonts w:ascii="Arial" w:hAnsi="Arial" w:cs="Arial"/>
          <w:sz w:val="24"/>
          <w:szCs w:val="24"/>
        </w:rPr>
        <w:endnoteReference w:id="9"/>
      </w:r>
      <w:r w:rsidRPr="009551DE">
        <w:rPr>
          <w:rFonts w:ascii="Arial" w:hAnsi="Arial" w:cs="Arial"/>
          <w:sz w:val="24"/>
          <w:szCs w:val="24"/>
        </w:rPr>
        <w:t xml:space="preserve"> in Manchukuo as well as</w:t>
      </w:r>
      <w:r>
        <w:rPr>
          <w:rFonts w:ascii="Arial" w:hAnsi="Arial" w:cs="Arial"/>
          <w:sz w:val="24"/>
          <w:szCs w:val="24"/>
        </w:rPr>
        <w:t xml:space="preserve"> for </w:t>
      </w:r>
      <w:r w:rsidRPr="009551DE">
        <w:rPr>
          <w:rFonts w:ascii="Arial" w:hAnsi="Arial" w:cs="Arial"/>
          <w:sz w:val="24"/>
          <w:szCs w:val="24"/>
        </w:rPr>
        <w:t xml:space="preserve">designing </w:t>
      </w:r>
      <w:r w:rsidRPr="009551DE">
        <w:rPr>
          <w:rFonts w:ascii="Arial" w:hAnsi="Arial" w:cs="Arial"/>
          <w:sz w:val="24"/>
          <w:szCs w:val="24"/>
        </w:rPr>
        <w:lastRenderedPageBreak/>
        <w:t xml:space="preserve">products for the nation at war.  </w:t>
      </w:r>
      <w:r w:rsidR="003F7ED3">
        <w:rPr>
          <w:rFonts w:ascii="Arial" w:hAnsi="Arial" w:cs="Arial"/>
          <w:sz w:val="24"/>
          <w:szCs w:val="24"/>
        </w:rPr>
        <w:t>The IARI</w:t>
      </w:r>
      <w:r>
        <w:rPr>
          <w:rFonts w:ascii="Arial" w:hAnsi="Arial" w:cs="Arial"/>
          <w:sz w:val="24"/>
          <w:szCs w:val="24"/>
        </w:rPr>
        <w:t>’s director,</w:t>
      </w:r>
      <w:r w:rsidRPr="009551DE">
        <w:rPr>
          <w:rFonts w:ascii="Arial" w:hAnsi="Arial" w:cs="Arial"/>
          <w:sz w:val="24"/>
          <w:szCs w:val="24"/>
        </w:rPr>
        <w:t xml:space="preserve"> Kunii Kitarō</w:t>
      </w:r>
      <w:r>
        <w:rPr>
          <w:rFonts w:ascii="Arial" w:hAnsi="Arial" w:cs="Arial"/>
          <w:sz w:val="24"/>
          <w:szCs w:val="24"/>
        </w:rPr>
        <w:t>,</w:t>
      </w:r>
      <w:r w:rsidRPr="009551DE">
        <w:rPr>
          <w:rFonts w:ascii="Arial" w:hAnsi="Arial" w:cs="Arial"/>
          <w:sz w:val="24"/>
          <w:szCs w:val="24"/>
        </w:rPr>
        <w:t xml:space="preserve"> </w:t>
      </w:r>
      <w:r w:rsidR="0013181F">
        <w:rPr>
          <w:rFonts w:ascii="Arial" w:hAnsi="Arial" w:cs="Arial"/>
          <w:sz w:val="24"/>
          <w:szCs w:val="24"/>
        </w:rPr>
        <w:t xml:space="preserve">argues </w:t>
      </w:r>
      <w:r>
        <w:rPr>
          <w:rFonts w:ascii="Arial" w:hAnsi="Arial" w:cs="Arial"/>
          <w:sz w:val="24"/>
          <w:szCs w:val="24"/>
        </w:rPr>
        <w:t xml:space="preserve">how </w:t>
      </w:r>
      <w:r w:rsidRPr="009551DE">
        <w:rPr>
          <w:rFonts w:ascii="Arial" w:hAnsi="Arial" w:cs="Arial"/>
          <w:sz w:val="24"/>
          <w:szCs w:val="24"/>
        </w:rPr>
        <w:t xml:space="preserve">this </w:t>
      </w:r>
      <w:r w:rsidR="0013181F">
        <w:rPr>
          <w:rFonts w:ascii="Arial" w:hAnsi="Arial" w:cs="Arial"/>
          <w:sz w:val="24"/>
          <w:szCs w:val="24"/>
        </w:rPr>
        <w:t xml:space="preserve">could </w:t>
      </w:r>
      <w:r w:rsidRPr="009551DE">
        <w:rPr>
          <w:rFonts w:ascii="Arial" w:hAnsi="Arial" w:cs="Arial"/>
          <w:sz w:val="24"/>
          <w:szCs w:val="24"/>
        </w:rPr>
        <w:t xml:space="preserve">not only replace </w:t>
      </w:r>
      <w:r>
        <w:rPr>
          <w:rFonts w:ascii="Arial" w:hAnsi="Arial" w:cs="Arial"/>
          <w:sz w:val="24"/>
          <w:szCs w:val="24"/>
        </w:rPr>
        <w:t>products</w:t>
      </w:r>
      <w:r w:rsidRPr="009551DE">
        <w:rPr>
          <w:rFonts w:ascii="Arial" w:hAnsi="Arial" w:cs="Arial"/>
          <w:sz w:val="24"/>
          <w:szCs w:val="24"/>
        </w:rPr>
        <w:t xml:space="preserve"> imported from Euroamerica, but also construct the East Asian standard for daily household products (</w:t>
      </w:r>
      <w:r w:rsidRPr="009551DE">
        <w:rPr>
          <w:rFonts w:ascii="Arial" w:hAnsi="Arial" w:cs="Arial"/>
          <w:i/>
          <w:sz w:val="24"/>
          <w:szCs w:val="24"/>
        </w:rPr>
        <w:t>seikatsu yōhin</w:t>
      </w:r>
      <w:r w:rsidRPr="009551DE">
        <w:rPr>
          <w:rFonts w:ascii="Arial" w:hAnsi="Arial" w:cs="Arial"/>
          <w:sz w:val="24"/>
          <w:szCs w:val="24"/>
        </w:rPr>
        <w:t>)</w:t>
      </w:r>
      <w:r w:rsidRPr="009551DE">
        <w:rPr>
          <w:rFonts w:ascii="Arial" w:hAnsi="Arial" w:cs="Arial"/>
          <w:i/>
          <w:sz w:val="24"/>
          <w:szCs w:val="24"/>
        </w:rPr>
        <w:t xml:space="preserve"> </w:t>
      </w:r>
      <w:r w:rsidRPr="009551DE">
        <w:rPr>
          <w:rFonts w:ascii="Arial" w:hAnsi="Arial" w:cs="Arial"/>
          <w:sz w:val="24"/>
          <w:szCs w:val="24"/>
        </w:rPr>
        <w:t>with ‘function and beauty’ informed by a ‘modern scientific knowledge’.</w:t>
      </w:r>
      <w:r w:rsidRPr="009551DE">
        <w:rPr>
          <w:rStyle w:val="EndnoteReference"/>
          <w:rFonts w:ascii="Arial" w:hAnsi="Arial" w:cs="Arial"/>
          <w:sz w:val="24"/>
          <w:szCs w:val="24"/>
        </w:rPr>
        <w:endnoteReference w:id="10"/>
      </w:r>
      <w:r w:rsidRPr="009551DE">
        <w:rPr>
          <w:rFonts w:ascii="Arial" w:hAnsi="Arial" w:cs="Arial"/>
          <w:sz w:val="24"/>
          <w:szCs w:val="24"/>
        </w:rPr>
        <w:t xml:space="preserve"> </w:t>
      </w:r>
    </w:p>
    <w:p w14:paraId="395F3C3B" w14:textId="77777777" w:rsidR="00CE52E5" w:rsidRPr="009551DE" w:rsidRDefault="00CE52E5" w:rsidP="00CE52E5">
      <w:pPr>
        <w:spacing w:line="360" w:lineRule="auto"/>
        <w:rPr>
          <w:rFonts w:ascii="Arial" w:hAnsi="Arial" w:cs="Arial"/>
          <w:sz w:val="24"/>
          <w:szCs w:val="24"/>
        </w:rPr>
      </w:pPr>
    </w:p>
    <w:p w14:paraId="15966D77" w14:textId="77777777" w:rsidR="00CE52E5" w:rsidRPr="009551DE" w:rsidRDefault="00CE52E5" w:rsidP="00CE52E5">
      <w:pPr>
        <w:rPr>
          <w:rFonts w:ascii="Arial" w:hAnsi="Arial" w:cs="Arial"/>
          <w:b/>
          <w:sz w:val="24"/>
          <w:szCs w:val="24"/>
          <w:lang w:eastAsia="ja-JP"/>
        </w:rPr>
      </w:pPr>
      <w:r w:rsidRPr="009551DE">
        <w:rPr>
          <w:rFonts w:ascii="Arial" w:hAnsi="Arial" w:cs="Arial"/>
          <w:b/>
          <w:sz w:val="24"/>
          <w:szCs w:val="24"/>
        </w:rPr>
        <w:t xml:space="preserve">Example 1: </w:t>
      </w:r>
      <w:r>
        <w:rPr>
          <w:rFonts w:ascii="Arial" w:hAnsi="Arial" w:cs="Arial"/>
          <w:b/>
          <w:sz w:val="24"/>
          <w:szCs w:val="24"/>
        </w:rPr>
        <w:t xml:space="preserve">The </w:t>
      </w:r>
      <w:r w:rsidRPr="009551DE">
        <w:rPr>
          <w:rFonts w:ascii="Arial" w:hAnsi="Arial" w:cs="Arial"/>
          <w:b/>
          <w:sz w:val="24"/>
          <w:szCs w:val="24"/>
        </w:rPr>
        <w:t xml:space="preserve">Ceramic Industry in Manchukuo: </w:t>
      </w:r>
      <w:r w:rsidRPr="009551DE">
        <w:rPr>
          <w:rFonts w:ascii="Arial" w:eastAsia="MS Mincho" w:hAnsi="Arial" w:cs="Arial"/>
          <w:b/>
          <w:sz w:val="24"/>
          <w:szCs w:val="24"/>
          <w:lang w:val="en-US" w:eastAsia="ja-JP"/>
        </w:rPr>
        <w:t xml:space="preserve">Manchuria Ceramic Company, Modern </w:t>
      </w:r>
      <w:r>
        <w:rPr>
          <w:rFonts w:ascii="Arial" w:eastAsia="MS Mincho" w:hAnsi="Arial" w:cs="Arial"/>
          <w:b/>
          <w:sz w:val="24"/>
          <w:szCs w:val="24"/>
          <w:lang w:val="en-US" w:eastAsia="ja-JP"/>
        </w:rPr>
        <w:t>standardized Oriental tableware</w:t>
      </w:r>
      <w:r w:rsidRPr="009551DE">
        <w:rPr>
          <w:rFonts w:ascii="Arial" w:eastAsia="MS Mincho" w:hAnsi="Arial" w:cs="Arial"/>
          <w:b/>
          <w:sz w:val="24"/>
          <w:szCs w:val="24"/>
          <w:lang w:val="en-US" w:eastAsia="ja-JP"/>
        </w:rPr>
        <w:t xml:space="preserve"> for the Japanese residents</w:t>
      </w:r>
    </w:p>
    <w:p w14:paraId="46F23364" w14:textId="77777777" w:rsidR="00CE52E5" w:rsidRDefault="00CE52E5" w:rsidP="00CE52E5">
      <w:pPr>
        <w:spacing w:line="360" w:lineRule="auto"/>
        <w:rPr>
          <w:rFonts w:ascii="Arial" w:hAnsi="Arial" w:cs="Arial"/>
          <w:sz w:val="24"/>
          <w:szCs w:val="24"/>
        </w:rPr>
      </w:pPr>
    </w:p>
    <w:p w14:paraId="54AA4FE7" w14:textId="56B828E4" w:rsidR="00CE52E5" w:rsidRPr="00B913AE" w:rsidRDefault="00CE52E5" w:rsidP="00CE52E5">
      <w:pPr>
        <w:spacing w:line="360" w:lineRule="auto"/>
        <w:rPr>
          <w:rFonts w:ascii="Arial" w:hAnsi="Arial" w:cs="Arial"/>
          <w:sz w:val="24"/>
          <w:szCs w:val="24"/>
        </w:rPr>
      </w:pPr>
      <w:r w:rsidRPr="009551DE">
        <w:rPr>
          <w:rFonts w:ascii="Arial" w:hAnsi="Arial" w:cs="Arial"/>
          <w:sz w:val="24"/>
          <w:szCs w:val="24"/>
        </w:rPr>
        <w:t>Against these newly emerg</w:t>
      </w:r>
      <w:r>
        <w:rPr>
          <w:rFonts w:ascii="Arial" w:hAnsi="Arial" w:cs="Arial"/>
          <w:sz w:val="24"/>
          <w:szCs w:val="24"/>
        </w:rPr>
        <w:t>ing</w:t>
      </w:r>
      <w:r w:rsidRPr="009551DE">
        <w:rPr>
          <w:rFonts w:ascii="Arial" w:hAnsi="Arial" w:cs="Arial"/>
          <w:sz w:val="24"/>
          <w:szCs w:val="24"/>
        </w:rPr>
        <w:t xml:space="preserve"> discussion</w:t>
      </w:r>
      <w:r>
        <w:rPr>
          <w:rFonts w:ascii="Arial" w:hAnsi="Arial" w:cs="Arial"/>
          <w:sz w:val="24"/>
          <w:szCs w:val="24"/>
        </w:rPr>
        <w:t>s</w:t>
      </w:r>
      <w:r w:rsidRPr="009551DE">
        <w:rPr>
          <w:rFonts w:ascii="Arial" w:hAnsi="Arial" w:cs="Arial"/>
          <w:sz w:val="24"/>
          <w:szCs w:val="24"/>
        </w:rPr>
        <w:t xml:space="preserve"> on </w:t>
      </w:r>
      <w:r>
        <w:rPr>
          <w:rFonts w:ascii="Arial" w:hAnsi="Arial" w:cs="Arial"/>
          <w:sz w:val="24"/>
          <w:szCs w:val="24"/>
        </w:rPr>
        <w:t xml:space="preserve">the </w:t>
      </w:r>
      <w:r w:rsidRPr="009551DE">
        <w:rPr>
          <w:rFonts w:ascii="Arial" w:hAnsi="Arial" w:cs="Arial"/>
          <w:sz w:val="24"/>
          <w:szCs w:val="24"/>
        </w:rPr>
        <w:t>design discourse of ‘Japaneseness’</w:t>
      </w:r>
      <w:r>
        <w:rPr>
          <w:rFonts w:ascii="Arial" w:hAnsi="Arial" w:cs="Arial"/>
          <w:sz w:val="24"/>
          <w:szCs w:val="24"/>
        </w:rPr>
        <w:t xml:space="preserve"> in everyday necessity products</w:t>
      </w:r>
      <w:r w:rsidRPr="009551DE">
        <w:rPr>
          <w:rFonts w:ascii="Arial" w:hAnsi="Arial" w:cs="Arial"/>
          <w:sz w:val="24"/>
          <w:szCs w:val="24"/>
        </w:rPr>
        <w:t xml:space="preserve">, I </w:t>
      </w:r>
      <w:r>
        <w:rPr>
          <w:rFonts w:ascii="Arial" w:hAnsi="Arial" w:cs="Arial"/>
          <w:sz w:val="24"/>
          <w:szCs w:val="24"/>
        </w:rPr>
        <w:t>would like to offer my</w:t>
      </w:r>
      <w:r w:rsidRPr="009551DE">
        <w:rPr>
          <w:rFonts w:ascii="Arial" w:hAnsi="Arial" w:cs="Arial"/>
          <w:sz w:val="24"/>
          <w:szCs w:val="24"/>
        </w:rPr>
        <w:t xml:space="preserve"> first case study on the ceramic industry in Manchukuo.</w:t>
      </w:r>
      <w:r>
        <w:rPr>
          <w:rFonts w:ascii="Arial" w:hAnsi="Arial" w:cs="Arial"/>
          <w:sz w:val="24"/>
          <w:szCs w:val="24"/>
        </w:rPr>
        <w:t xml:space="preserve"> </w:t>
      </w:r>
      <w:r w:rsidR="00C70C3D">
        <w:rPr>
          <w:rFonts w:ascii="Arial" w:hAnsi="Arial" w:cs="Arial"/>
          <w:sz w:val="24"/>
          <w:szCs w:val="24"/>
        </w:rPr>
        <w:t xml:space="preserve"> </w:t>
      </w:r>
      <w:r>
        <w:rPr>
          <w:rFonts w:ascii="Arial" w:eastAsia="MS Mincho" w:hAnsi="Arial" w:cs="Arial"/>
          <w:sz w:val="24"/>
          <w:szCs w:val="24"/>
          <w:lang w:val="en-US"/>
        </w:rPr>
        <w:t xml:space="preserve">The </w:t>
      </w:r>
      <w:r w:rsidRPr="009551DE">
        <w:rPr>
          <w:rFonts w:ascii="Arial" w:eastAsia="MS Mincho" w:hAnsi="Arial" w:cs="Arial"/>
          <w:sz w:val="24"/>
          <w:szCs w:val="24"/>
          <w:lang w:val="en-US" w:eastAsia="ja-JP"/>
        </w:rPr>
        <w:t>Manchuria Ceramic Company (</w:t>
      </w:r>
      <w:r w:rsidRPr="009551DE">
        <w:rPr>
          <w:rFonts w:ascii="Arial" w:eastAsia="MS Mincho" w:hAnsi="Arial" w:cs="Arial"/>
          <w:sz w:val="24"/>
          <w:szCs w:val="24"/>
          <w:lang w:eastAsia="ja-JP"/>
        </w:rPr>
        <w:t>満州陶磁器株式会社</w:t>
      </w:r>
      <w:r w:rsidRPr="009551DE">
        <w:rPr>
          <w:rFonts w:ascii="Arial" w:eastAsia="MS Mincho" w:hAnsi="Arial" w:cs="Arial"/>
          <w:sz w:val="24"/>
          <w:szCs w:val="24"/>
          <w:lang w:eastAsia="ja-JP"/>
        </w:rPr>
        <w:t>)</w:t>
      </w:r>
      <w:r w:rsidRPr="009551DE">
        <w:rPr>
          <w:rFonts w:ascii="Arial" w:eastAsia="MS Mincho" w:hAnsi="Arial" w:cs="Arial"/>
          <w:sz w:val="24"/>
          <w:szCs w:val="24"/>
          <w:lang w:val="en-US" w:eastAsia="ja-JP"/>
        </w:rPr>
        <w:t xml:space="preserve"> in </w:t>
      </w:r>
      <w:r>
        <w:rPr>
          <w:rFonts w:ascii="Arial" w:eastAsia="MS Mincho" w:hAnsi="Arial" w:cs="Arial"/>
          <w:sz w:val="24"/>
          <w:szCs w:val="24"/>
          <w:lang w:val="en-US" w:eastAsia="ja-JP"/>
        </w:rPr>
        <w:t xml:space="preserve">jiutai  </w:t>
      </w:r>
      <w:r w:rsidRPr="009551DE">
        <w:rPr>
          <w:rFonts w:ascii="Arial" w:eastAsia="MS Mincho" w:hAnsi="Arial" w:cs="Arial"/>
          <w:sz w:val="24"/>
          <w:szCs w:val="24"/>
          <w:lang w:val="en-US" w:eastAsia="ja-JP"/>
        </w:rPr>
        <w:t>(</w:t>
      </w:r>
      <w:r>
        <w:rPr>
          <w:rFonts w:ascii="Arial" w:eastAsia="MS Mincho" w:hAnsi="Arial" w:cs="Arial" w:hint="eastAsia"/>
          <w:sz w:val="24"/>
          <w:szCs w:val="24"/>
          <w:lang w:val="en-US" w:eastAsia="ja-JP"/>
        </w:rPr>
        <w:t>九台</w:t>
      </w:r>
      <w:r w:rsidRPr="009551DE">
        <w:rPr>
          <w:rFonts w:ascii="Arial" w:eastAsia="MS Mincho" w:hAnsi="Arial" w:cs="Arial"/>
          <w:sz w:val="24"/>
          <w:szCs w:val="24"/>
          <w:lang w:val="en-US" w:eastAsia="ja-JP"/>
        </w:rPr>
        <w:t xml:space="preserve">) </w:t>
      </w:r>
      <w:r>
        <w:rPr>
          <w:rFonts w:ascii="Arial" w:eastAsia="MS Mincho" w:hAnsi="Arial" w:cs="Arial"/>
          <w:sz w:val="24"/>
          <w:szCs w:val="24"/>
          <w:lang w:val="en-US" w:eastAsia="ja-JP"/>
        </w:rPr>
        <w:t xml:space="preserve">in Jilin </w:t>
      </w:r>
      <w:r w:rsidRPr="009551DE">
        <w:rPr>
          <w:rFonts w:ascii="Arial" w:eastAsia="MS Mincho" w:hAnsi="Arial" w:cs="Arial"/>
          <w:sz w:val="24"/>
          <w:szCs w:val="24"/>
          <w:lang w:val="en-US" w:eastAsia="ja-JP"/>
        </w:rPr>
        <w:t>(</w:t>
      </w:r>
      <w:r w:rsidRPr="009551DE">
        <w:rPr>
          <w:rFonts w:ascii="Arial" w:eastAsia="MS Mincho" w:hAnsi="Arial" w:cs="Arial"/>
          <w:sz w:val="24"/>
          <w:szCs w:val="24"/>
          <w:lang w:val="en-US" w:eastAsia="ja-JP"/>
        </w:rPr>
        <w:t>吉林</w:t>
      </w:r>
      <w:r w:rsidRPr="009551DE">
        <w:rPr>
          <w:rFonts w:ascii="Arial" w:eastAsia="MS Mincho" w:hAnsi="Arial" w:cs="Arial"/>
          <w:sz w:val="24"/>
          <w:szCs w:val="24"/>
          <w:lang w:val="en-US" w:eastAsia="ja-JP"/>
        </w:rPr>
        <w:t>) province</w:t>
      </w:r>
      <w:r>
        <w:rPr>
          <w:rFonts w:ascii="Arial" w:eastAsia="MS Mincho" w:hAnsi="Arial" w:cs="Arial"/>
          <w:sz w:val="24"/>
          <w:szCs w:val="24"/>
          <w:lang w:val="en-US" w:eastAsia="ja-JP"/>
        </w:rPr>
        <w:t xml:space="preserve"> in the north, </w:t>
      </w:r>
      <w:r w:rsidRPr="009551DE">
        <w:rPr>
          <w:rFonts w:ascii="Arial" w:eastAsia="MS Mincho" w:hAnsi="Arial" w:cs="Arial"/>
          <w:sz w:val="24"/>
          <w:szCs w:val="24"/>
          <w:lang w:val="en-US" w:eastAsia="ja-JP"/>
        </w:rPr>
        <w:t xml:space="preserve">was established in 1939 fully backed by the government to manufacture tableware mainly for Japanese residents. </w:t>
      </w:r>
      <w:r w:rsidR="0013181F">
        <w:rPr>
          <w:rFonts w:ascii="Arial" w:eastAsia="MS Mincho" w:hAnsi="Arial" w:cs="Arial"/>
          <w:sz w:val="24"/>
          <w:szCs w:val="24"/>
          <w:lang w:val="en-US" w:eastAsia="ja-JP"/>
        </w:rPr>
        <w:t xml:space="preserve">They </w:t>
      </w:r>
      <w:r w:rsidRPr="009551DE">
        <w:rPr>
          <w:rFonts w:ascii="Arial" w:eastAsia="MS Mincho" w:hAnsi="Arial" w:cs="Arial"/>
          <w:sz w:val="24"/>
          <w:szCs w:val="24"/>
          <w:lang w:val="en-US" w:eastAsia="ja-JP"/>
        </w:rPr>
        <w:t>made use of</w:t>
      </w:r>
      <w:r>
        <w:rPr>
          <w:rFonts w:ascii="Arial" w:eastAsia="MS Mincho" w:hAnsi="Arial" w:cs="Arial"/>
          <w:sz w:val="24"/>
          <w:szCs w:val="24"/>
          <w:lang w:val="en-US" w:eastAsia="ja-JP"/>
        </w:rPr>
        <w:t xml:space="preserve"> the nearby existing</w:t>
      </w:r>
      <w:r w:rsidRPr="009551DE">
        <w:rPr>
          <w:rFonts w:ascii="Arial" w:eastAsia="MS Mincho" w:hAnsi="Arial" w:cs="Arial"/>
          <w:sz w:val="24"/>
          <w:szCs w:val="24"/>
          <w:lang w:val="en-US" w:eastAsia="ja-JP"/>
        </w:rPr>
        <w:t xml:space="preserve"> traditional Xinglongshan</w:t>
      </w:r>
      <w:r w:rsidRPr="009551DE">
        <w:rPr>
          <w:rFonts w:ascii="Arial" w:eastAsia="MS Mincho" w:hAnsi="Arial" w:cs="Arial"/>
          <w:sz w:val="24"/>
          <w:szCs w:val="24"/>
          <w:lang w:val="en-US" w:eastAsia="ja-JP"/>
        </w:rPr>
        <w:t>（</w:t>
      </w:r>
      <w:r w:rsidRPr="009551DE">
        <w:rPr>
          <w:rFonts w:ascii="Arial" w:eastAsia="ヒラギノ明朝 Pro W6" w:hAnsi="Arial" w:cs="Arial"/>
          <w:sz w:val="24"/>
          <w:szCs w:val="24"/>
        </w:rPr>
        <w:t>兴</w:t>
      </w:r>
      <w:r w:rsidRPr="009551DE">
        <w:rPr>
          <w:rFonts w:ascii="Arial" w:hAnsi="Arial" w:cs="Arial"/>
          <w:sz w:val="24"/>
          <w:szCs w:val="24"/>
        </w:rPr>
        <w:t>隆山）</w:t>
      </w:r>
      <w:r w:rsidRPr="009551DE">
        <w:rPr>
          <w:rFonts w:ascii="Arial" w:eastAsia="MS Mincho" w:hAnsi="Arial" w:cs="Arial"/>
          <w:sz w:val="24"/>
          <w:szCs w:val="24"/>
          <w:lang w:val="en-US" w:eastAsia="ja-JP"/>
        </w:rPr>
        <w:t xml:space="preserve">pottery </w:t>
      </w:r>
      <w:r>
        <w:rPr>
          <w:rFonts w:ascii="Arial" w:eastAsia="MS Mincho" w:hAnsi="Arial" w:cs="Arial"/>
          <w:sz w:val="24"/>
          <w:szCs w:val="24"/>
          <w:lang w:val="en-US" w:eastAsia="ja-JP"/>
        </w:rPr>
        <w:t>(</w:t>
      </w:r>
      <w:r w:rsidRPr="009551DE">
        <w:rPr>
          <w:rFonts w:ascii="Arial" w:eastAsia="MS Mincho" w:hAnsi="Arial" w:cs="Arial"/>
          <w:sz w:val="24"/>
          <w:szCs w:val="24"/>
          <w:lang w:val="en-US" w:eastAsia="ja-JP"/>
        </w:rPr>
        <w:t>famous for bowls</w:t>
      </w:r>
      <w:r>
        <w:rPr>
          <w:rFonts w:ascii="Arial" w:eastAsia="MS Mincho" w:hAnsi="Arial" w:cs="Arial"/>
          <w:sz w:val="24"/>
          <w:szCs w:val="24"/>
          <w:lang w:val="en-US" w:eastAsia="ja-JP"/>
        </w:rPr>
        <w:t>)</w:t>
      </w:r>
      <w:r w:rsidRPr="009551DE">
        <w:rPr>
          <w:rFonts w:ascii="Arial" w:eastAsia="MS Mincho" w:hAnsi="Arial" w:cs="Arial"/>
          <w:sz w:val="24"/>
          <w:szCs w:val="24"/>
          <w:lang w:val="en-US" w:eastAsia="ja-JP"/>
        </w:rPr>
        <w:t xml:space="preserve"> and </w:t>
      </w:r>
      <w:r w:rsidRPr="009551DE">
        <w:rPr>
          <w:rFonts w:ascii="Arial" w:eastAsia="华文宋体" w:hAnsi="Arial" w:cs="Arial"/>
          <w:sz w:val="24"/>
          <w:szCs w:val="24"/>
          <w:lang w:val="en-US" w:eastAsia="ja-JP"/>
        </w:rPr>
        <w:t>gangyao (</w:t>
      </w:r>
      <w:r w:rsidRPr="009551DE">
        <w:rPr>
          <w:rFonts w:ascii="Arial" w:hAnsi="Arial" w:cs="Arial"/>
          <w:sz w:val="24"/>
          <w:szCs w:val="24"/>
        </w:rPr>
        <w:t>缸窑</w:t>
      </w:r>
      <w:r w:rsidRPr="009551DE">
        <w:rPr>
          <w:rFonts w:ascii="Arial" w:hAnsi="Arial" w:cs="Arial"/>
          <w:sz w:val="24"/>
          <w:szCs w:val="24"/>
        </w:rPr>
        <w:t xml:space="preserve">) </w:t>
      </w:r>
      <w:r w:rsidRPr="009551DE">
        <w:rPr>
          <w:rFonts w:ascii="Arial" w:hAnsi="Arial" w:cs="Arial"/>
          <w:sz w:val="24"/>
          <w:szCs w:val="24"/>
          <w:lang w:val="en-US"/>
        </w:rPr>
        <w:t xml:space="preserve">pottery </w:t>
      </w:r>
      <w:r>
        <w:rPr>
          <w:rFonts w:ascii="Arial" w:hAnsi="Arial" w:cs="Arial"/>
          <w:sz w:val="24"/>
          <w:szCs w:val="24"/>
          <w:lang w:val="en-US"/>
        </w:rPr>
        <w:t>(</w:t>
      </w:r>
      <w:r w:rsidRPr="009551DE">
        <w:rPr>
          <w:rFonts w:ascii="Arial" w:hAnsi="Arial" w:cs="Arial"/>
          <w:sz w:val="24"/>
          <w:szCs w:val="24"/>
          <w:lang w:val="en-US"/>
        </w:rPr>
        <w:t>famous for jars</w:t>
      </w:r>
      <w:r>
        <w:rPr>
          <w:rFonts w:ascii="Arial" w:hAnsi="Arial" w:cs="Arial"/>
          <w:sz w:val="24"/>
          <w:szCs w:val="24"/>
          <w:lang w:val="en-US"/>
        </w:rPr>
        <w:t xml:space="preserve">), both of which </w:t>
      </w:r>
      <w:r>
        <w:rPr>
          <w:rFonts w:ascii="Arial" w:eastAsia="MS Mincho" w:hAnsi="Arial" w:cs="Arial"/>
          <w:sz w:val="24"/>
          <w:szCs w:val="24"/>
          <w:lang w:val="en-US" w:eastAsia="ja-JP"/>
        </w:rPr>
        <w:t>had a history dating back more than</w:t>
      </w:r>
      <w:r w:rsidRPr="009551DE">
        <w:rPr>
          <w:rFonts w:ascii="Arial" w:eastAsia="MS Mincho" w:hAnsi="Arial" w:cs="Arial"/>
          <w:sz w:val="24"/>
          <w:szCs w:val="24"/>
          <w:lang w:val="en-US" w:eastAsia="ja-JP"/>
        </w:rPr>
        <w:t xml:space="preserve"> 300 years</w:t>
      </w:r>
      <w:r w:rsidR="00EE524F">
        <w:rPr>
          <w:rFonts w:ascii="Arial" w:eastAsia="MS Mincho" w:hAnsi="Arial" w:cs="Arial"/>
          <w:sz w:val="24"/>
          <w:szCs w:val="24"/>
          <w:lang w:val="en-US" w:eastAsia="ja-JP"/>
        </w:rPr>
        <w:t>.</w:t>
      </w:r>
      <w:r w:rsidRPr="009551DE">
        <w:rPr>
          <w:rStyle w:val="EndnoteReference"/>
          <w:rFonts w:ascii="Arial" w:hAnsi="Arial" w:cs="Arial"/>
          <w:sz w:val="24"/>
          <w:szCs w:val="24"/>
          <w:lang w:val="en-US"/>
        </w:rPr>
        <w:endnoteReference w:id="11"/>
      </w:r>
      <w:r w:rsidRPr="009551DE">
        <w:rPr>
          <w:rFonts w:ascii="Arial" w:eastAsia="MS Mincho" w:hAnsi="Arial" w:cs="Arial"/>
          <w:sz w:val="24"/>
          <w:szCs w:val="24"/>
          <w:lang w:val="en-US" w:eastAsia="ja-JP"/>
        </w:rPr>
        <w:t xml:space="preserve"> </w:t>
      </w:r>
      <w:r w:rsidR="00EE524F">
        <w:rPr>
          <w:rFonts w:ascii="Arial" w:eastAsia="MS Mincho" w:hAnsi="Arial" w:cs="Arial"/>
          <w:sz w:val="24"/>
          <w:szCs w:val="24"/>
          <w:lang w:val="en-US" w:eastAsia="ja-JP"/>
        </w:rPr>
        <w:t xml:space="preserve"> The company </w:t>
      </w:r>
      <w:r w:rsidR="0013181F">
        <w:rPr>
          <w:rFonts w:ascii="Arial" w:eastAsia="MS Mincho" w:hAnsi="Arial" w:cs="Arial"/>
          <w:sz w:val="24"/>
          <w:szCs w:val="24"/>
          <w:lang w:val="en-US" w:eastAsia="ja-JP"/>
        </w:rPr>
        <w:t xml:space="preserve">also </w:t>
      </w:r>
      <w:r w:rsidRPr="009551DE">
        <w:rPr>
          <w:rFonts w:ascii="Arial" w:hAnsi="Arial" w:cs="Arial"/>
          <w:sz w:val="24"/>
          <w:szCs w:val="24"/>
          <w:lang w:val="en-US"/>
        </w:rPr>
        <w:t xml:space="preserve">introduced </w:t>
      </w:r>
      <w:r>
        <w:rPr>
          <w:rFonts w:ascii="Arial" w:hAnsi="Arial" w:cs="Arial"/>
          <w:sz w:val="24"/>
          <w:szCs w:val="24"/>
          <w:lang w:val="en-US"/>
        </w:rPr>
        <w:t xml:space="preserve">a </w:t>
      </w:r>
      <w:r w:rsidRPr="009551DE">
        <w:rPr>
          <w:rFonts w:ascii="Arial" w:hAnsi="Arial" w:cs="Arial"/>
          <w:sz w:val="24"/>
          <w:szCs w:val="24"/>
          <w:lang w:val="en-US"/>
        </w:rPr>
        <w:t>mechanized production system</w:t>
      </w:r>
      <w:r w:rsidRPr="009551DE">
        <w:rPr>
          <w:rStyle w:val="EndnoteReference"/>
          <w:rFonts w:ascii="Arial" w:hAnsi="Arial" w:cs="Arial"/>
          <w:sz w:val="24"/>
          <w:szCs w:val="24"/>
          <w:lang w:val="en-US"/>
        </w:rPr>
        <w:t xml:space="preserve"> </w:t>
      </w:r>
      <w:r w:rsidRPr="009551DE">
        <w:rPr>
          <w:rFonts w:ascii="Arial" w:eastAsia="MS Mincho" w:hAnsi="Arial" w:cs="Arial"/>
          <w:sz w:val="24"/>
          <w:szCs w:val="24"/>
          <w:lang w:val="en-US" w:eastAsia="ja-JP"/>
        </w:rPr>
        <w:t xml:space="preserve">by bringing </w:t>
      </w:r>
      <w:r>
        <w:rPr>
          <w:rFonts w:ascii="Arial" w:eastAsia="MS Mincho" w:hAnsi="Arial" w:cs="Arial"/>
          <w:sz w:val="24"/>
          <w:szCs w:val="24"/>
          <w:lang w:val="en-US" w:eastAsia="ja-JP"/>
        </w:rPr>
        <w:t xml:space="preserve">in </w:t>
      </w:r>
      <w:r w:rsidRPr="009551DE">
        <w:rPr>
          <w:rFonts w:ascii="Arial" w:eastAsia="MS Mincho" w:hAnsi="Arial" w:cs="Arial"/>
          <w:sz w:val="24"/>
          <w:szCs w:val="24"/>
          <w:lang w:val="en-US" w:eastAsia="ja-JP"/>
        </w:rPr>
        <w:t xml:space="preserve">machines </w:t>
      </w:r>
      <w:r w:rsidR="0013181F">
        <w:rPr>
          <w:rFonts w:ascii="Arial" w:eastAsia="MS Mincho" w:hAnsi="Arial" w:cs="Arial"/>
          <w:sz w:val="24"/>
          <w:szCs w:val="24"/>
          <w:lang w:val="en-US" w:eastAsia="ja-JP"/>
        </w:rPr>
        <w:t xml:space="preserve">and ceramic engineers </w:t>
      </w:r>
      <w:r w:rsidRPr="009551DE">
        <w:rPr>
          <w:rFonts w:ascii="Arial" w:eastAsia="MS Mincho" w:hAnsi="Arial" w:cs="Arial"/>
          <w:sz w:val="24"/>
          <w:szCs w:val="24"/>
          <w:lang w:val="en-US" w:eastAsia="ja-JP"/>
        </w:rPr>
        <w:t>from Seto</w:t>
      </w:r>
      <w:r w:rsidR="00EA7301">
        <w:rPr>
          <w:rFonts w:ascii="Arial" w:eastAsia="MS Mincho" w:hAnsi="Arial" w:cs="Arial"/>
          <w:sz w:val="24"/>
          <w:szCs w:val="24"/>
          <w:lang w:val="en-US" w:eastAsia="ja-JP"/>
        </w:rPr>
        <w:t>, the ceramic centre of Japan</w:t>
      </w:r>
      <w:r w:rsidRPr="009551DE">
        <w:rPr>
          <w:rFonts w:ascii="Arial" w:eastAsia="MS Mincho" w:hAnsi="Arial" w:cs="Arial"/>
          <w:sz w:val="24"/>
          <w:szCs w:val="24"/>
          <w:lang w:val="en-US" w:eastAsia="ja-JP"/>
        </w:rPr>
        <w:t xml:space="preserve"> </w:t>
      </w:r>
      <w:r w:rsidR="00EA7301">
        <w:rPr>
          <w:rFonts w:ascii="Arial" w:eastAsia="MS Mincho" w:hAnsi="Arial" w:cs="Arial"/>
          <w:sz w:val="24"/>
          <w:szCs w:val="24"/>
          <w:lang w:val="en-US" w:eastAsia="ja-JP"/>
        </w:rPr>
        <w:t>to enable</w:t>
      </w:r>
      <w:r w:rsidRPr="009551DE">
        <w:rPr>
          <w:rFonts w:ascii="Arial" w:eastAsia="MS Mincho" w:hAnsi="Arial" w:cs="Arial"/>
          <w:sz w:val="24"/>
          <w:szCs w:val="24"/>
          <w:lang w:val="en-US" w:eastAsia="ja-JP"/>
        </w:rPr>
        <w:t xml:space="preserve"> quantity production. </w:t>
      </w:r>
      <w:r w:rsidR="0013181F">
        <w:rPr>
          <w:rFonts w:ascii="Arial" w:eastAsia="MS Mincho" w:hAnsi="Arial" w:cs="Arial"/>
          <w:b/>
          <w:sz w:val="24"/>
          <w:szCs w:val="24"/>
          <w:lang w:val="en-US" w:eastAsia="ja-JP"/>
        </w:rPr>
        <w:t>(Fig. 5)</w:t>
      </w:r>
    </w:p>
    <w:p w14:paraId="24C84330" w14:textId="77777777" w:rsidR="00CE52E5" w:rsidRPr="009551DE" w:rsidRDefault="00CE52E5" w:rsidP="00CE52E5">
      <w:pPr>
        <w:spacing w:line="360" w:lineRule="auto"/>
        <w:rPr>
          <w:rFonts w:ascii="Arial" w:eastAsia="MS Mincho" w:hAnsi="Arial" w:cs="Arial"/>
          <w:sz w:val="24"/>
          <w:szCs w:val="24"/>
          <w:lang w:val="en-US" w:eastAsia="ja-JP"/>
        </w:rPr>
      </w:pPr>
    </w:p>
    <w:p w14:paraId="31C63BFD" w14:textId="4FA7EF49" w:rsidR="00CE52E5" w:rsidRPr="00CC74C5" w:rsidRDefault="00EE524F" w:rsidP="00CE52E5">
      <w:pPr>
        <w:spacing w:line="360" w:lineRule="auto"/>
        <w:rPr>
          <w:rFonts w:ascii="Arial" w:eastAsia="MS Mincho" w:hAnsi="Arial" w:cs="Arial"/>
          <w:sz w:val="24"/>
          <w:szCs w:val="24"/>
          <w:lang w:val="en-US" w:eastAsia="ja-JP"/>
        </w:rPr>
      </w:pPr>
      <w:r>
        <w:rPr>
          <w:rFonts w:ascii="Arial" w:eastAsia="MS Mincho" w:hAnsi="Arial" w:cs="Arial"/>
          <w:sz w:val="24"/>
          <w:szCs w:val="24"/>
          <w:lang w:val="en-US" w:eastAsia="ja-JP"/>
        </w:rPr>
        <w:t xml:space="preserve">Before this national venture, </w:t>
      </w:r>
      <w:r w:rsidR="00CE52E5">
        <w:rPr>
          <w:rFonts w:ascii="Arial" w:eastAsia="MS Mincho" w:hAnsi="Arial" w:cs="Arial"/>
          <w:sz w:val="24"/>
          <w:szCs w:val="24"/>
          <w:lang w:val="en-US" w:eastAsia="ja-JP"/>
        </w:rPr>
        <w:t>the Central Research Institute</w:t>
      </w:r>
      <w:r w:rsidR="00CE52E5" w:rsidRPr="00C43815">
        <w:rPr>
          <w:rFonts w:ascii="Arial" w:eastAsia="MS Mincho" w:hAnsi="Arial" w:cs="Arial"/>
          <w:sz w:val="24"/>
          <w:szCs w:val="24"/>
          <w:lang w:val="en-US" w:eastAsia="ja-JP"/>
        </w:rPr>
        <w:t xml:space="preserve"> Ceramic Division</w:t>
      </w:r>
      <w:r w:rsidR="00CE52E5">
        <w:rPr>
          <w:rFonts w:ascii="Arial" w:eastAsia="MS Mincho" w:hAnsi="Arial" w:cs="Arial"/>
          <w:sz w:val="24"/>
          <w:szCs w:val="24"/>
          <w:lang w:val="en-US" w:eastAsia="ja-JP"/>
        </w:rPr>
        <w:t xml:space="preserve"> of </w:t>
      </w:r>
      <w:r w:rsidR="00CE52E5" w:rsidRPr="00C43815">
        <w:rPr>
          <w:rFonts w:ascii="Arial" w:eastAsia="MS Mincho" w:hAnsi="Arial" w:cs="Arial"/>
          <w:sz w:val="24"/>
          <w:szCs w:val="24"/>
          <w:lang w:val="en-US" w:eastAsia="ja-JP"/>
        </w:rPr>
        <w:t xml:space="preserve"> </w:t>
      </w:r>
      <w:r w:rsidR="00CE52E5">
        <w:rPr>
          <w:rFonts w:ascii="Arial" w:eastAsia="MS Mincho" w:hAnsi="Arial" w:cs="Arial"/>
          <w:sz w:val="24"/>
          <w:szCs w:val="24"/>
          <w:lang w:val="en-US" w:eastAsia="ja-JP"/>
        </w:rPr>
        <w:t xml:space="preserve">the South </w:t>
      </w:r>
      <w:r w:rsidR="00CE52E5" w:rsidRPr="009551DE">
        <w:rPr>
          <w:rFonts w:ascii="Arial" w:eastAsia="MS Mincho" w:hAnsi="Arial" w:cs="Arial"/>
          <w:sz w:val="24"/>
          <w:szCs w:val="24"/>
          <w:lang w:val="en-US" w:eastAsia="ja-JP"/>
        </w:rPr>
        <w:t>Manchurian Railway Company</w:t>
      </w:r>
      <w:r w:rsidR="00CE52E5">
        <w:rPr>
          <w:rFonts w:ascii="Arial" w:eastAsia="MS Mincho" w:hAnsi="Arial" w:cs="Arial"/>
          <w:sz w:val="24"/>
          <w:szCs w:val="24"/>
          <w:lang w:val="en-US" w:eastAsia="ja-JP"/>
        </w:rPr>
        <w:t xml:space="preserve"> (</w:t>
      </w:r>
      <w:r w:rsidR="00CE52E5">
        <w:rPr>
          <w:rFonts w:ascii="MS Mincho" w:eastAsia="MS Mincho" w:hAnsi="MS Mincho" w:cs="MS Mincho" w:hint="eastAsia"/>
          <w:sz w:val="24"/>
          <w:szCs w:val="24"/>
          <w:lang w:val="en-US" w:eastAsia="ja-JP"/>
        </w:rPr>
        <w:t>南満州鉄道株式会社</w:t>
      </w:r>
      <w:r w:rsidR="00CE52E5">
        <w:rPr>
          <w:rFonts w:ascii="Arial" w:eastAsia="MS Mincho" w:hAnsi="Arial" w:cs="Arial"/>
          <w:sz w:val="24"/>
          <w:szCs w:val="24"/>
          <w:lang w:val="en-US" w:eastAsia="ja-JP"/>
        </w:rPr>
        <w:t xml:space="preserve">) </w:t>
      </w:r>
      <w:r w:rsidR="00CE52E5" w:rsidRPr="00C43815">
        <w:rPr>
          <w:rFonts w:ascii="Arial" w:eastAsia="MS Mincho" w:hAnsi="Arial" w:cs="Arial"/>
          <w:sz w:val="24"/>
          <w:szCs w:val="24"/>
          <w:lang w:val="en-US" w:eastAsia="ja-JP"/>
        </w:rPr>
        <w:t xml:space="preserve">which was established </w:t>
      </w:r>
      <w:r w:rsidR="007E40D7">
        <w:rPr>
          <w:rFonts w:ascii="Arial" w:eastAsia="MS Mincho" w:hAnsi="Arial" w:cs="Arial"/>
          <w:sz w:val="24"/>
          <w:szCs w:val="24"/>
          <w:lang w:val="en-US" w:eastAsia="ja-JP"/>
        </w:rPr>
        <w:t xml:space="preserve">earlier in 1908 in Dalian and </w:t>
      </w:r>
      <w:r>
        <w:rPr>
          <w:rFonts w:ascii="Arial" w:eastAsia="MS Mincho" w:hAnsi="Arial" w:cs="Arial"/>
          <w:sz w:val="24"/>
          <w:szCs w:val="24"/>
          <w:lang w:val="en-US" w:eastAsia="ja-JP"/>
        </w:rPr>
        <w:t xml:space="preserve">its privatized company </w:t>
      </w:r>
      <w:r w:rsidR="00CE52E5" w:rsidRPr="00FD75B3">
        <w:rPr>
          <w:rFonts w:ascii="Arial" w:eastAsia="MS Mincho" w:hAnsi="Arial" w:cs="Arial"/>
          <w:sz w:val="24"/>
          <w:szCs w:val="24"/>
          <w:lang w:val="en-US" w:eastAsia="ja-JP"/>
        </w:rPr>
        <w:t>Dàhuá yáo yè gong sī</w:t>
      </w:r>
      <w:r w:rsidR="00CE52E5" w:rsidRPr="00FD75B3">
        <w:rPr>
          <w:rFonts w:ascii="Arial" w:eastAsia="MS Mincho" w:hAnsi="Arial" w:cs="Arial"/>
          <w:sz w:val="24"/>
          <w:szCs w:val="24"/>
          <w:lang w:val="en-US" w:eastAsia="ja-JP"/>
        </w:rPr>
        <w:t>（</w:t>
      </w:r>
      <w:r w:rsidR="00CE52E5" w:rsidRPr="00C43815">
        <w:rPr>
          <w:rFonts w:ascii="Arial" w:eastAsia="MS Mincho" w:hAnsi="Arial" w:cs="Arial"/>
          <w:sz w:val="24"/>
          <w:szCs w:val="24"/>
          <w:lang w:val="en-US" w:eastAsia="ja-JP"/>
        </w:rPr>
        <w:t>大華窯業公司</w:t>
      </w:r>
      <w:r>
        <w:rPr>
          <w:rFonts w:ascii="Arial" w:eastAsia="MS Mincho" w:hAnsi="Arial" w:cs="Arial" w:hint="eastAsia"/>
          <w:sz w:val="24"/>
          <w:szCs w:val="24"/>
          <w:lang w:val="en-US" w:eastAsia="ja-JP"/>
        </w:rPr>
        <w:t>、</w:t>
      </w:r>
      <w:r w:rsidR="00CE52E5" w:rsidRPr="00C43815">
        <w:rPr>
          <w:rFonts w:ascii="Arial" w:eastAsia="MS Mincho" w:hAnsi="Arial" w:cs="Arial"/>
          <w:sz w:val="24"/>
          <w:szCs w:val="24"/>
          <w:lang w:val="en-US" w:eastAsia="ja-JP"/>
        </w:rPr>
        <w:t>1920</w:t>
      </w:r>
      <w:r>
        <w:rPr>
          <w:rFonts w:ascii="MS Mincho" w:eastAsia="MS Mincho" w:hAnsi="MS Mincho" w:cs="MS Mincho" w:hint="eastAsia"/>
          <w:sz w:val="24"/>
          <w:szCs w:val="24"/>
          <w:lang w:val="en-US" w:eastAsia="ja-JP"/>
        </w:rPr>
        <w:t>設</w:t>
      </w:r>
      <w:r>
        <w:rPr>
          <w:rFonts w:ascii="Arial" w:eastAsia="MS Mincho" w:hAnsi="Arial" w:cs="Arial"/>
          <w:sz w:val="24"/>
          <w:szCs w:val="24"/>
          <w:lang w:val="en-US" w:eastAsia="ja-JP"/>
        </w:rPr>
        <w:t>)</w:t>
      </w:r>
      <w:r w:rsidR="00CE52E5">
        <w:rPr>
          <w:rFonts w:ascii="Arial" w:eastAsia="MS Mincho" w:hAnsi="Arial" w:cs="Arial"/>
          <w:sz w:val="24"/>
          <w:szCs w:val="24"/>
          <w:lang w:val="en-US" w:eastAsia="ja-JP"/>
        </w:rPr>
        <w:t xml:space="preserve"> </w:t>
      </w:r>
      <w:r w:rsidR="007E40D7">
        <w:rPr>
          <w:rFonts w:ascii="Arial" w:eastAsia="MS Mincho" w:hAnsi="Arial" w:cs="Arial"/>
          <w:sz w:val="24"/>
          <w:szCs w:val="24"/>
          <w:lang w:val="en-US" w:eastAsia="ja-JP"/>
        </w:rPr>
        <w:t>manufacture</w:t>
      </w:r>
      <w:r>
        <w:rPr>
          <w:rFonts w:ascii="Arial" w:eastAsia="MS Mincho" w:hAnsi="Arial" w:cs="Arial"/>
          <w:sz w:val="24"/>
          <w:szCs w:val="24"/>
          <w:lang w:val="en-US" w:eastAsia="ja-JP"/>
        </w:rPr>
        <w:t>d</w:t>
      </w:r>
      <w:r w:rsidR="00CE52E5">
        <w:rPr>
          <w:rFonts w:ascii="Arial" w:eastAsia="MS Mincho" w:hAnsi="Arial" w:cs="Arial"/>
          <w:sz w:val="24"/>
          <w:szCs w:val="24"/>
          <w:lang w:val="en-US" w:eastAsia="ja-JP"/>
        </w:rPr>
        <w:t xml:space="preserve"> tableware</w:t>
      </w:r>
      <w:r w:rsidR="00CE52E5" w:rsidRPr="00C43815">
        <w:rPr>
          <w:rFonts w:ascii="Arial" w:eastAsia="MS Mincho" w:hAnsi="Arial" w:cs="Arial"/>
          <w:sz w:val="24"/>
          <w:szCs w:val="24"/>
          <w:lang w:val="en-US" w:eastAsia="ja-JP"/>
        </w:rPr>
        <w:t>.  Ko</w:t>
      </w:r>
      <w:r w:rsidR="00CE52E5" w:rsidRPr="009551DE">
        <w:rPr>
          <w:rFonts w:ascii="Arial" w:eastAsia="MS Mincho" w:hAnsi="Arial" w:cs="Arial"/>
          <w:sz w:val="24"/>
          <w:szCs w:val="24"/>
          <w:lang w:val="en-US" w:eastAsia="ja-JP"/>
        </w:rPr>
        <w:t xml:space="preserve">mori Shinobu was the head of the </w:t>
      </w:r>
      <w:r w:rsidR="00CE52E5">
        <w:rPr>
          <w:rFonts w:ascii="Arial" w:eastAsia="MS Mincho" w:hAnsi="Arial" w:cs="Arial"/>
          <w:sz w:val="24"/>
          <w:szCs w:val="24"/>
          <w:lang w:val="en-US" w:eastAsia="ja-JP"/>
        </w:rPr>
        <w:t xml:space="preserve">Ceramic Research Institute </w:t>
      </w:r>
      <w:r w:rsidR="00CE52E5" w:rsidRPr="009551DE">
        <w:rPr>
          <w:rFonts w:ascii="Arial" w:eastAsia="MS Mincho" w:hAnsi="Arial" w:cs="Arial"/>
          <w:sz w:val="24"/>
          <w:szCs w:val="24"/>
          <w:lang w:val="en-US" w:eastAsia="ja-JP"/>
        </w:rPr>
        <w:t>until 1921</w:t>
      </w:r>
      <w:r w:rsidR="00CE52E5">
        <w:rPr>
          <w:rFonts w:ascii="Arial" w:eastAsia="MS Mincho" w:hAnsi="Arial" w:cs="Arial"/>
          <w:sz w:val="24"/>
          <w:szCs w:val="24"/>
          <w:lang w:val="en-US" w:eastAsia="ja-JP"/>
        </w:rPr>
        <w:t xml:space="preserve"> and also appears to be involved in this privatized company.  </w:t>
      </w:r>
      <w:r w:rsidR="00CE52E5" w:rsidRPr="009551DE">
        <w:rPr>
          <w:rFonts w:ascii="Arial" w:eastAsia="MS Mincho" w:hAnsi="Arial" w:cs="Arial"/>
          <w:sz w:val="24"/>
          <w:szCs w:val="24"/>
          <w:lang w:val="en-US" w:eastAsia="ja-JP"/>
        </w:rPr>
        <w:t>Before he went to Dalian, he work</w:t>
      </w:r>
      <w:r w:rsidR="00CE52E5">
        <w:rPr>
          <w:rFonts w:ascii="Arial" w:eastAsia="MS Mincho" w:hAnsi="Arial" w:cs="Arial"/>
          <w:sz w:val="24"/>
          <w:szCs w:val="24"/>
          <w:lang w:val="en-US" w:eastAsia="ja-JP"/>
        </w:rPr>
        <w:t>ed</w:t>
      </w:r>
      <w:r w:rsidR="00CE52E5" w:rsidRPr="009551DE">
        <w:rPr>
          <w:rFonts w:ascii="Arial" w:eastAsia="MS Mincho" w:hAnsi="Arial" w:cs="Arial"/>
          <w:sz w:val="24"/>
          <w:szCs w:val="24"/>
          <w:lang w:val="en-US" w:eastAsia="ja-JP"/>
        </w:rPr>
        <w:t xml:space="preserve"> at the Kyoto Ceramic Research Institute where he taught </w:t>
      </w:r>
      <w:r w:rsidR="00CE52E5">
        <w:rPr>
          <w:rFonts w:ascii="Arial" w:eastAsia="MS Mincho" w:hAnsi="Arial" w:cs="Arial"/>
          <w:sz w:val="24"/>
          <w:szCs w:val="24"/>
          <w:lang w:val="en-US" w:eastAsia="ja-JP"/>
        </w:rPr>
        <w:t xml:space="preserve">scientific knowledge of glazes to the likes of </w:t>
      </w:r>
      <w:r w:rsidR="00CE52E5" w:rsidRPr="009551DE">
        <w:rPr>
          <w:rFonts w:ascii="Arial" w:eastAsia="MS Mincho" w:hAnsi="Arial" w:cs="Arial"/>
          <w:sz w:val="24"/>
          <w:szCs w:val="24"/>
          <w:lang w:val="en-US" w:eastAsia="ja-JP"/>
        </w:rPr>
        <w:t xml:space="preserve">Kawai Kanjirō and Hamada Shōji who later became </w:t>
      </w:r>
      <w:r w:rsidR="00F5121A">
        <w:rPr>
          <w:rFonts w:ascii="Arial" w:eastAsia="MS Mincho" w:hAnsi="Arial" w:cs="Arial"/>
          <w:sz w:val="24"/>
          <w:szCs w:val="24"/>
          <w:lang w:val="en-US" w:eastAsia="ja-JP"/>
        </w:rPr>
        <w:t>key figures in the Mingei movement</w:t>
      </w:r>
      <w:r w:rsidR="00CE52E5" w:rsidRPr="009551DE">
        <w:rPr>
          <w:rFonts w:ascii="Arial" w:eastAsia="MS Mincho" w:hAnsi="Arial" w:cs="Arial"/>
          <w:sz w:val="24"/>
          <w:szCs w:val="24"/>
          <w:lang w:val="en-US" w:eastAsia="ja-JP"/>
        </w:rPr>
        <w:t>. (</w:t>
      </w:r>
      <w:r w:rsidR="00CE52E5" w:rsidRPr="009551DE">
        <w:rPr>
          <w:rFonts w:ascii="Arial" w:eastAsia="MS Mincho" w:hAnsi="Arial" w:cs="Arial"/>
          <w:b/>
          <w:sz w:val="24"/>
          <w:szCs w:val="24"/>
          <w:lang w:val="en-US" w:eastAsia="ja-JP"/>
        </w:rPr>
        <w:t>Fig</w:t>
      </w:r>
      <w:r w:rsidR="00CE52E5">
        <w:rPr>
          <w:rFonts w:ascii="Arial" w:eastAsia="MS Mincho" w:hAnsi="Arial" w:cs="Arial"/>
          <w:b/>
          <w:sz w:val="24"/>
          <w:szCs w:val="24"/>
          <w:lang w:val="en-US" w:eastAsia="ja-JP"/>
        </w:rPr>
        <w:t>. 6</w:t>
      </w:r>
      <w:r w:rsidR="00CE52E5" w:rsidRPr="009551DE">
        <w:rPr>
          <w:rFonts w:ascii="Arial" w:eastAsia="MS Mincho" w:hAnsi="Arial" w:cs="Arial"/>
          <w:b/>
          <w:sz w:val="24"/>
          <w:szCs w:val="24"/>
          <w:lang w:val="en-US" w:eastAsia="ja-JP"/>
        </w:rPr>
        <w:t xml:space="preserve">)  </w:t>
      </w:r>
      <w:r w:rsidR="00CE52E5" w:rsidRPr="009551DE">
        <w:rPr>
          <w:rFonts w:ascii="Arial" w:eastAsia="MS Mincho" w:hAnsi="Arial" w:cs="Arial"/>
          <w:sz w:val="24"/>
          <w:szCs w:val="24"/>
          <w:lang w:val="en-US" w:eastAsia="ja-JP"/>
        </w:rPr>
        <w:t xml:space="preserve">Komori’s research </w:t>
      </w:r>
      <w:r w:rsidR="007E40D7">
        <w:rPr>
          <w:rFonts w:ascii="Arial" w:eastAsia="MS Mincho" w:hAnsi="Arial" w:cs="Arial"/>
          <w:sz w:val="24"/>
          <w:szCs w:val="24"/>
          <w:lang w:val="en-US" w:eastAsia="ja-JP"/>
        </w:rPr>
        <w:t xml:space="preserve">connects </w:t>
      </w:r>
      <w:r w:rsidR="00CE52E5" w:rsidRPr="009551DE">
        <w:rPr>
          <w:rFonts w:ascii="Arial" w:eastAsia="MS Mincho" w:hAnsi="Arial" w:cs="Arial"/>
          <w:sz w:val="24"/>
          <w:szCs w:val="24"/>
          <w:lang w:val="en-US" w:eastAsia="ja-JP"/>
        </w:rPr>
        <w:t>the Kyoto Ceramic Research Institute and the Manchu</w:t>
      </w:r>
      <w:r w:rsidR="007E40D7">
        <w:rPr>
          <w:rFonts w:ascii="Arial" w:eastAsia="MS Mincho" w:hAnsi="Arial" w:cs="Arial"/>
          <w:sz w:val="24"/>
          <w:szCs w:val="24"/>
          <w:lang w:val="en-US" w:eastAsia="ja-JP"/>
        </w:rPr>
        <w:t xml:space="preserve">kuo’s imperial business as well as the Mingei artists under the name of scientific research on </w:t>
      </w:r>
      <w:r w:rsidR="00CE52E5" w:rsidRPr="009551DE">
        <w:rPr>
          <w:rFonts w:ascii="Arial" w:eastAsia="MS Mincho" w:hAnsi="Arial" w:cs="Arial"/>
          <w:sz w:val="24"/>
          <w:szCs w:val="24"/>
          <w:lang w:val="en-US" w:eastAsia="ja-JP"/>
        </w:rPr>
        <w:t xml:space="preserve">how to </w:t>
      </w:r>
      <w:r w:rsidR="007E40D7">
        <w:rPr>
          <w:rFonts w:ascii="Arial" w:eastAsia="MS Mincho" w:hAnsi="Arial" w:cs="Arial"/>
          <w:sz w:val="24"/>
          <w:szCs w:val="24"/>
          <w:lang w:val="en-US" w:eastAsia="ja-JP"/>
        </w:rPr>
        <w:t xml:space="preserve">recreate the classical </w:t>
      </w:r>
      <w:r w:rsidR="00CE52E5" w:rsidRPr="009551DE">
        <w:rPr>
          <w:rFonts w:ascii="Arial" w:eastAsia="MS Mincho" w:hAnsi="Arial" w:cs="Arial"/>
          <w:sz w:val="24"/>
          <w:szCs w:val="24"/>
          <w:lang w:val="en-US" w:eastAsia="ja-JP"/>
        </w:rPr>
        <w:t>Chinese ceramic glazes.</w:t>
      </w:r>
      <w:r w:rsidR="00CE52E5" w:rsidRPr="009551DE">
        <w:rPr>
          <w:rStyle w:val="EndnoteReference"/>
          <w:rFonts w:ascii="Arial" w:hAnsi="Arial" w:cs="Arial"/>
          <w:sz w:val="24"/>
          <w:szCs w:val="24"/>
          <w:lang w:val="en-US"/>
        </w:rPr>
        <w:endnoteReference w:id="12"/>
      </w:r>
      <w:r w:rsidR="00CE52E5" w:rsidRPr="009551DE">
        <w:rPr>
          <w:rFonts w:ascii="Arial" w:eastAsia="MS Mincho" w:hAnsi="Arial" w:cs="Arial"/>
          <w:sz w:val="24"/>
          <w:szCs w:val="24"/>
          <w:lang w:val="en-US" w:eastAsia="ja-JP"/>
        </w:rPr>
        <w:t xml:space="preserve"> </w:t>
      </w:r>
      <w:r w:rsidR="00CE52E5">
        <w:rPr>
          <w:rFonts w:ascii="Arial" w:eastAsia="MS Mincho" w:hAnsi="Arial" w:cs="Arial"/>
          <w:sz w:val="24"/>
          <w:szCs w:val="24"/>
          <w:lang w:val="en-US" w:eastAsia="ja-JP"/>
        </w:rPr>
        <w:t>Given</w:t>
      </w:r>
      <w:r w:rsidR="00CE52E5" w:rsidRPr="009551DE">
        <w:rPr>
          <w:rFonts w:ascii="Arial" w:eastAsia="MS Mincho" w:hAnsi="Arial" w:cs="Arial"/>
          <w:sz w:val="24"/>
          <w:szCs w:val="24"/>
          <w:lang w:val="en-US" w:eastAsia="ja-JP"/>
        </w:rPr>
        <w:t xml:space="preserve"> </w:t>
      </w:r>
      <w:r w:rsidR="00CE52E5">
        <w:rPr>
          <w:rFonts w:ascii="Arial" w:eastAsia="MS Mincho" w:hAnsi="Arial" w:cs="Arial"/>
          <w:sz w:val="24"/>
          <w:szCs w:val="24"/>
          <w:lang w:val="en-US" w:eastAsia="ja-JP"/>
        </w:rPr>
        <w:t>the</w:t>
      </w:r>
      <w:r w:rsidR="00CE52E5" w:rsidRPr="009551DE">
        <w:rPr>
          <w:rFonts w:ascii="Arial" w:eastAsia="MS Mincho" w:hAnsi="Arial" w:cs="Arial"/>
          <w:sz w:val="24"/>
          <w:szCs w:val="24"/>
          <w:lang w:val="en-US" w:eastAsia="ja-JP"/>
        </w:rPr>
        <w:t xml:space="preserve"> urgent </w:t>
      </w:r>
      <w:r w:rsidR="00CE52E5" w:rsidRPr="009551DE">
        <w:rPr>
          <w:rFonts w:ascii="Arial" w:eastAsia="MS Mincho" w:hAnsi="Arial" w:cs="Arial"/>
          <w:sz w:val="24"/>
          <w:szCs w:val="24"/>
          <w:lang w:val="en-US" w:eastAsia="ja-JP"/>
        </w:rPr>
        <w:lastRenderedPageBreak/>
        <w:t>need for develop</w:t>
      </w:r>
      <w:r w:rsidR="00CE52E5">
        <w:rPr>
          <w:rFonts w:ascii="Arial" w:eastAsia="MS Mincho" w:hAnsi="Arial" w:cs="Arial"/>
          <w:sz w:val="24"/>
          <w:szCs w:val="24"/>
          <w:lang w:val="en-US" w:eastAsia="ja-JP"/>
        </w:rPr>
        <w:t>ing</w:t>
      </w:r>
      <w:r w:rsidR="00CE52E5" w:rsidRPr="009551DE">
        <w:rPr>
          <w:rFonts w:ascii="Arial" w:eastAsia="MS Mincho" w:hAnsi="Arial" w:cs="Arial"/>
          <w:sz w:val="24"/>
          <w:szCs w:val="24"/>
          <w:lang w:val="en-US" w:eastAsia="ja-JP"/>
        </w:rPr>
        <w:t xml:space="preserve"> modern tableware, this research was applied to the project </w:t>
      </w:r>
      <w:r w:rsidR="00CE52E5">
        <w:rPr>
          <w:rFonts w:ascii="Arial" w:eastAsia="MS Mincho" w:hAnsi="Arial" w:cs="Arial"/>
          <w:sz w:val="24"/>
          <w:szCs w:val="24"/>
          <w:lang w:val="en-US" w:eastAsia="ja-JP"/>
        </w:rPr>
        <w:t>which saw the</w:t>
      </w:r>
      <w:r w:rsidR="00CE52E5" w:rsidRPr="009551DE">
        <w:rPr>
          <w:rFonts w:ascii="Arial" w:eastAsia="MS Mincho" w:hAnsi="Arial" w:cs="Arial"/>
          <w:sz w:val="24"/>
          <w:szCs w:val="24"/>
          <w:lang w:val="en-US" w:eastAsia="ja-JP"/>
        </w:rPr>
        <w:t xml:space="preserve"> ‘orienta</w:t>
      </w:r>
      <w:r w:rsidR="00CE52E5">
        <w:rPr>
          <w:rFonts w:ascii="Arial" w:eastAsia="MS Mincho" w:hAnsi="Arial" w:cs="Arial"/>
          <w:sz w:val="24"/>
          <w:szCs w:val="24"/>
          <w:lang w:val="en-US" w:eastAsia="ja-JP"/>
        </w:rPr>
        <w:t xml:space="preserve">lisation of western tablewares’. In this way the </w:t>
      </w:r>
      <w:r w:rsidR="00CE52E5" w:rsidRPr="009551DE">
        <w:rPr>
          <w:rFonts w:ascii="Arial" w:eastAsia="MS Mincho" w:hAnsi="Arial" w:cs="Arial"/>
          <w:sz w:val="24"/>
          <w:szCs w:val="24"/>
          <w:lang w:val="en-US" w:eastAsia="ja-JP"/>
        </w:rPr>
        <w:t xml:space="preserve">Asian tradition </w:t>
      </w:r>
      <w:r w:rsidR="00CE52E5">
        <w:rPr>
          <w:rFonts w:ascii="Arial" w:eastAsia="MS Mincho" w:hAnsi="Arial" w:cs="Arial"/>
          <w:sz w:val="24"/>
          <w:szCs w:val="24"/>
          <w:lang w:val="en-US" w:eastAsia="ja-JP"/>
        </w:rPr>
        <w:t xml:space="preserve">was discovered </w:t>
      </w:r>
      <w:r w:rsidR="00CE52E5" w:rsidRPr="009551DE">
        <w:rPr>
          <w:rFonts w:ascii="Arial" w:eastAsia="MS Mincho" w:hAnsi="Arial" w:cs="Arial"/>
          <w:sz w:val="24"/>
          <w:szCs w:val="24"/>
          <w:lang w:val="en-US" w:eastAsia="ja-JP"/>
        </w:rPr>
        <w:t xml:space="preserve">through scientific methods and technology in order to create modern Oriental ceramic wares </w:t>
      </w:r>
      <w:r w:rsidR="00CE52E5">
        <w:rPr>
          <w:rFonts w:ascii="Arial" w:eastAsia="MS Mincho" w:hAnsi="Arial" w:cs="Arial"/>
          <w:sz w:val="24"/>
          <w:szCs w:val="24"/>
          <w:lang w:val="en-US" w:eastAsia="ja-JP"/>
        </w:rPr>
        <w:t xml:space="preserve">for everyday use. </w:t>
      </w:r>
    </w:p>
    <w:p w14:paraId="1CF8318E" w14:textId="77777777" w:rsidR="00CE52E5" w:rsidRDefault="00CE52E5" w:rsidP="00CE52E5">
      <w:pPr>
        <w:spacing w:line="360" w:lineRule="auto"/>
        <w:rPr>
          <w:rFonts w:ascii="Arial" w:eastAsia="MS Mincho" w:hAnsi="Arial" w:cs="Arial"/>
          <w:sz w:val="24"/>
          <w:szCs w:val="24"/>
          <w:lang w:val="en-US" w:eastAsia="ja-JP"/>
        </w:rPr>
      </w:pPr>
    </w:p>
    <w:p w14:paraId="6E27362E" w14:textId="7343914F" w:rsidR="00CE52E5" w:rsidRPr="001A230C" w:rsidRDefault="00CE52E5" w:rsidP="00CE52E5">
      <w:pPr>
        <w:spacing w:line="360" w:lineRule="auto"/>
        <w:rPr>
          <w:rFonts w:ascii="Arial" w:hAnsi="Arial" w:cs="Arial"/>
          <w:sz w:val="24"/>
          <w:szCs w:val="24"/>
          <w:lang w:val="en-US"/>
        </w:rPr>
      </w:pPr>
      <w:r>
        <w:rPr>
          <w:rFonts w:ascii="Arial" w:eastAsia="MS Mincho" w:hAnsi="Arial" w:cs="Arial"/>
          <w:sz w:val="24"/>
          <w:szCs w:val="24"/>
          <w:lang w:val="en-US" w:eastAsia="ja-JP"/>
        </w:rPr>
        <w:t>It was not only through Komori’s link with Hamada and Kawai, that the Mingei moveme</w:t>
      </w:r>
      <w:r w:rsidR="00C70C3D">
        <w:rPr>
          <w:rFonts w:ascii="Arial" w:eastAsia="MS Mincho" w:hAnsi="Arial" w:cs="Arial"/>
          <w:sz w:val="24"/>
          <w:szCs w:val="24"/>
          <w:lang w:val="en-US" w:eastAsia="ja-JP"/>
        </w:rPr>
        <w:t>nt’s involvement in Manchuria became</w:t>
      </w:r>
      <w:r>
        <w:rPr>
          <w:rFonts w:ascii="Arial" w:eastAsia="MS Mincho" w:hAnsi="Arial" w:cs="Arial"/>
          <w:sz w:val="24"/>
          <w:szCs w:val="24"/>
          <w:lang w:val="en-US" w:eastAsia="ja-JP"/>
        </w:rPr>
        <w:t xml:space="preserve"> significant. </w:t>
      </w:r>
      <w:r w:rsidRPr="009551DE">
        <w:rPr>
          <w:rFonts w:ascii="Arial" w:eastAsia="MS Mincho" w:hAnsi="Arial" w:cs="Arial"/>
          <w:sz w:val="24"/>
          <w:szCs w:val="24"/>
          <w:lang w:val="en-US" w:eastAsia="ja-JP"/>
        </w:rPr>
        <w:t xml:space="preserve">The Mingei </w:t>
      </w:r>
      <w:r w:rsidR="007E40D7">
        <w:rPr>
          <w:rFonts w:ascii="Arial" w:eastAsia="MS Mincho" w:hAnsi="Arial" w:cs="Arial"/>
          <w:sz w:val="24"/>
          <w:szCs w:val="24"/>
          <w:lang w:val="en-US" w:eastAsia="ja-JP"/>
        </w:rPr>
        <w:t xml:space="preserve">or folkcrafts movement led by </w:t>
      </w:r>
      <w:r>
        <w:rPr>
          <w:rFonts w:ascii="Arial" w:eastAsia="MS Mincho" w:hAnsi="Arial" w:cs="Arial"/>
          <w:sz w:val="24"/>
          <w:szCs w:val="24"/>
          <w:lang w:val="en-US" w:eastAsia="ja-JP"/>
        </w:rPr>
        <w:t>Yanagi Sōetsu</w:t>
      </w:r>
      <w:r w:rsidR="007E40D7">
        <w:rPr>
          <w:rFonts w:ascii="Arial" w:eastAsia="MS Mincho" w:hAnsi="Arial" w:cs="Arial"/>
          <w:sz w:val="24"/>
          <w:szCs w:val="24"/>
          <w:lang w:val="en-US" w:eastAsia="ja-JP"/>
        </w:rPr>
        <w:t xml:space="preserve"> was influential modern movement in its </w:t>
      </w:r>
      <w:r>
        <w:rPr>
          <w:rFonts w:ascii="Arial" w:eastAsia="MS Mincho" w:hAnsi="Arial" w:cs="Arial"/>
          <w:sz w:val="24"/>
          <w:szCs w:val="24"/>
          <w:lang w:val="en-US" w:eastAsia="ja-JP"/>
        </w:rPr>
        <w:t xml:space="preserve">discovery </w:t>
      </w:r>
      <w:r w:rsidR="00F9112A">
        <w:rPr>
          <w:rFonts w:ascii="Arial" w:eastAsia="MS Mincho" w:hAnsi="Arial" w:cs="Arial"/>
          <w:sz w:val="24"/>
          <w:szCs w:val="24"/>
          <w:lang w:val="en-US" w:eastAsia="ja-JP"/>
        </w:rPr>
        <w:t xml:space="preserve">and aestheticisation </w:t>
      </w:r>
      <w:r>
        <w:rPr>
          <w:rFonts w:ascii="Arial" w:eastAsia="MS Mincho" w:hAnsi="Arial" w:cs="Arial"/>
          <w:sz w:val="24"/>
          <w:szCs w:val="24"/>
          <w:lang w:val="en-US" w:eastAsia="ja-JP"/>
        </w:rPr>
        <w:t xml:space="preserve">of </w:t>
      </w:r>
      <w:r w:rsidR="00F9112A">
        <w:rPr>
          <w:rFonts w:ascii="Arial" w:eastAsia="MS Mincho" w:hAnsi="Arial" w:cs="Arial"/>
          <w:sz w:val="24"/>
          <w:szCs w:val="24"/>
          <w:lang w:val="en-US" w:eastAsia="ja-JP"/>
        </w:rPr>
        <w:t xml:space="preserve">daily </w:t>
      </w:r>
      <w:r>
        <w:rPr>
          <w:rFonts w:ascii="Arial" w:eastAsia="MS Mincho" w:hAnsi="Arial" w:cs="Arial"/>
          <w:sz w:val="24"/>
          <w:szCs w:val="24"/>
          <w:lang w:val="en-US" w:eastAsia="ja-JP"/>
        </w:rPr>
        <w:t xml:space="preserve">‘folkcrafts’.  It reached a </w:t>
      </w:r>
      <w:r w:rsidRPr="009551DE">
        <w:rPr>
          <w:rFonts w:ascii="Arial" w:eastAsia="MS Mincho" w:hAnsi="Arial" w:cs="Arial"/>
          <w:sz w:val="24"/>
          <w:szCs w:val="24"/>
          <w:lang w:val="en-US" w:eastAsia="ja-JP"/>
        </w:rPr>
        <w:t>matur</w:t>
      </w:r>
      <w:r>
        <w:rPr>
          <w:rFonts w:ascii="Arial" w:eastAsia="MS Mincho" w:hAnsi="Arial" w:cs="Arial"/>
          <w:sz w:val="24"/>
          <w:szCs w:val="24"/>
          <w:lang w:val="en-US" w:eastAsia="ja-JP"/>
        </w:rPr>
        <w:t>ity</w:t>
      </w:r>
      <w:r w:rsidRPr="009551DE">
        <w:rPr>
          <w:rFonts w:ascii="Arial" w:eastAsia="MS Mincho" w:hAnsi="Arial" w:cs="Arial"/>
          <w:sz w:val="24"/>
          <w:szCs w:val="24"/>
          <w:lang w:val="en-US" w:eastAsia="ja-JP"/>
        </w:rPr>
        <w:t xml:space="preserve"> in mainland Japan by the mid</w:t>
      </w:r>
      <w:r>
        <w:rPr>
          <w:rFonts w:ascii="Arial" w:eastAsia="MS Mincho" w:hAnsi="Arial" w:cs="Arial"/>
          <w:sz w:val="24"/>
          <w:szCs w:val="24"/>
          <w:lang w:val="en-US" w:eastAsia="ja-JP"/>
        </w:rPr>
        <w:t>-</w:t>
      </w:r>
      <w:r w:rsidRPr="009551DE">
        <w:rPr>
          <w:rFonts w:ascii="Arial" w:eastAsia="MS Mincho" w:hAnsi="Arial" w:cs="Arial"/>
          <w:sz w:val="24"/>
          <w:szCs w:val="24"/>
          <w:lang w:val="en-US" w:eastAsia="ja-JP"/>
        </w:rPr>
        <w:t xml:space="preserve">1930s </w:t>
      </w:r>
      <w:r w:rsidR="00C70C3D">
        <w:rPr>
          <w:rFonts w:ascii="Arial" w:eastAsia="MS Mincho" w:hAnsi="Arial" w:cs="Arial"/>
          <w:sz w:val="24"/>
          <w:szCs w:val="24"/>
          <w:lang w:val="en-US" w:eastAsia="ja-JP"/>
        </w:rPr>
        <w:t xml:space="preserve">and developed further in Japan’s empire. </w:t>
      </w:r>
      <w:r w:rsidR="007E40D7">
        <w:rPr>
          <w:rFonts w:ascii="Arial" w:hAnsi="Arial" w:cs="Arial"/>
          <w:sz w:val="24"/>
          <w:szCs w:val="24"/>
        </w:rPr>
        <w:t>As you have already heard in Yasuko Suga’s paper,</w:t>
      </w:r>
      <w:r w:rsidR="0092516C" w:rsidRPr="0092516C">
        <w:rPr>
          <w:rFonts w:ascii="Arial" w:hAnsi="Arial" w:cs="Arial"/>
          <w:sz w:val="24"/>
          <w:szCs w:val="24"/>
        </w:rPr>
        <w:t xml:space="preserve"> </w:t>
      </w:r>
      <w:r w:rsidR="0092516C">
        <w:rPr>
          <w:rFonts w:ascii="Arial" w:hAnsi="Arial" w:cs="Arial"/>
          <w:sz w:val="24"/>
          <w:szCs w:val="24"/>
        </w:rPr>
        <w:t xml:space="preserve">Yoshida Shōya </w:t>
      </w:r>
      <w:r>
        <w:rPr>
          <w:rFonts w:ascii="Arial" w:hAnsi="Arial" w:cs="Arial"/>
          <w:sz w:val="24"/>
          <w:szCs w:val="24"/>
        </w:rPr>
        <w:t xml:space="preserve">was </w:t>
      </w:r>
      <w:r w:rsidR="0092516C">
        <w:rPr>
          <w:rFonts w:ascii="Arial" w:hAnsi="Arial" w:cs="Arial"/>
          <w:sz w:val="24"/>
          <w:szCs w:val="24"/>
        </w:rPr>
        <w:t>the key figure.  A</w:t>
      </w:r>
      <w:r w:rsidR="007E40D7">
        <w:rPr>
          <w:rFonts w:ascii="Arial" w:hAnsi="Arial" w:cs="Arial"/>
          <w:sz w:val="24"/>
          <w:szCs w:val="24"/>
        </w:rPr>
        <w:t>n elite</w:t>
      </w:r>
      <w:r>
        <w:rPr>
          <w:rFonts w:ascii="Arial" w:hAnsi="Arial" w:cs="Arial"/>
          <w:sz w:val="24"/>
          <w:szCs w:val="24"/>
        </w:rPr>
        <w:t xml:space="preserve"> medical doctor </w:t>
      </w:r>
      <w:r w:rsidR="007E40D7">
        <w:rPr>
          <w:rFonts w:ascii="Arial" w:hAnsi="Arial" w:cs="Arial"/>
          <w:sz w:val="24"/>
          <w:szCs w:val="24"/>
        </w:rPr>
        <w:t>who worked first as an army surgeon</w:t>
      </w:r>
      <w:r w:rsidR="0092516C">
        <w:rPr>
          <w:rFonts w:ascii="Arial" w:hAnsi="Arial" w:cs="Arial"/>
          <w:sz w:val="24"/>
          <w:szCs w:val="24"/>
        </w:rPr>
        <w:t>,</w:t>
      </w:r>
      <w:r w:rsidR="007E40D7">
        <w:rPr>
          <w:rFonts w:ascii="Arial" w:hAnsi="Arial" w:cs="Arial"/>
          <w:sz w:val="24"/>
          <w:szCs w:val="24"/>
        </w:rPr>
        <w:t xml:space="preserve"> then </w:t>
      </w:r>
      <w:r w:rsidR="0092516C">
        <w:rPr>
          <w:rFonts w:ascii="Arial" w:hAnsi="Arial" w:cs="Arial"/>
          <w:sz w:val="24"/>
          <w:szCs w:val="24"/>
        </w:rPr>
        <w:t xml:space="preserve">a civilian living in Beijing, and a </w:t>
      </w:r>
      <w:r>
        <w:rPr>
          <w:rFonts w:ascii="Arial" w:hAnsi="Arial" w:cs="Arial"/>
          <w:sz w:val="24"/>
          <w:szCs w:val="24"/>
        </w:rPr>
        <w:t>trusted friend of Yanagi Sōetsu and Bernard Leach</w:t>
      </w:r>
      <w:r w:rsidR="0092516C">
        <w:rPr>
          <w:rFonts w:ascii="Arial" w:hAnsi="Arial" w:cs="Arial"/>
          <w:sz w:val="24"/>
          <w:szCs w:val="24"/>
        </w:rPr>
        <w:t>,</w:t>
      </w:r>
      <w:r w:rsidR="007E40D7" w:rsidRPr="006E60E8">
        <w:rPr>
          <w:rStyle w:val="EndnoteReference"/>
          <w:rFonts w:ascii="Arial" w:hAnsi="Arial" w:cs="Arial"/>
          <w:sz w:val="24"/>
          <w:szCs w:val="24"/>
        </w:rPr>
        <w:endnoteReference w:id="13"/>
      </w:r>
      <w:r>
        <w:rPr>
          <w:rFonts w:ascii="Arial" w:hAnsi="Arial" w:cs="Arial"/>
          <w:sz w:val="24"/>
          <w:szCs w:val="24"/>
        </w:rPr>
        <w:t xml:space="preserve"> </w:t>
      </w:r>
      <w:r w:rsidR="0092516C">
        <w:rPr>
          <w:rFonts w:ascii="Arial" w:hAnsi="Arial" w:cs="Arial"/>
          <w:sz w:val="24"/>
          <w:szCs w:val="24"/>
        </w:rPr>
        <w:t>facilitated</w:t>
      </w:r>
      <w:r w:rsidR="00DA6C21">
        <w:rPr>
          <w:rFonts w:ascii="Arial" w:hAnsi="Arial" w:cs="Arial"/>
          <w:sz w:val="24"/>
          <w:szCs w:val="24"/>
        </w:rPr>
        <w:t xml:space="preserve"> the establishment of </w:t>
      </w:r>
      <w:r w:rsidR="00DA6C21" w:rsidRPr="009551DE">
        <w:rPr>
          <w:rFonts w:ascii="Arial" w:hAnsi="Arial" w:cs="Arial"/>
          <w:sz w:val="24"/>
          <w:szCs w:val="24"/>
        </w:rPr>
        <w:t>various colonial org</w:t>
      </w:r>
      <w:r w:rsidR="00DA6C21">
        <w:rPr>
          <w:rFonts w:ascii="Arial" w:hAnsi="Arial" w:cs="Arial"/>
          <w:sz w:val="24"/>
          <w:szCs w:val="24"/>
        </w:rPr>
        <w:t xml:space="preserve">anisations which </w:t>
      </w:r>
      <w:r w:rsidR="00B063DD">
        <w:rPr>
          <w:rFonts w:ascii="Arial" w:hAnsi="Arial" w:cs="Arial"/>
          <w:sz w:val="24"/>
          <w:szCs w:val="24"/>
        </w:rPr>
        <w:t xml:space="preserve">acted as guardians of </w:t>
      </w:r>
      <w:r w:rsidR="00DA6C21">
        <w:rPr>
          <w:rFonts w:ascii="Arial" w:eastAsia="MS Mincho" w:hAnsi="Arial" w:cs="Arial"/>
          <w:sz w:val="24"/>
          <w:szCs w:val="24"/>
          <w:lang w:val="en-US" w:eastAsia="ja-JP"/>
        </w:rPr>
        <w:t>Chinese folkcrafts.</w:t>
      </w:r>
      <w:r w:rsidR="00DA6C21" w:rsidRPr="00DA6C21">
        <w:rPr>
          <w:rStyle w:val="EndnoteReference"/>
          <w:rFonts w:ascii="Arial" w:hAnsi="Arial" w:cs="Arial"/>
          <w:sz w:val="24"/>
          <w:szCs w:val="24"/>
        </w:rPr>
        <w:t xml:space="preserve"> </w:t>
      </w:r>
      <w:r w:rsidR="00DA6C21">
        <w:rPr>
          <w:rStyle w:val="EndnoteReference"/>
          <w:rFonts w:ascii="Arial" w:hAnsi="Arial" w:cs="Arial"/>
          <w:sz w:val="24"/>
          <w:szCs w:val="24"/>
        </w:rPr>
        <w:endnoteReference w:id="14"/>
      </w:r>
      <w:r w:rsidR="00DA6C21">
        <w:rPr>
          <w:rFonts w:ascii="Arial" w:hAnsi="Arial" w:cs="Arial"/>
          <w:sz w:val="24"/>
          <w:szCs w:val="24"/>
        </w:rPr>
        <w:t xml:space="preserve"> </w:t>
      </w:r>
      <w:r w:rsidR="0092516C">
        <w:rPr>
          <w:rFonts w:ascii="Arial" w:hAnsi="Arial" w:cs="Arial"/>
          <w:sz w:val="24"/>
          <w:szCs w:val="24"/>
        </w:rPr>
        <w:t xml:space="preserve"> </w:t>
      </w:r>
      <w:r w:rsidRPr="00954544">
        <w:rPr>
          <w:rFonts w:ascii="Arial" w:hAnsi="Arial" w:cs="Arial"/>
          <w:b/>
          <w:sz w:val="24"/>
          <w:szCs w:val="24"/>
        </w:rPr>
        <w:t>(Fig</w:t>
      </w:r>
      <w:r>
        <w:rPr>
          <w:rFonts w:ascii="Arial" w:hAnsi="Arial" w:cs="Arial"/>
          <w:b/>
          <w:sz w:val="24"/>
          <w:szCs w:val="24"/>
        </w:rPr>
        <w:t>. 7</w:t>
      </w:r>
      <w:r w:rsidRPr="00954544">
        <w:rPr>
          <w:rFonts w:ascii="Arial" w:hAnsi="Arial" w:cs="Arial"/>
          <w:b/>
          <w:sz w:val="24"/>
          <w:szCs w:val="24"/>
        </w:rPr>
        <w:t>)</w:t>
      </w:r>
      <w:r w:rsidRPr="006E60E8">
        <w:rPr>
          <w:rFonts w:ascii="Arial" w:hAnsi="Arial" w:cs="Arial"/>
          <w:sz w:val="24"/>
          <w:szCs w:val="24"/>
        </w:rPr>
        <w:t xml:space="preserve"> </w:t>
      </w:r>
      <w:r>
        <w:rPr>
          <w:rFonts w:ascii="Arial" w:hAnsi="Arial" w:cs="Arial"/>
          <w:b/>
          <w:sz w:val="24"/>
          <w:szCs w:val="24"/>
        </w:rPr>
        <w:t xml:space="preserve"> </w:t>
      </w:r>
      <w:r w:rsidR="009C6D25">
        <w:rPr>
          <w:rFonts w:ascii="Arial" w:hAnsi="Arial" w:cs="Arial"/>
          <w:sz w:val="24"/>
          <w:szCs w:val="24"/>
        </w:rPr>
        <w:t xml:space="preserve">He passionately believed </w:t>
      </w:r>
      <w:r w:rsidR="00B063DD">
        <w:rPr>
          <w:rFonts w:ascii="Arial" w:hAnsi="Arial" w:cs="Arial"/>
          <w:sz w:val="24"/>
          <w:szCs w:val="24"/>
        </w:rPr>
        <w:t>this Japan’s mission on preservation</w:t>
      </w:r>
      <w:r w:rsidRPr="009551DE">
        <w:rPr>
          <w:rStyle w:val="EndnoteReference"/>
          <w:rFonts w:ascii="Arial" w:hAnsi="Arial" w:cs="Arial"/>
          <w:sz w:val="24"/>
          <w:szCs w:val="24"/>
        </w:rPr>
        <w:endnoteReference w:id="15"/>
      </w:r>
      <w:r w:rsidRPr="009551DE">
        <w:rPr>
          <w:rFonts w:ascii="Arial" w:hAnsi="Arial" w:cs="Arial"/>
          <w:sz w:val="24"/>
          <w:szCs w:val="24"/>
        </w:rPr>
        <w:t xml:space="preserve"> </w:t>
      </w:r>
      <w:r w:rsidR="00B063DD">
        <w:rPr>
          <w:rFonts w:ascii="Arial" w:hAnsi="Arial" w:cs="Arial"/>
          <w:sz w:val="24"/>
          <w:szCs w:val="24"/>
        </w:rPr>
        <w:t xml:space="preserve">but also </w:t>
      </w:r>
      <w:r>
        <w:rPr>
          <w:rFonts w:ascii="Arial" w:hAnsi="Arial" w:cs="Arial"/>
          <w:sz w:val="24"/>
          <w:szCs w:val="24"/>
        </w:rPr>
        <w:t xml:space="preserve">initiated and directed a number of </w:t>
      </w:r>
      <w:r w:rsidR="00B063DD">
        <w:rPr>
          <w:rFonts w:ascii="Arial" w:hAnsi="Arial" w:cs="Arial"/>
          <w:sz w:val="24"/>
          <w:szCs w:val="24"/>
        </w:rPr>
        <w:t xml:space="preserve">new </w:t>
      </w:r>
      <w:r w:rsidR="00DA6C21">
        <w:rPr>
          <w:rFonts w:ascii="Arial" w:hAnsi="Arial" w:cs="Arial"/>
          <w:sz w:val="24"/>
          <w:szCs w:val="24"/>
        </w:rPr>
        <w:t xml:space="preserve">craft making </w:t>
      </w:r>
      <w:r>
        <w:rPr>
          <w:rFonts w:ascii="Arial" w:hAnsi="Arial" w:cs="Arial"/>
          <w:sz w:val="24"/>
          <w:szCs w:val="24"/>
        </w:rPr>
        <w:t xml:space="preserve">schemes </w:t>
      </w:r>
      <w:r w:rsidR="00B063DD">
        <w:rPr>
          <w:rFonts w:ascii="Arial" w:hAnsi="Arial" w:cs="Arial"/>
          <w:sz w:val="24"/>
          <w:szCs w:val="24"/>
        </w:rPr>
        <w:t xml:space="preserve">for ‘self-sufficiency’ </w:t>
      </w:r>
      <w:r w:rsidR="00DA6C21">
        <w:rPr>
          <w:rFonts w:ascii="Arial" w:hAnsi="Arial" w:cs="Arial"/>
          <w:sz w:val="24"/>
          <w:szCs w:val="24"/>
        </w:rPr>
        <w:t xml:space="preserve">in villages. </w:t>
      </w:r>
      <w:r>
        <w:rPr>
          <w:rFonts w:ascii="Arial" w:hAnsi="Arial" w:cs="Arial"/>
          <w:sz w:val="24"/>
          <w:szCs w:val="24"/>
        </w:rPr>
        <w:t xml:space="preserve">The newly </w:t>
      </w:r>
      <w:r w:rsidRPr="009551DE">
        <w:rPr>
          <w:rFonts w:ascii="Arial" w:hAnsi="Arial" w:cs="Arial"/>
          <w:sz w:val="24"/>
          <w:szCs w:val="24"/>
        </w:rPr>
        <w:t xml:space="preserve">designed crafts produced </w:t>
      </w:r>
      <w:r>
        <w:rPr>
          <w:rFonts w:ascii="Arial" w:hAnsi="Arial" w:cs="Arial"/>
          <w:sz w:val="24"/>
          <w:szCs w:val="24"/>
        </w:rPr>
        <w:t xml:space="preserve">from these projects </w:t>
      </w:r>
      <w:r w:rsidRPr="009551DE">
        <w:rPr>
          <w:rFonts w:ascii="Arial" w:hAnsi="Arial" w:cs="Arial"/>
          <w:sz w:val="24"/>
          <w:szCs w:val="24"/>
        </w:rPr>
        <w:t>includ</w:t>
      </w:r>
      <w:r w:rsidR="00DA6C21">
        <w:rPr>
          <w:rFonts w:ascii="Arial" w:hAnsi="Arial" w:cs="Arial"/>
          <w:sz w:val="24"/>
          <w:szCs w:val="24"/>
        </w:rPr>
        <w:t>ing</w:t>
      </w:r>
      <w:r w:rsidRPr="009551DE">
        <w:rPr>
          <w:rFonts w:ascii="Arial" w:hAnsi="Arial" w:cs="Arial"/>
          <w:sz w:val="24"/>
          <w:szCs w:val="24"/>
        </w:rPr>
        <w:t xml:space="preserve"> furniture, pottery, embroidered accessories, clothes and woven textiles</w:t>
      </w:r>
      <w:r>
        <w:rPr>
          <w:rFonts w:ascii="Arial" w:hAnsi="Arial" w:cs="Arial"/>
          <w:sz w:val="24"/>
          <w:szCs w:val="24"/>
        </w:rPr>
        <w:t xml:space="preserve"> </w:t>
      </w:r>
      <w:r w:rsidRPr="009551DE">
        <w:rPr>
          <w:rFonts w:ascii="Arial" w:hAnsi="Arial" w:cs="Arial"/>
          <w:sz w:val="24"/>
          <w:szCs w:val="24"/>
        </w:rPr>
        <w:t>were sold at the ‘Kahoku Seikatsu Kōgei Ten’ (</w:t>
      </w:r>
      <w:r w:rsidRPr="009551DE">
        <w:rPr>
          <w:rFonts w:ascii="Arial" w:hAnsi="Arial" w:cs="Arial"/>
          <w:sz w:val="24"/>
          <w:szCs w:val="24"/>
        </w:rPr>
        <w:t>華北生活工芸店</w:t>
      </w:r>
      <w:r w:rsidRPr="009551DE">
        <w:rPr>
          <w:rFonts w:ascii="Arial" w:hAnsi="Arial" w:cs="Arial"/>
          <w:sz w:val="24"/>
          <w:szCs w:val="24"/>
        </w:rPr>
        <w:t xml:space="preserve">North China Household Crafts Shop) </w:t>
      </w:r>
      <w:r>
        <w:rPr>
          <w:rFonts w:ascii="Arial" w:hAnsi="Arial" w:cs="Arial"/>
          <w:sz w:val="24"/>
          <w:szCs w:val="24"/>
        </w:rPr>
        <w:t xml:space="preserve">and </w:t>
      </w:r>
      <w:r w:rsidRPr="009551DE">
        <w:rPr>
          <w:rFonts w:ascii="Arial" w:hAnsi="Arial" w:cs="Arial"/>
          <w:sz w:val="24"/>
          <w:szCs w:val="24"/>
        </w:rPr>
        <w:t xml:space="preserve">exhibited in China </w:t>
      </w:r>
      <w:r w:rsidR="00977A9C">
        <w:rPr>
          <w:rFonts w:ascii="Arial" w:hAnsi="Arial" w:cs="Arial"/>
          <w:sz w:val="24"/>
          <w:szCs w:val="24"/>
        </w:rPr>
        <w:t xml:space="preserve">and </w:t>
      </w:r>
      <w:r w:rsidRPr="009551DE">
        <w:rPr>
          <w:rFonts w:ascii="Arial" w:hAnsi="Arial" w:cs="Arial"/>
          <w:sz w:val="24"/>
          <w:szCs w:val="24"/>
        </w:rPr>
        <w:t>Japan.</w:t>
      </w:r>
      <w:r w:rsidRPr="009551DE">
        <w:rPr>
          <w:rStyle w:val="EndnoteReference"/>
          <w:rFonts w:ascii="Arial" w:hAnsi="Arial" w:cs="Arial"/>
          <w:sz w:val="24"/>
          <w:szCs w:val="24"/>
        </w:rPr>
        <w:endnoteReference w:id="16"/>
      </w:r>
      <w:r w:rsidRPr="009551DE">
        <w:rPr>
          <w:rFonts w:ascii="Arial" w:hAnsi="Arial" w:cs="Arial"/>
          <w:sz w:val="24"/>
          <w:szCs w:val="24"/>
        </w:rPr>
        <w:t xml:space="preserve">  </w:t>
      </w:r>
      <w:r w:rsidR="001A230C">
        <w:rPr>
          <w:rFonts w:ascii="Arial" w:hAnsi="Arial" w:cs="Arial"/>
          <w:sz w:val="24"/>
          <w:szCs w:val="24"/>
        </w:rPr>
        <w:t xml:space="preserve">He urged Japanese customers to </w:t>
      </w:r>
      <w:r w:rsidR="00B063DD">
        <w:rPr>
          <w:rFonts w:ascii="Arial" w:hAnsi="Arial" w:cs="Arial"/>
          <w:sz w:val="24"/>
          <w:szCs w:val="24"/>
        </w:rPr>
        <w:t>use local Chinese folkcrafts</w:t>
      </w:r>
      <w:r>
        <w:rPr>
          <w:rFonts w:ascii="Arial" w:hAnsi="Arial" w:cs="Arial"/>
          <w:sz w:val="24"/>
          <w:szCs w:val="24"/>
        </w:rPr>
        <w:t xml:space="preserve"> </w:t>
      </w:r>
      <w:r w:rsidR="00B063DD">
        <w:rPr>
          <w:rFonts w:ascii="Arial" w:hAnsi="Arial" w:cs="Arial"/>
          <w:sz w:val="24"/>
          <w:szCs w:val="24"/>
        </w:rPr>
        <w:t>carefully chosen</w:t>
      </w:r>
      <w:r>
        <w:rPr>
          <w:rFonts w:ascii="Arial" w:hAnsi="Arial" w:cs="Arial"/>
          <w:sz w:val="24"/>
          <w:szCs w:val="24"/>
        </w:rPr>
        <w:t xml:space="preserve"> with </w:t>
      </w:r>
      <w:r>
        <w:rPr>
          <w:rFonts w:ascii="Arial" w:eastAsia="MS Mincho" w:hAnsi="Arial" w:cs="Arial"/>
          <w:sz w:val="24"/>
          <w:szCs w:val="24"/>
          <w:lang w:val="en-US" w:eastAsia="ja-JP"/>
        </w:rPr>
        <w:t xml:space="preserve">modern Japanese </w:t>
      </w:r>
      <w:r w:rsidRPr="009551DE">
        <w:rPr>
          <w:rFonts w:ascii="Arial" w:eastAsia="MS Mincho" w:hAnsi="Arial" w:cs="Arial"/>
          <w:sz w:val="24"/>
          <w:szCs w:val="24"/>
          <w:lang w:val="en-US" w:eastAsia="ja-JP"/>
        </w:rPr>
        <w:t>knowledge</w:t>
      </w:r>
      <w:r w:rsidR="00B063DD">
        <w:rPr>
          <w:rFonts w:ascii="Arial" w:eastAsia="MS Mincho" w:hAnsi="Arial" w:cs="Arial"/>
          <w:sz w:val="24"/>
          <w:szCs w:val="24"/>
          <w:lang w:val="en-US" w:eastAsia="ja-JP"/>
        </w:rPr>
        <w:t>.  T</w:t>
      </w:r>
      <w:r w:rsidR="001A230C">
        <w:rPr>
          <w:rFonts w:ascii="Arial" w:eastAsia="MS Mincho" w:hAnsi="Arial" w:cs="Arial"/>
          <w:sz w:val="24"/>
          <w:szCs w:val="24"/>
          <w:lang w:val="en-US" w:eastAsia="ja-JP"/>
        </w:rPr>
        <w:t xml:space="preserve">his idea of </w:t>
      </w:r>
      <w:r w:rsidRPr="009551DE">
        <w:rPr>
          <w:rFonts w:ascii="Arial" w:hAnsi="Arial" w:cs="Arial"/>
          <w:sz w:val="24"/>
          <w:szCs w:val="24"/>
          <w:lang w:val="en-US"/>
        </w:rPr>
        <w:t>Japanese cu</w:t>
      </w:r>
      <w:r>
        <w:rPr>
          <w:rFonts w:ascii="Arial" w:hAnsi="Arial" w:cs="Arial"/>
          <w:sz w:val="24"/>
          <w:szCs w:val="24"/>
          <w:lang w:val="en-US"/>
        </w:rPr>
        <w:t xml:space="preserve">ltured </w:t>
      </w:r>
      <w:r w:rsidRPr="009551DE">
        <w:rPr>
          <w:rFonts w:ascii="Arial" w:hAnsi="Arial" w:cs="Arial"/>
          <w:sz w:val="24"/>
          <w:szCs w:val="24"/>
          <w:lang w:val="en-US"/>
        </w:rPr>
        <w:t xml:space="preserve">life in </w:t>
      </w:r>
      <w:r w:rsidR="002C5B57">
        <w:rPr>
          <w:rFonts w:ascii="Arial" w:hAnsi="Arial" w:cs="Arial"/>
          <w:sz w:val="24"/>
          <w:szCs w:val="24"/>
          <w:lang w:val="en-US"/>
        </w:rPr>
        <w:t xml:space="preserve">a selective adoption of </w:t>
      </w:r>
      <w:r w:rsidR="00977A9C">
        <w:rPr>
          <w:rFonts w:ascii="Arial" w:hAnsi="Arial" w:cs="Arial"/>
          <w:sz w:val="24"/>
          <w:szCs w:val="24"/>
          <w:lang w:val="en-US"/>
        </w:rPr>
        <w:t>Chinese-</w:t>
      </w:r>
      <w:r w:rsidRPr="009551DE">
        <w:rPr>
          <w:rFonts w:ascii="Arial" w:hAnsi="Arial" w:cs="Arial"/>
          <w:sz w:val="24"/>
          <w:szCs w:val="24"/>
          <w:lang w:val="en-US"/>
        </w:rPr>
        <w:t>style</w:t>
      </w:r>
      <w:r>
        <w:rPr>
          <w:rFonts w:ascii="Arial" w:hAnsi="Arial" w:cs="Arial"/>
          <w:sz w:val="24"/>
          <w:szCs w:val="24"/>
          <w:lang w:val="en-US"/>
        </w:rPr>
        <w:t xml:space="preserve">, </w:t>
      </w:r>
      <w:r w:rsidRPr="009551DE">
        <w:rPr>
          <w:rFonts w:ascii="Arial" w:hAnsi="Arial" w:cs="Arial"/>
          <w:sz w:val="24"/>
          <w:szCs w:val="24"/>
          <w:lang w:val="en-US"/>
        </w:rPr>
        <w:t xml:space="preserve">is </w:t>
      </w:r>
      <w:r w:rsidR="002C5B57">
        <w:rPr>
          <w:rFonts w:ascii="Arial" w:hAnsi="Arial" w:cs="Arial"/>
          <w:sz w:val="24"/>
          <w:szCs w:val="24"/>
          <w:lang w:val="en-US"/>
        </w:rPr>
        <w:t xml:space="preserve">well </w:t>
      </w:r>
      <w:r w:rsidRPr="009551DE">
        <w:rPr>
          <w:rFonts w:ascii="Arial" w:hAnsi="Arial" w:cs="Arial"/>
          <w:sz w:val="24"/>
          <w:szCs w:val="24"/>
          <w:lang w:val="en-US"/>
        </w:rPr>
        <w:t xml:space="preserve">presented </w:t>
      </w:r>
      <w:r>
        <w:rPr>
          <w:rFonts w:ascii="Arial" w:hAnsi="Arial" w:cs="Arial"/>
          <w:sz w:val="24"/>
          <w:szCs w:val="24"/>
          <w:lang w:val="en-US"/>
        </w:rPr>
        <w:t>through</w:t>
      </w:r>
      <w:r w:rsidRPr="009551DE">
        <w:rPr>
          <w:rFonts w:ascii="Arial" w:hAnsi="Arial" w:cs="Arial"/>
          <w:sz w:val="24"/>
          <w:szCs w:val="24"/>
          <w:lang w:val="en-US"/>
        </w:rPr>
        <w:t xml:space="preserve"> </w:t>
      </w:r>
      <w:r>
        <w:rPr>
          <w:rFonts w:ascii="Arial" w:hAnsi="Arial" w:cs="Arial"/>
          <w:sz w:val="24"/>
          <w:szCs w:val="24"/>
          <w:lang w:val="en-US"/>
        </w:rPr>
        <w:t>an</w:t>
      </w:r>
      <w:r w:rsidRPr="009551DE">
        <w:rPr>
          <w:rFonts w:ascii="Arial" w:hAnsi="Arial" w:cs="Arial"/>
          <w:sz w:val="24"/>
          <w:szCs w:val="24"/>
          <w:lang w:val="en-US"/>
        </w:rPr>
        <w:t xml:space="preserve"> illustration </w:t>
      </w:r>
      <w:r>
        <w:rPr>
          <w:rFonts w:ascii="Arial" w:hAnsi="Arial" w:cs="Arial"/>
          <w:sz w:val="24"/>
          <w:szCs w:val="24"/>
          <w:lang w:val="en-US"/>
        </w:rPr>
        <w:t>showing</w:t>
      </w:r>
      <w:r w:rsidRPr="009551DE">
        <w:rPr>
          <w:rFonts w:ascii="Arial" w:hAnsi="Arial" w:cs="Arial"/>
          <w:sz w:val="24"/>
          <w:szCs w:val="24"/>
          <w:lang w:val="en-US"/>
        </w:rPr>
        <w:t xml:space="preserve"> his family dinner table </w:t>
      </w:r>
      <w:r w:rsidR="00EA7301">
        <w:rPr>
          <w:rFonts w:ascii="Arial" w:hAnsi="Arial" w:cs="Arial"/>
          <w:sz w:val="24"/>
          <w:szCs w:val="24"/>
          <w:lang w:val="en-US"/>
        </w:rPr>
        <w:t xml:space="preserve">using folk country ware </w:t>
      </w:r>
      <w:r w:rsidRPr="009551DE">
        <w:rPr>
          <w:rFonts w:ascii="Arial" w:hAnsi="Arial" w:cs="Arial"/>
          <w:sz w:val="24"/>
          <w:szCs w:val="24"/>
          <w:lang w:val="en-US"/>
        </w:rPr>
        <w:t>at his home in Beijing</w:t>
      </w:r>
      <w:r w:rsidR="00EA7301" w:rsidRPr="007A4B79">
        <w:rPr>
          <w:rFonts w:ascii="Arial" w:hAnsi="Arial" w:cs="Arial"/>
          <w:sz w:val="24"/>
          <w:szCs w:val="24"/>
          <w:lang w:val="en-US"/>
        </w:rPr>
        <w:t>.</w:t>
      </w:r>
      <w:r w:rsidR="00EA7301" w:rsidRPr="000370EA">
        <w:rPr>
          <w:rStyle w:val="EndnoteReference"/>
          <w:rFonts w:ascii="Arial" w:hAnsi="Arial" w:cs="Arial"/>
          <w:sz w:val="24"/>
          <w:szCs w:val="24"/>
          <w:lang w:val="en-US"/>
        </w:rPr>
        <w:endnoteReference w:id="17"/>
      </w:r>
      <w:r>
        <w:rPr>
          <w:rFonts w:ascii="Arial" w:hAnsi="Arial" w:cs="Arial"/>
          <w:sz w:val="24"/>
          <w:szCs w:val="24"/>
          <w:lang w:val="en-US"/>
        </w:rPr>
        <w:t xml:space="preserve"> </w:t>
      </w:r>
      <w:r w:rsidRPr="00C554FF">
        <w:rPr>
          <w:rFonts w:ascii="Arial" w:hAnsi="Arial" w:cs="Arial"/>
          <w:b/>
          <w:sz w:val="24"/>
          <w:szCs w:val="24"/>
          <w:lang w:val="en-US"/>
        </w:rPr>
        <w:t>(Fig. 8)</w:t>
      </w:r>
      <w:r w:rsidR="00F9112A">
        <w:rPr>
          <w:rFonts w:ascii="Arial" w:hAnsi="Arial" w:cs="Arial"/>
          <w:sz w:val="24"/>
          <w:szCs w:val="24"/>
          <w:lang w:val="en-US"/>
        </w:rPr>
        <w:t xml:space="preserve"> </w:t>
      </w:r>
      <w:r w:rsidRPr="007A4B79">
        <w:rPr>
          <w:rFonts w:ascii="Arial" w:hAnsi="Arial" w:cs="Arial"/>
          <w:sz w:val="24"/>
          <w:szCs w:val="24"/>
          <w:lang w:val="en-US"/>
        </w:rPr>
        <w:t xml:space="preserve">Unlike </w:t>
      </w:r>
      <w:r w:rsidRPr="007A4B79">
        <w:rPr>
          <w:rFonts w:ascii="Arial" w:hAnsi="Arial" w:cs="Arial"/>
          <w:i/>
          <w:sz w:val="24"/>
          <w:szCs w:val="24"/>
          <w:lang w:val="en-US"/>
        </w:rPr>
        <w:t>Jingdezheng</w:t>
      </w:r>
      <w:r w:rsidRPr="007A4B79">
        <w:rPr>
          <w:rFonts w:ascii="Arial" w:hAnsi="Arial" w:cs="Arial"/>
          <w:sz w:val="24"/>
          <w:szCs w:val="24"/>
          <w:lang w:val="en-US"/>
        </w:rPr>
        <w:t xml:space="preserve">, </w:t>
      </w:r>
      <w:r>
        <w:rPr>
          <w:rFonts w:ascii="Arial" w:hAnsi="Arial" w:cs="Arial"/>
          <w:sz w:val="24"/>
          <w:szCs w:val="24"/>
          <w:lang w:val="en-US"/>
        </w:rPr>
        <w:t xml:space="preserve">an internationally acknowledged </w:t>
      </w:r>
      <w:r w:rsidRPr="007A4B79">
        <w:rPr>
          <w:rFonts w:ascii="Arial" w:hAnsi="Arial" w:cs="Arial"/>
          <w:sz w:val="24"/>
          <w:szCs w:val="24"/>
          <w:lang w:val="en-US"/>
        </w:rPr>
        <w:t>ceramic industry</w:t>
      </w:r>
      <w:r>
        <w:rPr>
          <w:rFonts w:ascii="Arial" w:hAnsi="Arial" w:cs="Arial"/>
          <w:sz w:val="24"/>
          <w:szCs w:val="24"/>
          <w:lang w:val="en-US"/>
        </w:rPr>
        <w:t xml:space="preserve"> centre</w:t>
      </w:r>
      <w:r w:rsidRPr="007A4B79">
        <w:rPr>
          <w:rFonts w:ascii="Arial" w:hAnsi="Arial" w:cs="Arial"/>
          <w:sz w:val="24"/>
          <w:szCs w:val="24"/>
          <w:lang w:val="en-US"/>
        </w:rPr>
        <w:t xml:space="preserve"> for many centuries, these potteries in North</w:t>
      </w:r>
      <w:r>
        <w:rPr>
          <w:rFonts w:ascii="Arial" w:hAnsi="Arial" w:cs="Arial"/>
          <w:sz w:val="24"/>
          <w:szCs w:val="24"/>
          <w:lang w:val="en-US"/>
        </w:rPr>
        <w:t>east</w:t>
      </w:r>
      <w:r w:rsidRPr="007A4B79">
        <w:rPr>
          <w:rFonts w:ascii="Arial" w:hAnsi="Arial" w:cs="Arial"/>
          <w:sz w:val="24"/>
          <w:szCs w:val="24"/>
          <w:lang w:val="en-US"/>
        </w:rPr>
        <w:t xml:space="preserve"> China are marginal country kilns that produce lower grade pottery</w:t>
      </w:r>
      <w:r w:rsidR="00977A9C">
        <w:rPr>
          <w:rFonts w:ascii="Arial" w:hAnsi="Arial" w:cs="Arial"/>
          <w:sz w:val="24"/>
          <w:szCs w:val="24"/>
          <w:lang w:val="en-US"/>
        </w:rPr>
        <w:t>,</w:t>
      </w:r>
      <w:r w:rsidRPr="007A4B79">
        <w:rPr>
          <w:rFonts w:ascii="Arial" w:hAnsi="Arial" w:cs="Arial"/>
          <w:sz w:val="24"/>
          <w:szCs w:val="24"/>
          <w:lang w:val="en-US"/>
        </w:rPr>
        <w:t xml:space="preserve"> not for the refined taste.  However, </w:t>
      </w:r>
      <w:r>
        <w:rPr>
          <w:rFonts w:ascii="Arial" w:hAnsi="Arial" w:cs="Arial"/>
          <w:sz w:val="24"/>
          <w:szCs w:val="24"/>
          <w:lang w:val="en-US"/>
        </w:rPr>
        <w:t xml:space="preserve">these potteries excited </w:t>
      </w:r>
      <w:r w:rsidRPr="007A4B79">
        <w:rPr>
          <w:rFonts w:ascii="Arial" w:hAnsi="Arial" w:cs="Arial"/>
          <w:sz w:val="24"/>
          <w:szCs w:val="24"/>
          <w:lang w:val="en-US"/>
        </w:rPr>
        <w:t xml:space="preserve">the </w:t>
      </w:r>
      <w:r>
        <w:rPr>
          <w:rFonts w:ascii="Arial" w:hAnsi="Arial" w:cs="Arial"/>
          <w:sz w:val="24"/>
          <w:szCs w:val="24"/>
          <w:lang w:val="en-US"/>
        </w:rPr>
        <w:t xml:space="preserve">Mingei activists who </w:t>
      </w:r>
      <w:r w:rsidRPr="007A4B79">
        <w:rPr>
          <w:rFonts w:ascii="Arial" w:hAnsi="Arial" w:cs="Arial"/>
          <w:sz w:val="24"/>
          <w:szCs w:val="24"/>
          <w:lang w:val="en-US"/>
        </w:rPr>
        <w:t xml:space="preserve">found </w:t>
      </w:r>
      <w:r>
        <w:rPr>
          <w:rFonts w:ascii="Arial" w:hAnsi="Arial" w:cs="Arial"/>
          <w:sz w:val="24"/>
          <w:szCs w:val="24"/>
          <w:lang w:val="en-US"/>
        </w:rPr>
        <w:t xml:space="preserve">in these </w:t>
      </w:r>
      <w:r w:rsidRPr="007A4B79">
        <w:rPr>
          <w:rFonts w:ascii="Arial" w:hAnsi="Arial" w:cs="Arial"/>
          <w:sz w:val="24"/>
          <w:szCs w:val="24"/>
          <w:lang w:val="en-US"/>
        </w:rPr>
        <w:t>the acquired taste for ‘shibusa’</w:t>
      </w:r>
      <w:r>
        <w:rPr>
          <w:rFonts w:ascii="Arial" w:hAnsi="Arial" w:cs="Arial"/>
          <w:sz w:val="24"/>
          <w:szCs w:val="24"/>
          <w:lang w:val="en-US"/>
        </w:rPr>
        <w:t>, the</w:t>
      </w:r>
      <w:r w:rsidRPr="007A4B79">
        <w:rPr>
          <w:rFonts w:ascii="Arial" w:hAnsi="Arial" w:cs="Arial"/>
          <w:sz w:val="24"/>
          <w:szCs w:val="24"/>
          <w:lang w:val="en-US"/>
        </w:rPr>
        <w:t xml:space="preserve"> Japanese traditional tea </w:t>
      </w:r>
      <w:r>
        <w:rPr>
          <w:rFonts w:ascii="Arial" w:hAnsi="Arial" w:cs="Arial"/>
          <w:sz w:val="24"/>
          <w:szCs w:val="24"/>
          <w:lang w:val="en-US"/>
        </w:rPr>
        <w:t>aesthetic</w:t>
      </w:r>
      <w:r w:rsidRPr="007A4B79">
        <w:rPr>
          <w:rFonts w:ascii="Arial" w:hAnsi="Arial" w:cs="Arial"/>
          <w:sz w:val="24"/>
          <w:szCs w:val="24"/>
          <w:lang w:val="en-US"/>
        </w:rPr>
        <w:t>’</w:t>
      </w:r>
      <w:r w:rsidRPr="007A4B79">
        <w:rPr>
          <w:rStyle w:val="EndnoteReference"/>
          <w:rFonts w:ascii="Arial" w:hAnsi="Arial" w:cs="Arial"/>
          <w:sz w:val="24"/>
          <w:szCs w:val="24"/>
          <w:lang w:val="en-US"/>
        </w:rPr>
        <w:endnoteReference w:id="18"/>
      </w:r>
      <w:r w:rsidRPr="009551DE">
        <w:rPr>
          <w:rFonts w:ascii="Arial" w:hAnsi="Arial" w:cs="Arial"/>
          <w:sz w:val="24"/>
          <w:szCs w:val="24"/>
          <w:lang w:val="en-US"/>
        </w:rPr>
        <w:t xml:space="preserve"> </w:t>
      </w:r>
      <w:r>
        <w:rPr>
          <w:rFonts w:ascii="Arial" w:hAnsi="Arial" w:cs="Arial"/>
          <w:sz w:val="24"/>
          <w:szCs w:val="24"/>
          <w:lang w:val="en-US"/>
        </w:rPr>
        <w:t xml:space="preserve">that also corresponds with Mingei taste </w:t>
      </w:r>
      <w:r w:rsidRPr="009551DE">
        <w:rPr>
          <w:rFonts w:ascii="Arial" w:hAnsi="Arial" w:cs="Arial"/>
          <w:sz w:val="24"/>
          <w:szCs w:val="24"/>
        </w:rPr>
        <w:t xml:space="preserve">—natural, rough, simple colour and design. </w:t>
      </w:r>
      <w:r>
        <w:rPr>
          <w:rFonts w:ascii="Arial" w:hAnsi="Arial" w:cs="Arial"/>
          <w:sz w:val="24"/>
          <w:szCs w:val="24"/>
        </w:rPr>
        <w:t xml:space="preserve">The </w:t>
      </w:r>
      <w:r w:rsidRPr="009551DE">
        <w:rPr>
          <w:rFonts w:ascii="Arial" w:hAnsi="Arial" w:cs="Arial"/>
          <w:sz w:val="24"/>
          <w:szCs w:val="24"/>
        </w:rPr>
        <w:t>Japanese selective appropriation and translation of Chinese pre</w:t>
      </w:r>
      <w:r>
        <w:rPr>
          <w:rFonts w:ascii="Arial" w:hAnsi="Arial" w:cs="Arial"/>
          <w:sz w:val="24"/>
          <w:szCs w:val="24"/>
        </w:rPr>
        <w:t>-</w:t>
      </w:r>
      <w:r w:rsidRPr="009551DE">
        <w:rPr>
          <w:rFonts w:ascii="Arial" w:hAnsi="Arial" w:cs="Arial"/>
          <w:sz w:val="24"/>
          <w:szCs w:val="24"/>
        </w:rPr>
        <w:t xml:space="preserve">modern </w:t>
      </w:r>
      <w:r>
        <w:rPr>
          <w:rFonts w:ascii="Arial" w:hAnsi="Arial" w:cs="Arial"/>
          <w:sz w:val="24"/>
          <w:szCs w:val="24"/>
        </w:rPr>
        <w:t xml:space="preserve">folk </w:t>
      </w:r>
      <w:r w:rsidRPr="009551DE">
        <w:rPr>
          <w:rFonts w:ascii="Arial" w:hAnsi="Arial" w:cs="Arial"/>
          <w:sz w:val="24"/>
          <w:szCs w:val="24"/>
        </w:rPr>
        <w:t>tradition</w:t>
      </w:r>
      <w:r>
        <w:rPr>
          <w:rFonts w:ascii="Arial" w:hAnsi="Arial" w:cs="Arial"/>
          <w:sz w:val="24"/>
          <w:szCs w:val="24"/>
        </w:rPr>
        <w:t>,</w:t>
      </w:r>
      <w:r w:rsidRPr="009551DE">
        <w:rPr>
          <w:rFonts w:ascii="Arial" w:hAnsi="Arial" w:cs="Arial"/>
          <w:sz w:val="24"/>
          <w:szCs w:val="24"/>
        </w:rPr>
        <w:t xml:space="preserve"> in </w:t>
      </w:r>
      <w:r w:rsidRPr="009551DE">
        <w:rPr>
          <w:rFonts w:ascii="Arial" w:hAnsi="Arial" w:cs="Arial"/>
          <w:sz w:val="24"/>
          <w:szCs w:val="24"/>
        </w:rPr>
        <w:lastRenderedPageBreak/>
        <w:t>line with the aesthetic of Japanese tea</w:t>
      </w:r>
      <w:r>
        <w:rPr>
          <w:rFonts w:ascii="Arial" w:hAnsi="Arial" w:cs="Arial"/>
          <w:sz w:val="24"/>
          <w:szCs w:val="24"/>
        </w:rPr>
        <w:t xml:space="preserve"> created a new integrated discourse of cultural ‘Orient’ through everyday objects.  </w:t>
      </w:r>
    </w:p>
    <w:p w14:paraId="71566769" w14:textId="77777777" w:rsidR="00CE52E5" w:rsidRPr="009551DE" w:rsidRDefault="00CE52E5" w:rsidP="00CE52E5">
      <w:pPr>
        <w:spacing w:line="360" w:lineRule="auto"/>
        <w:rPr>
          <w:rFonts w:ascii="Arial" w:hAnsi="Arial" w:cs="Arial"/>
          <w:sz w:val="24"/>
          <w:szCs w:val="24"/>
          <w:lang w:val="en-US"/>
        </w:rPr>
      </w:pPr>
    </w:p>
    <w:p w14:paraId="1ACA2C25" w14:textId="0E900A7C" w:rsidR="00CE52E5" w:rsidRPr="009551DE" w:rsidRDefault="00CE52E5" w:rsidP="00CE52E5">
      <w:pPr>
        <w:spacing w:line="360" w:lineRule="auto"/>
        <w:rPr>
          <w:rFonts w:ascii="Arial" w:eastAsia="MS Mincho" w:hAnsi="Arial" w:cs="Arial"/>
          <w:sz w:val="24"/>
          <w:szCs w:val="24"/>
          <w:lang w:val="en-US" w:eastAsia="ja-JP"/>
        </w:rPr>
      </w:pPr>
      <w:r>
        <w:rPr>
          <w:rFonts w:ascii="Arial" w:hAnsi="Arial" w:cs="Arial"/>
          <w:sz w:val="24"/>
          <w:szCs w:val="24"/>
          <w:lang w:val="en-US"/>
        </w:rPr>
        <w:t xml:space="preserve">These pots were also valued for the way they salvaged the </w:t>
      </w:r>
      <w:r w:rsidRPr="009551DE">
        <w:rPr>
          <w:rFonts w:ascii="Arial" w:hAnsi="Arial" w:cs="Arial"/>
          <w:sz w:val="24"/>
          <w:szCs w:val="24"/>
          <w:lang w:val="en-US"/>
        </w:rPr>
        <w:t>pure uncontaminated ‘Chineseness’</w:t>
      </w:r>
      <w:r>
        <w:rPr>
          <w:rFonts w:ascii="Arial" w:hAnsi="Arial" w:cs="Arial"/>
          <w:sz w:val="24"/>
          <w:szCs w:val="24"/>
          <w:lang w:val="en-US"/>
        </w:rPr>
        <w:t xml:space="preserve"> of Chinese people</w:t>
      </w:r>
      <w:r w:rsidRPr="009551DE">
        <w:rPr>
          <w:rFonts w:ascii="Arial" w:hAnsi="Arial" w:cs="Arial"/>
          <w:sz w:val="24"/>
          <w:szCs w:val="24"/>
          <w:lang w:val="en-US"/>
        </w:rPr>
        <w:t xml:space="preserve">.  </w:t>
      </w:r>
      <w:r w:rsidRPr="009551DE">
        <w:rPr>
          <w:rFonts w:ascii="Arial" w:hAnsi="Arial" w:cs="Arial"/>
          <w:sz w:val="24"/>
          <w:szCs w:val="24"/>
        </w:rPr>
        <w:t>Yoshida says</w:t>
      </w:r>
      <w:r w:rsidR="00C70C3D">
        <w:rPr>
          <w:rFonts w:ascii="Arial" w:hAnsi="Arial" w:cs="Arial"/>
          <w:sz w:val="24"/>
          <w:szCs w:val="24"/>
        </w:rPr>
        <w:t>,</w:t>
      </w:r>
      <w:r w:rsidRPr="009551DE">
        <w:rPr>
          <w:rFonts w:ascii="Arial" w:hAnsi="Arial" w:cs="Arial"/>
          <w:sz w:val="24"/>
          <w:szCs w:val="24"/>
        </w:rPr>
        <w:t xml:space="preserve"> </w:t>
      </w:r>
      <w:r w:rsidR="00C70C3D">
        <w:rPr>
          <w:rFonts w:ascii="Arial" w:hAnsi="Arial" w:cs="Arial"/>
          <w:sz w:val="24"/>
          <w:szCs w:val="24"/>
        </w:rPr>
        <w:t xml:space="preserve">the </w:t>
      </w:r>
      <w:r w:rsidRPr="009551DE">
        <w:rPr>
          <w:rFonts w:ascii="Arial" w:hAnsi="Arial" w:cs="Arial"/>
          <w:sz w:val="24"/>
          <w:szCs w:val="24"/>
        </w:rPr>
        <w:t xml:space="preserve">‘potteries in the Northeast of China </w:t>
      </w:r>
      <w:r>
        <w:rPr>
          <w:rFonts w:ascii="Arial" w:hAnsi="Arial" w:cs="Arial"/>
          <w:sz w:val="24"/>
          <w:szCs w:val="24"/>
        </w:rPr>
        <w:t>are</w:t>
      </w:r>
      <w:r w:rsidRPr="009551DE">
        <w:rPr>
          <w:rFonts w:ascii="Arial" w:hAnsi="Arial" w:cs="Arial"/>
          <w:sz w:val="24"/>
          <w:szCs w:val="24"/>
        </w:rPr>
        <w:t xml:space="preserve"> still in </w:t>
      </w:r>
      <w:r>
        <w:rPr>
          <w:rFonts w:ascii="Arial" w:hAnsi="Arial" w:cs="Arial"/>
          <w:sz w:val="24"/>
          <w:szCs w:val="24"/>
        </w:rPr>
        <w:t xml:space="preserve">a </w:t>
      </w:r>
      <w:r w:rsidRPr="009551DE">
        <w:rPr>
          <w:rFonts w:ascii="Arial" w:hAnsi="Arial" w:cs="Arial"/>
          <w:sz w:val="24"/>
          <w:szCs w:val="24"/>
        </w:rPr>
        <w:t xml:space="preserve">sound state…unaffected by western invasion, they still remain pure and </w:t>
      </w:r>
      <w:r>
        <w:rPr>
          <w:rFonts w:ascii="Arial" w:hAnsi="Arial" w:cs="Arial"/>
          <w:sz w:val="24"/>
          <w:szCs w:val="24"/>
        </w:rPr>
        <w:t xml:space="preserve">are </w:t>
      </w:r>
      <w:r w:rsidRPr="009551DE">
        <w:rPr>
          <w:rFonts w:ascii="Arial" w:hAnsi="Arial" w:cs="Arial"/>
          <w:sz w:val="24"/>
          <w:szCs w:val="24"/>
        </w:rPr>
        <w:t>genuinely making household products for peasants and lower class people’.</w:t>
      </w:r>
      <w:r w:rsidRPr="009551DE">
        <w:rPr>
          <w:rStyle w:val="EndnoteReference"/>
          <w:rFonts w:ascii="Arial" w:hAnsi="Arial" w:cs="Arial"/>
          <w:sz w:val="24"/>
          <w:szCs w:val="24"/>
        </w:rPr>
        <w:endnoteReference w:id="19"/>
      </w:r>
      <w:r>
        <w:rPr>
          <w:rFonts w:ascii="Arial" w:hAnsi="Arial" w:cs="Arial"/>
          <w:sz w:val="24"/>
          <w:szCs w:val="24"/>
        </w:rPr>
        <w:t xml:space="preserve"> </w:t>
      </w:r>
      <w:r w:rsidR="0064100A">
        <w:rPr>
          <w:rFonts w:ascii="Arial" w:hAnsi="Arial" w:cs="Arial"/>
          <w:sz w:val="24"/>
          <w:szCs w:val="24"/>
        </w:rPr>
        <w:t xml:space="preserve"> While he argues </w:t>
      </w:r>
      <w:r w:rsidR="00FF47EA">
        <w:rPr>
          <w:rFonts w:ascii="Arial" w:hAnsi="Arial" w:cs="Arial"/>
          <w:sz w:val="24"/>
          <w:szCs w:val="24"/>
        </w:rPr>
        <w:t>that</w:t>
      </w:r>
      <w:r w:rsidR="0064100A">
        <w:rPr>
          <w:rFonts w:ascii="Arial" w:hAnsi="Arial" w:cs="Arial"/>
          <w:sz w:val="24"/>
          <w:szCs w:val="24"/>
        </w:rPr>
        <w:t xml:space="preserve"> unpolluted pure </w:t>
      </w:r>
      <w:r w:rsidRPr="009551DE">
        <w:rPr>
          <w:rFonts w:ascii="Arial" w:hAnsi="Arial" w:cs="Arial"/>
          <w:sz w:val="24"/>
          <w:szCs w:val="24"/>
        </w:rPr>
        <w:t>‘Chineseness’</w:t>
      </w:r>
      <w:r w:rsidR="00FF47EA">
        <w:rPr>
          <w:rFonts w:ascii="Arial" w:hAnsi="Arial" w:cs="Arial"/>
          <w:sz w:val="24"/>
          <w:szCs w:val="24"/>
        </w:rPr>
        <w:t xml:space="preserve"> is something</w:t>
      </w:r>
      <w:r w:rsidRPr="009551DE">
        <w:rPr>
          <w:rFonts w:ascii="Arial" w:hAnsi="Arial" w:cs="Arial"/>
          <w:sz w:val="24"/>
          <w:szCs w:val="24"/>
        </w:rPr>
        <w:t xml:space="preserve"> </w:t>
      </w:r>
      <w:r w:rsidR="0064100A">
        <w:rPr>
          <w:rFonts w:ascii="Arial" w:hAnsi="Arial" w:cs="Arial"/>
          <w:sz w:val="24"/>
          <w:szCs w:val="24"/>
        </w:rPr>
        <w:t xml:space="preserve">which </w:t>
      </w:r>
      <w:r w:rsidRPr="009551DE">
        <w:rPr>
          <w:rFonts w:ascii="Arial" w:hAnsi="Arial" w:cs="Arial"/>
          <w:sz w:val="24"/>
          <w:szCs w:val="24"/>
        </w:rPr>
        <w:t>Japan</w:t>
      </w:r>
      <w:r w:rsidR="0064100A">
        <w:rPr>
          <w:rFonts w:ascii="Arial" w:hAnsi="Arial" w:cs="Arial"/>
          <w:sz w:val="24"/>
          <w:szCs w:val="24"/>
        </w:rPr>
        <w:t xml:space="preserve"> should restore,</w:t>
      </w:r>
      <w:r w:rsidRPr="009551DE">
        <w:rPr>
          <w:rFonts w:ascii="Arial" w:hAnsi="Arial" w:cs="Arial"/>
          <w:sz w:val="24"/>
          <w:szCs w:val="24"/>
        </w:rPr>
        <w:t xml:space="preserve"> </w:t>
      </w:r>
      <w:r w:rsidR="0064100A">
        <w:rPr>
          <w:rFonts w:ascii="Arial" w:hAnsi="Arial" w:cs="Arial"/>
          <w:sz w:val="24"/>
          <w:szCs w:val="24"/>
        </w:rPr>
        <w:t xml:space="preserve">he also stresses </w:t>
      </w:r>
      <w:r w:rsidR="00FF47EA">
        <w:rPr>
          <w:rFonts w:ascii="Arial" w:hAnsi="Arial" w:cs="Arial"/>
          <w:sz w:val="24"/>
          <w:szCs w:val="24"/>
        </w:rPr>
        <w:t xml:space="preserve">an overall </w:t>
      </w:r>
      <w:r w:rsidR="009C6D25">
        <w:rPr>
          <w:rFonts w:ascii="Arial" w:hAnsi="Arial" w:cs="Arial"/>
          <w:sz w:val="24"/>
          <w:szCs w:val="24"/>
        </w:rPr>
        <w:t xml:space="preserve">Oriental superiority represented by this pure </w:t>
      </w:r>
      <w:r w:rsidRPr="002C3E64">
        <w:rPr>
          <w:rFonts w:ascii="Arial" w:hAnsi="Arial" w:cs="Arial"/>
          <w:sz w:val="24"/>
          <w:szCs w:val="24"/>
        </w:rPr>
        <w:t xml:space="preserve">‘Chineseness’ </w:t>
      </w:r>
      <w:r w:rsidR="00C70C3D" w:rsidRPr="002C3E64">
        <w:rPr>
          <w:rFonts w:ascii="Arial" w:hAnsi="Arial" w:cs="Arial"/>
          <w:sz w:val="24"/>
          <w:szCs w:val="24"/>
        </w:rPr>
        <w:t xml:space="preserve">in his </w:t>
      </w:r>
      <w:r w:rsidR="009C6D25" w:rsidRPr="002C3E64">
        <w:rPr>
          <w:rFonts w:ascii="Arial" w:hAnsi="Arial" w:cs="Arial"/>
          <w:sz w:val="24"/>
          <w:szCs w:val="24"/>
        </w:rPr>
        <w:t xml:space="preserve">intriguing </w:t>
      </w:r>
      <w:r w:rsidR="002C3E64" w:rsidRPr="002C3E64">
        <w:rPr>
          <w:rFonts w:ascii="Arial" w:hAnsi="Arial" w:cs="Arial"/>
          <w:sz w:val="24"/>
          <w:szCs w:val="24"/>
        </w:rPr>
        <w:t xml:space="preserve">comments on </w:t>
      </w:r>
      <w:r w:rsidR="00C70C3D" w:rsidRPr="002C3E64">
        <w:rPr>
          <w:rFonts w:ascii="Arial" w:hAnsi="Arial" w:cs="Arial"/>
          <w:sz w:val="24"/>
          <w:szCs w:val="24"/>
        </w:rPr>
        <w:t>superior functional beauty of Chinese wok over western frying</w:t>
      </w:r>
      <w:r w:rsidR="009C6D25" w:rsidRPr="002C3E64">
        <w:rPr>
          <w:rFonts w:ascii="Arial" w:hAnsi="Arial" w:cs="Arial"/>
          <w:sz w:val="24"/>
          <w:szCs w:val="24"/>
        </w:rPr>
        <w:t xml:space="preserve"> pan</w:t>
      </w:r>
      <w:r w:rsidR="00C70C3D" w:rsidRPr="002C3E64">
        <w:rPr>
          <w:rFonts w:ascii="Arial" w:hAnsi="Arial" w:cs="Arial"/>
          <w:sz w:val="24"/>
          <w:szCs w:val="24"/>
        </w:rPr>
        <w:t>.</w:t>
      </w:r>
      <w:r w:rsidRPr="002C3E64">
        <w:rPr>
          <w:rStyle w:val="EndnoteReference"/>
          <w:rFonts w:ascii="Arial" w:hAnsi="Arial" w:cs="Arial"/>
          <w:sz w:val="24"/>
          <w:szCs w:val="24"/>
        </w:rPr>
        <w:endnoteReference w:id="20"/>
      </w:r>
      <w:r w:rsidRPr="002C3E64">
        <w:rPr>
          <w:rFonts w:ascii="Arial" w:hAnsi="Arial" w:cs="Arial"/>
          <w:sz w:val="24"/>
          <w:szCs w:val="24"/>
        </w:rPr>
        <w:t xml:space="preserve"> </w:t>
      </w:r>
    </w:p>
    <w:p w14:paraId="590C4ACD" w14:textId="77777777" w:rsidR="00CE52E5" w:rsidRPr="009551DE" w:rsidRDefault="00CE52E5" w:rsidP="00CE52E5">
      <w:pPr>
        <w:spacing w:line="360" w:lineRule="auto"/>
        <w:rPr>
          <w:rFonts w:ascii="Arial" w:hAnsi="Arial" w:cs="Arial"/>
          <w:sz w:val="24"/>
          <w:szCs w:val="24"/>
          <w:lang w:val="en-US"/>
        </w:rPr>
      </w:pPr>
    </w:p>
    <w:p w14:paraId="479E7FA0" w14:textId="1D430DE9" w:rsidR="00CE52E5" w:rsidRPr="009551DE" w:rsidRDefault="009551AE" w:rsidP="00CE52E5">
      <w:pPr>
        <w:spacing w:line="360" w:lineRule="auto"/>
        <w:rPr>
          <w:rFonts w:ascii="Arial" w:hAnsi="Arial" w:cs="Arial"/>
          <w:color w:val="FF0000"/>
          <w:sz w:val="24"/>
          <w:szCs w:val="24"/>
          <w:lang w:val="en-US"/>
        </w:rPr>
      </w:pPr>
      <w:r>
        <w:rPr>
          <w:rFonts w:ascii="Arial" w:hAnsi="Arial" w:cs="Arial"/>
          <w:sz w:val="24"/>
          <w:szCs w:val="24"/>
        </w:rPr>
        <w:t>As part of the Mingei mission sent by Yanagi in 1943, t</w:t>
      </w:r>
      <w:r w:rsidR="007E40D7">
        <w:rPr>
          <w:rFonts w:ascii="Arial" w:hAnsi="Arial" w:cs="Arial"/>
          <w:sz w:val="24"/>
          <w:szCs w:val="24"/>
        </w:rPr>
        <w:t xml:space="preserve">wo </w:t>
      </w:r>
      <w:r w:rsidR="00CE52E5" w:rsidRPr="009551DE">
        <w:rPr>
          <w:rFonts w:ascii="Arial" w:hAnsi="Arial" w:cs="Arial"/>
          <w:sz w:val="24"/>
          <w:szCs w:val="24"/>
        </w:rPr>
        <w:t>potte</w:t>
      </w:r>
      <w:r w:rsidR="00CE52E5">
        <w:rPr>
          <w:rFonts w:ascii="Arial" w:hAnsi="Arial" w:cs="Arial"/>
          <w:sz w:val="24"/>
          <w:szCs w:val="24"/>
        </w:rPr>
        <w:t>rs Kawai Takeichi and Ueda Kō</w:t>
      </w:r>
      <w:r w:rsidR="00CE52E5" w:rsidRPr="009551DE">
        <w:rPr>
          <w:rFonts w:ascii="Arial" w:hAnsi="Arial" w:cs="Arial"/>
          <w:sz w:val="24"/>
          <w:szCs w:val="24"/>
        </w:rPr>
        <w:t>ji</w:t>
      </w:r>
      <w:r w:rsidR="007E40D7">
        <w:rPr>
          <w:rFonts w:ascii="Arial" w:hAnsi="Arial" w:cs="Arial"/>
          <w:sz w:val="24"/>
          <w:szCs w:val="24"/>
        </w:rPr>
        <w:t xml:space="preserve"> </w:t>
      </w:r>
      <w:r w:rsidR="00CE52E5" w:rsidRPr="009551DE">
        <w:rPr>
          <w:rFonts w:ascii="Arial" w:hAnsi="Arial" w:cs="Arial"/>
          <w:sz w:val="24"/>
          <w:szCs w:val="24"/>
        </w:rPr>
        <w:t>stayed at Xinglongshan pottery and developed approximately 500 types of standard tableware for the nation (</w:t>
      </w:r>
      <w:r w:rsidR="00CE52E5" w:rsidRPr="009551DE">
        <w:rPr>
          <w:rFonts w:ascii="Arial" w:hAnsi="Arial" w:cs="Arial"/>
          <w:i/>
          <w:sz w:val="24"/>
          <w:szCs w:val="24"/>
        </w:rPr>
        <w:t>kokumin shokki</w:t>
      </w:r>
      <w:r w:rsidR="00CE52E5" w:rsidRPr="009551DE">
        <w:rPr>
          <w:rFonts w:ascii="Arial" w:hAnsi="Arial" w:cs="Arial"/>
          <w:sz w:val="24"/>
          <w:szCs w:val="24"/>
        </w:rPr>
        <w:t>).</w:t>
      </w:r>
      <w:r w:rsidR="00F5121A">
        <w:rPr>
          <w:rFonts w:ascii="Arial" w:hAnsi="Arial" w:cs="Arial"/>
          <w:sz w:val="24"/>
          <w:szCs w:val="24"/>
        </w:rPr>
        <w:t xml:space="preserve"> </w:t>
      </w:r>
      <w:r w:rsidR="00CE52E5" w:rsidRPr="00D457B5">
        <w:rPr>
          <w:rFonts w:ascii="Arial" w:hAnsi="Arial" w:cs="Arial"/>
          <w:b/>
          <w:sz w:val="24"/>
          <w:szCs w:val="24"/>
        </w:rPr>
        <w:t>(Fig.</w:t>
      </w:r>
      <w:r w:rsidR="00CE52E5">
        <w:rPr>
          <w:rFonts w:ascii="Arial" w:hAnsi="Arial" w:cs="Arial"/>
          <w:b/>
          <w:sz w:val="24"/>
          <w:szCs w:val="24"/>
        </w:rPr>
        <w:t xml:space="preserve"> 9</w:t>
      </w:r>
      <w:r w:rsidR="00CE52E5" w:rsidRPr="00D457B5">
        <w:rPr>
          <w:rFonts w:ascii="Arial" w:hAnsi="Arial" w:cs="Arial"/>
          <w:b/>
          <w:sz w:val="24"/>
          <w:szCs w:val="24"/>
        </w:rPr>
        <w:t>)</w:t>
      </w:r>
      <w:r w:rsidR="00CE52E5" w:rsidRPr="009551DE">
        <w:rPr>
          <w:rFonts w:ascii="Arial" w:hAnsi="Arial" w:cs="Arial"/>
          <w:sz w:val="24"/>
          <w:szCs w:val="24"/>
        </w:rPr>
        <w:t xml:space="preserve">  They also developed various jars</w:t>
      </w:r>
      <w:r w:rsidR="00CE52E5">
        <w:rPr>
          <w:rFonts w:ascii="Arial" w:hAnsi="Arial" w:cs="Arial"/>
          <w:sz w:val="24"/>
          <w:szCs w:val="24"/>
        </w:rPr>
        <w:t>,</w:t>
      </w:r>
      <w:r w:rsidR="00CE52E5" w:rsidRPr="009551DE">
        <w:rPr>
          <w:rFonts w:ascii="Arial" w:hAnsi="Arial" w:cs="Arial"/>
          <w:sz w:val="24"/>
          <w:szCs w:val="24"/>
        </w:rPr>
        <w:t xml:space="preserve"> containers and charcoal </w:t>
      </w:r>
      <w:r w:rsidR="00CE52E5" w:rsidRPr="00381735">
        <w:rPr>
          <w:rFonts w:ascii="Arial" w:hAnsi="Arial" w:cs="Arial"/>
          <w:i/>
          <w:sz w:val="24"/>
          <w:szCs w:val="24"/>
        </w:rPr>
        <w:t>hibachi</w:t>
      </w:r>
      <w:r w:rsidR="00CE52E5" w:rsidRPr="009551DE">
        <w:rPr>
          <w:rFonts w:ascii="Arial" w:hAnsi="Arial" w:cs="Arial"/>
          <w:sz w:val="24"/>
          <w:szCs w:val="24"/>
        </w:rPr>
        <w:t xml:space="preserve"> (Japanese-style heater/hand-warmer)</w:t>
      </w:r>
      <w:r w:rsidR="00CE52E5">
        <w:rPr>
          <w:rFonts w:ascii="Arial" w:hAnsi="Arial" w:cs="Arial"/>
          <w:sz w:val="24"/>
          <w:szCs w:val="24"/>
        </w:rPr>
        <w:t xml:space="preserve"> </w:t>
      </w:r>
      <w:r w:rsidR="00CE52E5" w:rsidRPr="009551DE">
        <w:rPr>
          <w:rFonts w:ascii="Arial" w:hAnsi="Arial" w:cs="Arial"/>
          <w:sz w:val="24"/>
          <w:szCs w:val="24"/>
        </w:rPr>
        <w:t xml:space="preserve">at </w:t>
      </w:r>
      <w:r w:rsidR="00CE52E5">
        <w:rPr>
          <w:rFonts w:ascii="Arial" w:hAnsi="Arial" w:cs="Arial"/>
          <w:sz w:val="24"/>
          <w:szCs w:val="24"/>
        </w:rPr>
        <w:t xml:space="preserve">the </w:t>
      </w:r>
      <w:r w:rsidR="00CE52E5" w:rsidRPr="009551DE">
        <w:rPr>
          <w:rFonts w:ascii="Arial" w:hAnsi="Arial" w:cs="Arial"/>
          <w:sz w:val="24"/>
          <w:szCs w:val="24"/>
        </w:rPr>
        <w:t>Ganyao pottery</w:t>
      </w:r>
      <w:r w:rsidR="00CE52E5" w:rsidRPr="00C931EB">
        <w:rPr>
          <w:rFonts w:ascii="Arial" w:hAnsi="Arial" w:cs="Arial"/>
          <w:sz w:val="24"/>
          <w:szCs w:val="24"/>
        </w:rPr>
        <w:t xml:space="preserve">.  </w:t>
      </w:r>
      <w:r w:rsidR="00CE52E5" w:rsidRPr="00C931EB">
        <w:rPr>
          <w:rFonts w:ascii="Arial" w:hAnsi="Arial"/>
          <w:sz w:val="24"/>
          <w:szCs w:val="24"/>
        </w:rPr>
        <w:t>Although produced in large quantities using mass production techniques such as moulds in automation, the Xinlongshan pottery retained its original folk pottery style that is characterised by hand painted flowers and plants, in cobalt.  In this way they satisfi</w:t>
      </w:r>
      <w:r w:rsidR="004B48C9">
        <w:rPr>
          <w:rFonts w:ascii="Arial" w:hAnsi="Arial"/>
          <w:sz w:val="24"/>
          <w:szCs w:val="24"/>
        </w:rPr>
        <w:t>ed the Mingei</w:t>
      </w:r>
      <w:r w:rsidR="00CE52E5">
        <w:rPr>
          <w:rFonts w:ascii="Arial" w:hAnsi="Arial"/>
          <w:sz w:val="24"/>
          <w:szCs w:val="24"/>
        </w:rPr>
        <w:t xml:space="preserve"> taste.</w:t>
      </w:r>
      <w:r w:rsidR="00CE52E5" w:rsidRPr="00C931EB">
        <w:rPr>
          <w:rFonts w:ascii="Arial" w:hAnsi="Arial"/>
          <w:sz w:val="24"/>
          <w:szCs w:val="24"/>
        </w:rPr>
        <w:t xml:space="preserve">  </w:t>
      </w:r>
      <w:r w:rsidR="00CE52E5" w:rsidRPr="009551DE">
        <w:rPr>
          <w:rFonts w:ascii="Arial" w:hAnsi="Arial" w:cs="Arial"/>
          <w:sz w:val="24"/>
          <w:szCs w:val="24"/>
          <w:lang w:val="en-US"/>
        </w:rPr>
        <w:t xml:space="preserve">These bowls that were used </w:t>
      </w:r>
      <w:r w:rsidR="00CE52E5">
        <w:rPr>
          <w:rFonts w:ascii="Arial" w:hAnsi="Arial" w:cs="Arial"/>
          <w:sz w:val="24"/>
          <w:szCs w:val="24"/>
          <w:lang w:val="en-US"/>
        </w:rPr>
        <w:t>by the</w:t>
      </w:r>
      <w:r w:rsidR="00CE52E5" w:rsidRPr="009551DE">
        <w:rPr>
          <w:rFonts w:ascii="Arial" w:hAnsi="Arial" w:cs="Arial"/>
          <w:sz w:val="24"/>
          <w:szCs w:val="24"/>
          <w:lang w:val="en-US"/>
        </w:rPr>
        <w:t xml:space="preserve"> Manchurian Railway Company </w:t>
      </w:r>
      <w:r w:rsidR="00CE52E5">
        <w:rPr>
          <w:rFonts w:ascii="Arial" w:hAnsi="Arial" w:cs="Arial"/>
          <w:sz w:val="24"/>
          <w:szCs w:val="24"/>
          <w:lang w:val="en-US"/>
        </w:rPr>
        <w:t xml:space="preserve">and are </w:t>
      </w:r>
      <w:r w:rsidR="00CE52E5" w:rsidRPr="009551DE">
        <w:rPr>
          <w:rFonts w:ascii="Arial" w:hAnsi="Arial" w:cs="Arial"/>
          <w:sz w:val="24"/>
          <w:szCs w:val="24"/>
          <w:lang w:val="en-US"/>
        </w:rPr>
        <w:t xml:space="preserve">collected in their </w:t>
      </w:r>
      <w:r w:rsidR="00CE52E5">
        <w:rPr>
          <w:rFonts w:ascii="Arial" w:hAnsi="Arial" w:cs="Arial"/>
          <w:sz w:val="24"/>
          <w:szCs w:val="24"/>
          <w:lang w:val="en-US"/>
        </w:rPr>
        <w:t>m</w:t>
      </w:r>
      <w:r w:rsidR="00CE52E5" w:rsidRPr="009551DE">
        <w:rPr>
          <w:rFonts w:ascii="Arial" w:hAnsi="Arial" w:cs="Arial"/>
          <w:sz w:val="24"/>
          <w:szCs w:val="24"/>
          <w:lang w:val="en-US"/>
        </w:rPr>
        <w:t>useum in Dalian appear to be these new products</w:t>
      </w:r>
      <w:r w:rsidR="00CE52E5">
        <w:rPr>
          <w:rFonts w:ascii="Arial" w:hAnsi="Arial" w:cs="Arial"/>
          <w:sz w:val="24"/>
          <w:szCs w:val="24"/>
          <w:lang w:val="en-US"/>
        </w:rPr>
        <w:t xml:space="preserve"> made</w:t>
      </w:r>
      <w:r w:rsidR="00CE52E5" w:rsidRPr="009551DE">
        <w:rPr>
          <w:rFonts w:ascii="Arial" w:hAnsi="Arial" w:cs="Arial"/>
          <w:sz w:val="24"/>
          <w:szCs w:val="24"/>
          <w:lang w:val="en-US"/>
        </w:rPr>
        <w:t xml:space="preserve"> by </w:t>
      </w:r>
      <w:r w:rsidR="00CE52E5" w:rsidRPr="007179FA">
        <w:rPr>
          <w:rFonts w:ascii="Arial" w:hAnsi="Arial" w:cs="Arial"/>
          <w:sz w:val="24"/>
          <w:szCs w:val="24"/>
          <w:lang w:val="en-US"/>
        </w:rPr>
        <w:t xml:space="preserve">the </w:t>
      </w:r>
      <w:r w:rsidR="00CE52E5" w:rsidRPr="007179FA">
        <w:rPr>
          <w:rFonts w:ascii="Arial" w:eastAsia="MS Mincho" w:hAnsi="Arial" w:cs="Arial"/>
          <w:sz w:val="24"/>
          <w:szCs w:val="24"/>
          <w:lang w:val="en-US" w:eastAsia="ja-JP"/>
        </w:rPr>
        <w:t>Manchuria Ceramic Company</w:t>
      </w:r>
      <w:r w:rsidR="00CE52E5" w:rsidRPr="009551DE">
        <w:rPr>
          <w:rFonts w:ascii="Arial" w:eastAsia="MS Mincho" w:hAnsi="Arial" w:cs="Arial"/>
          <w:sz w:val="24"/>
          <w:szCs w:val="24"/>
          <w:lang w:val="en-US" w:eastAsia="ja-JP"/>
        </w:rPr>
        <w:t xml:space="preserve"> which are restyled products of original Xinlongshan bowls with improved underglazed flower patterns in blue</w:t>
      </w:r>
      <w:r w:rsidR="007E40D7">
        <w:rPr>
          <w:rFonts w:ascii="Arial" w:eastAsia="MS Mincho" w:hAnsi="Arial" w:cs="Arial"/>
          <w:sz w:val="24"/>
          <w:szCs w:val="24"/>
          <w:lang w:val="en-US" w:eastAsia="ja-JP"/>
        </w:rPr>
        <w:t>, following the suggestions</w:t>
      </w:r>
      <w:r w:rsidR="00CE52E5" w:rsidRPr="009551DE">
        <w:rPr>
          <w:rFonts w:ascii="Arial" w:eastAsia="MS Mincho" w:hAnsi="Arial" w:cs="Arial"/>
          <w:sz w:val="24"/>
          <w:szCs w:val="24"/>
          <w:lang w:val="en-US" w:eastAsia="ja-JP"/>
        </w:rPr>
        <w:t xml:space="preserve"> by the Mingei promoters</w:t>
      </w:r>
      <w:r w:rsidR="007E40D7">
        <w:rPr>
          <w:rFonts w:ascii="Arial" w:eastAsia="MS Mincho" w:hAnsi="Arial" w:cs="Arial"/>
          <w:sz w:val="24"/>
          <w:szCs w:val="24"/>
          <w:lang w:val="en-US" w:eastAsia="ja-JP"/>
        </w:rPr>
        <w:t xml:space="preserve"> such as Yoshida</w:t>
      </w:r>
      <w:r w:rsidR="00CE52E5" w:rsidRPr="009551DE">
        <w:rPr>
          <w:rFonts w:ascii="Arial" w:eastAsia="MS Mincho" w:hAnsi="Arial" w:cs="Arial"/>
          <w:sz w:val="24"/>
          <w:szCs w:val="24"/>
          <w:lang w:val="en-US" w:eastAsia="ja-JP"/>
        </w:rPr>
        <w:t>.</w:t>
      </w:r>
      <w:r w:rsidR="007E40D7" w:rsidRPr="007E40D7">
        <w:rPr>
          <w:rStyle w:val="EndnoteReference"/>
          <w:rFonts w:ascii="Arial" w:hAnsi="Arial" w:cs="Arial"/>
          <w:sz w:val="24"/>
          <w:szCs w:val="24"/>
          <w:lang w:val="en-US"/>
        </w:rPr>
        <w:t xml:space="preserve"> </w:t>
      </w:r>
      <w:r w:rsidR="007E40D7" w:rsidRPr="009551DE">
        <w:rPr>
          <w:rStyle w:val="EndnoteReference"/>
          <w:rFonts w:ascii="Arial" w:hAnsi="Arial" w:cs="Arial"/>
          <w:sz w:val="24"/>
          <w:szCs w:val="24"/>
          <w:lang w:val="en-US"/>
        </w:rPr>
        <w:endnoteReference w:id="21"/>
      </w:r>
      <w:r w:rsidR="00CE52E5" w:rsidRPr="009551DE">
        <w:rPr>
          <w:rFonts w:ascii="Arial" w:eastAsia="MS Mincho" w:hAnsi="Arial" w:cs="Arial"/>
          <w:sz w:val="24"/>
          <w:szCs w:val="24"/>
          <w:lang w:val="en-US" w:eastAsia="ja-JP"/>
        </w:rPr>
        <w:t xml:space="preserve"> </w:t>
      </w:r>
    </w:p>
    <w:p w14:paraId="2692FF35" w14:textId="77777777" w:rsidR="00CE52E5" w:rsidRDefault="00CE52E5" w:rsidP="00CE52E5">
      <w:pPr>
        <w:spacing w:line="360" w:lineRule="auto"/>
        <w:rPr>
          <w:rFonts w:ascii="Arial" w:hAnsi="Arial" w:cs="Arial"/>
          <w:sz w:val="24"/>
          <w:szCs w:val="24"/>
          <w:lang w:val="en-US"/>
        </w:rPr>
      </w:pPr>
    </w:p>
    <w:p w14:paraId="7055652D" w14:textId="73F7D58F" w:rsidR="00CE52E5" w:rsidRPr="001D0D8F" w:rsidRDefault="00CE52E5" w:rsidP="00CE52E5">
      <w:pPr>
        <w:spacing w:line="360" w:lineRule="auto"/>
        <w:rPr>
          <w:rFonts w:ascii="Arial" w:eastAsia="MS Mincho" w:hAnsi="Arial" w:cs="Arial"/>
          <w:sz w:val="24"/>
          <w:szCs w:val="24"/>
          <w:lang w:val="en-US" w:eastAsia="ja-JP"/>
        </w:rPr>
      </w:pPr>
      <w:r w:rsidRPr="009551DE">
        <w:rPr>
          <w:rFonts w:ascii="Arial" w:eastAsia="MS Mincho" w:hAnsi="Arial" w:cs="Arial"/>
          <w:sz w:val="24"/>
          <w:szCs w:val="24"/>
          <w:lang w:val="en-US" w:eastAsia="ja-JP"/>
        </w:rPr>
        <w:t xml:space="preserve">Tonomura Kichinosuke states, ‘the future will be determined by the trust and joy from the foundation of life that is </w:t>
      </w:r>
      <w:r w:rsidRPr="009551DE">
        <w:rPr>
          <w:rFonts w:ascii="Arial" w:eastAsia="MS Mincho" w:hAnsi="Arial" w:cs="Arial"/>
          <w:i/>
          <w:sz w:val="24"/>
          <w:szCs w:val="24"/>
          <w:lang w:val="en-US" w:eastAsia="ja-JP"/>
        </w:rPr>
        <w:t xml:space="preserve">nichiyō kōgeihin </w:t>
      </w:r>
      <w:r w:rsidRPr="009551DE">
        <w:rPr>
          <w:rFonts w:ascii="Arial" w:eastAsia="MS Mincho" w:hAnsi="Arial" w:cs="Arial"/>
          <w:sz w:val="24"/>
          <w:szCs w:val="24"/>
          <w:lang w:val="en-US" w:eastAsia="ja-JP"/>
        </w:rPr>
        <w:t>(daily household crafts) rooted in reality of life’ and that delivers ‘healthiness and simplicity’.</w:t>
      </w:r>
      <w:r w:rsidRPr="009551DE">
        <w:rPr>
          <w:rStyle w:val="EndnoteReference"/>
          <w:rFonts w:ascii="Arial" w:hAnsi="Arial" w:cs="Arial"/>
          <w:sz w:val="24"/>
          <w:szCs w:val="24"/>
          <w:lang w:val="en-US"/>
        </w:rPr>
        <w:t xml:space="preserve"> </w:t>
      </w:r>
      <w:r w:rsidRPr="009551DE">
        <w:rPr>
          <w:rStyle w:val="EndnoteReference"/>
          <w:rFonts w:ascii="Arial" w:hAnsi="Arial" w:cs="Arial"/>
          <w:sz w:val="24"/>
          <w:szCs w:val="24"/>
          <w:lang w:val="en-US"/>
        </w:rPr>
        <w:endnoteReference w:id="22"/>
      </w:r>
      <w:r w:rsidRPr="009551DE">
        <w:rPr>
          <w:rFonts w:ascii="Arial" w:eastAsia="MS Mincho" w:hAnsi="Arial" w:cs="Arial"/>
          <w:sz w:val="24"/>
          <w:szCs w:val="24"/>
          <w:lang w:val="en-US" w:eastAsia="ja-JP"/>
        </w:rPr>
        <w:t xml:space="preserve"> </w:t>
      </w:r>
      <w:r>
        <w:rPr>
          <w:rFonts w:ascii="Arial" w:eastAsia="MS Mincho" w:hAnsi="Arial" w:cs="Arial"/>
          <w:sz w:val="24"/>
          <w:szCs w:val="24"/>
          <w:lang w:val="en-US" w:eastAsia="ja-JP"/>
        </w:rPr>
        <w:t xml:space="preserve"> </w:t>
      </w:r>
      <w:r>
        <w:rPr>
          <w:rFonts w:ascii="Arial" w:hAnsi="Arial" w:cs="Arial"/>
          <w:sz w:val="24"/>
          <w:szCs w:val="24"/>
        </w:rPr>
        <w:t xml:space="preserve">The Mingei movement managed to combine the idea of ‘everyday’, </w:t>
      </w:r>
      <w:r w:rsidRPr="009551DE">
        <w:rPr>
          <w:rFonts w:ascii="Arial" w:hAnsi="Arial" w:cs="Arial"/>
          <w:sz w:val="24"/>
          <w:szCs w:val="24"/>
        </w:rPr>
        <w:t>the modern design ideal of functional</w:t>
      </w:r>
      <w:r>
        <w:rPr>
          <w:rFonts w:ascii="Arial" w:hAnsi="Arial" w:cs="Arial"/>
          <w:sz w:val="24"/>
          <w:szCs w:val="24"/>
        </w:rPr>
        <w:t xml:space="preserve"> beauty, with</w:t>
      </w:r>
      <w:r w:rsidRPr="009551DE">
        <w:rPr>
          <w:rFonts w:ascii="Arial" w:hAnsi="Arial" w:cs="Arial"/>
          <w:sz w:val="24"/>
          <w:szCs w:val="24"/>
        </w:rPr>
        <w:t xml:space="preserve"> the Mingei aesthetic of </w:t>
      </w:r>
      <w:r w:rsidRPr="009551DE">
        <w:rPr>
          <w:rFonts w:ascii="Arial" w:eastAsia="MS Mincho" w:hAnsi="Arial" w:cs="Arial"/>
          <w:sz w:val="24"/>
          <w:szCs w:val="24"/>
          <w:lang w:val="en-US" w:eastAsia="ja-JP"/>
        </w:rPr>
        <w:t>‘hea</w:t>
      </w:r>
      <w:r>
        <w:rPr>
          <w:rFonts w:ascii="Arial" w:eastAsia="MS Mincho" w:hAnsi="Arial" w:cs="Arial"/>
          <w:sz w:val="24"/>
          <w:szCs w:val="24"/>
          <w:lang w:val="en-US" w:eastAsia="ja-JP"/>
        </w:rPr>
        <w:t xml:space="preserve">lthiness’ and ‘simplicity’ in a politically charged context. </w:t>
      </w:r>
      <w:r w:rsidRPr="00BF06FA">
        <w:rPr>
          <w:rFonts w:ascii="Arial" w:eastAsia="MS Mincho" w:hAnsi="Arial" w:cs="Arial"/>
          <w:sz w:val="24"/>
          <w:szCs w:val="24"/>
          <w:lang w:val="en-US" w:eastAsia="ja-JP"/>
        </w:rPr>
        <w:t xml:space="preserve">Thus, </w:t>
      </w:r>
      <w:r w:rsidR="00BF06FA" w:rsidRPr="00BF06FA">
        <w:rPr>
          <w:rFonts w:ascii="Arial" w:hAnsi="Arial" w:cs="Arial"/>
          <w:sz w:val="24"/>
          <w:szCs w:val="24"/>
        </w:rPr>
        <w:t xml:space="preserve">‘everyday’ became the </w:t>
      </w:r>
      <w:r w:rsidR="00BF06FA" w:rsidRPr="00BF06FA">
        <w:rPr>
          <w:rFonts w:ascii="Arial" w:hAnsi="Arial" w:cs="Arial"/>
          <w:sz w:val="24"/>
          <w:szCs w:val="24"/>
        </w:rPr>
        <w:lastRenderedPageBreak/>
        <w:t xml:space="preserve">characteristic of modernity that </w:t>
      </w:r>
      <w:r w:rsidRPr="00BF06FA">
        <w:rPr>
          <w:rFonts w:ascii="Arial" w:hAnsi="Arial" w:cs="Arial"/>
          <w:sz w:val="24"/>
          <w:szCs w:val="24"/>
        </w:rPr>
        <w:t xml:space="preserve">reveals a temporal and spatial consciousness whereby ‘now’ </w:t>
      </w:r>
      <w:r w:rsidR="00BF06FA" w:rsidRPr="00BF06FA">
        <w:rPr>
          <w:rFonts w:ascii="Arial" w:hAnsi="Arial" w:cs="Arial"/>
          <w:sz w:val="24"/>
          <w:szCs w:val="24"/>
        </w:rPr>
        <w:t xml:space="preserve">and ‘newness’ </w:t>
      </w:r>
      <w:r w:rsidRPr="00BF06FA">
        <w:rPr>
          <w:rFonts w:ascii="Arial" w:hAnsi="Arial" w:cs="Arial"/>
          <w:sz w:val="24"/>
          <w:szCs w:val="24"/>
        </w:rPr>
        <w:t>is articulated by occupied-China’s folk crafts.</w:t>
      </w:r>
      <w:r>
        <w:rPr>
          <w:rFonts w:ascii="Arial" w:hAnsi="Arial" w:cs="Arial"/>
          <w:sz w:val="24"/>
          <w:szCs w:val="24"/>
        </w:rPr>
        <w:t xml:space="preserve">  In turn, these everyday objects points to uncontaminated-China’s past but also present as they have been uncovered by modern Japan’s </w:t>
      </w:r>
      <w:r w:rsidR="00BF06FA">
        <w:rPr>
          <w:rFonts w:ascii="Arial" w:hAnsi="Arial" w:cs="Arial"/>
          <w:sz w:val="24"/>
          <w:szCs w:val="24"/>
        </w:rPr>
        <w:t>Mingei aesthetic</w:t>
      </w:r>
      <w:r>
        <w:rPr>
          <w:rFonts w:ascii="Arial" w:hAnsi="Arial" w:cs="Arial"/>
          <w:sz w:val="24"/>
          <w:szCs w:val="24"/>
        </w:rPr>
        <w:t>.</w:t>
      </w:r>
    </w:p>
    <w:p w14:paraId="17174FC8" w14:textId="77777777" w:rsidR="00CE52E5" w:rsidRPr="009551DE" w:rsidRDefault="00CE52E5" w:rsidP="00CE52E5">
      <w:pPr>
        <w:outlineLvl w:val="0"/>
        <w:rPr>
          <w:rFonts w:ascii="Arial" w:hAnsi="Arial" w:cs="Arial"/>
          <w:b/>
          <w:sz w:val="24"/>
          <w:szCs w:val="24"/>
        </w:rPr>
      </w:pPr>
    </w:p>
    <w:p w14:paraId="745C7CCD" w14:textId="77777777" w:rsidR="00CE52E5" w:rsidRPr="009551DE" w:rsidRDefault="00CE52E5" w:rsidP="00CE52E5">
      <w:pPr>
        <w:spacing w:line="360" w:lineRule="auto"/>
        <w:outlineLvl w:val="0"/>
        <w:rPr>
          <w:rFonts w:ascii="Arial" w:hAnsi="Arial" w:cs="Arial"/>
          <w:b/>
          <w:sz w:val="24"/>
          <w:szCs w:val="24"/>
        </w:rPr>
      </w:pPr>
      <w:r w:rsidRPr="009551DE">
        <w:rPr>
          <w:rFonts w:ascii="Arial" w:hAnsi="Arial" w:cs="Arial"/>
          <w:b/>
          <w:sz w:val="24"/>
          <w:szCs w:val="24"/>
        </w:rPr>
        <w:t xml:space="preserve">Example 2: </w:t>
      </w:r>
      <w:r>
        <w:rPr>
          <w:rFonts w:ascii="Arial" w:hAnsi="Arial" w:cs="Arial"/>
          <w:b/>
          <w:sz w:val="24"/>
          <w:szCs w:val="24"/>
        </w:rPr>
        <w:t xml:space="preserve">Chinese inspired ‘modernity and ‘Japaneseness’ in </w:t>
      </w:r>
      <w:r w:rsidRPr="009551DE">
        <w:rPr>
          <w:rFonts w:ascii="Arial" w:hAnsi="Arial" w:cs="Arial"/>
          <w:b/>
          <w:sz w:val="24"/>
          <w:szCs w:val="24"/>
        </w:rPr>
        <w:t xml:space="preserve">Chairs </w:t>
      </w:r>
      <w:r>
        <w:rPr>
          <w:rFonts w:ascii="Arial" w:hAnsi="Arial" w:cs="Arial"/>
          <w:b/>
          <w:sz w:val="24"/>
          <w:szCs w:val="24"/>
        </w:rPr>
        <w:t>and interior design/arrangement</w:t>
      </w:r>
    </w:p>
    <w:p w14:paraId="1B2CB9D0" w14:textId="77777777" w:rsidR="00CE52E5" w:rsidRDefault="00CE52E5" w:rsidP="00CE52E5">
      <w:pPr>
        <w:spacing w:line="360" w:lineRule="auto"/>
        <w:rPr>
          <w:rFonts w:ascii="Arial" w:hAnsi="Arial" w:cs="Arial"/>
          <w:sz w:val="24"/>
          <w:szCs w:val="24"/>
        </w:rPr>
      </w:pPr>
    </w:p>
    <w:p w14:paraId="1DE1256D" w14:textId="77777777" w:rsidR="00CE52E5" w:rsidRPr="009551DE" w:rsidRDefault="00CE52E5" w:rsidP="00CE52E5">
      <w:pPr>
        <w:spacing w:line="360" w:lineRule="auto"/>
        <w:rPr>
          <w:rFonts w:ascii="Arial" w:hAnsi="Arial" w:cs="Arial"/>
          <w:sz w:val="24"/>
          <w:szCs w:val="24"/>
        </w:rPr>
      </w:pPr>
      <w:r>
        <w:rPr>
          <w:rFonts w:ascii="Arial" w:hAnsi="Arial" w:cs="Arial"/>
          <w:sz w:val="24"/>
          <w:szCs w:val="24"/>
        </w:rPr>
        <w:t xml:space="preserve">What we can see here in this site of ‘everyday’ is a transformation of ‘Japaneseness’ through its encounter with China under Japan’s empire, and creative inspiration for everyday design.  </w:t>
      </w:r>
      <w:r w:rsidRPr="009551DE">
        <w:rPr>
          <w:rFonts w:ascii="Arial" w:hAnsi="Arial" w:cs="Arial"/>
          <w:sz w:val="24"/>
          <w:szCs w:val="24"/>
        </w:rPr>
        <w:t xml:space="preserve">I </w:t>
      </w:r>
      <w:r>
        <w:rPr>
          <w:rFonts w:ascii="Arial" w:hAnsi="Arial" w:cs="Arial"/>
          <w:sz w:val="24"/>
          <w:szCs w:val="24"/>
        </w:rPr>
        <w:t xml:space="preserve">would like to draw upon another example that illustrates hybrid creative design of chairs and interior design/arrangement. </w:t>
      </w:r>
    </w:p>
    <w:p w14:paraId="6165774D" w14:textId="77777777" w:rsidR="00CE52E5" w:rsidRPr="009551DE" w:rsidRDefault="00CE52E5" w:rsidP="00CE52E5">
      <w:pPr>
        <w:spacing w:line="360" w:lineRule="auto"/>
        <w:rPr>
          <w:rFonts w:ascii="Arial" w:hAnsi="Arial" w:cs="Arial"/>
          <w:sz w:val="24"/>
          <w:szCs w:val="24"/>
        </w:rPr>
      </w:pPr>
    </w:p>
    <w:p w14:paraId="0C9EA15D" w14:textId="77777777" w:rsidR="00CE52E5" w:rsidRPr="009551DE" w:rsidRDefault="00CE52E5" w:rsidP="00CE52E5">
      <w:pPr>
        <w:spacing w:line="360" w:lineRule="auto"/>
        <w:rPr>
          <w:rFonts w:ascii="Arial" w:hAnsi="Arial" w:cs="Arial"/>
          <w:sz w:val="24"/>
          <w:szCs w:val="24"/>
        </w:rPr>
      </w:pPr>
      <w:r w:rsidRPr="009551DE">
        <w:rPr>
          <w:rFonts w:ascii="Arial" w:hAnsi="Arial" w:cs="Arial"/>
          <w:sz w:val="24"/>
          <w:szCs w:val="24"/>
        </w:rPr>
        <w:t xml:space="preserve">Chairs were introduced in modern Japan as a symbol of western modernity, and had been the focal point for the Japanese adoption of western culture and lifestyle since the Meiji Restoration.  </w:t>
      </w:r>
      <w:r>
        <w:rPr>
          <w:rFonts w:ascii="Arial" w:hAnsi="Arial" w:cs="Arial"/>
          <w:sz w:val="24"/>
          <w:szCs w:val="24"/>
        </w:rPr>
        <w:t>I</w:t>
      </w:r>
      <w:r w:rsidR="000950CD">
        <w:rPr>
          <w:rFonts w:ascii="Arial" w:hAnsi="Arial" w:cs="Arial"/>
          <w:sz w:val="24"/>
          <w:szCs w:val="24"/>
        </w:rPr>
        <w:t>n the 1920s, i</w:t>
      </w:r>
      <w:r>
        <w:rPr>
          <w:rFonts w:ascii="Arial" w:hAnsi="Arial" w:cs="Arial"/>
          <w:sz w:val="24"/>
          <w:szCs w:val="24"/>
        </w:rPr>
        <w:t xml:space="preserve">t became the most visible government-led design reform movement </w:t>
      </w:r>
      <w:r w:rsidR="000950CD">
        <w:rPr>
          <w:rFonts w:ascii="Arial" w:hAnsi="Arial" w:cs="Arial"/>
          <w:sz w:val="24"/>
          <w:szCs w:val="24"/>
        </w:rPr>
        <w:t xml:space="preserve">called </w:t>
      </w:r>
      <w:r w:rsidRPr="00381735">
        <w:rPr>
          <w:rFonts w:ascii="Arial" w:hAnsi="Arial" w:cs="Arial"/>
          <w:i/>
          <w:sz w:val="24"/>
          <w:szCs w:val="24"/>
        </w:rPr>
        <w:t>seikatsu</w:t>
      </w:r>
      <w:r w:rsidRPr="009551DE">
        <w:rPr>
          <w:rFonts w:ascii="Arial" w:hAnsi="Arial" w:cs="Arial"/>
          <w:sz w:val="24"/>
          <w:szCs w:val="24"/>
        </w:rPr>
        <w:t xml:space="preserve"> </w:t>
      </w:r>
      <w:r w:rsidRPr="00381735">
        <w:rPr>
          <w:rFonts w:ascii="Arial" w:hAnsi="Arial" w:cs="Arial"/>
          <w:i/>
          <w:sz w:val="24"/>
          <w:szCs w:val="24"/>
        </w:rPr>
        <w:t>kaizen</w:t>
      </w:r>
      <w:r w:rsidRPr="009551DE">
        <w:rPr>
          <w:rFonts w:ascii="Arial" w:hAnsi="Arial" w:cs="Arial"/>
          <w:sz w:val="24"/>
          <w:szCs w:val="24"/>
        </w:rPr>
        <w:t xml:space="preserve"> </w:t>
      </w:r>
      <w:r w:rsidRPr="00381735">
        <w:rPr>
          <w:rFonts w:ascii="Arial" w:hAnsi="Arial" w:cs="Arial"/>
          <w:i/>
          <w:sz w:val="24"/>
          <w:szCs w:val="24"/>
        </w:rPr>
        <w:t>undō</w:t>
      </w:r>
      <w:r w:rsidRPr="009551DE">
        <w:rPr>
          <w:rFonts w:ascii="Arial" w:hAnsi="Arial" w:cs="Arial"/>
          <w:sz w:val="24"/>
          <w:szCs w:val="24"/>
        </w:rPr>
        <w:t xml:space="preserve"> (D</w:t>
      </w:r>
      <w:r>
        <w:rPr>
          <w:rFonts w:ascii="Arial" w:hAnsi="Arial" w:cs="Arial"/>
          <w:sz w:val="24"/>
          <w:szCs w:val="24"/>
        </w:rPr>
        <w:t>aily Life Improvement movement).  A progressive designer such as Kogue Joichi, spearheaded this design movement, and promoted his</w:t>
      </w:r>
      <w:r w:rsidRPr="009551DE">
        <w:rPr>
          <w:rFonts w:ascii="Arial" w:hAnsi="Arial" w:cs="Arial"/>
          <w:sz w:val="24"/>
          <w:szCs w:val="24"/>
        </w:rPr>
        <w:t xml:space="preserve"> idea of ‘Japanization of Western-style furniture’. </w:t>
      </w:r>
      <w:r>
        <w:rPr>
          <w:rFonts w:ascii="Arial" w:hAnsi="Arial" w:cs="Arial"/>
          <w:b/>
          <w:sz w:val="24"/>
          <w:szCs w:val="24"/>
        </w:rPr>
        <w:t>(Fig. 10)</w:t>
      </w:r>
      <w:r w:rsidRPr="009551DE">
        <w:rPr>
          <w:rFonts w:ascii="Arial" w:hAnsi="Arial" w:cs="Arial"/>
          <w:sz w:val="24"/>
          <w:szCs w:val="24"/>
        </w:rPr>
        <w:t xml:space="preserve"> </w:t>
      </w:r>
      <w:r>
        <w:rPr>
          <w:rFonts w:ascii="Arial" w:hAnsi="Arial" w:cs="Arial"/>
          <w:sz w:val="24"/>
          <w:szCs w:val="24"/>
        </w:rPr>
        <w:t xml:space="preserve">Modernity of chairs for Japanese is a complex issue.  Initially chairs represented western modernity, however, the encounter with China transformed the modernity discourse of chairs.  </w:t>
      </w:r>
      <w:r w:rsidRPr="009551DE">
        <w:rPr>
          <w:rFonts w:ascii="Arial" w:hAnsi="Arial" w:cs="Arial"/>
          <w:sz w:val="24"/>
          <w:szCs w:val="24"/>
        </w:rPr>
        <w:t xml:space="preserve">Unlike Japan </w:t>
      </w:r>
      <w:r>
        <w:rPr>
          <w:rFonts w:ascii="Arial" w:hAnsi="Arial" w:cs="Arial"/>
          <w:sz w:val="24"/>
          <w:szCs w:val="24"/>
        </w:rPr>
        <w:t>and</w:t>
      </w:r>
      <w:r w:rsidRPr="009551DE">
        <w:rPr>
          <w:rFonts w:ascii="Arial" w:hAnsi="Arial" w:cs="Arial"/>
          <w:sz w:val="24"/>
          <w:szCs w:val="24"/>
        </w:rPr>
        <w:t xml:space="preserve"> Korea, China </w:t>
      </w:r>
      <w:r>
        <w:rPr>
          <w:rFonts w:ascii="Arial" w:hAnsi="Arial" w:cs="Arial"/>
          <w:sz w:val="24"/>
          <w:szCs w:val="24"/>
        </w:rPr>
        <w:t>did have</w:t>
      </w:r>
      <w:r w:rsidRPr="009551DE">
        <w:rPr>
          <w:rFonts w:ascii="Arial" w:hAnsi="Arial" w:cs="Arial"/>
          <w:sz w:val="24"/>
          <w:szCs w:val="24"/>
        </w:rPr>
        <w:t xml:space="preserve"> a tradition of chairs within the Orient. </w:t>
      </w:r>
      <w:r>
        <w:rPr>
          <w:rFonts w:ascii="Arial" w:hAnsi="Arial" w:cs="Arial"/>
          <w:sz w:val="24"/>
          <w:szCs w:val="24"/>
        </w:rPr>
        <w:t xml:space="preserve"> Thus, </w:t>
      </w:r>
      <w:r w:rsidRPr="009551DE">
        <w:rPr>
          <w:rFonts w:ascii="Arial" w:hAnsi="Arial" w:cs="Arial"/>
          <w:sz w:val="24"/>
          <w:szCs w:val="24"/>
        </w:rPr>
        <w:t>Chinese furniture was highly inspirational for Japanese designers</w:t>
      </w:r>
      <w:r w:rsidR="000950CD">
        <w:rPr>
          <w:rFonts w:ascii="Arial" w:hAnsi="Arial" w:cs="Arial"/>
          <w:sz w:val="24"/>
          <w:szCs w:val="24"/>
        </w:rPr>
        <w:t xml:space="preserve"> such as Kogure.  When he </w:t>
      </w:r>
      <w:r>
        <w:rPr>
          <w:rFonts w:ascii="Arial" w:hAnsi="Arial" w:cs="Arial"/>
          <w:sz w:val="24"/>
          <w:szCs w:val="24"/>
        </w:rPr>
        <w:t xml:space="preserve">was sent to a Sino-Japanese </w:t>
      </w:r>
      <w:r w:rsidR="000950CD">
        <w:rPr>
          <w:rFonts w:ascii="Arial" w:hAnsi="Arial" w:cs="Arial"/>
          <w:sz w:val="24"/>
          <w:szCs w:val="24"/>
        </w:rPr>
        <w:t xml:space="preserve">venture - </w:t>
      </w:r>
      <w:r w:rsidRPr="00B033F6">
        <w:rPr>
          <w:rFonts w:ascii="Arial" w:hAnsi="Arial" w:cs="Arial"/>
          <w:sz w:val="24"/>
          <w:szCs w:val="24"/>
        </w:rPr>
        <w:t xml:space="preserve">Andong wood work company </w:t>
      </w:r>
      <w:r w:rsidRPr="00B033F6">
        <w:rPr>
          <w:rFonts w:ascii="Arial" w:hAnsi="Arial" w:cs="Arial"/>
          <w:sz w:val="24"/>
          <w:szCs w:val="24"/>
          <w:lang w:val="en-US"/>
        </w:rPr>
        <w:t>(</w:t>
      </w:r>
      <w:r w:rsidRPr="00B033F6">
        <w:rPr>
          <w:rFonts w:ascii="Arial" w:eastAsia="MS Mincho" w:hAnsi="Arial" w:cs="Arial"/>
          <w:sz w:val="24"/>
          <w:szCs w:val="24"/>
          <w:lang w:val="en-US" w:eastAsia="ja-JP"/>
        </w:rPr>
        <w:t>安東木工廠</w:t>
      </w:r>
      <w:r w:rsidRPr="00B033F6">
        <w:rPr>
          <w:rFonts w:ascii="Arial" w:eastAsia="MS Mincho" w:hAnsi="Arial" w:cs="Arial"/>
          <w:sz w:val="24"/>
          <w:szCs w:val="24"/>
          <w:lang w:val="en-US" w:eastAsia="ja-JP"/>
        </w:rPr>
        <w:t>)</w:t>
      </w:r>
      <w:r w:rsidRPr="00B033F6">
        <w:rPr>
          <w:rStyle w:val="EndnoteReference"/>
          <w:rFonts w:ascii="Arial" w:eastAsia="MS Mincho" w:hAnsi="Arial" w:cs="Arial"/>
          <w:sz w:val="24"/>
          <w:szCs w:val="24"/>
          <w:lang w:val="en-US"/>
        </w:rPr>
        <w:endnoteReference w:id="23"/>
      </w:r>
      <w:r w:rsidRPr="00B033F6">
        <w:rPr>
          <w:rFonts w:ascii="Arial" w:eastAsia="MS Mincho" w:hAnsi="Arial" w:cs="Arial"/>
          <w:sz w:val="24"/>
          <w:szCs w:val="24"/>
          <w:lang w:val="en-US" w:eastAsia="ja-JP"/>
        </w:rPr>
        <w:t xml:space="preserve"> in </w:t>
      </w:r>
      <w:r w:rsidRPr="00B033F6">
        <w:rPr>
          <w:rFonts w:ascii="Arial" w:hAnsi="Arial" w:cs="Arial"/>
          <w:sz w:val="24"/>
          <w:szCs w:val="24"/>
        </w:rPr>
        <w:t>Manchuria in 1914</w:t>
      </w:r>
      <w:r>
        <w:rPr>
          <w:rFonts w:ascii="Arial" w:hAnsi="Arial" w:cs="Arial"/>
          <w:sz w:val="24"/>
          <w:szCs w:val="24"/>
        </w:rPr>
        <w:t xml:space="preserve">, he pointed out that </w:t>
      </w:r>
      <w:r w:rsidRPr="00B033F6">
        <w:rPr>
          <w:rFonts w:ascii="Arial" w:hAnsi="Arial" w:cs="Arial"/>
          <w:sz w:val="24"/>
          <w:szCs w:val="24"/>
        </w:rPr>
        <w:t xml:space="preserve">Chinese people’s </w:t>
      </w:r>
      <w:r>
        <w:rPr>
          <w:rFonts w:ascii="Arial" w:hAnsi="Arial" w:cs="Arial"/>
          <w:sz w:val="24"/>
          <w:szCs w:val="24"/>
        </w:rPr>
        <w:t xml:space="preserve">chair-sitting lifestyle was </w:t>
      </w:r>
      <w:r w:rsidRPr="00B033F6">
        <w:rPr>
          <w:rFonts w:ascii="Arial" w:hAnsi="Arial" w:cs="Arial"/>
          <w:sz w:val="24"/>
          <w:szCs w:val="24"/>
        </w:rPr>
        <w:t xml:space="preserve">more modern than </w:t>
      </w:r>
      <w:r>
        <w:rPr>
          <w:rFonts w:ascii="Arial" w:hAnsi="Arial" w:cs="Arial"/>
          <w:sz w:val="24"/>
          <w:szCs w:val="24"/>
        </w:rPr>
        <w:t xml:space="preserve">that of </w:t>
      </w:r>
      <w:r w:rsidRPr="00B033F6">
        <w:rPr>
          <w:rFonts w:ascii="Arial" w:hAnsi="Arial" w:cs="Arial"/>
          <w:sz w:val="24"/>
          <w:szCs w:val="24"/>
        </w:rPr>
        <w:t>the Japanese</w:t>
      </w:r>
      <w:r>
        <w:rPr>
          <w:rFonts w:ascii="Arial" w:hAnsi="Arial" w:cs="Arial"/>
          <w:sz w:val="24"/>
          <w:szCs w:val="24"/>
        </w:rPr>
        <w:t xml:space="preserve">, and noted the </w:t>
      </w:r>
      <w:r w:rsidRPr="00B033F6">
        <w:rPr>
          <w:rFonts w:ascii="Arial" w:hAnsi="Arial" w:cs="Arial"/>
          <w:sz w:val="24"/>
          <w:szCs w:val="24"/>
        </w:rPr>
        <w:t xml:space="preserve">Chinese people’s </w:t>
      </w:r>
      <w:r>
        <w:rPr>
          <w:rFonts w:ascii="Arial" w:hAnsi="Arial" w:cs="Arial"/>
          <w:sz w:val="24"/>
          <w:szCs w:val="24"/>
        </w:rPr>
        <w:t xml:space="preserve">sound </w:t>
      </w:r>
      <w:r w:rsidRPr="00B033F6">
        <w:rPr>
          <w:rFonts w:ascii="Arial" w:hAnsi="Arial" w:cs="Arial"/>
          <w:sz w:val="24"/>
          <w:szCs w:val="24"/>
        </w:rPr>
        <w:t xml:space="preserve">judgement </w:t>
      </w:r>
      <w:r>
        <w:rPr>
          <w:rFonts w:ascii="Arial" w:hAnsi="Arial" w:cs="Arial"/>
          <w:sz w:val="24"/>
          <w:szCs w:val="24"/>
        </w:rPr>
        <w:t>i</w:t>
      </w:r>
      <w:r w:rsidRPr="00B033F6">
        <w:rPr>
          <w:rFonts w:ascii="Arial" w:hAnsi="Arial" w:cs="Arial"/>
          <w:sz w:val="24"/>
          <w:szCs w:val="24"/>
        </w:rPr>
        <w:t xml:space="preserve">n </w:t>
      </w:r>
      <w:r>
        <w:rPr>
          <w:rFonts w:ascii="Arial" w:hAnsi="Arial" w:cs="Arial"/>
          <w:sz w:val="24"/>
          <w:szCs w:val="24"/>
        </w:rPr>
        <w:t xml:space="preserve">matters of </w:t>
      </w:r>
      <w:r w:rsidRPr="00B033F6">
        <w:rPr>
          <w:rFonts w:ascii="Arial" w:hAnsi="Arial" w:cs="Arial"/>
          <w:sz w:val="24"/>
          <w:szCs w:val="24"/>
        </w:rPr>
        <w:t>quality and price.</w:t>
      </w:r>
      <w:r>
        <w:rPr>
          <w:rStyle w:val="EndnoteReference"/>
          <w:rFonts w:ascii="Arial" w:hAnsi="Arial" w:cs="Arial"/>
          <w:sz w:val="24"/>
          <w:szCs w:val="24"/>
        </w:rPr>
        <w:endnoteReference w:id="24"/>
      </w:r>
      <w:r>
        <w:rPr>
          <w:rFonts w:ascii="Arial" w:hAnsi="Arial" w:cs="Arial"/>
          <w:sz w:val="24"/>
          <w:szCs w:val="24"/>
        </w:rPr>
        <w:t xml:space="preserve">  The modernity of Taiwanese bamboo chairs was a further twist, as it was first authorised by westerners such as by Charlotte Perriand who used Taiwanese bamboo stools for her exhibition in Japan in 1941. </w:t>
      </w:r>
      <w:r>
        <w:rPr>
          <w:rFonts w:ascii="Arial" w:hAnsi="Arial" w:cs="Arial"/>
          <w:b/>
          <w:sz w:val="24"/>
          <w:szCs w:val="24"/>
        </w:rPr>
        <w:t>(Fig. 11)</w:t>
      </w:r>
      <w:r>
        <w:rPr>
          <w:rFonts w:ascii="Arial" w:hAnsi="Arial" w:cs="Arial"/>
          <w:sz w:val="24"/>
          <w:szCs w:val="24"/>
        </w:rPr>
        <w:t xml:space="preserve">  In chorusing with </w:t>
      </w:r>
      <w:r w:rsidRPr="009551DE">
        <w:rPr>
          <w:rFonts w:ascii="Arial" w:hAnsi="Arial" w:cs="Arial"/>
          <w:sz w:val="24"/>
          <w:szCs w:val="24"/>
        </w:rPr>
        <w:t xml:space="preserve">Toyoguchi Kappei, chief designer of furniture at IARI who was sent to Taiwan in 1943 </w:t>
      </w:r>
      <w:r>
        <w:rPr>
          <w:rFonts w:ascii="Arial" w:hAnsi="Arial" w:cs="Arial"/>
          <w:sz w:val="24"/>
          <w:szCs w:val="24"/>
        </w:rPr>
        <w:t xml:space="preserve">and an admirer of </w:t>
      </w:r>
      <w:r w:rsidRPr="009551DE">
        <w:rPr>
          <w:rFonts w:ascii="Arial" w:hAnsi="Arial" w:cs="Arial"/>
          <w:sz w:val="24"/>
          <w:szCs w:val="24"/>
        </w:rPr>
        <w:t xml:space="preserve">Perriand’s use of Taiwanese </w:t>
      </w:r>
      <w:r w:rsidRPr="009551DE">
        <w:rPr>
          <w:rFonts w:ascii="Arial" w:hAnsi="Arial" w:cs="Arial"/>
          <w:sz w:val="24"/>
          <w:szCs w:val="24"/>
        </w:rPr>
        <w:lastRenderedPageBreak/>
        <w:t>bamboo</w:t>
      </w:r>
      <w:r>
        <w:rPr>
          <w:rFonts w:ascii="Arial" w:hAnsi="Arial" w:cs="Arial"/>
          <w:sz w:val="24"/>
          <w:szCs w:val="24"/>
        </w:rPr>
        <w:t>,</w:t>
      </w:r>
      <w:r w:rsidRPr="009551DE">
        <w:rPr>
          <w:rStyle w:val="EndnoteReference"/>
          <w:rFonts w:ascii="Arial" w:hAnsi="Arial" w:cs="Arial"/>
          <w:sz w:val="24"/>
          <w:szCs w:val="24"/>
        </w:rPr>
        <w:endnoteReference w:id="25"/>
      </w:r>
      <w:r w:rsidRPr="009551DE">
        <w:rPr>
          <w:rFonts w:ascii="Arial" w:hAnsi="Arial" w:cs="Arial"/>
          <w:sz w:val="24"/>
          <w:szCs w:val="24"/>
        </w:rPr>
        <w:t xml:space="preserve"> </w:t>
      </w:r>
      <w:r>
        <w:rPr>
          <w:rFonts w:ascii="Arial" w:hAnsi="Arial" w:cs="Arial"/>
          <w:sz w:val="24"/>
          <w:szCs w:val="24"/>
        </w:rPr>
        <w:t>al</w:t>
      </w:r>
      <w:r w:rsidRPr="009551DE">
        <w:rPr>
          <w:rFonts w:ascii="Arial" w:hAnsi="Arial" w:cs="Arial"/>
          <w:sz w:val="24"/>
          <w:szCs w:val="24"/>
        </w:rPr>
        <w:t xml:space="preserve">most all Japanese designers </w:t>
      </w:r>
      <w:r>
        <w:rPr>
          <w:rFonts w:ascii="Arial" w:hAnsi="Arial" w:cs="Arial"/>
          <w:sz w:val="24"/>
          <w:szCs w:val="24"/>
        </w:rPr>
        <w:t xml:space="preserve">started to </w:t>
      </w:r>
      <w:r w:rsidRPr="009551DE">
        <w:rPr>
          <w:rFonts w:ascii="Arial" w:hAnsi="Arial" w:cs="Arial"/>
          <w:sz w:val="24"/>
          <w:szCs w:val="24"/>
        </w:rPr>
        <w:t xml:space="preserve">propose that Chinese and Taiwanese design should be set as guiding principles for improving Japanese design.  </w:t>
      </w:r>
      <w:r>
        <w:rPr>
          <w:rFonts w:ascii="Arial" w:hAnsi="Arial" w:cs="Arial"/>
          <w:sz w:val="24"/>
          <w:szCs w:val="24"/>
        </w:rPr>
        <w:t>Japanese designers found the</w:t>
      </w:r>
      <w:r w:rsidRPr="009551DE">
        <w:rPr>
          <w:rFonts w:ascii="Arial" w:hAnsi="Arial" w:cs="Arial"/>
          <w:sz w:val="24"/>
          <w:szCs w:val="24"/>
        </w:rPr>
        <w:t xml:space="preserve"> idea of ‘standardisation’ that </w:t>
      </w:r>
      <w:r>
        <w:rPr>
          <w:rFonts w:ascii="Arial" w:hAnsi="Arial" w:cs="Arial"/>
          <w:sz w:val="24"/>
          <w:szCs w:val="24"/>
        </w:rPr>
        <w:t xml:space="preserve">they </w:t>
      </w:r>
      <w:r w:rsidRPr="009551DE">
        <w:rPr>
          <w:rFonts w:ascii="Arial" w:hAnsi="Arial" w:cs="Arial"/>
          <w:sz w:val="24"/>
          <w:szCs w:val="24"/>
        </w:rPr>
        <w:t xml:space="preserve">first learned as a German modernist concept was discovered to be also a Chinese idea.  It was a revelation that the Orient could also lay claim to this advanced modernity.  </w:t>
      </w:r>
      <w:r>
        <w:rPr>
          <w:rFonts w:ascii="Arial" w:hAnsi="Arial" w:cs="Arial"/>
          <w:sz w:val="24"/>
          <w:szCs w:val="24"/>
        </w:rPr>
        <w:t>T</w:t>
      </w:r>
      <w:r w:rsidRPr="009551DE">
        <w:rPr>
          <w:rFonts w:ascii="Arial" w:hAnsi="Arial" w:cs="Arial"/>
          <w:sz w:val="24"/>
          <w:szCs w:val="24"/>
        </w:rPr>
        <w:t xml:space="preserve">hey </w:t>
      </w:r>
      <w:r>
        <w:rPr>
          <w:rFonts w:ascii="Arial" w:hAnsi="Arial" w:cs="Arial"/>
          <w:sz w:val="24"/>
          <w:szCs w:val="24"/>
        </w:rPr>
        <w:t xml:space="preserve">also </w:t>
      </w:r>
      <w:r w:rsidRPr="009551DE">
        <w:rPr>
          <w:rFonts w:ascii="Arial" w:hAnsi="Arial" w:cs="Arial"/>
          <w:sz w:val="24"/>
          <w:szCs w:val="24"/>
        </w:rPr>
        <w:t xml:space="preserve">realised that there was much to learn about technical aspects from Chinese design. By introducing design drawings and comments sent by his designer colleague ‘Mr K’ (quite likely to be Koide Yūzō) from war zones in Northeast China, Nishikawa </w:t>
      </w:r>
      <w:r>
        <w:rPr>
          <w:rFonts w:ascii="Arial" w:hAnsi="Arial" w:cs="Arial"/>
          <w:sz w:val="24"/>
          <w:szCs w:val="24"/>
        </w:rPr>
        <w:t xml:space="preserve">Tomotake </w:t>
      </w:r>
      <w:r w:rsidRPr="009551DE">
        <w:rPr>
          <w:rFonts w:ascii="Arial" w:hAnsi="Arial" w:cs="Arial"/>
          <w:sz w:val="24"/>
          <w:szCs w:val="24"/>
        </w:rPr>
        <w:t>comments on the typically Chinese technique −</w:t>
      </w:r>
      <w:r>
        <w:rPr>
          <w:rFonts w:ascii="Arial" w:hAnsi="Arial" w:cs="Arial"/>
          <w:sz w:val="24"/>
          <w:szCs w:val="24"/>
        </w:rPr>
        <w:t xml:space="preserve"> </w:t>
      </w:r>
      <w:r w:rsidRPr="009551DE">
        <w:rPr>
          <w:rFonts w:ascii="Arial" w:hAnsi="Arial" w:cs="Arial"/>
          <w:sz w:val="24"/>
          <w:szCs w:val="24"/>
        </w:rPr>
        <w:t>a piece of wood and bamboo is seamlessly connecting bodies and legs in both Chinese wooden chairs and bamboo chairs without using nails.</w:t>
      </w:r>
      <w:r>
        <w:rPr>
          <w:rStyle w:val="EndnoteReference"/>
          <w:rFonts w:ascii="Arial" w:hAnsi="Arial" w:cs="Arial"/>
          <w:sz w:val="24"/>
          <w:szCs w:val="24"/>
        </w:rPr>
        <w:endnoteReference w:id="26"/>
      </w:r>
      <w:r w:rsidRPr="009551DE">
        <w:rPr>
          <w:rFonts w:ascii="Arial" w:hAnsi="Arial" w:cs="Arial"/>
          <w:sz w:val="24"/>
          <w:szCs w:val="24"/>
        </w:rPr>
        <w:t xml:space="preserve"> </w:t>
      </w:r>
      <w:r w:rsidRPr="009551DE">
        <w:rPr>
          <w:rFonts w:ascii="Arial" w:hAnsi="Arial" w:cs="Arial"/>
          <w:b/>
          <w:sz w:val="24"/>
          <w:szCs w:val="24"/>
        </w:rPr>
        <w:t xml:space="preserve"> </w:t>
      </w:r>
      <w:r w:rsidRPr="009551DE">
        <w:rPr>
          <w:rFonts w:ascii="Arial" w:hAnsi="Arial" w:cs="Arial"/>
          <w:sz w:val="24"/>
          <w:szCs w:val="24"/>
        </w:rPr>
        <w:t>Nishikawa also comments that the chaise longue, like this, typically exists in the households of every commoner in China, as if to imply a discrediting of the chaise longue as the iconic example of the high modernist</w:t>
      </w:r>
      <w:r>
        <w:rPr>
          <w:rFonts w:ascii="Arial" w:hAnsi="Arial" w:cs="Arial"/>
          <w:sz w:val="24"/>
          <w:szCs w:val="24"/>
        </w:rPr>
        <w:t>.</w:t>
      </w:r>
      <w:r w:rsidRPr="005C03F2">
        <w:rPr>
          <w:rFonts w:ascii="Arial" w:hAnsi="Arial" w:cs="Arial"/>
          <w:b/>
          <w:sz w:val="24"/>
          <w:szCs w:val="24"/>
        </w:rPr>
        <w:t xml:space="preserve"> </w:t>
      </w:r>
      <w:r>
        <w:rPr>
          <w:rFonts w:ascii="Arial" w:hAnsi="Arial" w:cs="Arial"/>
          <w:b/>
          <w:sz w:val="24"/>
          <w:szCs w:val="24"/>
        </w:rPr>
        <w:t>(Fig. 12)</w:t>
      </w:r>
      <w:r>
        <w:rPr>
          <w:rFonts w:ascii="Arial" w:hAnsi="Arial" w:cs="Arial"/>
          <w:sz w:val="24"/>
          <w:szCs w:val="24"/>
        </w:rPr>
        <w:t xml:space="preserve">  </w:t>
      </w:r>
      <w:r w:rsidRPr="009551DE">
        <w:rPr>
          <w:rFonts w:ascii="Arial" w:hAnsi="Arial" w:cs="Arial"/>
          <w:sz w:val="24"/>
          <w:szCs w:val="24"/>
        </w:rPr>
        <w:t>The material bamboo</w:t>
      </w:r>
      <w:r>
        <w:rPr>
          <w:rFonts w:ascii="Arial" w:hAnsi="Arial" w:cs="Arial"/>
          <w:sz w:val="24"/>
          <w:szCs w:val="24"/>
        </w:rPr>
        <w:t>,</w:t>
      </w:r>
      <w:r w:rsidRPr="009551DE">
        <w:rPr>
          <w:rFonts w:ascii="Arial" w:hAnsi="Arial" w:cs="Arial"/>
          <w:sz w:val="24"/>
          <w:szCs w:val="24"/>
        </w:rPr>
        <w:t xml:space="preserve"> which is the main material for furniture in Taiwan but </w:t>
      </w:r>
      <w:r>
        <w:rPr>
          <w:rFonts w:ascii="Arial" w:hAnsi="Arial" w:cs="Arial"/>
          <w:sz w:val="24"/>
          <w:szCs w:val="24"/>
        </w:rPr>
        <w:t xml:space="preserve">didn’t exist </w:t>
      </w:r>
      <w:r w:rsidRPr="009551DE">
        <w:rPr>
          <w:rFonts w:ascii="Arial" w:hAnsi="Arial" w:cs="Arial"/>
          <w:sz w:val="24"/>
          <w:szCs w:val="24"/>
        </w:rPr>
        <w:t>in Manchuria and northeast China</w:t>
      </w:r>
      <w:r>
        <w:rPr>
          <w:rFonts w:ascii="Arial" w:hAnsi="Arial" w:cs="Arial"/>
          <w:sz w:val="24"/>
          <w:szCs w:val="24"/>
        </w:rPr>
        <w:t>,</w:t>
      </w:r>
      <w:r w:rsidRPr="009551DE">
        <w:rPr>
          <w:rFonts w:ascii="Arial" w:hAnsi="Arial" w:cs="Arial"/>
          <w:sz w:val="24"/>
          <w:szCs w:val="24"/>
        </w:rPr>
        <w:t xml:space="preserve"> </w:t>
      </w:r>
      <w:r>
        <w:rPr>
          <w:rFonts w:ascii="Arial" w:hAnsi="Arial" w:cs="Arial"/>
          <w:sz w:val="24"/>
          <w:szCs w:val="24"/>
        </w:rPr>
        <w:t xml:space="preserve">excited many Japanese designers to express ‘Orientalness’ and experiment in Chinese techniques.  This set of furniture designed by </w:t>
      </w:r>
      <w:r w:rsidRPr="009551DE">
        <w:rPr>
          <w:rFonts w:ascii="Arial" w:hAnsi="Arial" w:cs="Arial"/>
          <w:sz w:val="24"/>
          <w:szCs w:val="24"/>
        </w:rPr>
        <w:t>Kawai Kanjirō</w:t>
      </w:r>
      <w:r w:rsidR="00640CCE">
        <w:rPr>
          <w:rFonts w:ascii="Arial" w:hAnsi="Arial" w:cs="Arial"/>
          <w:sz w:val="24"/>
          <w:szCs w:val="24"/>
        </w:rPr>
        <w:t xml:space="preserve">, made by Taiwanese craftsmen using Kyoto bamboo </w:t>
      </w:r>
      <w:r w:rsidR="00274079">
        <w:rPr>
          <w:rFonts w:ascii="Arial" w:hAnsi="Arial" w:cs="Arial"/>
          <w:sz w:val="24"/>
          <w:szCs w:val="24"/>
        </w:rPr>
        <w:t>is a typical example of such experiments.</w:t>
      </w:r>
      <w:r w:rsidRPr="009551DE">
        <w:rPr>
          <w:rStyle w:val="EndnoteReference"/>
          <w:rFonts w:ascii="Arial" w:hAnsi="Arial" w:cs="Arial"/>
          <w:sz w:val="24"/>
          <w:szCs w:val="24"/>
        </w:rPr>
        <w:endnoteReference w:id="27"/>
      </w:r>
      <w:r w:rsidRPr="009551DE">
        <w:rPr>
          <w:rFonts w:ascii="Arial" w:hAnsi="Arial" w:cs="Arial"/>
          <w:sz w:val="24"/>
          <w:szCs w:val="24"/>
        </w:rPr>
        <w:t xml:space="preserve"> </w:t>
      </w:r>
      <w:r>
        <w:rPr>
          <w:rFonts w:ascii="Arial" w:hAnsi="Arial" w:cs="Arial"/>
          <w:b/>
          <w:sz w:val="24"/>
          <w:szCs w:val="24"/>
        </w:rPr>
        <w:t>(Fig. 13)</w:t>
      </w:r>
    </w:p>
    <w:p w14:paraId="3CA11ED6" w14:textId="77777777" w:rsidR="00CE52E5" w:rsidRDefault="00CE52E5" w:rsidP="00CE52E5">
      <w:pPr>
        <w:spacing w:line="360" w:lineRule="auto"/>
        <w:rPr>
          <w:rFonts w:ascii="Arial" w:hAnsi="Arial" w:cs="Arial"/>
          <w:sz w:val="24"/>
          <w:szCs w:val="24"/>
        </w:rPr>
      </w:pPr>
    </w:p>
    <w:p w14:paraId="0C28DE79" w14:textId="586D955F" w:rsidR="00CE52E5" w:rsidRPr="009551DE" w:rsidRDefault="00CE52E5" w:rsidP="00394665">
      <w:pPr>
        <w:spacing w:line="360" w:lineRule="auto"/>
        <w:rPr>
          <w:rFonts w:ascii="Arial" w:hAnsi="Arial" w:cs="Arial"/>
          <w:sz w:val="24"/>
          <w:szCs w:val="24"/>
          <w:lang w:eastAsia="ja-JP"/>
        </w:rPr>
      </w:pPr>
      <w:r w:rsidRPr="009551DE">
        <w:rPr>
          <w:rFonts w:ascii="Arial" w:hAnsi="Arial" w:cs="Arial"/>
          <w:sz w:val="24"/>
          <w:szCs w:val="24"/>
        </w:rPr>
        <w:t xml:space="preserve">The creation of ‘Oriental’ style chairs </w:t>
      </w:r>
      <w:r>
        <w:rPr>
          <w:rFonts w:ascii="Arial" w:hAnsi="Arial" w:cs="Arial"/>
          <w:sz w:val="24"/>
          <w:szCs w:val="24"/>
        </w:rPr>
        <w:t xml:space="preserve">became the goal of Japanese designers and in effect this produced a </w:t>
      </w:r>
      <w:r w:rsidRPr="009551DE">
        <w:rPr>
          <w:rFonts w:ascii="Arial" w:hAnsi="Arial" w:cs="Arial"/>
          <w:sz w:val="24"/>
          <w:szCs w:val="24"/>
        </w:rPr>
        <w:t xml:space="preserve">hybrid design </w:t>
      </w:r>
      <w:r>
        <w:rPr>
          <w:rFonts w:ascii="Arial" w:hAnsi="Arial" w:cs="Arial"/>
          <w:sz w:val="24"/>
          <w:szCs w:val="24"/>
        </w:rPr>
        <w:t>space</w:t>
      </w:r>
      <w:r w:rsidRPr="009551DE">
        <w:rPr>
          <w:rFonts w:ascii="Arial" w:hAnsi="Arial" w:cs="Arial"/>
          <w:sz w:val="24"/>
          <w:szCs w:val="24"/>
        </w:rPr>
        <w:t xml:space="preserve">. </w:t>
      </w:r>
      <w:r>
        <w:rPr>
          <w:rFonts w:ascii="Arial" w:hAnsi="Arial" w:cs="Arial"/>
          <w:sz w:val="24"/>
          <w:szCs w:val="24"/>
        </w:rPr>
        <w:t xml:space="preserve"> </w:t>
      </w:r>
      <w:r w:rsidR="00394665">
        <w:rPr>
          <w:rFonts w:ascii="Arial" w:hAnsi="Arial" w:cs="Arial"/>
          <w:sz w:val="24"/>
          <w:szCs w:val="24"/>
        </w:rPr>
        <w:t xml:space="preserve">Nishikawa curiously observed </w:t>
      </w:r>
      <w:r w:rsidRPr="009551DE">
        <w:rPr>
          <w:rFonts w:ascii="Arial" w:hAnsi="Arial" w:cs="Arial"/>
          <w:sz w:val="24"/>
          <w:szCs w:val="24"/>
        </w:rPr>
        <w:t>hybridity of the lifestyle of Japanese residents in Manchuria</w:t>
      </w:r>
      <w:r w:rsidR="00394665">
        <w:rPr>
          <w:rFonts w:ascii="Arial" w:hAnsi="Arial" w:cs="Arial"/>
          <w:sz w:val="24"/>
          <w:szCs w:val="24"/>
        </w:rPr>
        <w:t xml:space="preserve"> that </w:t>
      </w:r>
      <w:r w:rsidR="00394665" w:rsidRPr="009551DE">
        <w:rPr>
          <w:rFonts w:ascii="Arial" w:hAnsi="Arial" w:cs="Arial"/>
          <w:sz w:val="24"/>
          <w:szCs w:val="24"/>
        </w:rPr>
        <w:t>presented a modern alternative to the totally coordinated western-style space with western furniture.</w:t>
      </w:r>
      <w:r w:rsidR="00394665">
        <w:rPr>
          <w:rFonts w:ascii="Arial" w:hAnsi="Arial" w:cs="Arial"/>
          <w:sz w:val="24"/>
          <w:szCs w:val="24"/>
        </w:rPr>
        <w:t xml:space="preserve">  One could find a</w:t>
      </w:r>
      <w:r w:rsidR="00394665" w:rsidRPr="009551DE">
        <w:rPr>
          <w:rFonts w:ascii="Arial" w:hAnsi="Arial" w:cs="Arial"/>
          <w:sz w:val="24"/>
          <w:szCs w:val="24"/>
        </w:rPr>
        <w:t xml:space="preserve"> room with Chinese tables and chairs</w:t>
      </w:r>
      <w:r w:rsidR="00394665">
        <w:rPr>
          <w:rFonts w:ascii="Arial" w:hAnsi="Arial" w:cs="Arial"/>
          <w:sz w:val="24"/>
          <w:szCs w:val="24"/>
        </w:rPr>
        <w:t>, and</w:t>
      </w:r>
      <w:r w:rsidR="00394665" w:rsidRPr="009551DE">
        <w:rPr>
          <w:rFonts w:ascii="Arial" w:hAnsi="Arial" w:cs="Arial"/>
          <w:sz w:val="24"/>
          <w:szCs w:val="24"/>
        </w:rPr>
        <w:t xml:space="preserve"> in the other</w:t>
      </w:r>
      <w:r w:rsidR="00394665" w:rsidRPr="009551DE">
        <w:rPr>
          <w:rFonts w:ascii="Arial" w:hAnsi="Arial" w:cs="Arial"/>
          <w:i/>
          <w:sz w:val="24"/>
          <w:szCs w:val="24"/>
        </w:rPr>
        <w:t xml:space="preserve"> </w:t>
      </w:r>
      <w:r w:rsidRPr="009551DE">
        <w:rPr>
          <w:rFonts w:ascii="Arial" w:hAnsi="Arial" w:cs="Arial"/>
          <w:i/>
          <w:sz w:val="24"/>
          <w:szCs w:val="24"/>
        </w:rPr>
        <w:t>tatami</w:t>
      </w:r>
      <w:r w:rsidRPr="009551DE">
        <w:rPr>
          <w:rFonts w:ascii="Arial" w:hAnsi="Arial" w:cs="Arial"/>
          <w:sz w:val="24"/>
          <w:szCs w:val="24"/>
        </w:rPr>
        <w:t xml:space="preserve"> mat room with direct seating centred around </w:t>
      </w:r>
      <w:r>
        <w:rPr>
          <w:rFonts w:ascii="Arial" w:hAnsi="Arial" w:cs="Arial"/>
          <w:sz w:val="24"/>
          <w:szCs w:val="24"/>
        </w:rPr>
        <w:t xml:space="preserve">a </w:t>
      </w:r>
      <w:r w:rsidRPr="009551DE">
        <w:rPr>
          <w:rFonts w:ascii="Arial" w:hAnsi="Arial" w:cs="Arial"/>
          <w:i/>
          <w:sz w:val="24"/>
          <w:szCs w:val="24"/>
        </w:rPr>
        <w:t>hibachi</w:t>
      </w:r>
      <w:r w:rsidRPr="009551DE">
        <w:rPr>
          <w:rFonts w:ascii="Arial" w:hAnsi="Arial" w:cs="Arial"/>
          <w:sz w:val="24"/>
          <w:szCs w:val="24"/>
        </w:rPr>
        <w:t xml:space="preserve"> (Japanese-style heater/hand-warmer)</w:t>
      </w:r>
      <w:r w:rsidR="00394665">
        <w:rPr>
          <w:rFonts w:ascii="Arial" w:hAnsi="Arial" w:cs="Arial"/>
          <w:sz w:val="24"/>
          <w:szCs w:val="24"/>
        </w:rPr>
        <w:t xml:space="preserve"> or </w:t>
      </w:r>
      <w:r w:rsidR="00394665" w:rsidRPr="009551DE">
        <w:rPr>
          <w:rFonts w:ascii="Arial" w:hAnsi="Arial" w:cs="Arial"/>
          <w:i/>
          <w:sz w:val="24"/>
          <w:szCs w:val="24"/>
        </w:rPr>
        <w:t>kotatsu</w:t>
      </w:r>
      <w:r w:rsidR="00394665">
        <w:rPr>
          <w:rFonts w:ascii="Arial" w:hAnsi="Arial" w:cs="Arial"/>
          <w:i/>
          <w:sz w:val="24"/>
          <w:szCs w:val="24"/>
        </w:rPr>
        <w:t xml:space="preserve"> </w:t>
      </w:r>
      <w:r w:rsidR="00394665">
        <w:rPr>
          <w:rFonts w:ascii="Arial" w:hAnsi="Arial" w:cs="Arial"/>
          <w:sz w:val="24"/>
          <w:szCs w:val="24"/>
        </w:rPr>
        <w:t xml:space="preserve">(foot warmer under the table), and maybe </w:t>
      </w:r>
      <w:r w:rsidR="00394665" w:rsidRPr="009551DE">
        <w:rPr>
          <w:rFonts w:ascii="Arial" w:hAnsi="Arial" w:cs="Arial"/>
          <w:sz w:val="24"/>
          <w:szCs w:val="24"/>
        </w:rPr>
        <w:t xml:space="preserve">Russian-style </w:t>
      </w:r>
      <w:r w:rsidR="00394665">
        <w:rPr>
          <w:rFonts w:ascii="Arial" w:hAnsi="Arial" w:cs="Arial"/>
          <w:sz w:val="24"/>
          <w:szCs w:val="24"/>
        </w:rPr>
        <w:t xml:space="preserve">stove </w:t>
      </w:r>
      <w:r w:rsidR="00394665">
        <w:rPr>
          <w:rFonts w:ascii="Arial" w:hAnsi="Arial" w:cs="Arial"/>
          <w:i/>
          <w:sz w:val="24"/>
          <w:szCs w:val="24"/>
        </w:rPr>
        <w:t>pech</w:t>
      </w:r>
      <w:r w:rsidR="00394665" w:rsidRPr="009551DE">
        <w:rPr>
          <w:rFonts w:ascii="Arial" w:hAnsi="Arial" w:cs="Arial"/>
          <w:i/>
          <w:sz w:val="24"/>
          <w:szCs w:val="24"/>
        </w:rPr>
        <w:t xml:space="preserve">ka </w:t>
      </w:r>
      <w:r w:rsidR="00394665" w:rsidRPr="009551DE">
        <w:rPr>
          <w:rFonts w:ascii="Arial" w:hAnsi="Arial" w:cs="Arial"/>
          <w:sz w:val="24"/>
          <w:szCs w:val="24"/>
        </w:rPr>
        <w:t>at the corner of the room.</w:t>
      </w:r>
      <w:r>
        <w:rPr>
          <w:rFonts w:ascii="Arial" w:hAnsi="Arial" w:cs="Arial"/>
          <w:sz w:val="24"/>
          <w:szCs w:val="24"/>
        </w:rPr>
        <w:t xml:space="preserve"> </w:t>
      </w:r>
      <w:r>
        <w:rPr>
          <w:rFonts w:ascii="Arial" w:hAnsi="Arial" w:cs="Arial"/>
          <w:b/>
          <w:sz w:val="24"/>
          <w:szCs w:val="24"/>
        </w:rPr>
        <w:t>(Fig. 14)</w:t>
      </w:r>
      <w:r w:rsidRPr="009551DE">
        <w:rPr>
          <w:rFonts w:ascii="Arial" w:hAnsi="Arial" w:cs="Arial"/>
          <w:sz w:val="24"/>
          <w:szCs w:val="24"/>
        </w:rPr>
        <w:t xml:space="preserve"> </w:t>
      </w:r>
      <w:r w:rsidR="00832675">
        <w:rPr>
          <w:rFonts w:ascii="Arial" w:hAnsi="Arial" w:cs="Arial"/>
          <w:sz w:val="24"/>
          <w:szCs w:val="24"/>
        </w:rPr>
        <w:t xml:space="preserve"> </w:t>
      </w:r>
      <w:r w:rsidRPr="009551DE">
        <w:rPr>
          <w:rFonts w:ascii="Arial" w:hAnsi="Arial" w:cs="Arial"/>
          <w:sz w:val="24"/>
          <w:szCs w:val="24"/>
        </w:rPr>
        <w:t>Akita Mokkō</w:t>
      </w:r>
      <w:r>
        <w:rPr>
          <w:rFonts w:ascii="Arial" w:hAnsi="Arial" w:cs="Arial"/>
          <w:sz w:val="24"/>
          <w:szCs w:val="24"/>
        </w:rPr>
        <w:t>, a furniture manufacturer</w:t>
      </w:r>
      <w:r w:rsidRPr="009551DE">
        <w:rPr>
          <w:rFonts w:ascii="Arial" w:hAnsi="Arial" w:cs="Arial"/>
          <w:sz w:val="24"/>
          <w:szCs w:val="24"/>
        </w:rPr>
        <w:t xml:space="preserve"> who started the Thonet</w:t>
      </w:r>
      <w:r>
        <w:rPr>
          <w:rFonts w:ascii="Arial" w:hAnsi="Arial" w:cs="Arial"/>
          <w:sz w:val="24"/>
          <w:szCs w:val="24"/>
        </w:rPr>
        <w:t>-style bent furniture</w:t>
      </w:r>
      <w:r w:rsidRPr="009551DE">
        <w:rPr>
          <w:rFonts w:ascii="Arial" w:hAnsi="Arial" w:cs="Arial"/>
          <w:sz w:val="24"/>
          <w:szCs w:val="24"/>
        </w:rPr>
        <w:t xml:space="preserve"> in</w:t>
      </w:r>
      <w:r>
        <w:rPr>
          <w:rFonts w:ascii="Arial" w:hAnsi="Arial" w:cs="Arial"/>
          <w:sz w:val="24"/>
          <w:szCs w:val="24"/>
        </w:rPr>
        <w:t xml:space="preserve"> 1910</w:t>
      </w:r>
      <w:r w:rsidRPr="009551DE">
        <w:rPr>
          <w:rFonts w:ascii="Arial" w:hAnsi="Arial" w:cs="Arial"/>
          <w:sz w:val="24"/>
          <w:szCs w:val="24"/>
        </w:rPr>
        <w:t xml:space="preserve"> </w:t>
      </w:r>
      <w:r>
        <w:rPr>
          <w:rFonts w:ascii="Arial" w:hAnsi="Arial" w:cs="Arial"/>
          <w:sz w:val="24"/>
          <w:szCs w:val="24"/>
        </w:rPr>
        <w:t>in Japan also had a business in Dalian</w:t>
      </w:r>
      <w:r w:rsidRPr="009551DE">
        <w:rPr>
          <w:rFonts w:ascii="Arial" w:hAnsi="Arial" w:cs="Arial"/>
          <w:sz w:val="24"/>
          <w:szCs w:val="24"/>
        </w:rPr>
        <w:t xml:space="preserve"> </w:t>
      </w:r>
      <w:r>
        <w:rPr>
          <w:rFonts w:ascii="Arial" w:hAnsi="Arial" w:cs="Arial"/>
          <w:sz w:val="24"/>
          <w:szCs w:val="24"/>
        </w:rPr>
        <w:t xml:space="preserve">selling </w:t>
      </w:r>
      <w:r w:rsidRPr="009551DE">
        <w:rPr>
          <w:rFonts w:ascii="Arial" w:hAnsi="Arial" w:cs="Arial"/>
          <w:sz w:val="24"/>
          <w:szCs w:val="24"/>
        </w:rPr>
        <w:t>luxury western-style chairs for the wealthy residents in Manchukuo,</w:t>
      </w:r>
      <w:r w:rsidRPr="00757B3D">
        <w:rPr>
          <w:rStyle w:val="EndnoteReference"/>
          <w:rFonts w:ascii="Arial" w:hAnsi="Arial" w:cs="Arial"/>
          <w:sz w:val="24"/>
          <w:szCs w:val="24"/>
        </w:rPr>
        <w:t xml:space="preserve"> </w:t>
      </w:r>
      <w:r>
        <w:rPr>
          <w:rStyle w:val="EndnoteReference"/>
          <w:rFonts w:ascii="Arial" w:hAnsi="Arial" w:cs="Arial"/>
          <w:sz w:val="24"/>
          <w:szCs w:val="24"/>
        </w:rPr>
        <w:endnoteReference w:id="28"/>
      </w:r>
      <w:r w:rsidRPr="009551DE">
        <w:rPr>
          <w:rFonts w:ascii="Arial" w:hAnsi="Arial" w:cs="Arial"/>
          <w:sz w:val="24"/>
          <w:szCs w:val="24"/>
        </w:rPr>
        <w:t xml:space="preserve"> but they were also </w:t>
      </w:r>
      <w:r>
        <w:rPr>
          <w:rFonts w:ascii="Arial" w:hAnsi="Arial" w:cs="Arial"/>
          <w:sz w:val="24"/>
          <w:szCs w:val="24"/>
        </w:rPr>
        <w:t>selling</w:t>
      </w:r>
      <w:r w:rsidRPr="009551DE">
        <w:rPr>
          <w:rFonts w:ascii="Arial" w:hAnsi="Arial" w:cs="Arial"/>
          <w:sz w:val="24"/>
          <w:szCs w:val="24"/>
        </w:rPr>
        <w:t xml:space="preserve"> Thonet </w:t>
      </w:r>
      <w:r w:rsidRPr="009551DE">
        <w:rPr>
          <w:rFonts w:ascii="Arial" w:hAnsi="Arial" w:cs="Arial"/>
          <w:i/>
          <w:sz w:val="24"/>
          <w:szCs w:val="24"/>
        </w:rPr>
        <w:t>kotatsu</w:t>
      </w:r>
      <w:r w:rsidRPr="009551DE">
        <w:rPr>
          <w:rFonts w:ascii="Arial" w:hAnsi="Arial" w:cs="Arial"/>
          <w:sz w:val="24"/>
          <w:szCs w:val="24"/>
        </w:rPr>
        <w:t xml:space="preserve"> in 1938</w:t>
      </w:r>
      <w:r w:rsidRPr="009551DE">
        <w:rPr>
          <w:rFonts w:ascii="Arial" w:eastAsia="MS Mincho" w:hAnsi="Arial" w:cs="Arial"/>
          <w:sz w:val="24"/>
          <w:szCs w:val="24"/>
          <w:lang w:val="en-US"/>
        </w:rPr>
        <w:t xml:space="preserve"> </w:t>
      </w:r>
      <w:r w:rsidRPr="00DC665F">
        <w:rPr>
          <w:rFonts w:ascii="Arial" w:eastAsia="MS Mincho" w:hAnsi="Arial" w:cs="Arial"/>
          <w:sz w:val="24"/>
          <w:szCs w:val="24"/>
          <w:lang w:val="en-US"/>
        </w:rPr>
        <w:t xml:space="preserve">probably to support the needs of Japanese residents who had a hybrid lifestyle. </w:t>
      </w:r>
      <w:r>
        <w:rPr>
          <w:rFonts w:ascii="Arial" w:eastAsia="MS Mincho" w:hAnsi="Arial" w:cs="Arial"/>
          <w:b/>
          <w:sz w:val="24"/>
          <w:szCs w:val="24"/>
          <w:lang w:val="en-US"/>
        </w:rPr>
        <w:t>(Fig. 15)</w:t>
      </w:r>
      <w:r w:rsidRPr="00DC665F">
        <w:rPr>
          <w:rFonts w:ascii="Arial" w:hAnsi="Arial" w:cs="Arial"/>
          <w:sz w:val="24"/>
          <w:szCs w:val="24"/>
          <w:lang w:eastAsia="ja-JP"/>
        </w:rPr>
        <w:t xml:space="preserve"> </w:t>
      </w:r>
      <w:r>
        <w:rPr>
          <w:rFonts w:ascii="Arial" w:hAnsi="Arial" w:cs="Arial"/>
          <w:sz w:val="24"/>
          <w:szCs w:val="24"/>
          <w:lang w:eastAsia="ja-JP"/>
        </w:rPr>
        <w:t xml:space="preserve"> </w:t>
      </w:r>
      <w:r>
        <w:rPr>
          <w:rFonts w:ascii="Arial" w:hAnsi="Arial"/>
          <w:sz w:val="24"/>
          <w:szCs w:val="24"/>
        </w:rPr>
        <w:t xml:space="preserve">Yoshida Shōya’s </w:t>
      </w:r>
      <w:r>
        <w:rPr>
          <w:rFonts w:ascii="Arial" w:hAnsi="Arial"/>
          <w:sz w:val="24"/>
          <w:szCs w:val="24"/>
        </w:rPr>
        <w:lastRenderedPageBreak/>
        <w:t xml:space="preserve">house in Beijing is also </w:t>
      </w:r>
      <w:r w:rsidR="00832675">
        <w:rPr>
          <w:rFonts w:ascii="Arial" w:hAnsi="Arial"/>
          <w:sz w:val="24"/>
          <w:szCs w:val="24"/>
        </w:rPr>
        <w:t xml:space="preserve">in </w:t>
      </w:r>
      <w:r>
        <w:rPr>
          <w:rFonts w:ascii="Arial" w:hAnsi="Arial"/>
          <w:sz w:val="24"/>
          <w:szCs w:val="24"/>
        </w:rPr>
        <w:t xml:space="preserve">hybrid living style.  This shows the family’s living space, his wife in a kimono sitting on a raised </w:t>
      </w:r>
      <w:r w:rsidRPr="00D051FC">
        <w:rPr>
          <w:rFonts w:ascii="Arial" w:hAnsi="Arial"/>
          <w:i/>
          <w:sz w:val="24"/>
          <w:szCs w:val="24"/>
        </w:rPr>
        <w:t>tatami</w:t>
      </w:r>
      <w:r>
        <w:rPr>
          <w:rFonts w:ascii="Arial" w:hAnsi="Arial"/>
          <w:sz w:val="24"/>
          <w:szCs w:val="24"/>
        </w:rPr>
        <w:t xml:space="preserve"> mat and his daughter in a Chinese dress siting on that bench, and </w:t>
      </w:r>
      <w:r w:rsidR="00977A9C">
        <w:rPr>
          <w:rFonts w:ascii="Arial" w:hAnsi="Arial"/>
          <w:sz w:val="24"/>
          <w:szCs w:val="24"/>
        </w:rPr>
        <w:t xml:space="preserve">Yoshida-designed Oriental-style chairs are place in </w:t>
      </w:r>
      <w:r>
        <w:rPr>
          <w:rFonts w:ascii="Arial" w:hAnsi="Arial"/>
          <w:sz w:val="24"/>
          <w:szCs w:val="24"/>
        </w:rPr>
        <w:t xml:space="preserve">the lounge.  </w:t>
      </w:r>
      <w:r w:rsidR="00312FC1">
        <w:rPr>
          <w:rFonts w:ascii="Arial" w:hAnsi="Arial"/>
          <w:sz w:val="24"/>
          <w:szCs w:val="24"/>
        </w:rPr>
        <w:t>Interesting hybridity can be seen in the variety of Yoshida’s Oriental-style chairs,</w:t>
      </w:r>
      <w:r w:rsidRPr="002C3E64">
        <w:rPr>
          <w:rStyle w:val="EndnoteReference"/>
          <w:rFonts w:ascii="Arial" w:hAnsi="Arial" w:cs="Arial"/>
          <w:sz w:val="24"/>
          <w:szCs w:val="24"/>
        </w:rPr>
        <w:endnoteReference w:id="29"/>
      </w:r>
      <w:r w:rsidR="00996FB5" w:rsidRPr="002C3E64">
        <w:rPr>
          <w:rFonts w:ascii="Arial" w:hAnsi="Arial" w:cs="Arial"/>
          <w:sz w:val="24"/>
          <w:szCs w:val="24"/>
        </w:rPr>
        <w:t xml:space="preserve"> </w:t>
      </w:r>
      <w:r w:rsidR="00312FC1">
        <w:rPr>
          <w:rFonts w:ascii="Arial" w:hAnsi="Arial" w:cs="Arial"/>
          <w:sz w:val="24"/>
          <w:szCs w:val="24"/>
        </w:rPr>
        <w:t xml:space="preserve">and its trajectory can be traced in this larger map </w:t>
      </w:r>
      <w:r w:rsidR="00F222DD" w:rsidRPr="002C3E64">
        <w:rPr>
          <w:rFonts w:ascii="Arial" w:hAnsi="Arial" w:cs="Arial"/>
          <w:sz w:val="24"/>
          <w:szCs w:val="24"/>
        </w:rPr>
        <w:t xml:space="preserve">starting with </w:t>
      </w:r>
      <w:r w:rsidRPr="002C3E64">
        <w:rPr>
          <w:rFonts w:ascii="Arial" w:hAnsi="Arial" w:cs="Arial"/>
          <w:sz w:val="24"/>
          <w:szCs w:val="24"/>
        </w:rPr>
        <w:t xml:space="preserve">the </w:t>
      </w:r>
      <w:r w:rsidR="00996FB5" w:rsidRPr="002C3E64">
        <w:rPr>
          <w:rFonts w:ascii="Arial" w:hAnsi="Arial" w:cs="Arial"/>
          <w:sz w:val="24"/>
          <w:szCs w:val="24"/>
        </w:rPr>
        <w:t xml:space="preserve">iconic </w:t>
      </w:r>
      <w:r w:rsidRPr="002C3E64">
        <w:rPr>
          <w:rFonts w:ascii="Arial" w:hAnsi="Arial" w:cs="Arial"/>
          <w:sz w:val="24"/>
          <w:szCs w:val="24"/>
        </w:rPr>
        <w:t>Bauhaus aluminium tubular chair (</w:t>
      </w:r>
      <w:r w:rsidRPr="002C3E64">
        <w:rPr>
          <w:rFonts w:ascii="Arial" w:hAnsi="Arial" w:cs="Arial"/>
          <w:b/>
          <w:sz w:val="24"/>
          <w:szCs w:val="24"/>
        </w:rPr>
        <w:t>Fig. 16</w:t>
      </w:r>
      <w:r w:rsidRPr="002C3E64">
        <w:rPr>
          <w:rFonts w:ascii="Arial" w:hAnsi="Arial" w:cs="Arial"/>
          <w:sz w:val="24"/>
          <w:szCs w:val="24"/>
        </w:rPr>
        <w:t>)</w:t>
      </w:r>
      <w:r w:rsidR="00F222DD" w:rsidRPr="002C3E64">
        <w:rPr>
          <w:rFonts w:ascii="Arial" w:hAnsi="Arial" w:cs="Arial"/>
          <w:sz w:val="24"/>
          <w:szCs w:val="24"/>
        </w:rPr>
        <w:t>,</w:t>
      </w:r>
      <w:r w:rsidRPr="002C3E64">
        <w:rPr>
          <w:rFonts w:ascii="Arial" w:hAnsi="Arial" w:cs="Arial"/>
          <w:sz w:val="24"/>
          <w:szCs w:val="24"/>
        </w:rPr>
        <w:t xml:space="preserve"> Alvar Aalto’s adapta</w:t>
      </w:r>
      <w:r w:rsidR="00A51EBF" w:rsidRPr="002C3E64">
        <w:rPr>
          <w:rFonts w:ascii="Arial" w:hAnsi="Arial" w:cs="Arial"/>
          <w:sz w:val="24"/>
          <w:szCs w:val="24"/>
        </w:rPr>
        <w:t xml:space="preserve">tion of that in wood, </w:t>
      </w:r>
      <w:r w:rsidR="00F222DD" w:rsidRPr="002C3E64">
        <w:rPr>
          <w:rFonts w:ascii="Arial" w:hAnsi="Arial" w:cs="Arial"/>
          <w:sz w:val="24"/>
          <w:szCs w:val="24"/>
        </w:rPr>
        <w:t xml:space="preserve">and then </w:t>
      </w:r>
      <w:r w:rsidRPr="002C3E64">
        <w:rPr>
          <w:rFonts w:ascii="Arial" w:hAnsi="Arial" w:cs="Arial"/>
          <w:sz w:val="24"/>
          <w:szCs w:val="24"/>
        </w:rPr>
        <w:t>Toyoguchi’s adaptation of that in bamboo.</w:t>
      </w:r>
      <w:r>
        <w:rPr>
          <w:rStyle w:val="EndnoteReference"/>
          <w:rFonts w:ascii="Arial" w:hAnsi="Arial" w:cs="Arial"/>
          <w:sz w:val="24"/>
          <w:szCs w:val="24"/>
        </w:rPr>
        <w:endnoteReference w:id="30"/>
      </w:r>
      <w:r w:rsidRPr="009551DE">
        <w:rPr>
          <w:rFonts w:ascii="Arial" w:hAnsi="Arial" w:cs="Arial"/>
          <w:sz w:val="24"/>
          <w:szCs w:val="24"/>
        </w:rPr>
        <w:t xml:space="preserve"> </w:t>
      </w:r>
    </w:p>
    <w:p w14:paraId="16EB7C8F" w14:textId="77777777" w:rsidR="00CE52E5" w:rsidRPr="009551DE" w:rsidRDefault="00CE52E5" w:rsidP="00CE52E5">
      <w:pPr>
        <w:spacing w:line="360" w:lineRule="auto"/>
        <w:rPr>
          <w:rFonts w:ascii="Arial" w:hAnsi="Arial" w:cs="Arial"/>
          <w:sz w:val="24"/>
          <w:szCs w:val="24"/>
        </w:rPr>
      </w:pPr>
    </w:p>
    <w:p w14:paraId="6316410E" w14:textId="5C1117D1" w:rsidR="00CE52E5" w:rsidRDefault="00CE52E5" w:rsidP="00CE52E5">
      <w:pPr>
        <w:spacing w:line="360" w:lineRule="auto"/>
        <w:rPr>
          <w:rFonts w:ascii="Arial" w:hAnsi="Arial" w:cs="Arial"/>
          <w:bCs/>
          <w:sz w:val="24"/>
          <w:szCs w:val="24"/>
        </w:rPr>
      </w:pPr>
      <w:r w:rsidRPr="009551DE">
        <w:rPr>
          <w:rFonts w:ascii="Arial" w:hAnsi="Arial" w:cs="Arial"/>
          <w:sz w:val="24"/>
          <w:szCs w:val="24"/>
        </w:rPr>
        <w:t>The most articulate ‘Oriental’ and ‘Greater-Asian’ chairs w</w:t>
      </w:r>
      <w:r>
        <w:rPr>
          <w:rFonts w:ascii="Arial" w:hAnsi="Arial" w:cs="Arial"/>
          <w:sz w:val="24"/>
          <w:szCs w:val="24"/>
        </w:rPr>
        <w:t xml:space="preserve">ere designed by Kenmochi Isamu, </w:t>
      </w:r>
      <w:r w:rsidRPr="009551DE">
        <w:rPr>
          <w:rFonts w:ascii="Arial" w:hAnsi="Arial" w:cs="Arial"/>
          <w:sz w:val="24"/>
          <w:szCs w:val="24"/>
        </w:rPr>
        <w:t>Nishikawa’s colleague at IARI</w:t>
      </w:r>
      <w:r>
        <w:rPr>
          <w:rFonts w:ascii="Arial" w:hAnsi="Arial" w:cs="Arial"/>
          <w:sz w:val="24"/>
          <w:szCs w:val="24"/>
        </w:rPr>
        <w:t xml:space="preserve">. </w:t>
      </w:r>
      <w:r>
        <w:rPr>
          <w:rFonts w:ascii="Arial" w:hAnsi="Arial" w:cs="Arial"/>
          <w:b/>
          <w:sz w:val="24"/>
          <w:szCs w:val="24"/>
        </w:rPr>
        <w:t>(Fig. 17)</w:t>
      </w:r>
      <w:r w:rsidRPr="009551DE">
        <w:rPr>
          <w:rFonts w:ascii="Arial" w:hAnsi="Arial" w:cs="Arial"/>
          <w:sz w:val="24"/>
          <w:szCs w:val="24"/>
        </w:rPr>
        <w:t xml:space="preserve">  </w:t>
      </w:r>
      <w:r>
        <w:rPr>
          <w:rFonts w:ascii="Arial" w:hAnsi="Arial" w:cs="Arial"/>
          <w:sz w:val="24"/>
          <w:szCs w:val="24"/>
        </w:rPr>
        <w:t xml:space="preserve">As I’ve discussed elsewhere, </w:t>
      </w:r>
      <w:r w:rsidRPr="009551DE">
        <w:rPr>
          <w:rFonts w:ascii="Arial" w:hAnsi="Arial" w:cs="Arial"/>
          <w:sz w:val="24"/>
          <w:szCs w:val="24"/>
        </w:rPr>
        <w:t>he classified western chairs as ‘kairaku gata’ (pleasure-type) which, because of their flexible back design, created comfort and offered pleasure in seating that ultimately makes people lazy, while, Oriental chairs (i.e. Chinese chairs) were classified as ‘kugyōgata’ (ascetic-type) and were designed ‘to restrict comfortable pleasure seating to the point of just one step before pain.’</w:t>
      </w:r>
      <w:r>
        <w:rPr>
          <w:rStyle w:val="EndnoteReference"/>
          <w:rFonts w:ascii="Arial" w:hAnsi="Arial" w:cs="Arial"/>
          <w:sz w:val="24"/>
          <w:szCs w:val="24"/>
        </w:rPr>
        <w:endnoteReference w:id="31"/>
      </w:r>
      <w:r>
        <w:rPr>
          <w:rFonts w:ascii="Arial" w:hAnsi="Arial" w:cs="Arial"/>
          <w:sz w:val="24"/>
          <w:szCs w:val="24"/>
        </w:rPr>
        <w:t xml:space="preserve"> </w:t>
      </w:r>
      <w:r w:rsidRPr="009551DE">
        <w:rPr>
          <w:rFonts w:ascii="Arial" w:hAnsi="Arial" w:cs="Arial"/>
          <w:sz w:val="24"/>
          <w:szCs w:val="24"/>
        </w:rPr>
        <w:t xml:space="preserve"> His project aimed to create the latter type of Oriental</w:t>
      </w:r>
      <w:r w:rsidR="00BF06FA">
        <w:rPr>
          <w:rFonts w:ascii="Arial" w:hAnsi="Arial" w:cs="Arial"/>
          <w:sz w:val="24"/>
          <w:szCs w:val="24"/>
        </w:rPr>
        <w:t xml:space="preserve"> chairs with something like these</w:t>
      </w:r>
      <w:r w:rsidRPr="009551DE">
        <w:rPr>
          <w:rFonts w:ascii="Arial" w:hAnsi="Arial" w:cs="Arial"/>
          <w:sz w:val="24"/>
          <w:szCs w:val="24"/>
        </w:rPr>
        <w:t xml:space="preserve"> </w:t>
      </w:r>
      <w:r w:rsidR="00BF06FA">
        <w:rPr>
          <w:rFonts w:ascii="Arial" w:hAnsi="Arial" w:cs="Arial"/>
          <w:sz w:val="24"/>
          <w:szCs w:val="24"/>
        </w:rPr>
        <w:t xml:space="preserve">examples </w:t>
      </w:r>
      <w:r w:rsidRPr="009551DE">
        <w:rPr>
          <w:rFonts w:ascii="Arial" w:hAnsi="Arial" w:cs="Arial"/>
          <w:sz w:val="24"/>
          <w:szCs w:val="24"/>
        </w:rPr>
        <w:t xml:space="preserve">from 1950 and 1964 manufactured by Akita Mokkō which was awarded the good design prize. These Oriental-style chairs, which evolved into Japanese-style or ‘Japanese modern’ chairs in the 1950s-60s, are typically of low height and were intended for putting onto a </w:t>
      </w:r>
      <w:r w:rsidRPr="00C9410B">
        <w:rPr>
          <w:rFonts w:ascii="Arial" w:hAnsi="Arial" w:cs="Arial"/>
          <w:i/>
          <w:sz w:val="24"/>
          <w:szCs w:val="24"/>
        </w:rPr>
        <w:t>tatami</w:t>
      </w:r>
      <w:r w:rsidRPr="009551DE">
        <w:rPr>
          <w:rFonts w:ascii="Arial" w:hAnsi="Arial" w:cs="Arial"/>
          <w:sz w:val="24"/>
          <w:szCs w:val="24"/>
        </w:rPr>
        <w:t xml:space="preserve"> mat. </w:t>
      </w:r>
      <w:r>
        <w:rPr>
          <w:rFonts w:ascii="Arial" w:hAnsi="Arial" w:cs="Arial"/>
          <w:b/>
          <w:sz w:val="24"/>
          <w:szCs w:val="24"/>
        </w:rPr>
        <w:t>(Fig. 18)</w:t>
      </w:r>
      <w:r w:rsidRPr="009551DE">
        <w:rPr>
          <w:rFonts w:ascii="Arial" w:hAnsi="Arial" w:cs="Arial"/>
          <w:sz w:val="24"/>
          <w:szCs w:val="24"/>
        </w:rPr>
        <w:t xml:space="preserve"> </w:t>
      </w:r>
      <w:r>
        <w:rPr>
          <w:rFonts w:ascii="Arial" w:hAnsi="Arial" w:cs="Arial"/>
          <w:sz w:val="24"/>
          <w:szCs w:val="24"/>
        </w:rPr>
        <w:t xml:space="preserve"> </w:t>
      </w:r>
    </w:p>
    <w:p w14:paraId="67CA9E62" w14:textId="77777777" w:rsidR="00CE52E5" w:rsidRDefault="00CE52E5" w:rsidP="00CE52E5">
      <w:pPr>
        <w:spacing w:line="360" w:lineRule="auto"/>
        <w:rPr>
          <w:rFonts w:ascii="Arial" w:hAnsi="Arial" w:cs="Arial"/>
          <w:bCs/>
          <w:sz w:val="24"/>
          <w:szCs w:val="24"/>
        </w:rPr>
      </w:pPr>
    </w:p>
    <w:p w14:paraId="632B0FCF" w14:textId="77777777" w:rsidR="00CE52E5" w:rsidRPr="009551DE" w:rsidRDefault="00CE52E5" w:rsidP="00CE52E5">
      <w:pPr>
        <w:spacing w:line="360" w:lineRule="auto"/>
        <w:rPr>
          <w:rFonts w:ascii="Arial" w:hAnsi="Arial" w:cs="Arial"/>
          <w:b/>
          <w:bCs/>
          <w:sz w:val="24"/>
          <w:szCs w:val="24"/>
        </w:rPr>
      </w:pPr>
      <w:r w:rsidRPr="009551DE">
        <w:rPr>
          <w:rFonts w:ascii="Arial" w:hAnsi="Arial" w:cs="Arial"/>
          <w:b/>
          <w:bCs/>
          <w:sz w:val="24"/>
          <w:szCs w:val="24"/>
        </w:rPr>
        <w:t>Conclusion</w:t>
      </w:r>
      <w:r>
        <w:rPr>
          <w:rFonts w:ascii="Arial" w:hAnsi="Arial" w:cs="Arial"/>
          <w:b/>
          <w:bCs/>
          <w:sz w:val="24"/>
          <w:szCs w:val="24"/>
        </w:rPr>
        <w:t xml:space="preserve"> (Fig. 19)</w:t>
      </w:r>
    </w:p>
    <w:p w14:paraId="060A5BDC" w14:textId="573D172C" w:rsidR="00CE52E5" w:rsidRDefault="00742DF2" w:rsidP="00CE52E5">
      <w:pPr>
        <w:spacing w:line="360" w:lineRule="auto"/>
        <w:rPr>
          <w:rFonts w:ascii="Arial" w:hAnsi="Arial" w:cs="Arial"/>
          <w:bCs/>
          <w:sz w:val="24"/>
          <w:szCs w:val="24"/>
        </w:rPr>
      </w:pPr>
      <w:r>
        <w:rPr>
          <w:rFonts w:ascii="Arial" w:hAnsi="Arial" w:cs="Arial"/>
          <w:bCs/>
          <w:sz w:val="24"/>
          <w:szCs w:val="24"/>
        </w:rPr>
        <w:t xml:space="preserve">These </w:t>
      </w:r>
      <w:r w:rsidR="00CE52E5">
        <w:rPr>
          <w:rFonts w:ascii="Arial" w:hAnsi="Arial" w:cs="Arial"/>
          <w:bCs/>
          <w:sz w:val="24"/>
          <w:szCs w:val="24"/>
        </w:rPr>
        <w:t xml:space="preserve">case studies on design within Japan’s empire supports the view that the idea of ‘everyday’, modernity and imperialism are inter-twined.  </w:t>
      </w:r>
    </w:p>
    <w:p w14:paraId="5672AA5D" w14:textId="77777777" w:rsidR="00CE52E5" w:rsidRDefault="00CE52E5" w:rsidP="00CE52E5">
      <w:pPr>
        <w:spacing w:line="360" w:lineRule="auto"/>
        <w:rPr>
          <w:rFonts w:ascii="Arial" w:hAnsi="Arial" w:cs="Arial"/>
          <w:bCs/>
          <w:sz w:val="24"/>
          <w:szCs w:val="24"/>
        </w:rPr>
      </w:pPr>
      <w:r>
        <w:rPr>
          <w:rFonts w:ascii="Arial" w:hAnsi="Arial" w:cs="Arial"/>
          <w:bCs/>
          <w:sz w:val="24"/>
          <w:szCs w:val="24"/>
        </w:rPr>
        <w:t>Firstly,</w:t>
      </w:r>
      <w:r w:rsidR="00EC4ED1">
        <w:rPr>
          <w:rFonts w:ascii="Arial" w:hAnsi="Arial" w:cs="Arial"/>
          <w:bCs/>
          <w:sz w:val="24"/>
          <w:szCs w:val="24"/>
        </w:rPr>
        <w:t xml:space="preserve"> the idea of ‘everyday’ formed </w:t>
      </w:r>
      <w:r>
        <w:rPr>
          <w:rFonts w:ascii="Arial" w:hAnsi="Arial" w:cs="Arial"/>
          <w:bCs/>
          <w:sz w:val="24"/>
          <w:szCs w:val="24"/>
        </w:rPr>
        <w:t xml:space="preserve">imperial </w:t>
      </w:r>
      <w:r w:rsidR="00EC4ED1">
        <w:rPr>
          <w:rFonts w:ascii="Arial" w:hAnsi="Arial" w:cs="Arial"/>
          <w:bCs/>
          <w:sz w:val="24"/>
          <w:szCs w:val="24"/>
        </w:rPr>
        <w:t xml:space="preserve">economy </w:t>
      </w:r>
      <w:r>
        <w:rPr>
          <w:rFonts w:ascii="Arial" w:hAnsi="Arial" w:cs="Arial"/>
          <w:bCs/>
          <w:sz w:val="24"/>
          <w:szCs w:val="24"/>
        </w:rPr>
        <w:t>in occupied Manchukuo where self-sufficiency of ‘Seikatsu Yōhin’ (daily household products) was an urgent need due to the shortage of supply during the wartime.  Design for ‘everyday’ is embedded in imperial projects.</w:t>
      </w:r>
    </w:p>
    <w:p w14:paraId="07FE8868" w14:textId="77777777" w:rsidR="00CE52E5" w:rsidRDefault="00CE52E5" w:rsidP="00CE52E5">
      <w:pPr>
        <w:spacing w:line="360" w:lineRule="auto"/>
        <w:rPr>
          <w:rFonts w:ascii="Arial" w:hAnsi="Arial" w:cs="Arial"/>
          <w:bCs/>
          <w:sz w:val="24"/>
          <w:szCs w:val="24"/>
        </w:rPr>
      </w:pPr>
      <w:r>
        <w:rPr>
          <w:rFonts w:ascii="Arial" w:hAnsi="Arial" w:cs="Arial"/>
          <w:bCs/>
          <w:sz w:val="24"/>
          <w:szCs w:val="24"/>
        </w:rPr>
        <w:t>Secondly, the idea of ‘everyday’ in design is derived from modern and democratic values in western design</w:t>
      </w:r>
      <w:r w:rsidR="00274079">
        <w:rPr>
          <w:rFonts w:ascii="Arial" w:hAnsi="Arial" w:cs="Arial"/>
          <w:bCs/>
          <w:sz w:val="24"/>
          <w:szCs w:val="24"/>
        </w:rPr>
        <w:t>,</w:t>
      </w:r>
      <w:r>
        <w:rPr>
          <w:rFonts w:ascii="Arial" w:hAnsi="Arial" w:cs="Arial"/>
          <w:bCs/>
          <w:sz w:val="24"/>
          <w:szCs w:val="24"/>
        </w:rPr>
        <w:t xml:space="preserve"> and associated </w:t>
      </w:r>
      <w:r w:rsidR="000950CD">
        <w:rPr>
          <w:rFonts w:ascii="Arial" w:hAnsi="Arial" w:cs="Arial"/>
          <w:bCs/>
          <w:sz w:val="24"/>
          <w:szCs w:val="24"/>
        </w:rPr>
        <w:t>with concepts such as</w:t>
      </w:r>
      <w:r>
        <w:rPr>
          <w:rFonts w:ascii="Arial" w:hAnsi="Arial" w:cs="Arial"/>
          <w:bCs/>
          <w:sz w:val="24"/>
          <w:szCs w:val="24"/>
        </w:rPr>
        <w:t xml:space="preserve"> standardisation, function, scientific and technological innovation and affordability.  Th</w:t>
      </w:r>
      <w:r w:rsidR="000950CD">
        <w:rPr>
          <w:rFonts w:ascii="Arial" w:hAnsi="Arial" w:cs="Arial"/>
          <w:bCs/>
          <w:sz w:val="24"/>
          <w:szCs w:val="24"/>
        </w:rPr>
        <w:t xml:space="preserve">is initial </w:t>
      </w:r>
      <w:r>
        <w:rPr>
          <w:rFonts w:ascii="Arial" w:hAnsi="Arial" w:cs="Arial"/>
          <w:bCs/>
          <w:sz w:val="24"/>
          <w:szCs w:val="24"/>
        </w:rPr>
        <w:t>appraisal of western modernity</w:t>
      </w:r>
      <w:r w:rsidR="00274079">
        <w:rPr>
          <w:rFonts w:ascii="Arial" w:hAnsi="Arial" w:cs="Arial"/>
          <w:bCs/>
          <w:sz w:val="24"/>
          <w:szCs w:val="24"/>
        </w:rPr>
        <w:t>, was</w:t>
      </w:r>
      <w:r w:rsidR="000950CD">
        <w:rPr>
          <w:rFonts w:ascii="Arial" w:hAnsi="Arial" w:cs="Arial"/>
          <w:bCs/>
          <w:sz w:val="24"/>
          <w:szCs w:val="24"/>
        </w:rPr>
        <w:t xml:space="preserve"> however </w:t>
      </w:r>
      <w:r w:rsidR="000950CD">
        <w:rPr>
          <w:rFonts w:ascii="Arial" w:hAnsi="Arial" w:cs="Arial"/>
          <w:bCs/>
          <w:sz w:val="24"/>
          <w:szCs w:val="24"/>
        </w:rPr>
        <w:lastRenderedPageBreak/>
        <w:t xml:space="preserve">transformed to Oriental/East Asian modernity when Japan </w:t>
      </w:r>
      <w:r>
        <w:rPr>
          <w:rFonts w:ascii="Arial" w:hAnsi="Arial" w:cs="Arial"/>
          <w:bCs/>
          <w:sz w:val="24"/>
          <w:szCs w:val="24"/>
        </w:rPr>
        <w:t xml:space="preserve">encountered Chinese </w:t>
      </w:r>
      <w:r w:rsidR="00C04D86">
        <w:rPr>
          <w:rFonts w:ascii="Arial" w:hAnsi="Arial" w:cs="Arial"/>
          <w:bCs/>
          <w:sz w:val="24"/>
          <w:szCs w:val="24"/>
        </w:rPr>
        <w:t xml:space="preserve">design, and that resulted in </w:t>
      </w:r>
      <w:r>
        <w:rPr>
          <w:rFonts w:ascii="Arial" w:hAnsi="Arial" w:cs="Arial"/>
          <w:bCs/>
          <w:sz w:val="24"/>
          <w:szCs w:val="24"/>
        </w:rPr>
        <w:t>dismiss</w:t>
      </w:r>
      <w:r w:rsidR="00C04D86">
        <w:rPr>
          <w:rFonts w:ascii="Arial" w:hAnsi="Arial" w:cs="Arial"/>
          <w:bCs/>
          <w:sz w:val="24"/>
          <w:szCs w:val="24"/>
        </w:rPr>
        <w:t>ing</w:t>
      </w:r>
      <w:r>
        <w:rPr>
          <w:rFonts w:ascii="Arial" w:hAnsi="Arial" w:cs="Arial"/>
          <w:bCs/>
          <w:sz w:val="24"/>
          <w:szCs w:val="24"/>
        </w:rPr>
        <w:t xml:space="preserve"> western modernity. </w:t>
      </w:r>
    </w:p>
    <w:p w14:paraId="4AC3B05C" w14:textId="4A5AD159" w:rsidR="00CE52E5" w:rsidRDefault="00CE52E5" w:rsidP="00CE52E5">
      <w:pPr>
        <w:spacing w:line="360" w:lineRule="auto"/>
        <w:rPr>
          <w:rFonts w:ascii="Arial" w:hAnsi="Arial" w:cs="Arial"/>
          <w:bCs/>
          <w:sz w:val="24"/>
          <w:szCs w:val="24"/>
        </w:rPr>
      </w:pPr>
      <w:r>
        <w:rPr>
          <w:rFonts w:ascii="Arial" w:hAnsi="Arial" w:cs="Arial"/>
          <w:bCs/>
          <w:sz w:val="24"/>
          <w:szCs w:val="24"/>
        </w:rPr>
        <w:t xml:space="preserve">Thirdly, </w:t>
      </w:r>
      <w:r w:rsidR="00A51EBF">
        <w:rPr>
          <w:rFonts w:ascii="Arial" w:hAnsi="Arial" w:cs="Arial"/>
          <w:bCs/>
          <w:sz w:val="24"/>
          <w:szCs w:val="24"/>
        </w:rPr>
        <w:t>b</w:t>
      </w:r>
      <w:r>
        <w:rPr>
          <w:rFonts w:ascii="Arial" w:hAnsi="Arial" w:cs="Arial"/>
          <w:bCs/>
          <w:sz w:val="24"/>
          <w:szCs w:val="24"/>
        </w:rPr>
        <w:t xml:space="preserve">oth </w:t>
      </w:r>
      <w:r>
        <w:rPr>
          <w:rFonts w:ascii="Arial" w:hAnsi="Arial" w:cs="Arial"/>
          <w:sz w:val="24"/>
          <w:szCs w:val="24"/>
        </w:rPr>
        <w:t>the idea and a dialectical consciousness of ‘everyday’ were embraced as western modernity in inter-war Japan, in a similar manner as in the street of Paris and Berlin.  However, when it gradually began to expose social problems of unevenness</w:t>
      </w:r>
      <w:r w:rsidR="00A51EBF">
        <w:rPr>
          <w:rFonts w:ascii="Arial" w:hAnsi="Arial" w:cs="Arial"/>
          <w:sz w:val="24"/>
          <w:szCs w:val="24"/>
        </w:rPr>
        <w:t>, it turned to anti-west</w:t>
      </w:r>
      <w:r w:rsidR="000036A5">
        <w:rPr>
          <w:rFonts w:ascii="Arial" w:hAnsi="Arial" w:cs="Arial"/>
          <w:sz w:val="24"/>
          <w:szCs w:val="24"/>
        </w:rPr>
        <w:t xml:space="preserve"> sentiment</w:t>
      </w:r>
      <w:r w:rsidR="00A51EBF">
        <w:rPr>
          <w:rFonts w:ascii="Arial" w:hAnsi="Arial" w:cs="Arial"/>
          <w:sz w:val="24"/>
          <w:szCs w:val="24"/>
        </w:rPr>
        <w:t>, combined with</w:t>
      </w:r>
      <w:r>
        <w:rPr>
          <w:rFonts w:ascii="Arial" w:hAnsi="Arial" w:cs="Arial"/>
          <w:sz w:val="24"/>
          <w:szCs w:val="24"/>
        </w:rPr>
        <w:t xml:space="preserve"> wartime jingoism </w:t>
      </w:r>
      <w:r w:rsidR="00A51EBF">
        <w:rPr>
          <w:rFonts w:ascii="Arial" w:hAnsi="Arial" w:cs="Arial"/>
          <w:sz w:val="24"/>
          <w:szCs w:val="24"/>
        </w:rPr>
        <w:t xml:space="preserve">and </w:t>
      </w:r>
      <w:r>
        <w:rPr>
          <w:rFonts w:ascii="Arial" w:hAnsi="Arial" w:cs="Arial"/>
          <w:sz w:val="24"/>
          <w:szCs w:val="24"/>
        </w:rPr>
        <w:t xml:space="preserve">escalated into </w:t>
      </w:r>
      <w:r w:rsidR="00A51EBF">
        <w:rPr>
          <w:rFonts w:ascii="Arial" w:hAnsi="Arial" w:cs="Arial"/>
          <w:sz w:val="24"/>
          <w:szCs w:val="24"/>
        </w:rPr>
        <w:t xml:space="preserve">becoming </w:t>
      </w:r>
      <w:r>
        <w:rPr>
          <w:rFonts w:ascii="Arial" w:hAnsi="Arial" w:cs="Arial"/>
          <w:sz w:val="24"/>
          <w:szCs w:val="24"/>
        </w:rPr>
        <w:t>a Japanese id</w:t>
      </w:r>
      <w:r w:rsidR="00361E71">
        <w:rPr>
          <w:rFonts w:ascii="Arial" w:hAnsi="Arial" w:cs="Arial"/>
          <w:sz w:val="24"/>
          <w:szCs w:val="24"/>
        </w:rPr>
        <w:t>eology.  This ideology advocating</w:t>
      </w:r>
      <w:r>
        <w:rPr>
          <w:rFonts w:ascii="Arial" w:hAnsi="Arial" w:cs="Arial"/>
          <w:sz w:val="24"/>
          <w:szCs w:val="24"/>
        </w:rPr>
        <w:t xml:space="preserve"> the idea of ‘everyday’ </w:t>
      </w:r>
      <w:r w:rsidR="00274079">
        <w:rPr>
          <w:rFonts w:ascii="Arial" w:hAnsi="Arial" w:cs="Arial"/>
          <w:sz w:val="24"/>
          <w:szCs w:val="24"/>
        </w:rPr>
        <w:t>claim</w:t>
      </w:r>
      <w:r w:rsidR="00361E71">
        <w:rPr>
          <w:rFonts w:ascii="Arial" w:hAnsi="Arial" w:cs="Arial"/>
          <w:sz w:val="24"/>
          <w:szCs w:val="24"/>
        </w:rPr>
        <w:t>ed</w:t>
      </w:r>
      <w:r w:rsidR="00274079">
        <w:rPr>
          <w:rFonts w:ascii="Arial" w:hAnsi="Arial" w:cs="Arial"/>
          <w:sz w:val="24"/>
          <w:szCs w:val="24"/>
        </w:rPr>
        <w:t xml:space="preserve"> </w:t>
      </w:r>
      <w:r>
        <w:rPr>
          <w:rFonts w:ascii="Arial" w:hAnsi="Arial" w:cs="Arial"/>
          <w:sz w:val="24"/>
          <w:szCs w:val="24"/>
        </w:rPr>
        <w:t xml:space="preserve">a primordial Japanese cultural essence </w:t>
      </w:r>
      <w:r w:rsidR="00E155F7">
        <w:rPr>
          <w:rFonts w:ascii="Arial" w:hAnsi="Arial" w:cs="Arial"/>
          <w:sz w:val="24"/>
          <w:szCs w:val="24"/>
        </w:rPr>
        <w:t>that worked as negation of</w:t>
      </w:r>
      <w:r w:rsidR="00361E71">
        <w:rPr>
          <w:rFonts w:ascii="Arial" w:hAnsi="Arial" w:cs="Arial"/>
          <w:sz w:val="24"/>
          <w:szCs w:val="24"/>
        </w:rPr>
        <w:t xml:space="preserve"> the west by</w:t>
      </w:r>
      <w:r>
        <w:rPr>
          <w:rFonts w:ascii="Arial" w:hAnsi="Arial" w:cs="Arial"/>
          <w:sz w:val="24"/>
          <w:szCs w:val="24"/>
        </w:rPr>
        <w:t xml:space="preserve"> ‘overcoming modern’ – thus restoring Japanese tradition and spirit.</w:t>
      </w:r>
      <w:r>
        <w:rPr>
          <w:rStyle w:val="EndnoteReference"/>
          <w:rFonts w:ascii="Arial" w:hAnsi="Arial" w:cs="Arial"/>
          <w:sz w:val="24"/>
          <w:szCs w:val="24"/>
        </w:rPr>
        <w:endnoteReference w:id="32"/>
      </w:r>
      <w:r>
        <w:rPr>
          <w:rFonts w:ascii="Arial" w:hAnsi="Arial" w:cs="Arial"/>
          <w:sz w:val="24"/>
          <w:szCs w:val="24"/>
        </w:rPr>
        <w:t xml:space="preserve">  Moreover, a primordial Japan was combined with primordial China in</w:t>
      </w:r>
      <w:r w:rsidR="00730537">
        <w:rPr>
          <w:rFonts w:ascii="Arial" w:hAnsi="Arial" w:cs="Arial"/>
          <w:sz w:val="24"/>
          <w:szCs w:val="24"/>
        </w:rPr>
        <w:t xml:space="preserve"> the imperial Japanese context for the claim made for ‘</w:t>
      </w:r>
      <w:r>
        <w:rPr>
          <w:rFonts w:ascii="Arial" w:hAnsi="Arial" w:cs="Arial"/>
          <w:sz w:val="24"/>
          <w:szCs w:val="24"/>
        </w:rPr>
        <w:t>pure Chineseness</w:t>
      </w:r>
      <w:r w:rsidR="00730537">
        <w:rPr>
          <w:rFonts w:ascii="Arial" w:hAnsi="Arial" w:cs="Arial"/>
          <w:sz w:val="24"/>
          <w:szCs w:val="24"/>
        </w:rPr>
        <w:t>’ which was</w:t>
      </w:r>
      <w:r>
        <w:rPr>
          <w:rFonts w:ascii="Arial" w:hAnsi="Arial" w:cs="Arial"/>
          <w:sz w:val="24"/>
          <w:szCs w:val="24"/>
        </w:rPr>
        <w:t xml:space="preserve"> uncontaminated by Euroamericans, – a superior value that had been shared in East Asia for generations before westernisation came.  ‘Everyday’ became the value of the countryside represented by rural folkcrafts in Manchuria.  This is a niche where the Japanese could boast its ideology of ‘everyday’ by both dissociating from the revered past of Chinese High art as well as denouncing Euroamerican contamination. </w:t>
      </w:r>
    </w:p>
    <w:p w14:paraId="50518433" w14:textId="4F43E0CA" w:rsidR="00CE52E5" w:rsidRPr="009551DE" w:rsidRDefault="00CE52E5" w:rsidP="00CE52E5">
      <w:pPr>
        <w:spacing w:line="360" w:lineRule="auto"/>
        <w:rPr>
          <w:rFonts w:ascii="Arial" w:hAnsi="Arial" w:cs="Arial"/>
          <w:sz w:val="24"/>
          <w:szCs w:val="24"/>
        </w:rPr>
      </w:pPr>
      <w:r>
        <w:rPr>
          <w:rFonts w:ascii="Arial" w:hAnsi="Arial" w:cs="Arial"/>
          <w:bCs/>
          <w:sz w:val="24"/>
          <w:szCs w:val="24"/>
        </w:rPr>
        <w:t xml:space="preserve">Lastly, a variety of everyday objects were newly created.  They were inspired by the great Chinese tradition from the past, but were also selectively appropriated and hybridised by the Japanese.  In the examples of ceramic tableware and chairs that we have examined, a great deal of creativity in the idea and style of modern Orientalisation under the politically charged and materially tight conditions of the Japanese empire. </w:t>
      </w:r>
    </w:p>
    <w:p w14:paraId="62497D01" w14:textId="77777777" w:rsidR="00CE52E5" w:rsidRDefault="00CE52E5" w:rsidP="00CE52E5"/>
    <w:p w14:paraId="384D7F75" w14:textId="77777777" w:rsidR="00AA45EA" w:rsidRDefault="00AA45EA">
      <w:pPr>
        <w:rPr>
          <w:rFonts w:ascii="Arial" w:hAnsi="Arial" w:cs="Arial"/>
          <w:b/>
          <w:sz w:val="24"/>
          <w:szCs w:val="24"/>
        </w:rPr>
      </w:pPr>
      <w:r>
        <w:rPr>
          <w:rFonts w:ascii="Arial" w:hAnsi="Arial" w:cs="Arial"/>
          <w:b/>
          <w:sz w:val="24"/>
          <w:szCs w:val="24"/>
        </w:rPr>
        <w:br w:type="page"/>
      </w:r>
    </w:p>
    <w:p w14:paraId="376B581F" w14:textId="77777777" w:rsidR="005813C8" w:rsidRPr="00A45D73" w:rsidRDefault="005813C8" w:rsidP="005813C8">
      <w:pPr>
        <w:rPr>
          <w:rFonts w:ascii="Arial" w:eastAsia="MS Mincho" w:hAnsi="Arial" w:cs="Arial"/>
          <w:lang w:eastAsia="ja-JP"/>
        </w:rPr>
      </w:pPr>
      <w:bookmarkStart w:id="0" w:name="_GoBack"/>
      <w:bookmarkEnd w:id="0"/>
    </w:p>
    <w:p w14:paraId="2C207874" w14:textId="77777777" w:rsidR="005813C8" w:rsidRPr="00A45D73" w:rsidRDefault="005813C8">
      <w:pPr>
        <w:rPr>
          <w:rFonts w:ascii="Arial" w:hAnsi="Arial" w:cs="Arial"/>
        </w:rPr>
      </w:pPr>
    </w:p>
    <w:sectPr w:rsidR="005813C8" w:rsidRPr="00A45D73" w:rsidSect="00E36A09">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1255" w14:textId="77777777" w:rsidR="00C97A6F" w:rsidRDefault="00C97A6F" w:rsidP="00EE6A76">
      <w:r>
        <w:separator/>
      </w:r>
    </w:p>
  </w:endnote>
  <w:endnote w:type="continuationSeparator" w:id="0">
    <w:p w14:paraId="79A4F3D8" w14:textId="77777777" w:rsidR="00C97A6F" w:rsidRDefault="00C97A6F" w:rsidP="00EE6A76">
      <w:r>
        <w:continuationSeparator/>
      </w:r>
    </w:p>
  </w:endnote>
  <w:endnote w:id="1">
    <w:p w14:paraId="63C8E705" w14:textId="77777777" w:rsidR="00977A9C" w:rsidRPr="00563083" w:rsidRDefault="00977A9C" w:rsidP="00CE52E5">
      <w:pPr>
        <w:pStyle w:val="EndnoteText"/>
      </w:pPr>
      <w:r>
        <w:rPr>
          <w:rStyle w:val="EndnoteReference"/>
        </w:rPr>
        <w:endnoteRef/>
      </w:r>
      <w:r>
        <w:t xml:space="preserve"> Bruno Taut (translated by Shinoda Hideo), </w:t>
      </w:r>
      <w:r>
        <w:rPr>
          <w:i/>
        </w:rPr>
        <w:t>Bijutsu to Kōgei</w:t>
      </w:r>
      <w:r>
        <w:t>, Collected Writings by Bruno Taut, Vol. 3, Tokyo: Ikuseisha Kōdōkan, 1943.</w:t>
      </w:r>
    </w:p>
  </w:endnote>
  <w:endnote w:id="2">
    <w:p w14:paraId="2D53937E" w14:textId="77777777" w:rsidR="00977A9C" w:rsidRPr="00866631" w:rsidRDefault="00977A9C" w:rsidP="00CE52E5">
      <w:pPr>
        <w:pStyle w:val="EndnoteText"/>
      </w:pPr>
      <w:r>
        <w:rPr>
          <w:rStyle w:val="EndnoteReference"/>
        </w:rPr>
        <w:endnoteRef/>
      </w:r>
      <w:r>
        <w:t xml:space="preserve"> Ben Highmore ed., </w:t>
      </w:r>
      <w:r>
        <w:rPr>
          <w:i/>
        </w:rPr>
        <w:t>The Everyday Life Reader</w:t>
      </w:r>
      <w:r>
        <w:t>, London and New York: Routledge, 2002.</w:t>
      </w:r>
    </w:p>
  </w:endnote>
  <w:endnote w:id="3">
    <w:p w14:paraId="7A4E1918" w14:textId="77777777" w:rsidR="00977A9C" w:rsidRPr="00EE553C" w:rsidRDefault="00977A9C" w:rsidP="00CE52E5">
      <w:pPr>
        <w:pStyle w:val="EndnoteText"/>
      </w:pPr>
      <w:r>
        <w:rPr>
          <w:rStyle w:val="EndnoteReference"/>
        </w:rPr>
        <w:endnoteRef/>
      </w:r>
      <w:r>
        <w:t xml:space="preserve"> Harry Harootunian, </w:t>
      </w:r>
      <w:r>
        <w:rPr>
          <w:i/>
        </w:rPr>
        <w:t>History’s Disquiet: Modernity, Cultural Practice, and the Question of Everyday Life</w:t>
      </w:r>
      <w:r>
        <w:t xml:space="preserve">, New york: Columbia University Press, 2000; ‘Overcome by Modernity: Fantasizing everyday life and the discourse on the social in interwar Japan’, </w:t>
      </w:r>
      <w:r>
        <w:rPr>
          <w:i/>
        </w:rPr>
        <w:t>Parallax</w:t>
      </w:r>
      <w:r>
        <w:t>, 2-1: 77-78, 1996</w:t>
      </w:r>
      <w:r>
        <w:rPr>
          <w:i/>
        </w:rPr>
        <w:t xml:space="preserve"> </w:t>
      </w:r>
      <w:r>
        <w:t xml:space="preserve">; Stephen Vlastos ed., </w:t>
      </w:r>
      <w:r>
        <w:rPr>
          <w:i/>
        </w:rPr>
        <w:t>Mirror of Modernity: Invented Traditions of Modern Japan</w:t>
      </w:r>
      <w:r>
        <w:t xml:space="preserve">, Berkeley; Los Angeles and London: University of California Press, 1009; Marilyn Ivy, </w:t>
      </w:r>
      <w:r>
        <w:rPr>
          <w:i/>
        </w:rPr>
        <w:t>Discourses of the Vanishing: Modernity Phantasm Japan</w:t>
      </w:r>
      <w:r>
        <w:t xml:space="preserve">, Chicago and London: Discourses of the Vanishing: Modernity, Phantasm, Japan, 1995. </w:t>
      </w:r>
    </w:p>
  </w:endnote>
  <w:endnote w:id="4">
    <w:p w14:paraId="2125A322" w14:textId="77777777" w:rsidR="00977A9C" w:rsidRPr="00636B7E" w:rsidRDefault="00977A9C" w:rsidP="00CE52E5">
      <w:pPr>
        <w:pStyle w:val="EndnoteText"/>
      </w:pPr>
      <w:r>
        <w:rPr>
          <w:rStyle w:val="EndnoteReference"/>
        </w:rPr>
        <w:endnoteRef/>
      </w:r>
      <w:r>
        <w:t xml:space="preserve"> The idea was formed from the symposium ‘Overcoming Modernity’ taken place in Tokyo for two days July 23-24 in 1942 by the top intellectuals in arts, and involved a number of intellectuals’s debate to set the key moment of Japanese culture during the war. For further information, see Richard F. Calichman, </w:t>
      </w:r>
      <w:r>
        <w:rPr>
          <w:i/>
        </w:rPr>
        <w:t>Overcoming Moderity: Cultural Identity in Wartime Japan</w:t>
      </w:r>
      <w:r>
        <w:t>, New York: Columbia University Press, 2008.</w:t>
      </w:r>
    </w:p>
  </w:endnote>
  <w:endnote w:id="5">
    <w:p w14:paraId="3BF01B1B" w14:textId="77777777" w:rsidR="00977A9C" w:rsidRPr="007A20DE" w:rsidRDefault="00977A9C" w:rsidP="00CE52E5">
      <w:pPr>
        <w:widowControl w:val="0"/>
        <w:autoSpaceDE w:val="0"/>
        <w:autoSpaceDN w:val="0"/>
        <w:adjustRightInd w:val="0"/>
        <w:rPr>
          <w:rFonts w:asciiTheme="majorHAnsi" w:eastAsiaTheme="minorEastAsia" w:hAnsiTheme="majorHAnsi"/>
          <w:sz w:val="20"/>
          <w:szCs w:val="20"/>
          <w:lang w:val="en-US" w:eastAsia="en-US"/>
        </w:rPr>
      </w:pPr>
      <w:r>
        <w:rPr>
          <w:rStyle w:val="EndnoteReference"/>
        </w:rPr>
        <w:endnoteRef/>
      </w:r>
      <w:r>
        <w:t xml:space="preserve"> </w:t>
      </w:r>
      <w:r w:rsidRPr="00C271CA">
        <w:rPr>
          <w:rFonts w:asciiTheme="majorHAnsi" w:eastAsiaTheme="minorEastAsia" w:hAnsiTheme="majorHAnsi"/>
          <w:sz w:val="20"/>
          <w:szCs w:val="20"/>
          <w:lang w:val="en-US" w:eastAsia="en-US"/>
        </w:rPr>
        <w:t xml:space="preserve">Nihon Yushutsu Kōgei Rengōkai, ‘Yushutsu Kōgei o Kataru Zadankai Roku’. Tokyo: Nihon Yushutsu Kōgei </w:t>
      </w:r>
      <w:r w:rsidRPr="007A20DE">
        <w:rPr>
          <w:rFonts w:asciiTheme="majorHAnsi" w:eastAsiaTheme="minorEastAsia" w:hAnsiTheme="majorHAnsi"/>
          <w:sz w:val="20"/>
          <w:szCs w:val="20"/>
          <w:lang w:val="en-US" w:eastAsia="en-US"/>
        </w:rPr>
        <w:t>Rengōkai, 1938. (transcription of the program broadcasted on JOAK on 9 October).</w:t>
      </w:r>
    </w:p>
  </w:endnote>
  <w:endnote w:id="6">
    <w:p w14:paraId="054CA6CA" w14:textId="77777777" w:rsidR="00977A9C" w:rsidRDefault="00977A9C" w:rsidP="00CE52E5">
      <w:pPr>
        <w:pStyle w:val="EndnoteText"/>
      </w:pPr>
      <w:r>
        <w:rPr>
          <w:rStyle w:val="EndnoteReference"/>
        </w:rPr>
        <w:endnoteRef/>
      </w:r>
      <w:r>
        <w:t xml:space="preserve"> Mantetsu Hokushi Jimukyoku Chōsashitsu, ‘Chūgoku Shukōgyō Hatten no Katei oyobi Shukōgyōhin no Taigai yushutsu ni tsuite’ (The Process for the Development of Chinese Hand-operated Industry and the Export of Handmade products), July 1938.</w:t>
      </w:r>
    </w:p>
  </w:endnote>
  <w:endnote w:id="7">
    <w:p w14:paraId="68A74DE6" w14:textId="77777777" w:rsidR="00977A9C" w:rsidRPr="007A20DE" w:rsidRDefault="00977A9C" w:rsidP="00CE52E5">
      <w:pPr>
        <w:pStyle w:val="EndnoteText"/>
        <w:rPr>
          <w:rFonts w:asciiTheme="majorHAnsi" w:hAnsiTheme="majorHAnsi"/>
        </w:rPr>
      </w:pPr>
      <w:r w:rsidRPr="007A20DE">
        <w:rPr>
          <w:rStyle w:val="EndnoteReference"/>
          <w:rFonts w:asciiTheme="majorHAnsi" w:hAnsiTheme="majorHAnsi"/>
        </w:rPr>
        <w:endnoteRef/>
      </w:r>
      <w:r w:rsidRPr="007A20DE">
        <w:rPr>
          <w:rFonts w:asciiTheme="majorHAnsi" w:hAnsiTheme="majorHAnsi"/>
        </w:rPr>
        <w:t xml:space="preserve"> </w:t>
      </w:r>
      <w:r>
        <w:rPr>
          <w:rFonts w:asciiTheme="majorHAnsi" w:hAnsiTheme="majorHAnsi" w:cs="Arial"/>
        </w:rPr>
        <w:t>Nishikawa 1939</w:t>
      </w:r>
      <w:r w:rsidRPr="007A20DE">
        <w:rPr>
          <w:rFonts w:asciiTheme="majorHAnsi" w:hAnsiTheme="majorHAnsi" w:cs="Arial"/>
        </w:rPr>
        <w:t xml:space="preserve">.  </w:t>
      </w:r>
    </w:p>
  </w:endnote>
  <w:endnote w:id="8">
    <w:p w14:paraId="75646B6F" w14:textId="77777777" w:rsidR="00977A9C" w:rsidRDefault="00977A9C" w:rsidP="00CE52E5">
      <w:pPr>
        <w:pStyle w:val="EndnoteText"/>
      </w:pPr>
      <w:r>
        <w:rPr>
          <w:rStyle w:val="EndnoteReference"/>
        </w:rPr>
        <w:endnoteRef/>
      </w:r>
      <w:r>
        <w:t xml:space="preserve"> </w:t>
      </w:r>
      <w:r w:rsidRPr="007A20DE">
        <w:rPr>
          <w:rFonts w:asciiTheme="majorHAnsi" w:hAnsiTheme="majorHAnsi" w:cs="Arial"/>
        </w:rPr>
        <w:t>Koike 1942.</w:t>
      </w:r>
    </w:p>
  </w:endnote>
  <w:endnote w:id="9">
    <w:p w14:paraId="287A7D55" w14:textId="77777777" w:rsidR="00977A9C" w:rsidRPr="00C271CA" w:rsidRDefault="00977A9C" w:rsidP="00CE52E5">
      <w:pPr>
        <w:pStyle w:val="EndnoteText"/>
        <w:rPr>
          <w:rFonts w:asciiTheme="majorHAnsi" w:hAnsiTheme="majorHAnsi"/>
        </w:rPr>
      </w:pPr>
      <w:r w:rsidRPr="007A20DE">
        <w:rPr>
          <w:rStyle w:val="EndnoteReference"/>
          <w:rFonts w:asciiTheme="majorHAnsi" w:hAnsiTheme="majorHAnsi"/>
        </w:rPr>
        <w:endnoteRef/>
      </w:r>
      <w:r w:rsidRPr="007A20DE">
        <w:rPr>
          <w:rFonts w:asciiTheme="majorHAnsi" w:hAnsiTheme="majorHAnsi"/>
        </w:rPr>
        <w:t xml:space="preserve"> According to Miyagawa</w:t>
      </w:r>
      <w:r>
        <w:rPr>
          <w:rFonts w:asciiTheme="majorHAnsi" w:hAnsiTheme="majorHAnsi"/>
        </w:rPr>
        <w:t xml:space="preserve"> Zenzō’s sensus in 1940.  In Kishi Toshihiko, </w:t>
      </w:r>
      <w:r>
        <w:rPr>
          <w:rFonts w:asciiTheme="majorHAnsi" w:hAnsiTheme="majorHAnsi"/>
          <w:i/>
        </w:rPr>
        <w:t xml:space="preserve">Manshūkoku no Bijuaru Media </w:t>
      </w:r>
      <w:r>
        <w:rPr>
          <w:rFonts w:asciiTheme="majorHAnsi" w:hAnsiTheme="majorHAnsi"/>
        </w:rPr>
        <w:t>(Manchuria’s Graphic Media Empire), Tokyo: Yoshikawa Kōbunkan, 2010, p.19</w:t>
      </w:r>
      <w:r w:rsidRPr="00C271CA">
        <w:rPr>
          <w:rFonts w:asciiTheme="majorHAnsi" w:hAnsiTheme="majorHAnsi"/>
        </w:rPr>
        <w:t>.</w:t>
      </w:r>
    </w:p>
  </w:endnote>
  <w:endnote w:id="10">
    <w:p w14:paraId="7E26F107" w14:textId="77777777" w:rsidR="00977A9C" w:rsidRDefault="00977A9C" w:rsidP="00CE52E5">
      <w:pPr>
        <w:pStyle w:val="EndnoteText"/>
      </w:pPr>
      <w:r>
        <w:rPr>
          <w:rStyle w:val="EndnoteReference"/>
        </w:rPr>
        <w:endnoteRef/>
      </w:r>
      <w:r>
        <w:t xml:space="preserve"> Kunii 1942.</w:t>
      </w:r>
    </w:p>
  </w:endnote>
  <w:endnote w:id="11">
    <w:p w14:paraId="36F9A0DD" w14:textId="77777777" w:rsidR="00977A9C" w:rsidRPr="006955FA" w:rsidRDefault="00977A9C" w:rsidP="00CE52E5">
      <w:pPr>
        <w:pStyle w:val="EndnoteText"/>
        <w:rPr>
          <w:rFonts w:asciiTheme="majorHAnsi" w:hAnsiTheme="majorHAnsi"/>
        </w:rPr>
      </w:pPr>
      <w:r>
        <w:rPr>
          <w:rStyle w:val="EndnoteReference"/>
        </w:rPr>
        <w:endnoteRef/>
      </w:r>
      <w:r>
        <w:t xml:space="preserve"> Katō Akiko, ‘Senjiki Tōjiki Kigyō no Manshū Shinshutsu nit suite: Manshū Toujiki Kabushiki Kaisha no baai’ (The Expansion of Japanese Ceramic Industry into Manchuria during the War: the Case of the Manchuria Ceramic Company), </w:t>
      </w:r>
      <w:r>
        <w:rPr>
          <w:i/>
        </w:rPr>
        <w:t>Aichikenritsu Daigaku Daigakuin Kokusai Bunka Kenkyūka Ronshū</w:t>
      </w:r>
      <w:r>
        <w:t>, No. 10 (</w:t>
      </w:r>
      <w:r w:rsidRPr="006955FA">
        <w:rPr>
          <w:rFonts w:asciiTheme="majorHAnsi" w:hAnsiTheme="majorHAnsi"/>
        </w:rPr>
        <w:t xml:space="preserve">2009): 113-125. </w:t>
      </w:r>
    </w:p>
  </w:endnote>
  <w:endnote w:id="12">
    <w:p w14:paraId="219D19ED" w14:textId="77777777" w:rsidR="00977A9C" w:rsidRPr="0028413A" w:rsidRDefault="00977A9C" w:rsidP="00CE52E5">
      <w:pPr>
        <w:pStyle w:val="EndnoteText"/>
      </w:pPr>
      <w:r w:rsidRPr="006955FA">
        <w:rPr>
          <w:rStyle w:val="EndnoteReference"/>
          <w:rFonts w:asciiTheme="majorHAnsi" w:hAnsiTheme="majorHAnsi"/>
        </w:rPr>
        <w:endnoteRef/>
      </w:r>
      <w:r w:rsidRPr="006955FA">
        <w:rPr>
          <w:rFonts w:asciiTheme="majorHAnsi" w:hAnsiTheme="majorHAnsi"/>
        </w:rPr>
        <w:t xml:space="preserve"> For further</w:t>
      </w:r>
      <w:r>
        <w:t xml:space="preserve"> information about Komori, and his relation with Kawai and Hamada, see Hattori Fumitaka ‘Komori Shinobu no Chūgoku Tōji Kenkyū’, </w:t>
      </w:r>
      <w:r>
        <w:rPr>
          <w:i/>
        </w:rPr>
        <w:t xml:space="preserve">Ekkyō suru Nihonjin: Kōgeika ga Yume mita Ajia 1910s-1945 </w:t>
      </w:r>
      <w:r>
        <w:t xml:space="preserve">(Japanese Crossing Borders: Asia as Dreamed by Craftspeople, 1910s-1945), Tokyo: The National Museum of Modern Art, Tokyo, 1912; ‘Kawai tono 50 nen’ (Fifty years with Kawai), in Hamada Shōji, </w:t>
      </w:r>
      <w:r>
        <w:rPr>
          <w:i/>
        </w:rPr>
        <w:t>Mijinzō</w:t>
      </w:r>
      <w:r>
        <w:t xml:space="preserve"> (Unlimited), Tokyo: Asahi Shinbunsha, 1974.</w:t>
      </w:r>
    </w:p>
  </w:endnote>
  <w:endnote w:id="13">
    <w:p w14:paraId="22F85232" w14:textId="77777777" w:rsidR="00977A9C" w:rsidRPr="00FC0449" w:rsidRDefault="00977A9C" w:rsidP="007E40D7">
      <w:pPr>
        <w:pStyle w:val="EndnoteText"/>
      </w:pPr>
      <w:r>
        <w:rPr>
          <w:rStyle w:val="EndnoteReference"/>
        </w:rPr>
        <w:endnoteRef/>
      </w:r>
      <w:r>
        <w:t xml:space="preserve"> Yoshida Shōya, </w:t>
      </w:r>
      <w:r>
        <w:rPr>
          <w:i/>
        </w:rPr>
        <w:t xml:space="preserve">Chūgoku no Mingei </w:t>
      </w:r>
      <w:r>
        <w:t>(unpublished material).</w:t>
      </w:r>
    </w:p>
  </w:endnote>
  <w:endnote w:id="14">
    <w:p w14:paraId="0523EFCA" w14:textId="77777777" w:rsidR="00977A9C" w:rsidRPr="00B24CDC" w:rsidRDefault="00977A9C" w:rsidP="00DA6C21">
      <w:pPr>
        <w:pStyle w:val="EndnoteText"/>
        <w:rPr>
          <w:rFonts w:asciiTheme="majorHAnsi" w:hAnsiTheme="majorHAnsi"/>
        </w:rPr>
      </w:pPr>
      <w:r>
        <w:rPr>
          <w:rStyle w:val="EndnoteReference"/>
        </w:rPr>
        <w:endnoteRef/>
      </w:r>
      <w:r>
        <w:t xml:space="preserve"> </w:t>
      </w:r>
      <w:r w:rsidRPr="00B24CDC">
        <w:rPr>
          <w:rFonts w:asciiTheme="majorHAnsi" w:hAnsiTheme="majorHAnsi"/>
        </w:rPr>
        <w:t xml:space="preserve">Yoshida led </w:t>
      </w:r>
      <w:r w:rsidRPr="00B24CDC">
        <w:rPr>
          <w:rFonts w:asciiTheme="majorHAnsi" w:hAnsiTheme="majorHAnsi" w:cs="Arial"/>
        </w:rPr>
        <w:t>organizations such as Manshū Kōgei Kyōkai (</w:t>
      </w:r>
      <w:r w:rsidRPr="00B24CDC">
        <w:rPr>
          <w:rFonts w:asciiTheme="majorHAnsi" w:hAnsiTheme="majorHAnsi" w:cs="Arial"/>
        </w:rPr>
        <w:t>満州工芸協会</w:t>
      </w:r>
      <w:r w:rsidRPr="00B24CDC">
        <w:rPr>
          <w:rFonts w:asciiTheme="majorHAnsi" w:hAnsiTheme="majorHAnsi" w:cs="Arial"/>
        </w:rPr>
        <w:t>Association for Manchurian Craft Artists, 1942), Kōa Zōkei Bunka Renmei (</w:t>
      </w:r>
      <w:r w:rsidRPr="00B24CDC">
        <w:rPr>
          <w:rFonts w:asciiTheme="majorHAnsi" w:hAnsiTheme="majorHAnsi" w:cs="Arial"/>
        </w:rPr>
        <w:t>興亜造形文化連盟</w:t>
      </w:r>
      <w:r w:rsidRPr="00B24CDC">
        <w:rPr>
          <w:rFonts w:asciiTheme="majorHAnsi" w:hAnsiTheme="majorHAnsi" w:cs="Arial"/>
        </w:rPr>
        <w:t>Association for Prosperity Asian Creative Art Culture, 1942), and the Manshū Mingei Chōsadan (</w:t>
      </w:r>
      <w:r w:rsidRPr="00B24CDC">
        <w:rPr>
          <w:rFonts w:asciiTheme="majorHAnsi" w:hAnsiTheme="majorHAnsi" w:cs="Arial"/>
        </w:rPr>
        <w:t>満州民芸調査団</w:t>
      </w:r>
      <w:r w:rsidRPr="00B24CDC">
        <w:rPr>
          <w:rFonts w:asciiTheme="majorHAnsi" w:hAnsiTheme="majorHAnsi" w:cs="Arial"/>
        </w:rPr>
        <w:t>Manchurian Folkcrafts Research Mission, 1943).  He was also drawing a blueprint for Manshū Mingei Kyōkai (</w:t>
      </w:r>
      <w:r w:rsidRPr="00B24CDC">
        <w:rPr>
          <w:rFonts w:asciiTheme="majorHAnsi" w:hAnsiTheme="majorHAnsi" w:cs="Arial"/>
        </w:rPr>
        <w:t>満州民芸協会</w:t>
      </w:r>
      <w:r w:rsidRPr="00B24CDC">
        <w:rPr>
          <w:rFonts w:asciiTheme="majorHAnsi" w:hAnsiTheme="majorHAnsi" w:cs="Arial"/>
        </w:rPr>
        <w:t>Manchurian Folkcrafts Association) and Manshū Mingeikan (</w:t>
      </w:r>
      <w:r w:rsidRPr="00B24CDC">
        <w:rPr>
          <w:rFonts w:asciiTheme="majorHAnsi" w:hAnsiTheme="majorHAnsi" w:cs="Arial"/>
        </w:rPr>
        <w:t>満州民芸館</w:t>
      </w:r>
      <w:r w:rsidRPr="00B24CDC">
        <w:rPr>
          <w:rFonts w:asciiTheme="majorHAnsi" w:hAnsiTheme="majorHAnsi" w:cs="Arial"/>
        </w:rPr>
        <w:t>Manchurian Folkcrafts Museum)</w:t>
      </w:r>
      <w:r w:rsidRPr="00B24CDC">
        <w:rPr>
          <w:rFonts w:asciiTheme="majorHAnsi" w:hAnsiTheme="majorHAnsi" w:cs="Arial"/>
          <w:color w:val="F94CEB"/>
        </w:rPr>
        <w:t xml:space="preserve"> </w:t>
      </w:r>
      <w:r w:rsidRPr="00B24CDC">
        <w:rPr>
          <w:rFonts w:asciiTheme="majorHAnsi" w:hAnsiTheme="majorHAnsi" w:cs="Arial"/>
        </w:rPr>
        <w:t xml:space="preserve">until the very end of the Second World War.  </w:t>
      </w:r>
    </w:p>
  </w:endnote>
  <w:endnote w:id="15">
    <w:p w14:paraId="6A9F3917" w14:textId="77777777" w:rsidR="00977A9C" w:rsidRPr="00681B74" w:rsidRDefault="00977A9C" w:rsidP="00CE52E5">
      <w:pPr>
        <w:pStyle w:val="EndnoteText"/>
      </w:pPr>
      <w:r w:rsidRPr="00681B74">
        <w:rPr>
          <w:rStyle w:val="EndnoteReference"/>
        </w:rPr>
        <w:endnoteRef/>
      </w:r>
      <w:r w:rsidRPr="00681B74">
        <w:t xml:space="preserve"> </w:t>
      </w:r>
      <w:r w:rsidRPr="00275947">
        <w:t>‘Hokushi</w:t>
      </w:r>
      <w:r w:rsidRPr="00681B74">
        <w:t xml:space="preserve"> no Mingei’ (1938), in </w:t>
      </w:r>
      <w:r w:rsidRPr="003510DC">
        <w:t>Shōya Yoshida and</w:t>
      </w:r>
      <w:r>
        <w:rPr>
          <w:i/>
        </w:rPr>
        <w:t xml:space="preserve"> </w:t>
      </w:r>
      <w:r w:rsidRPr="00681B74">
        <w:t>Tottori Mingei Kyōkai</w:t>
      </w:r>
      <w:r>
        <w:t>,</w:t>
      </w:r>
      <w:r w:rsidRPr="00681B74">
        <w:rPr>
          <w:i/>
        </w:rPr>
        <w:t xml:space="preserve"> Yoshida</w:t>
      </w:r>
      <w:r w:rsidRPr="003510DC">
        <w:rPr>
          <w:i/>
        </w:rPr>
        <w:t xml:space="preserve"> </w:t>
      </w:r>
      <w:r w:rsidRPr="00681B74">
        <w:rPr>
          <w:i/>
        </w:rPr>
        <w:t>Shōya: Mingei no Prod</w:t>
      </w:r>
      <w:r>
        <w:rPr>
          <w:i/>
        </w:rPr>
        <w:t>y</w:t>
      </w:r>
      <w:r w:rsidRPr="00681B74">
        <w:rPr>
          <w:i/>
        </w:rPr>
        <w:t>ūsā</w:t>
      </w:r>
      <w:r w:rsidRPr="00681B74">
        <w:t>, 96-97.</w:t>
      </w:r>
    </w:p>
  </w:endnote>
  <w:endnote w:id="16">
    <w:p w14:paraId="795E11AD" w14:textId="77777777" w:rsidR="00977A9C" w:rsidRPr="00681B74" w:rsidRDefault="00977A9C" w:rsidP="00CE52E5">
      <w:pPr>
        <w:pStyle w:val="EndnoteText"/>
        <w:tabs>
          <w:tab w:val="left" w:pos="1260"/>
        </w:tabs>
      </w:pPr>
      <w:r w:rsidRPr="00681B74">
        <w:rPr>
          <w:rStyle w:val="EndnoteReference"/>
        </w:rPr>
        <w:endnoteRef/>
      </w:r>
      <w:r w:rsidRPr="00681B74">
        <w:t xml:space="preserve"> They were exhibited at the 1st and 2</w:t>
      </w:r>
      <w:r w:rsidRPr="00681B74">
        <w:rPr>
          <w:vertAlign w:val="superscript"/>
        </w:rPr>
        <w:t>nd</w:t>
      </w:r>
      <w:r w:rsidRPr="00681B74">
        <w:t xml:space="preserve"> ‘Pekin Shinsaku </w:t>
      </w:r>
      <w:r w:rsidRPr="00521AE3">
        <w:t>Mingei</w:t>
      </w:r>
      <w:r w:rsidRPr="00681B74">
        <w:t xml:space="preserve"> Ten’ (Beijin</w:t>
      </w:r>
      <w:r>
        <w:t>g</w:t>
      </w:r>
      <w:r w:rsidRPr="00681B74">
        <w:t xml:space="preserve"> Newly Produced Folkcrafts Exhibition) in 1940 and 1942.  They are followed by ‘Gendai Kahoku Minyō Ten’ (Contemporary North-east Folk Pottery Exhibition) in 1942 and ‘Kahoku no Ryūki Ten’ (Willow Crafts of the North-east) in 1943.  </w:t>
      </w:r>
    </w:p>
  </w:endnote>
  <w:endnote w:id="17">
    <w:p w14:paraId="7FA4FA50" w14:textId="77777777" w:rsidR="00977A9C" w:rsidRDefault="00977A9C" w:rsidP="00EA7301">
      <w:pPr>
        <w:pStyle w:val="EndnoteText"/>
      </w:pPr>
      <w:r>
        <w:rPr>
          <w:rStyle w:val="EndnoteReference"/>
        </w:rPr>
        <w:endnoteRef/>
      </w:r>
      <w:r>
        <w:t xml:space="preserve"> </w:t>
      </w:r>
      <w:r w:rsidRPr="000370EA">
        <w:rPr>
          <w:rFonts w:asciiTheme="majorHAnsi" w:hAnsiTheme="majorHAnsi" w:cs="Arial"/>
        </w:rPr>
        <w:t>It included folk pottery of Cizhou ware-type ‘from Pengcheng (</w:t>
      </w:r>
      <w:r w:rsidRPr="000370EA">
        <w:rPr>
          <w:rFonts w:asciiTheme="majorHAnsi" w:hAnsiTheme="majorHAnsi" w:cs="Arial"/>
        </w:rPr>
        <w:t>彭城鎮</w:t>
      </w:r>
      <w:r w:rsidRPr="000370EA">
        <w:rPr>
          <w:rFonts w:asciiTheme="majorHAnsi" w:hAnsiTheme="majorHAnsi" w:cs="Arial"/>
        </w:rPr>
        <w:t>) in Hebei province, Lihe (</w:t>
      </w:r>
      <w:r w:rsidRPr="000370EA">
        <w:rPr>
          <w:rFonts w:asciiTheme="majorHAnsi" w:hAnsiTheme="majorHAnsi" w:cs="Arial"/>
        </w:rPr>
        <w:t>李河</w:t>
      </w:r>
      <w:r w:rsidRPr="000370EA">
        <w:rPr>
          <w:rFonts w:asciiTheme="majorHAnsi" w:hAnsiTheme="majorHAnsi" w:cs="Arial"/>
        </w:rPr>
        <w:t>) in Henan province, Jingxing (</w:t>
      </w:r>
      <w:r w:rsidRPr="000370EA">
        <w:rPr>
          <w:rFonts w:asciiTheme="majorHAnsi" w:hAnsiTheme="majorHAnsi" w:cs="Arial"/>
        </w:rPr>
        <w:t>井</w:t>
      </w:r>
      <w:r w:rsidRPr="000370EA">
        <w:rPr>
          <w:rFonts w:asciiTheme="majorHAnsi" w:eastAsia="MingLiU" w:hAnsiTheme="majorHAnsi" w:cs="Arial"/>
        </w:rPr>
        <w:t>陉</w:t>
      </w:r>
      <w:r w:rsidRPr="000370EA">
        <w:rPr>
          <w:rFonts w:asciiTheme="majorHAnsi" w:hAnsiTheme="majorHAnsi" w:cs="Arial"/>
        </w:rPr>
        <w:t>)’s Nanhengkou (</w:t>
      </w:r>
      <w:r w:rsidRPr="000370EA">
        <w:rPr>
          <w:rFonts w:asciiTheme="majorHAnsi" w:hAnsiTheme="majorHAnsi" w:cs="Arial"/>
        </w:rPr>
        <w:t>南横口</w:t>
      </w:r>
      <w:r w:rsidRPr="000370EA">
        <w:rPr>
          <w:rFonts w:asciiTheme="majorHAnsi" w:hAnsiTheme="majorHAnsi" w:cs="Arial"/>
        </w:rPr>
        <w:t>) in Hebei province, Boshan (</w:t>
      </w:r>
      <w:r w:rsidRPr="000370EA">
        <w:rPr>
          <w:rFonts w:asciiTheme="majorHAnsi" w:hAnsiTheme="majorHAnsi" w:cs="Arial"/>
        </w:rPr>
        <w:t>博山</w:t>
      </w:r>
      <w:r w:rsidRPr="000370EA">
        <w:rPr>
          <w:rFonts w:asciiTheme="majorHAnsi" w:hAnsiTheme="majorHAnsi" w:cs="Arial"/>
        </w:rPr>
        <w:t>) in Shandong province and Tangshan’s (</w:t>
      </w:r>
      <w:r w:rsidRPr="000370EA">
        <w:rPr>
          <w:rFonts w:asciiTheme="majorHAnsi" w:hAnsiTheme="majorHAnsi" w:cs="Arial"/>
        </w:rPr>
        <w:t>唐山</w:t>
      </w:r>
      <w:r w:rsidRPr="000370EA">
        <w:rPr>
          <w:rFonts w:asciiTheme="majorHAnsi" w:hAnsiTheme="majorHAnsi" w:cs="Arial"/>
        </w:rPr>
        <w:t xml:space="preserve">) country stuff, as well as the non-top-grade, left over </w:t>
      </w:r>
      <w:r w:rsidRPr="000370EA">
        <w:rPr>
          <w:rFonts w:asciiTheme="majorHAnsi" w:hAnsiTheme="majorHAnsi" w:cs="Arial"/>
          <w:i/>
        </w:rPr>
        <w:t>akae</w:t>
      </w:r>
      <w:r w:rsidRPr="000370EA">
        <w:rPr>
          <w:rFonts w:asciiTheme="majorHAnsi" w:hAnsiTheme="majorHAnsi" w:cs="Arial"/>
        </w:rPr>
        <w:t xml:space="preserve"> overglazed ware, and the low-grade blue-and white everyday ware from Jiangxi province.  Large items included three-colour Tang style high-fired pots which ‘one can find everywhere in North China’</w:t>
      </w:r>
      <w:r>
        <w:rPr>
          <w:rFonts w:asciiTheme="majorHAnsi" w:hAnsiTheme="majorHAnsi" w:cs="Arial"/>
        </w:rPr>
        <w:t xml:space="preserve">. </w:t>
      </w:r>
    </w:p>
  </w:endnote>
  <w:endnote w:id="18">
    <w:p w14:paraId="2A56673B" w14:textId="77777777" w:rsidR="00977A9C" w:rsidRDefault="00977A9C" w:rsidP="00CE52E5">
      <w:pPr>
        <w:pStyle w:val="EndnoteText"/>
      </w:pPr>
      <w:r>
        <w:rPr>
          <w:rStyle w:val="EndnoteReference"/>
        </w:rPr>
        <w:endnoteRef/>
      </w:r>
      <w:r>
        <w:t xml:space="preserve"> ‘Pekin Seikatsu to Shokki’, </w:t>
      </w:r>
      <w:r w:rsidRPr="00681B74">
        <w:t xml:space="preserve">in </w:t>
      </w:r>
      <w:r w:rsidRPr="003510DC">
        <w:t>Shōya Yoshida and</w:t>
      </w:r>
      <w:r>
        <w:rPr>
          <w:i/>
        </w:rPr>
        <w:t xml:space="preserve"> </w:t>
      </w:r>
      <w:r w:rsidRPr="00681B74">
        <w:t>Tottori Mingei Kyōkai</w:t>
      </w:r>
      <w:r>
        <w:t>,</w:t>
      </w:r>
      <w:r w:rsidRPr="00681B74">
        <w:rPr>
          <w:i/>
        </w:rPr>
        <w:t xml:space="preserve"> Yoshida</w:t>
      </w:r>
      <w:r w:rsidRPr="003510DC">
        <w:rPr>
          <w:i/>
        </w:rPr>
        <w:t xml:space="preserve"> </w:t>
      </w:r>
      <w:r w:rsidRPr="00681B74">
        <w:rPr>
          <w:i/>
        </w:rPr>
        <w:t>Shōya: Mingei no Prod</w:t>
      </w:r>
      <w:r>
        <w:rPr>
          <w:i/>
        </w:rPr>
        <w:t>y</w:t>
      </w:r>
      <w:r w:rsidRPr="00681B74">
        <w:rPr>
          <w:i/>
        </w:rPr>
        <w:t>ūsā</w:t>
      </w:r>
      <w:r w:rsidRPr="00681B74">
        <w:t>, 130</w:t>
      </w:r>
      <w:r>
        <w:t>.</w:t>
      </w:r>
    </w:p>
  </w:endnote>
  <w:endnote w:id="19">
    <w:p w14:paraId="4FC2FDED" w14:textId="77777777" w:rsidR="00977A9C" w:rsidRPr="000152CC" w:rsidRDefault="00977A9C" w:rsidP="00CE52E5">
      <w:pPr>
        <w:pStyle w:val="Heading1"/>
        <w:spacing w:before="0" w:beforeAutospacing="0" w:after="0" w:afterAutospacing="0"/>
        <w:rPr>
          <w:rFonts w:asciiTheme="majorHAnsi" w:eastAsia="Times New Roman" w:hAnsiTheme="majorHAnsi" w:cs="Times New Roman"/>
          <w:b w:val="0"/>
          <w:sz w:val="20"/>
          <w:szCs w:val="20"/>
        </w:rPr>
      </w:pPr>
      <w:r w:rsidRPr="000152CC">
        <w:rPr>
          <w:rStyle w:val="EndnoteReference"/>
          <w:rFonts w:asciiTheme="majorHAnsi" w:hAnsiTheme="majorHAnsi"/>
          <w:b w:val="0"/>
          <w:sz w:val="20"/>
          <w:szCs w:val="20"/>
        </w:rPr>
        <w:endnoteRef/>
      </w:r>
      <w:r w:rsidRPr="000152CC">
        <w:rPr>
          <w:rFonts w:asciiTheme="majorHAnsi" w:hAnsiTheme="majorHAnsi"/>
          <w:b w:val="0"/>
          <w:sz w:val="20"/>
          <w:szCs w:val="20"/>
        </w:rPr>
        <w:t xml:space="preserve"> Yoshida Shōya, ‘Hokushi no Atarashiki Tōki’ (1942), in Tottori Mingei Kyōkai ed., Yoshida Shōya: Mingei no Prodūsā (Yoshida Shōya: A Producer of Mingei)</w:t>
      </w:r>
      <w:r w:rsidRPr="000152CC">
        <w:rPr>
          <w:rFonts w:asciiTheme="majorHAnsi" w:eastAsia="ＭＳ Ｐゴシック" w:hAnsiTheme="majorHAnsi" w:cs="ＭＳ Ｐゴシック"/>
          <w:b w:val="0"/>
          <w:sz w:val="20"/>
          <w:szCs w:val="20"/>
        </w:rPr>
        <w:t>, Tokyo: Makino Shoten, 1998, p. 123.</w:t>
      </w:r>
    </w:p>
  </w:endnote>
  <w:endnote w:id="20">
    <w:p w14:paraId="06944F7B" w14:textId="77777777" w:rsidR="00977A9C" w:rsidRPr="000152CC" w:rsidRDefault="00977A9C" w:rsidP="00CE52E5">
      <w:pPr>
        <w:pStyle w:val="EndnoteText"/>
        <w:rPr>
          <w:rFonts w:asciiTheme="majorHAnsi" w:hAnsiTheme="majorHAnsi"/>
          <w:lang w:val="en-GB"/>
        </w:rPr>
      </w:pPr>
      <w:r w:rsidRPr="000152CC">
        <w:rPr>
          <w:rStyle w:val="EndnoteReference"/>
        </w:rPr>
        <w:endnoteRef/>
      </w:r>
      <w:r w:rsidRPr="000152CC">
        <w:t xml:space="preserve"> </w:t>
      </w:r>
      <w:r w:rsidRPr="000152CC">
        <w:rPr>
          <w:rFonts w:asciiTheme="majorHAnsi" w:hAnsiTheme="majorHAnsi"/>
        </w:rPr>
        <w:t>Ibid., 101.</w:t>
      </w:r>
    </w:p>
  </w:endnote>
  <w:endnote w:id="21">
    <w:p w14:paraId="02B9E81F" w14:textId="77777777" w:rsidR="00977A9C" w:rsidRPr="00185116" w:rsidRDefault="00977A9C" w:rsidP="007E40D7">
      <w:pPr>
        <w:pStyle w:val="EndnoteText"/>
      </w:pPr>
      <w:r w:rsidRPr="00AF3474">
        <w:rPr>
          <w:rStyle w:val="EndnoteReference"/>
        </w:rPr>
        <w:endnoteRef/>
      </w:r>
      <w:r w:rsidRPr="00AF3474">
        <w:t xml:space="preserve"> </w:t>
      </w:r>
      <w:r w:rsidRPr="00185116">
        <w:rPr>
          <w:rFonts w:asciiTheme="majorHAnsi" w:hAnsiTheme="majorHAnsi"/>
        </w:rPr>
        <w:t>Yoshida Shōya, ‘Hokushi no Mingei’ (1938), Yoshida Shōya, ‘Hokushi no Atarashiki Tōki’ (1942), in Tottori Mingei Kyōkai ed., Yoshida Shōy: Mingei no Prodūsā (Yoshida Shōya: A Producer of Mingei)</w:t>
      </w:r>
      <w:r w:rsidRPr="00185116">
        <w:rPr>
          <w:rFonts w:asciiTheme="majorHAnsi" w:eastAsia="ＭＳ Ｐゴシック" w:hAnsiTheme="majorHAnsi" w:cs="ＭＳ Ｐゴシック"/>
        </w:rPr>
        <w:t>, Tokyo: Makino Shoten, 1998, p. 99</w:t>
      </w:r>
      <w:r>
        <w:rPr>
          <w:rFonts w:asciiTheme="majorHAnsi" w:eastAsia="ＭＳ Ｐゴシック" w:hAnsiTheme="majorHAnsi" w:cs="ＭＳ Ｐゴシック"/>
        </w:rPr>
        <w:t>.</w:t>
      </w:r>
    </w:p>
  </w:endnote>
  <w:endnote w:id="22">
    <w:p w14:paraId="310A96D9" w14:textId="77777777" w:rsidR="00977A9C" w:rsidRDefault="00977A9C" w:rsidP="00CE52E5">
      <w:pPr>
        <w:pStyle w:val="EndnoteText"/>
      </w:pPr>
      <w:r>
        <w:rPr>
          <w:rStyle w:val="EndnoteReference"/>
        </w:rPr>
        <w:endnoteRef/>
      </w:r>
      <w:r>
        <w:t xml:space="preserve"> Tonomura 1983, p. 232.</w:t>
      </w:r>
    </w:p>
  </w:endnote>
  <w:endnote w:id="23">
    <w:p w14:paraId="7E49D567" w14:textId="77777777" w:rsidR="00977A9C" w:rsidRPr="00F518A4" w:rsidRDefault="00977A9C" w:rsidP="00CE52E5">
      <w:pPr>
        <w:pStyle w:val="EndnoteText"/>
      </w:pPr>
      <w:r w:rsidRPr="00F518A4">
        <w:rPr>
          <w:rStyle w:val="EndnoteReference"/>
        </w:rPr>
        <w:endnoteRef/>
      </w:r>
      <w:r w:rsidRPr="00F518A4">
        <w:t xml:space="preserve"> </w:t>
      </w:r>
      <w:r w:rsidRPr="00CE521F">
        <w:rPr>
          <w:rFonts w:asciiTheme="majorHAnsi" w:hAnsiTheme="majorHAnsi"/>
        </w:rPr>
        <w:t xml:space="preserve">This company became </w:t>
      </w:r>
      <w:r w:rsidRPr="00CE521F">
        <w:rPr>
          <w:rFonts w:asciiTheme="majorHAnsi" w:hAnsiTheme="majorHAnsi" w:cs="Arial"/>
        </w:rPr>
        <w:t>Yalu River Lumber Company (</w:t>
      </w:r>
      <w:r w:rsidRPr="00CE521F">
        <w:rPr>
          <w:rFonts w:asciiTheme="majorHAnsi" w:hAnsiTheme="majorHAnsi" w:cs="Arial"/>
        </w:rPr>
        <w:t>鴨緑江製材無限公司</w:t>
      </w:r>
      <w:r w:rsidRPr="00CE521F">
        <w:rPr>
          <w:rFonts w:asciiTheme="majorHAnsi" w:hAnsiTheme="majorHAnsi" w:cs="Arial"/>
        </w:rPr>
        <w:t>) in 1917.</w:t>
      </w:r>
    </w:p>
  </w:endnote>
  <w:endnote w:id="24">
    <w:p w14:paraId="718CC7B3" w14:textId="77777777" w:rsidR="00977A9C" w:rsidRPr="002B1F90" w:rsidRDefault="00977A9C" w:rsidP="00CE52E5">
      <w:pPr>
        <w:pStyle w:val="EndnoteText"/>
        <w:rPr>
          <w:rFonts w:asciiTheme="majorHAnsi" w:hAnsiTheme="majorHAnsi"/>
        </w:rPr>
      </w:pPr>
      <w:r>
        <w:rPr>
          <w:rStyle w:val="EndnoteReference"/>
        </w:rPr>
        <w:endnoteRef/>
      </w:r>
      <w:r>
        <w:t xml:space="preserve"> </w:t>
      </w:r>
      <w:r w:rsidRPr="002B1F90">
        <w:rPr>
          <w:rFonts w:asciiTheme="majorHAnsi" w:hAnsiTheme="majorHAnsi"/>
        </w:rPr>
        <w:t>Kogure Joichi, ‘Ōryo</w:t>
      </w:r>
      <w:r>
        <w:rPr>
          <w:rFonts w:asciiTheme="majorHAnsi" w:hAnsiTheme="majorHAnsi"/>
        </w:rPr>
        <w:t>k</w:t>
      </w:r>
      <w:r w:rsidRPr="002B1F90">
        <w:rPr>
          <w:rFonts w:asciiTheme="majorHAnsi" w:hAnsiTheme="majorHAnsi"/>
        </w:rPr>
        <w:t xml:space="preserve">kō no Riyō ni Shinshutsu’ </w:t>
      </w:r>
      <w:r w:rsidRPr="002B1F90">
        <w:rPr>
          <w:rFonts w:asciiTheme="majorHAnsi" w:hAnsiTheme="majorHAnsi" w:cs="MS Mincho"/>
        </w:rPr>
        <w:t xml:space="preserve">in Hitoshi Mori ed., </w:t>
      </w:r>
      <w:r w:rsidRPr="002B1F90">
        <w:rPr>
          <w:rFonts w:asciiTheme="majorHAnsi" w:hAnsiTheme="majorHAnsi" w:cs="MS Mincho"/>
          <w:i/>
        </w:rPr>
        <w:t>Kindai Nihon no Dezain 27: Kogure Joichi, Watakushi no Kōgei Seikatsu Shōshi</w:t>
      </w:r>
      <w:r w:rsidRPr="002B1F90">
        <w:rPr>
          <w:rFonts w:asciiTheme="majorHAnsi" w:hAnsiTheme="majorHAnsi" w:cs="MS Mincho"/>
        </w:rPr>
        <w:t xml:space="preserve">., Tokyo: Yumani Shobō, 2009, </w:t>
      </w:r>
      <w:r w:rsidRPr="002B1F90">
        <w:rPr>
          <w:rFonts w:asciiTheme="majorHAnsi" w:hAnsiTheme="majorHAnsi"/>
        </w:rPr>
        <w:t>P. 31</w:t>
      </w:r>
    </w:p>
  </w:endnote>
  <w:endnote w:id="25">
    <w:p w14:paraId="40D624D3" w14:textId="77777777" w:rsidR="00977A9C" w:rsidRPr="00CE1075" w:rsidRDefault="00977A9C" w:rsidP="00CE52E5">
      <w:pPr>
        <w:pStyle w:val="EndnoteText"/>
        <w:rPr>
          <w:rFonts w:asciiTheme="majorHAnsi" w:hAnsiTheme="majorHAnsi"/>
        </w:rPr>
      </w:pPr>
      <w:r w:rsidRPr="00CE1075">
        <w:rPr>
          <w:rStyle w:val="EndnoteReference"/>
          <w:rFonts w:asciiTheme="majorHAnsi" w:hAnsiTheme="majorHAnsi"/>
        </w:rPr>
        <w:endnoteRef/>
      </w:r>
      <w:r w:rsidRPr="00CE1075">
        <w:rPr>
          <w:rFonts w:asciiTheme="majorHAnsi" w:hAnsiTheme="majorHAnsi"/>
        </w:rPr>
        <w:t xml:space="preserve"> </w:t>
      </w:r>
      <w:r>
        <w:rPr>
          <w:rFonts w:asciiTheme="majorHAnsi" w:hAnsiTheme="majorHAnsi" w:cs="Arial"/>
        </w:rPr>
        <w:t>Toyoguchi 1943</w:t>
      </w:r>
      <w:r w:rsidRPr="00CE1075">
        <w:rPr>
          <w:rFonts w:asciiTheme="majorHAnsi" w:hAnsiTheme="majorHAnsi" w:cs="Arial"/>
        </w:rPr>
        <w:t xml:space="preserve">.  </w:t>
      </w:r>
    </w:p>
  </w:endnote>
  <w:endnote w:id="26">
    <w:p w14:paraId="724F83CC" w14:textId="77777777" w:rsidR="00977A9C" w:rsidRPr="00C61A71" w:rsidRDefault="00977A9C" w:rsidP="00CE52E5">
      <w:pPr>
        <w:pStyle w:val="EndnoteText"/>
        <w:rPr>
          <w:rFonts w:asciiTheme="majorHAnsi" w:hAnsiTheme="majorHAnsi" w:cs="Arial"/>
        </w:rPr>
      </w:pPr>
      <w:r>
        <w:rPr>
          <w:rStyle w:val="EndnoteReference"/>
        </w:rPr>
        <w:endnoteRef/>
      </w:r>
      <w:r>
        <w:t xml:space="preserve"> </w:t>
      </w:r>
      <w:r w:rsidRPr="004836EF">
        <w:rPr>
          <w:rFonts w:asciiTheme="majorHAnsi" w:hAnsiTheme="majorHAnsi" w:cs="Arial"/>
        </w:rPr>
        <w:t xml:space="preserve">Nishikawa </w:t>
      </w:r>
      <w:r>
        <w:rPr>
          <w:rFonts w:asciiTheme="majorHAnsi" w:hAnsiTheme="majorHAnsi" w:cs="Arial"/>
        </w:rPr>
        <w:t xml:space="preserve">Tomotake, </w:t>
      </w:r>
      <w:r w:rsidRPr="00C61A71">
        <w:rPr>
          <w:rFonts w:asciiTheme="majorHAnsi" w:hAnsiTheme="majorHAnsi" w:cs="Arial"/>
          <w:i/>
        </w:rPr>
        <w:t>Gongyi chan: Manshi Kōgei Shisatsu Yoroku</w:t>
      </w:r>
      <w:r>
        <w:rPr>
          <w:rFonts w:asciiTheme="majorHAnsi" w:hAnsiTheme="majorHAnsi" w:cs="Arial"/>
        </w:rPr>
        <w:t xml:space="preserve">, Tokyo: Nakagawa Shobō, </w:t>
      </w:r>
      <w:r w:rsidRPr="004836EF">
        <w:rPr>
          <w:rFonts w:asciiTheme="majorHAnsi" w:hAnsiTheme="majorHAnsi" w:cs="Arial"/>
        </w:rPr>
        <w:t>194</w:t>
      </w:r>
      <w:r w:rsidRPr="00C61A71">
        <w:rPr>
          <w:rFonts w:asciiTheme="majorHAnsi" w:hAnsiTheme="majorHAnsi" w:cs="Arial"/>
        </w:rPr>
        <w:t>2</w:t>
      </w:r>
      <w:r w:rsidRPr="004836EF">
        <w:rPr>
          <w:rFonts w:asciiTheme="majorHAnsi" w:hAnsiTheme="majorHAnsi" w:cs="Arial"/>
        </w:rPr>
        <w:t>: 200.</w:t>
      </w:r>
    </w:p>
  </w:endnote>
  <w:endnote w:id="27">
    <w:p w14:paraId="6F801E72" w14:textId="77777777" w:rsidR="00977A9C" w:rsidRPr="00CE1075" w:rsidRDefault="00977A9C" w:rsidP="00CE52E5">
      <w:pPr>
        <w:pStyle w:val="EndnoteText"/>
        <w:rPr>
          <w:rFonts w:asciiTheme="majorHAnsi" w:hAnsiTheme="majorHAnsi"/>
        </w:rPr>
      </w:pPr>
      <w:r w:rsidRPr="00CE1075">
        <w:rPr>
          <w:rStyle w:val="EndnoteReference"/>
          <w:rFonts w:asciiTheme="majorHAnsi" w:hAnsiTheme="majorHAnsi"/>
        </w:rPr>
        <w:endnoteRef/>
      </w:r>
      <w:r w:rsidRPr="00CE1075">
        <w:rPr>
          <w:rFonts w:asciiTheme="majorHAnsi" w:hAnsiTheme="majorHAnsi"/>
        </w:rPr>
        <w:t xml:space="preserve"> </w:t>
      </w:r>
      <w:r w:rsidRPr="00CE1075">
        <w:rPr>
          <w:rFonts w:asciiTheme="majorHAnsi" w:hAnsiTheme="majorHAnsi" w:cs="Arial"/>
        </w:rPr>
        <w:t xml:space="preserve">(Kawai, Yanagi &amp; Shikiba 1941).  </w:t>
      </w:r>
    </w:p>
  </w:endnote>
  <w:endnote w:id="28">
    <w:p w14:paraId="211CE6A3" w14:textId="77777777" w:rsidR="00977A9C" w:rsidRPr="008750C7" w:rsidRDefault="00977A9C" w:rsidP="00CE52E5">
      <w:pPr>
        <w:pStyle w:val="EndnoteText"/>
        <w:rPr>
          <w:rFonts w:asciiTheme="majorHAnsi" w:hAnsiTheme="majorHAnsi"/>
        </w:rPr>
      </w:pPr>
      <w:r>
        <w:rPr>
          <w:rStyle w:val="EndnoteReference"/>
        </w:rPr>
        <w:endnoteRef/>
      </w:r>
      <w:r>
        <w:t xml:space="preserve"> </w:t>
      </w:r>
      <w:r w:rsidRPr="008750C7">
        <w:rPr>
          <w:rFonts w:asciiTheme="majorHAnsi" w:hAnsiTheme="majorHAnsi"/>
        </w:rPr>
        <w:t xml:space="preserve">There is an </w:t>
      </w:r>
      <w:r w:rsidRPr="008750C7">
        <w:rPr>
          <w:rFonts w:asciiTheme="majorHAnsi" w:hAnsiTheme="majorHAnsi" w:cs="Arial"/>
        </w:rPr>
        <w:t>advert of Akita Mokkō’s furniture in Mannichi, 27 December, 1938.</w:t>
      </w:r>
    </w:p>
  </w:endnote>
  <w:endnote w:id="29">
    <w:p w14:paraId="6CC8D25B" w14:textId="77777777" w:rsidR="00977A9C" w:rsidRDefault="00977A9C" w:rsidP="00CE52E5">
      <w:pPr>
        <w:pStyle w:val="EndnoteText"/>
      </w:pPr>
      <w:r>
        <w:rPr>
          <w:rStyle w:val="EndnoteReference"/>
        </w:rPr>
        <w:endnoteRef/>
      </w:r>
      <w:r>
        <w:t xml:space="preserve"> </w:t>
      </w:r>
      <w:r w:rsidRPr="00D051FC">
        <w:rPr>
          <w:rFonts w:asciiTheme="majorHAnsi" w:hAnsiTheme="majorHAnsi"/>
        </w:rPr>
        <w:t xml:space="preserve">Yoshida’s initial source for chair design were </w:t>
      </w:r>
      <w:r w:rsidRPr="00D051FC">
        <w:rPr>
          <w:rFonts w:asciiTheme="majorHAnsi" w:hAnsiTheme="majorHAnsi" w:cs="Arial"/>
        </w:rPr>
        <w:t xml:space="preserve">books such as Russel Hawes Kettell’s </w:t>
      </w:r>
      <w:r w:rsidRPr="00D051FC">
        <w:rPr>
          <w:rFonts w:asciiTheme="majorHAnsi" w:hAnsiTheme="majorHAnsi" w:cs="Arial"/>
          <w:i/>
        </w:rPr>
        <w:t>Pine Furniture of Early New England</w:t>
      </w:r>
      <w:r w:rsidRPr="00D051FC">
        <w:rPr>
          <w:rFonts w:asciiTheme="majorHAnsi" w:hAnsiTheme="majorHAnsi" w:cs="Arial"/>
        </w:rPr>
        <w:t xml:space="preserve">, or Ishimaru Jūji’s </w:t>
      </w:r>
      <w:r w:rsidRPr="00D051FC">
        <w:rPr>
          <w:rFonts w:asciiTheme="majorHAnsi" w:hAnsiTheme="majorHAnsi" w:cs="Arial"/>
          <w:i/>
        </w:rPr>
        <w:t>Crafts in Britain</w:t>
      </w:r>
      <w:r>
        <w:rPr>
          <w:rFonts w:asciiTheme="majorHAnsi" w:hAnsiTheme="majorHAnsi" w:cs="Arial"/>
          <w:i/>
        </w:rPr>
        <w:t xml:space="preserve">. </w:t>
      </w:r>
      <w:r w:rsidRPr="00D051FC">
        <w:rPr>
          <w:rFonts w:asciiTheme="majorHAnsi" w:hAnsiTheme="majorHAnsi"/>
        </w:rPr>
        <w:t xml:space="preserve"> Yoshida Shōya, ‘Tottori no Yōkagu’</w:t>
      </w:r>
      <w:r>
        <w:t xml:space="preserve"> (1957) in </w:t>
      </w:r>
      <w:r w:rsidRPr="00681B74">
        <w:rPr>
          <w:i/>
        </w:rPr>
        <w:t>Yoshida</w:t>
      </w:r>
      <w:r w:rsidRPr="003510DC">
        <w:rPr>
          <w:i/>
        </w:rPr>
        <w:t xml:space="preserve"> </w:t>
      </w:r>
      <w:r w:rsidRPr="00681B74">
        <w:rPr>
          <w:i/>
        </w:rPr>
        <w:t>Shōya: Mingei no Prod</w:t>
      </w:r>
      <w:r>
        <w:rPr>
          <w:i/>
        </w:rPr>
        <w:t>y</w:t>
      </w:r>
      <w:r w:rsidRPr="00681B74">
        <w:rPr>
          <w:i/>
        </w:rPr>
        <w:t>ūsā</w:t>
      </w:r>
      <w:r>
        <w:t>, p. 238</w:t>
      </w:r>
      <w:r w:rsidRPr="00681B74">
        <w:t>.</w:t>
      </w:r>
    </w:p>
  </w:endnote>
  <w:endnote w:id="30">
    <w:p w14:paraId="6F3AD069" w14:textId="77777777" w:rsidR="00977A9C" w:rsidRPr="005C03F2" w:rsidRDefault="00977A9C" w:rsidP="00CE52E5">
      <w:pPr>
        <w:pStyle w:val="EndnoteText"/>
        <w:rPr>
          <w:rFonts w:asciiTheme="majorHAnsi" w:hAnsiTheme="majorHAnsi"/>
        </w:rPr>
      </w:pPr>
      <w:r>
        <w:rPr>
          <w:rStyle w:val="EndnoteReference"/>
        </w:rPr>
        <w:endnoteRef/>
      </w:r>
      <w:r>
        <w:t xml:space="preserve"> </w:t>
      </w:r>
      <w:r w:rsidRPr="005C03F2">
        <w:rPr>
          <w:rFonts w:asciiTheme="majorHAnsi" w:hAnsiTheme="majorHAnsi" w:cs="Arial"/>
        </w:rPr>
        <w:t>Toyoguchi and Kurata founded ‘Keiji Kōbō’ – Japanese Bauhaus.</w:t>
      </w:r>
    </w:p>
  </w:endnote>
  <w:endnote w:id="31">
    <w:p w14:paraId="3E5A46F4" w14:textId="77777777" w:rsidR="00977A9C" w:rsidRDefault="00977A9C" w:rsidP="00CE52E5">
      <w:pPr>
        <w:pStyle w:val="EndnoteText"/>
      </w:pPr>
      <w:r>
        <w:rPr>
          <w:rStyle w:val="EndnoteReference"/>
        </w:rPr>
        <w:endnoteRef/>
      </w:r>
      <w:r>
        <w:t xml:space="preserve"> </w:t>
      </w:r>
      <w:r w:rsidRPr="00C9410B">
        <w:rPr>
          <w:rFonts w:asciiTheme="majorHAnsi" w:hAnsiTheme="majorHAnsi" w:cs="Arial"/>
        </w:rPr>
        <w:t>Kenmochi 1942.</w:t>
      </w:r>
      <w:r w:rsidRPr="009551DE">
        <w:rPr>
          <w:rFonts w:ascii="Arial" w:hAnsi="Arial" w:cs="Arial"/>
          <w:sz w:val="24"/>
          <w:szCs w:val="24"/>
        </w:rPr>
        <w:t xml:space="preserve"> </w:t>
      </w:r>
    </w:p>
  </w:endnote>
  <w:endnote w:id="32">
    <w:p w14:paraId="2860CD64" w14:textId="77777777" w:rsidR="00977A9C" w:rsidRPr="00636B7E" w:rsidRDefault="00977A9C" w:rsidP="00CE52E5">
      <w:pPr>
        <w:pStyle w:val="EndnoteText"/>
      </w:pPr>
      <w:r>
        <w:rPr>
          <w:rStyle w:val="EndnoteReference"/>
        </w:rPr>
        <w:endnoteRef/>
      </w:r>
      <w:r>
        <w:t xml:space="preserve"> The idea was formed from the symposium ‘Overcoming Modernity’ taken place in Tokyo for two days July 23-24 in 1942 by the top intellectuals in arts, and involved a number of intellectuals’s debate to set the key moment of Japanese culture during the war. For further information, see Harry Harootunian, </w:t>
      </w:r>
      <w:r>
        <w:rPr>
          <w:i/>
        </w:rPr>
        <w:t xml:space="preserve">Overcome by Modernity: History, Culture, and Community in Interwar </w:t>
      </w:r>
      <w:r w:rsidRPr="00034BE6">
        <w:rPr>
          <w:i/>
        </w:rPr>
        <w:t>Japan</w:t>
      </w:r>
      <w:r>
        <w:t xml:space="preserve">, Princeton: Princeton University Press, 2000; </w:t>
      </w:r>
      <w:r w:rsidRPr="00034BE6">
        <w:t>Richard</w:t>
      </w:r>
      <w:r>
        <w:t xml:space="preserve"> F. Calichman, </w:t>
      </w:r>
      <w:r>
        <w:rPr>
          <w:i/>
        </w:rPr>
        <w:t>Overcoming Moderity: Cultural Identity in Wartime Japan</w:t>
      </w:r>
      <w:r>
        <w:t>, New York: Columbia University Press,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明朝 Pro W6">
    <w:charset w:val="80"/>
    <w:family w:val="roman"/>
    <w:pitch w:val="variable"/>
    <w:sig w:usb0="E00002FF" w:usb1="7AC7FFFF" w:usb2="00000012" w:usb3="00000000" w:csb0="0002000D" w:csb1="00000000"/>
  </w:font>
  <w:font w:name="华文宋体">
    <w:charset w:val="86"/>
    <w:family w:val="roman"/>
    <w:pitch w:val="variable"/>
    <w:sig w:usb0="80000287" w:usb1="280F3C52" w:usb2="00000016" w:usb3="00000000" w:csb0="0004001F" w:csb1="00000000"/>
  </w:font>
  <w:font w:name="MingLiU">
    <w:panose1 w:val="02020509000000000000"/>
    <w:charset w:val="88"/>
    <w:family w:val="roman"/>
    <w:pitch w:val="fixed"/>
    <w:sig w:usb0="A00002FF" w:usb1="28CFFCFA" w:usb2="00000016" w:usb3="00000000" w:csb0="00100001" w:csb1="00000000"/>
  </w:font>
  <w:font w:name="ＭＳ Ｐゴシック">
    <w:charset w:val="80"/>
    <w:family w:val="swiss"/>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A3FF" w14:textId="77777777" w:rsidR="00977A9C" w:rsidRDefault="00977A9C" w:rsidP="009E3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B4959" w14:textId="77777777" w:rsidR="00977A9C" w:rsidRDefault="00977A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B14EE" w14:textId="77777777" w:rsidR="00977A9C" w:rsidRDefault="00977A9C" w:rsidP="009E3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775">
      <w:rPr>
        <w:rStyle w:val="PageNumber"/>
        <w:noProof/>
      </w:rPr>
      <w:t>10</w:t>
    </w:r>
    <w:r>
      <w:rPr>
        <w:rStyle w:val="PageNumber"/>
      </w:rPr>
      <w:fldChar w:fldCharType="end"/>
    </w:r>
  </w:p>
  <w:p w14:paraId="701EC60D" w14:textId="77777777" w:rsidR="00977A9C" w:rsidRDefault="00977A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07CE" w14:textId="77777777" w:rsidR="00C97A6F" w:rsidRDefault="00C97A6F" w:rsidP="00EE6A76">
      <w:r>
        <w:separator/>
      </w:r>
    </w:p>
  </w:footnote>
  <w:footnote w:type="continuationSeparator" w:id="0">
    <w:p w14:paraId="394F57D9" w14:textId="77777777" w:rsidR="00C97A6F" w:rsidRDefault="00C97A6F" w:rsidP="00EE6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76"/>
    <w:rsid w:val="0000092E"/>
    <w:rsid w:val="00000D9E"/>
    <w:rsid w:val="000020CF"/>
    <w:rsid w:val="00002939"/>
    <w:rsid w:val="000036A5"/>
    <w:rsid w:val="000149D1"/>
    <w:rsid w:val="00015768"/>
    <w:rsid w:val="00020232"/>
    <w:rsid w:val="00020403"/>
    <w:rsid w:val="00024EC8"/>
    <w:rsid w:val="00031751"/>
    <w:rsid w:val="000370EA"/>
    <w:rsid w:val="0003784C"/>
    <w:rsid w:val="00044946"/>
    <w:rsid w:val="000502D6"/>
    <w:rsid w:val="00052F59"/>
    <w:rsid w:val="00056D98"/>
    <w:rsid w:val="00065428"/>
    <w:rsid w:val="00076EEB"/>
    <w:rsid w:val="00077B0B"/>
    <w:rsid w:val="00080C09"/>
    <w:rsid w:val="00083777"/>
    <w:rsid w:val="00087D34"/>
    <w:rsid w:val="0009002A"/>
    <w:rsid w:val="0009285C"/>
    <w:rsid w:val="000950CD"/>
    <w:rsid w:val="00095EB4"/>
    <w:rsid w:val="000B1CC6"/>
    <w:rsid w:val="000C6C81"/>
    <w:rsid w:val="000C769F"/>
    <w:rsid w:val="000D3C45"/>
    <w:rsid w:val="000D66B8"/>
    <w:rsid w:val="000E2273"/>
    <w:rsid w:val="000E53CE"/>
    <w:rsid w:val="000F01EF"/>
    <w:rsid w:val="00124A44"/>
    <w:rsid w:val="00126416"/>
    <w:rsid w:val="0013181F"/>
    <w:rsid w:val="00136AEB"/>
    <w:rsid w:val="001468E9"/>
    <w:rsid w:val="0015352E"/>
    <w:rsid w:val="00155941"/>
    <w:rsid w:val="00162160"/>
    <w:rsid w:val="00162A0B"/>
    <w:rsid w:val="00171526"/>
    <w:rsid w:val="00182546"/>
    <w:rsid w:val="00183F3C"/>
    <w:rsid w:val="00185116"/>
    <w:rsid w:val="001928C9"/>
    <w:rsid w:val="001943C0"/>
    <w:rsid w:val="001A230C"/>
    <w:rsid w:val="001A3CAC"/>
    <w:rsid w:val="001B0516"/>
    <w:rsid w:val="001B498D"/>
    <w:rsid w:val="001B52D4"/>
    <w:rsid w:val="001C09D1"/>
    <w:rsid w:val="001C7392"/>
    <w:rsid w:val="001D1740"/>
    <w:rsid w:val="001D441B"/>
    <w:rsid w:val="001D5B53"/>
    <w:rsid w:val="001E604B"/>
    <w:rsid w:val="00205597"/>
    <w:rsid w:val="0021413D"/>
    <w:rsid w:val="00214691"/>
    <w:rsid w:val="002230CC"/>
    <w:rsid w:val="002266D7"/>
    <w:rsid w:val="00230C81"/>
    <w:rsid w:val="002354D4"/>
    <w:rsid w:val="0023679D"/>
    <w:rsid w:val="00250D89"/>
    <w:rsid w:val="00251BD9"/>
    <w:rsid w:val="00253CEC"/>
    <w:rsid w:val="002571A8"/>
    <w:rsid w:val="00263A39"/>
    <w:rsid w:val="00274079"/>
    <w:rsid w:val="00275947"/>
    <w:rsid w:val="0028413A"/>
    <w:rsid w:val="002879A5"/>
    <w:rsid w:val="0029011D"/>
    <w:rsid w:val="00295433"/>
    <w:rsid w:val="002A0A95"/>
    <w:rsid w:val="002B10D9"/>
    <w:rsid w:val="002B1F90"/>
    <w:rsid w:val="002B428B"/>
    <w:rsid w:val="002C3E64"/>
    <w:rsid w:val="002C58AD"/>
    <w:rsid w:val="002C5B57"/>
    <w:rsid w:val="002E1F2B"/>
    <w:rsid w:val="002E338E"/>
    <w:rsid w:val="002E5D50"/>
    <w:rsid w:val="002F0501"/>
    <w:rsid w:val="002F0FEF"/>
    <w:rsid w:val="00307C75"/>
    <w:rsid w:val="00310A9F"/>
    <w:rsid w:val="00312FC1"/>
    <w:rsid w:val="00314997"/>
    <w:rsid w:val="00315665"/>
    <w:rsid w:val="00343A81"/>
    <w:rsid w:val="003526BB"/>
    <w:rsid w:val="0035563B"/>
    <w:rsid w:val="00361938"/>
    <w:rsid w:val="00361E71"/>
    <w:rsid w:val="00364076"/>
    <w:rsid w:val="00366FE1"/>
    <w:rsid w:val="0037437E"/>
    <w:rsid w:val="00377CFA"/>
    <w:rsid w:val="00386E25"/>
    <w:rsid w:val="00394665"/>
    <w:rsid w:val="00396C7F"/>
    <w:rsid w:val="003A34D8"/>
    <w:rsid w:val="003A53A0"/>
    <w:rsid w:val="003A5E26"/>
    <w:rsid w:val="003B300C"/>
    <w:rsid w:val="003C2187"/>
    <w:rsid w:val="003C3F70"/>
    <w:rsid w:val="003C68E5"/>
    <w:rsid w:val="003D4973"/>
    <w:rsid w:val="003E2CCC"/>
    <w:rsid w:val="003F5EB0"/>
    <w:rsid w:val="003F6B67"/>
    <w:rsid w:val="003F7ED3"/>
    <w:rsid w:val="00402BDD"/>
    <w:rsid w:val="00402E2C"/>
    <w:rsid w:val="00407283"/>
    <w:rsid w:val="00430143"/>
    <w:rsid w:val="00444EF2"/>
    <w:rsid w:val="004475A7"/>
    <w:rsid w:val="00447BEF"/>
    <w:rsid w:val="00450223"/>
    <w:rsid w:val="00462FD9"/>
    <w:rsid w:val="00464D21"/>
    <w:rsid w:val="00464F85"/>
    <w:rsid w:val="00466BCE"/>
    <w:rsid w:val="0047167A"/>
    <w:rsid w:val="00477B99"/>
    <w:rsid w:val="004836EF"/>
    <w:rsid w:val="00487E29"/>
    <w:rsid w:val="00493640"/>
    <w:rsid w:val="004A4014"/>
    <w:rsid w:val="004B33F9"/>
    <w:rsid w:val="004B430C"/>
    <w:rsid w:val="004B48C9"/>
    <w:rsid w:val="004C6052"/>
    <w:rsid w:val="004D7CAE"/>
    <w:rsid w:val="004E4603"/>
    <w:rsid w:val="004F127D"/>
    <w:rsid w:val="004F6B07"/>
    <w:rsid w:val="00501C6C"/>
    <w:rsid w:val="005052D5"/>
    <w:rsid w:val="005128A9"/>
    <w:rsid w:val="00543814"/>
    <w:rsid w:val="00545141"/>
    <w:rsid w:val="00556EEE"/>
    <w:rsid w:val="00563083"/>
    <w:rsid w:val="005631CD"/>
    <w:rsid w:val="00566601"/>
    <w:rsid w:val="0057072E"/>
    <w:rsid w:val="005813C8"/>
    <w:rsid w:val="00584C9C"/>
    <w:rsid w:val="00584CA7"/>
    <w:rsid w:val="00591B8E"/>
    <w:rsid w:val="005A330D"/>
    <w:rsid w:val="005A5C48"/>
    <w:rsid w:val="005B00C3"/>
    <w:rsid w:val="005B5DC9"/>
    <w:rsid w:val="005C50D1"/>
    <w:rsid w:val="005D7E1C"/>
    <w:rsid w:val="005E1E7F"/>
    <w:rsid w:val="005E2235"/>
    <w:rsid w:val="005E5D3F"/>
    <w:rsid w:val="005F48DA"/>
    <w:rsid w:val="00603255"/>
    <w:rsid w:val="006033AC"/>
    <w:rsid w:val="00605678"/>
    <w:rsid w:val="00612D89"/>
    <w:rsid w:val="00615A75"/>
    <w:rsid w:val="006201F0"/>
    <w:rsid w:val="00620F3D"/>
    <w:rsid w:val="006254DA"/>
    <w:rsid w:val="00627778"/>
    <w:rsid w:val="0062788B"/>
    <w:rsid w:val="00627DF3"/>
    <w:rsid w:val="00636B7E"/>
    <w:rsid w:val="00636BCC"/>
    <w:rsid w:val="00640CCE"/>
    <w:rsid w:val="0064100A"/>
    <w:rsid w:val="006413BC"/>
    <w:rsid w:val="00646F91"/>
    <w:rsid w:val="00651509"/>
    <w:rsid w:val="00663179"/>
    <w:rsid w:val="0066449C"/>
    <w:rsid w:val="0067205D"/>
    <w:rsid w:val="006768E3"/>
    <w:rsid w:val="00677412"/>
    <w:rsid w:val="0068354E"/>
    <w:rsid w:val="00692E01"/>
    <w:rsid w:val="00693D36"/>
    <w:rsid w:val="00695688"/>
    <w:rsid w:val="006A0D69"/>
    <w:rsid w:val="006A4A24"/>
    <w:rsid w:val="006A4EE2"/>
    <w:rsid w:val="006C3B21"/>
    <w:rsid w:val="006D30D5"/>
    <w:rsid w:val="006D71E4"/>
    <w:rsid w:val="006E60E8"/>
    <w:rsid w:val="006E6FDA"/>
    <w:rsid w:val="006F427A"/>
    <w:rsid w:val="006F4438"/>
    <w:rsid w:val="006F4440"/>
    <w:rsid w:val="006F44CF"/>
    <w:rsid w:val="006F52A2"/>
    <w:rsid w:val="006F6411"/>
    <w:rsid w:val="00701937"/>
    <w:rsid w:val="00702203"/>
    <w:rsid w:val="00713504"/>
    <w:rsid w:val="007179FA"/>
    <w:rsid w:val="00720C9B"/>
    <w:rsid w:val="0072149A"/>
    <w:rsid w:val="00726626"/>
    <w:rsid w:val="00727DFC"/>
    <w:rsid w:val="00727E48"/>
    <w:rsid w:val="00730537"/>
    <w:rsid w:val="00734B8A"/>
    <w:rsid w:val="00736FB6"/>
    <w:rsid w:val="00740EEC"/>
    <w:rsid w:val="00742DF2"/>
    <w:rsid w:val="00753EF1"/>
    <w:rsid w:val="0075598E"/>
    <w:rsid w:val="00770F2B"/>
    <w:rsid w:val="00776976"/>
    <w:rsid w:val="007779D0"/>
    <w:rsid w:val="00780CC7"/>
    <w:rsid w:val="007A20DE"/>
    <w:rsid w:val="007A3D7C"/>
    <w:rsid w:val="007A4B2E"/>
    <w:rsid w:val="007A4B79"/>
    <w:rsid w:val="007B14CE"/>
    <w:rsid w:val="007B4E4C"/>
    <w:rsid w:val="007C06AE"/>
    <w:rsid w:val="007C3EDE"/>
    <w:rsid w:val="007C6589"/>
    <w:rsid w:val="007D2994"/>
    <w:rsid w:val="007E40D7"/>
    <w:rsid w:val="007E5B2D"/>
    <w:rsid w:val="007F4798"/>
    <w:rsid w:val="007F7F6D"/>
    <w:rsid w:val="00807E4D"/>
    <w:rsid w:val="00810B75"/>
    <w:rsid w:val="00810CEF"/>
    <w:rsid w:val="00813C11"/>
    <w:rsid w:val="008144B1"/>
    <w:rsid w:val="0082390F"/>
    <w:rsid w:val="00830AC4"/>
    <w:rsid w:val="0083123F"/>
    <w:rsid w:val="00831AD2"/>
    <w:rsid w:val="00832675"/>
    <w:rsid w:val="008334B6"/>
    <w:rsid w:val="00840520"/>
    <w:rsid w:val="008407D4"/>
    <w:rsid w:val="00847A4E"/>
    <w:rsid w:val="00850B56"/>
    <w:rsid w:val="00850D79"/>
    <w:rsid w:val="00852D3F"/>
    <w:rsid w:val="00854CDA"/>
    <w:rsid w:val="00856191"/>
    <w:rsid w:val="00857FCA"/>
    <w:rsid w:val="008646C5"/>
    <w:rsid w:val="00866631"/>
    <w:rsid w:val="0087277A"/>
    <w:rsid w:val="008730B8"/>
    <w:rsid w:val="0087690C"/>
    <w:rsid w:val="008866F1"/>
    <w:rsid w:val="008B5981"/>
    <w:rsid w:val="008E2025"/>
    <w:rsid w:val="008E308B"/>
    <w:rsid w:val="008E32AF"/>
    <w:rsid w:val="008E474B"/>
    <w:rsid w:val="008F1D28"/>
    <w:rsid w:val="008F32BC"/>
    <w:rsid w:val="008F5D30"/>
    <w:rsid w:val="00914567"/>
    <w:rsid w:val="0092516C"/>
    <w:rsid w:val="00926868"/>
    <w:rsid w:val="00927C83"/>
    <w:rsid w:val="009431DB"/>
    <w:rsid w:val="00950917"/>
    <w:rsid w:val="00954544"/>
    <w:rsid w:val="009551AE"/>
    <w:rsid w:val="009551DE"/>
    <w:rsid w:val="009657F3"/>
    <w:rsid w:val="0096629A"/>
    <w:rsid w:val="009662ED"/>
    <w:rsid w:val="00970F59"/>
    <w:rsid w:val="00977A9C"/>
    <w:rsid w:val="00984630"/>
    <w:rsid w:val="00986FD6"/>
    <w:rsid w:val="00991930"/>
    <w:rsid w:val="00993569"/>
    <w:rsid w:val="00996FB5"/>
    <w:rsid w:val="009A1164"/>
    <w:rsid w:val="009B06B5"/>
    <w:rsid w:val="009B481E"/>
    <w:rsid w:val="009C6D25"/>
    <w:rsid w:val="009D2A16"/>
    <w:rsid w:val="009E1D99"/>
    <w:rsid w:val="009E31D5"/>
    <w:rsid w:val="009E4EE6"/>
    <w:rsid w:val="009F18A3"/>
    <w:rsid w:val="009F35EF"/>
    <w:rsid w:val="009F63C3"/>
    <w:rsid w:val="00A005D2"/>
    <w:rsid w:val="00A031B5"/>
    <w:rsid w:val="00A060F6"/>
    <w:rsid w:val="00A07BC0"/>
    <w:rsid w:val="00A14DDA"/>
    <w:rsid w:val="00A16E02"/>
    <w:rsid w:val="00A21812"/>
    <w:rsid w:val="00A24C90"/>
    <w:rsid w:val="00A26B2B"/>
    <w:rsid w:val="00A300E4"/>
    <w:rsid w:val="00A33E39"/>
    <w:rsid w:val="00A36337"/>
    <w:rsid w:val="00A45D73"/>
    <w:rsid w:val="00A45FB0"/>
    <w:rsid w:val="00A51EBF"/>
    <w:rsid w:val="00A5749B"/>
    <w:rsid w:val="00A600B5"/>
    <w:rsid w:val="00A677DF"/>
    <w:rsid w:val="00A80FB2"/>
    <w:rsid w:val="00A81E09"/>
    <w:rsid w:val="00A8527A"/>
    <w:rsid w:val="00A87E04"/>
    <w:rsid w:val="00A90CB7"/>
    <w:rsid w:val="00A9273B"/>
    <w:rsid w:val="00AA2009"/>
    <w:rsid w:val="00AA3373"/>
    <w:rsid w:val="00AA45EA"/>
    <w:rsid w:val="00AA7C2A"/>
    <w:rsid w:val="00AB0960"/>
    <w:rsid w:val="00AB57DC"/>
    <w:rsid w:val="00AC2E26"/>
    <w:rsid w:val="00AD5864"/>
    <w:rsid w:val="00AE1A58"/>
    <w:rsid w:val="00AE3C8B"/>
    <w:rsid w:val="00AE48D8"/>
    <w:rsid w:val="00AF3474"/>
    <w:rsid w:val="00AF47CD"/>
    <w:rsid w:val="00AF568C"/>
    <w:rsid w:val="00AF6AA3"/>
    <w:rsid w:val="00AF7DCE"/>
    <w:rsid w:val="00B01340"/>
    <w:rsid w:val="00B033F6"/>
    <w:rsid w:val="00B03C98"/>
    <w:rsid w:val="00B04020"/>
    <w:rsid w:val="00B05DC0"/>
    <w:rsid w:val="00B063DD"/>
    <w:rsid w:val="00B06E9C"/>
    <w:rsid w:val="00B15D97"/>
    <w:rsid w:val="00B21D38"/>
    <w:rsid w:val="00B24CDC"/>
    <w:rsid w:val="00B326C3"/>
    <w:rsid w:val="00B40397"/>
    <w:rsid w:val="00B404CA"/>
    <w:rsid w:val="00B43060"/>
    <w:rsid w:val="00B431E8"/>
    <w:rsid w:val="00B50EC0"/>
    <w:rsid w:val="00B54606"/>
    <w:rsid w:val="00B5634D"/>
    <w:rsid w:val="00B76450"/>
    <w:rsid w:val="00B80A53"/>
    <w:rsid w:val="00B83F79"/>
    <w:rsid w:val="00B85B32"/>
    <w:rsid w:val="00B913AE"/>
    <w:rsid w:val="00B93AE6"/>
    <w:rsid w:val="00BA76ED"/>
    <w:rsid w:val="00BB2706"/>
    <w:rsid w:val="00BB3FA7"/>
    <w:rsid w:val="00BB69C4"/>
    <w:rsid w:val="00BC104E"/>
    <w:rsid w:val="00BD6CDF"/>
    <w:rsid w:val="00BE2AEE"/>
    <w:rsid w:val="00BE3AC4"/>
    <w:rsid w:val="00BE5F50"/>
    <w:rsid w:val="00BE7F4E"/>
    <w:rsid w:val="00BF06FA"/>
    <w:rsid w:val="00BF19CC"/>
    <w:rsid w:val="00BF6435"/>
    <w:rsid w:val="00C00FC0"/>
    <w:rsid w:val="00C03AE8"/>
    <w:rsid w:val="00C04D86"/>
    <w:rsid w:val="00C12899"/>
    <w:rsid w:val="00C200EB"/>
    <w:rsid w:val="00C20C53"/>
    <w:rsid w:val="00C20D96"/>
    <w:rsid w:val="00C271CA"/>
    <w:rsid w:val="00C27AB1"/>
    <w:rsid w:val="00C317A0"/>
    <w:rsid w:val="00C331E8"/>
    <w:rsid w:val="00C34E7C"/>
    <w:rsid w:val="00C43815"/>
    <w:rsid w:val="00C43912"/>
    <w:rsid w:val="00C512BB"/>
    <w:rsid w:val="00C55A9F"/>
    <w:rsid w:val="00C60811"/>
    <w:rsid w:val="00C617A4"/>
    <w:rsid w:val="00C64400"/>
    <w:rsid w:val="00C70867"/>
    <w:rsid w:val="00C70C3D"/>
    <w:rsid w:val="00C76BB4"/>
    <w:rsid w:val="00C818CE"/>
    <w:rsid w:val="00C8420C"/>
    <w:rsid w:val="00C93383"/>
    <w:rsid w:val="00C9410B"/>
    <w:rsid w:val="00C9569F"/>
    <w:rsid w:val="00C97A6F"/>
    <w:rsid w:val="00CA3D8D"/>
    <w:rsid w:val="00CB38A0"/>
    <w:rsid w:val="00CC1FA7"/>
    <w:rsid w:val="00CC4A0F"/>
    <w:rsid w:val="00CE1075"/>
    <w:rsid w:val="00CE46B3"/>
    <w:rsid w:val="00CE521F"/>
    <w:rsid w:val="00CE52E5"/>
    <w:rsid w:val="00CF0D30"/>
    <w:rsid w:val="00D01B47"/>
    <w:rsid w:val="00D119A9"/>
    <w:rsid w:val="00D14B31"/>
    <w:rsid w:val="00D2517B"/>
    <w:rsid w:val="00D4332C"/>
    <w:rsid w:val="00D457B5"/>
    <w:rsid w:val="00D7722B"/>
    <w:rsid w:val="00D8422A"/>
    <w:rsid w:val="00D8710B"/>
    <w:rsid w:val="00D92288"/>
    <w:rsid w:val="00DA6C21"/>
    <w:rsid w:val="00DB0D92"/>
    <w:rsid w:val="00DB1CA8"/>
    <w:rsid w:val="00DB2C5D"/>
    <w:rsid w:val="00DB342A"/>
    <w:rsid w:val="00DB5158"/>
    <w:rsid w:val="00DB58D8"/>
    <w:rsid w:val="00DC0964"/>
    <w:rsid w:val="00DC2D9F"/>
    <w:rsid w:val="00DC3BD2"/>
    <w:rsid w:val="00DC5227"/>
    <w:rsid w:val="00DD0D33"/>
    <w:rsid w:val="00DD2B8B"/>
    <w:rsid w:val="00DE303D"/>
    <w:rsid w:val="00DF5030"/>
    <w:rsid w:val="00DF54A0"/>
    <w:rsid w:val="00DF5BBE"/>
    <w:rsid w:val="00E01E43"/>
    <w:rsid w:val="00E05504"/>
    <w:rsid w:val="00E155F7"/>
    <w:rsid w:val="00E165DB"/>
    <w:rsid w:val="00E1753C"/>
    <w:rsid w:val="00E20BDB"/>
    <w:rsid w:val="00E25775"/>
    <w:rsid w:val="00E36A09"/>
    <w:rsid w:val="00E43159"/>
    <w:rsid w:val="00E435E3"/>
    <w:rsid w:val="00E537D0"/>
    <w:rsid w:val="00E61D06"/>
    <w:rsid w:val="00E63856"/>
    <w:rsid w:val="00E65A62"/>
    <w:rsid w:val="00E74055"/>
    <w:rsid w:val="00E754D4"/>
    <w:rsid w:val="00E75658"/>
    <w:rsid w:val="00E77341"/>
    <w:rsid w:val="00E77D66"/>
    <w:rsid w:val="00E9102C"/>
    <w:rsid w:val="00E97E3C"/>
    <w:rsid w:val="00EA7301"/>
    <w:rsid w:val="00EB252D"/>
    <w:rsid w:val="00EB3F77"/>
    <w:rsid w:val="00EB47AE"/>
    <w:rsid w:val="00EC08D3"/>
    <w:rsid w:val="00EC4ED1"/>
    <w:rsid w:val="00ED2DFC"/>
    <w:rsid w:val="00ED5205"/>
    <w:rsid w:val="00ED6475"/>
    <w:rsid w:val="00ED7157"/>
    <w:rsid w:val="00ED72B4"/>
    <w:rsid w:val="00EE524F"/>
    <w:rsid w:val="00EE553C"/>
    <w:rsid w:val="00EE6A76"/>
    <w:rsid w:val="00EF5D53"/>
    <w:rsid w:val="00F00E44"/>
    <w:rsid w:val="00F01CAD"/>
    <w:rsid w:val="00F03AF5"/>
    <w:rsid w:val="00F222DD"/>
    <w:rsid w:val="00F26CFF"/>
    <w:rsid w:val="00F32DFF"/>
    <w:rsid w:val="00F423BB"/>
    <w:rsid w:val="00F45712"/>
    <w:rsid w:val="00F5121A"/>
    <w:rsid w:val="00F518A4"/>
    <w:rsid w:val="00F53010"/>
    <w:rsid w:val="00F6188C"/>
    <w:rsid w:val="00F62832"/>
    <w:rsid w:val="00F672BC"/>
    <w:rsid w:val="00F705B2"/>
    <w:rsid w:val="00F87A00"/>
    <w:rsid w:val="00F9112A"/>
    <w:rsid w:val="00F93306"/>
    <w:rsid w:val="00FA1C89"/>
    <w:rsid w:val="00FB0923"/>
    <w:rsid w:val="00FB4E69"/>
    <w:rsid w:val="00FB66D0"/>
    <w:rsid w:val="00FB7E63"/>
    <w:rsid w:val="00FC0449"/>
    <w:rsid w:val="00FD311C"/>
    <w:rsid w:val="00FD408C"/>
    <w:rsid w:val="00FD75B3"/>
    <w:rsid w:val="00FE479F"/>
    <w:rsid w:val="00FE7763"/>
    <w:rsid w:val="00FF4193"/>
    <w:rsid w:val="00FF47EA"/>
    <w:rsid w:val="00FF6EE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42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A76"/>
    <w:rPr>
      <w:rFonts w:ascii="Calibri" w:eastAsia="SimSun" w:hAnsi="Calibri" w:cs="Times New Roman"/>
      <w:sz w:val="22"/>
      <w:szCs w:val="22"/>
      <w:lang w:val="en-GB" w:eastAsia="zh-CN"/>
    </w:rPr>
  </w:style>
  <w:style w:type="paragraph" w:styleId="Heading1">
    <w:name w:val="heading 1"/>
    <w:basedOn w:val="Normal"/>
    <w:link w:val="Heading1Char"/>
    <w:uiPriority w:val="9"/>
    <w:qFormat/>
    <w:rsid w:val="00275947"/>
    <w:pPr>
      <w:spacing w:before="100" w:beforeAutospacing="1" w:after="100" w:afterAutospacing="1"/>
      <w:outlineLvl w:val="0"/>
    </w:pPr>
    <w:rPr>
      <w:rFonts w:ascii="Times" w:eastAsiaTheme="minorEastAsia" w:hAnsi="Times" w:cs="Arial"/>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EE6A76"/>
    <w:rPr>
      <w:rFonts w:eastAsia="MS Mincho"/>
      <w:sz w:val="20"/>
      <w:szCs w:val="20"/>
      <w:lang w:val="en-US" w:eastAsia="ja-JP"/>
    </w:rPr>
  </w:style>
  <w:style w:type="character" w:customStyle="1" w:styleId="EndnoteTextChar">
    <w:name w:val="Endnote Text Char"/>
    <w:basedOn w:val="DefaultParagraphFont"/>
    <w:link w:val="EndnoteText"/>
    <w:rsid w:val="00EE6A76"/>
    <w:rPr>
      <w:rFonts w:ascii="Calibri" w:eastAsia="MS Mincho" w:hAnsi="Calibri" w:cs="Times New Roman"/>
      <w:sz w:val="20"/>
      <w:szCs w:val="20"/>
      <w:lang w:eastAsia="ja-JP"/>
    </w:rPr>
  </w:style>
  <w:style w:type="character" w:styleId="EndnoteReference">
    <w:name w:val="endnote reference"/>
    <w:basedOn w:val="DefaultParagraphFont"/>
    <w:unhideWhenUsed/>
    <w:rsid w:val="00EE6A76"/>
    <w:rPr>
      <w:vertAlign w:val="superscript"/>
    </w:rPr>
  </w:style>
  <w:style w:type="paragraph" w:styleId="Footer">
    <w:name w:val="footer"/>
    <w:basedOn w:val="Normal"/>
    <w:link w:val="FooterChar"/>
    <w:uiPriority w:val="99"/>
    <w:unhideWhenUsed/>
    <w:rsid w:val="00EE6A76"/>
    <w:pPr>
      <w:tabs>
        <w:tab w:val="center" w:pos="4320"/>
        <w:tab w:val="right" w:pos="8640"/>
      </w:tabs>
    </w:pPr>
  </w:style>
  <w:style w:type="character" w:customStyle="1" w:styleId="FooterChar">
    <w:name w:val="Footer Char"/>
    <w:basedOn w:val="DefaultParagraphFont"/>
    <w:link w:val="Footer"/>
    <w:uiPriority w:val="99"/>
    <w:rsid w:val="00EE6A76"/>
    <w:rPr>
      <w:rFonts w:ascii="Calibri" w:eastAsia="SimSun" w:hAnsi="Calibri" w:cs="Times New Roman"/>
      <w:sz w:val="22"/>
      <w:szCs w:val="22"/>
      <w:lang w:val="en-GB" w:eastAsia="zh-CN"/>
    </w:rPr>
  </w:style>
  <w:style w:type="character" w:styleId="PageNumber">
    <w:name w:val="page number"/>
    <w:basedOn w:val="DefaultParagraphFont"/>
    <w:uiPriority w:val="99"/>
    <w:semiHidden/>
    <w:unhideWhenUsed/>
    <w:rsid w:val="00EE6A76"/>
  </w:style>
  <w:style w:type="paragraph" w:styleId="NormalWeb">
    <w:name w:val="Normal (Web)"/>
    <w:basedOn w:val="Normal"/>
    <w:uiPriority w:val="99"/>
    <w:unhideWhenUsed/>
    <w:rsid w:val="00DB342A"/>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DB342A"/>
    <w:rPr>
      <w:color w:val="0000FF" w:themeColor="hyperlink"/>
      <w:u w:val="single"/>
    </w:rPr>
  </w:style>
  <w:style w:type="character" w:customStyle="1" w:styleId="Heading1Char">
    <w:name w:val="Heading 1 Char"/>
    <w:basedOn w:val="DefaultParagraphFont"/>
    <w:link w:val="Heading1"/>
    <w:uiPriority w:val="9"/>
    <w:rsid w:val="00275947"/>
    <w:rPr>
      <w:rFonts w:ascii="Times" w:hAnsi="Times"/>
      <w:b/>
      <w:bCs/>
      <w:kern w:val="36"/>
      <w:sz w:val="48"/>
      <w:szCs w:val="48"/>
      <w:lang w:val="en-GB"/>
    </w:rPr>
  </w:style>
  <w:style w:type="paragraph" w:styleId="Header">
    <w:name w:val="header"/>
    <w:basedOn w:val="Normal"/>
    <w:link w:val="HeaderChar"/>
    <w:uiPriority w:val="99"/>
    <w:unhideWhenUsed/>
    <w:rsid w:val="00A45FB0"/>
    <w:pPr>
      <w:tabs>
        <w:tab w:val="center" w:pos="4320"/>
        <w:tab w:val="right" w:pos="8640"/>
      </w:tabs>
    </w:pPr>
  </w:style>
  <w:style w:type="character" w:customStyle="1" w:styleId="HeaderChar">
    <w:name w:val="Header Char"/>
    <w:basedOn w:val="DefaultParagraphFont"/>
    <w:link w:val="Header"/>
    <w:uiPriority w:val="99"/>
    <w:rsid w:val="00A45FB0"/>
    <w:rPr>
      <w:rFonts w:ascii="Calibri" w:eastAsia="SimSun" w:hAnsi="Calibri" w:cs="Times New Roman"/>
      <w:sz w:val="22"/>
      <w:szCs w:val="22"/>
      <w:lang w:val="en-GB" w:eastAsia="zh-CN"/>
    </w:rPr>
  </w:style>
  <w:style w:type="paragraph" w:styleId="BalloonText">
    <w:name w:val="Balloon Text"/>
    <w:basedOn w:val="Normal"/>
    <w:link w:val="BalloonTextChar"/>
    <w:uiPriority w:val="99"/>
    <w:semiHidden/>
    <w:unhideWhenUsed/>
    <w:rsid w:val="007E5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B2D"/>
    <w:rPr>
      <w:rFonts w:ascii="Lucida Grande" w:eastAsia="SimSun" w:hAnsi="Lucida Grande" w:cs="Lucida Grande"/>
      <w:sz w:val="18"/>
      <w:szCs w:val="18"/>
      <w:lang w:val="en-GB" w:eastAsia="zh-CN"/>
    </w:rPr>
  </w:style>
  <w:style w:type="character" w:styleId="CommentReference">
    <w:name w:val="annotation reference"/>
    <w:basedOn w:val="DefaultParagraphFont"/>
    <w:uiPriority w:val="99"/>
    <w:semiHidden/>
    <w:unhideWhenUsed/>
    <w:rsid w:val="000D66B8"/>
    <w:rPr>
      <w:sz w:val="16"/>
      <w:szCs w:val="16"/>
    </w:rPr>
  </w:style>
  <w:style w:type="paragraph" w:styleId="CommentText">
    <w:name w:val="annotation text"/>
    <w:basedOn w:val="Normal"/>
    <w:link w:val="CommentTextChar"/>
    <w:uiPriority w:val="99"/>
    <w:semiHidden/>
    <w:unhideWhenUsed/>
    <w:rsid w:val="000D66B8"/>
    <w:rPr>
      <w:sz w:val="20"/>
      <w:szCs w:val="20"/>
    </w:rPr>
  </w:style>
  <w:style w:type="character" w:customStyle="1" w:styleId="CommentTextChar">
    <w:name w:val="Comment Text Char"/>
    <w:basedOn w:val="DefaultParagraphFont"/>
    <w:link w:val="CommentText"/>
    <w:uiPriority w:val="99"/>
    <w:semiHidden/>
    <w:rsid w:val="000D66B8"/>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0D66B8"/>
    <w:rPr>
      <w:b/>
      <w:bCs/>
    </w:rPr>
  </w:style>
  <w:style w:type="character" w:customStyle="1" w:styleId="CommentSubjectChar">
    <w:name w:val="Comment Subject Char"/>
    <w:basedOn w:val="CommentTextChar"/>
    <w:link w:val="CommentSubject"/>
    <w:uiPriority w:val="99"/>
    <w:semiHidden/>
    <w:rsid w:val="000D66B8"/>
    <w:rPr>
      <w:rFonts w:ascii="Calibri" w:eastAsia="SimSun" w:hAnsi="Calibri"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89790">
      <w:bodyDiv w:val="1"/>
      <w:marLeft w:val="0"/>
      <w:marRight w:val="0"/>
      <w:marTop w:val="0"/>
      <w:marBottom w:val="0"/>
      <w:divBdr>
        <w:top w:val="none" w:sz="0" w:space="0" w:color="auto"/>
        <w:left w:val="none" w:sz="0" w:space="0" w:color="auto"/>
        <w:bottom w:val="none" w:sz="0" w:space="0" w:color="auto"/>
        <w:right w:val="none" w:sz="0" w:space="0" w:color="auto"/>
      </w:divBdr>
    </w:div>
    <w:div w:id="2121102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E05C8-3254-6041-87D7-78072785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2941</Words>
  <Characters>16795</Characters>
  <Application>Microsoft Macintosh Word</Application>
  <DocSecurity>0</DocSecurity>
  <Lines>316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Kikuchi</dc:creator>
  <cp:lastModifiedBy>Yuko Kikuchi</cp:lastModifiedBy>
  <cp:revision>2</cp:revision>
  <cp:lastPrinted>2014-05-27T18:54:00Z</cp:lastPrinted>
  <dcterms:created xsi:type="dcterms:W3CDTF">2017-08-21T13:32:00Z</dcterms:created>
  <dcterms:modified xsi:type="dcterms:W3CDTF">2017-08-21T13:32:00Z</dcterms:modified>
</cp:coreProperties>
</file>