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2DAD3" w14:textId="77777777" w:rsidR="00EF2FB4" w:rsidRDefault="00EF2FB4" w:rsidP="00913391">
      <w:pPr>
        <w:shd w:val="clear" w:color="auto" w:fill="FFFFFF"/>
        <w:jc w:val="center"/>
        <w:outlineLvl w:val="2"/>
        <w:rPr>
          <w:rFonts w:ascii="Times New Roman" w:hAnsi="Times New Roman" w:cs="Times New Roman"/>
          <w:b/>
        </w:rPr>
      </w:pPr>
      <w:r w:rsidRPr="00FF013D">
        <w:rPr>
          <w:rFonts w:ascii="Times New Roman" w:hAnsi="Times New Roman" w:cs="Times New Roman"/>
          <w:b/>
        </w:rPr>
        <w:t>The Will and the Skill in Education for Sustainability</w:t>
      </w:r>
    </w:p>
    <w:p w14:paraId="61D0E61B" w14:textId="7C056223" w:rsidR="00B34492" w:rsidRPr="00B34492" w:rsidRDefault="00B34492" w:rsidP="00B34492">
      <w:pPr>
        <w:shd w:val="clear" w:color="auto" w:fill="FFFFFF"/>
        <w:jc w:val="center"/>
        <w:outlineLvl w:val="2"/>
        <w:rPr>
          <w:rFonts w:ascii="Times New Roman" w:hAnsi="Times New Roman" w:cs="Times New Roman"/>
          <w:b/>
        </w:rPr>
      </w:pPr>
      <w:r>
        <w:rPr>
          <w:rFonts w:ascii="Times New Roman" w:hAnsi="Times New Roman" w:cs="Times New Roman"/>
          <w:b/>
        </w:rPr>
        <w:t>[</w:t>
      </w:r>
      <w:r w:rsidR="00E04F16">
        <w:rPr>
          <w:rFonts w:ascii="Times New Roman" w:hAnsi="Times New Roman" w:cs="Times New Roman"/>
          <w:b/>
        </w:rPr>
        <w:t xml:space="preserve">Paper </w:t>
      </w:r>
      <w:r>
        <w:rPr>
          <w:rFonts w:ascii="Times New Roman" w:hAnsi="Times New Roman" w:cs="Times New Roman"/>
          <w:b/>
        </w:rPr>
        <w:t>27]</w:t>
      </w:r>
    </w:p>
    <w:p w14:paraId="3F51A313" w14:textId="77777777" w:rsidR="00913D66" w:rsidRPr="00FF013D" w:rsidRDefault="00913D66" w:rsidP="00913D66">
      <w:pPr>
        <w:jc w:val="center"/>
        <w:rPr>
          <w:rFonts w:ascii="Times New Roman" w:hAnsi="Times New Roman" w:cs="Times New Roman"/>
          <w:i/>
        </w:rPr>
      </w:pPr>
      <w:r w:rsidRPr="00FF013D">
        <w:rPr>
          <w:rFonts w:ascii="Times New Roman" w:hAnsi="Times New Roman" w:cs="Times New Roman"/>
          <w:i/>
        </w:rPr>
        <w:t>Designing Tomorrow’s Campus: Resiliency, Vulnerability, and Adaptation</w:t>
      </w:r>
    </w:p>
    <w:p w14:paraId="39E9E240" w14:textId="77777777" w:rsidR="00913D66" w:rsidRPr="00FF013D" w:rsidRDefault="00913D66" w:rsidP="00913D66">
      <w:pPr>
        <w:jc w:val="center"/>
        <w:rPr>
          <w:rFonts w:ascii="Times New Roman" w:hAnsi="Times New Roman" w:cs="Times New Roman"/>
          <w:i/>
        </w:rPr>
      </w:pPr>
      <w:r w:rsidRPr="00FF013D">
        <w:rPr>
          <w:rFonts w:ascii="Times New Roman" w:hAnsi="Times New Roman" w:cs="Times New Roman"/>
          <w:i/>
        </w:rPr>
        <w:t>Massachusetts Institute of Technology (MIT), Cambridge, MA, USA</w:t>
      </w:r>
    </w:p>
    <w:p w14:paraId="5C997CA0" w14:textId="77777777" w:rsidR="00913D66" w:rsidRPr="00FF013D" w:rsidRDefault="00913D66" w:rsidP="00913D66">
      <w:pPr>
        <w:jc w:val="center"/>
        <w:rPr>
          <w:rFonts w:ascii="Times New Roman" w:hAnsi="Times New Roman" w:cs="Times New Roman"/>
          <w:i/>
        </w:rPr>
      </w:pPr>
      <w:r w:rsidRPr="00FF013D">
        <w:rPr>
          <w:rFonts w:ascii="Times New Roman" w:hAnsi="Times New Roman" w:cs="Times New Roman"/>
          <w:i/>
        </w:rPr>
        <w:t>14-16 September 2016</w:t>
      </w:r>
    </w:p>
    <w:p w14:paraId="074EFBFE" w14:textId="77777777" w:rsidR="00EF2FB4" w:rsidRPr="00FF013D" w:rsidRDefault="00EF2FB4" w:rsidP="00EF2FB4">
      <w:pPr>
        <w:shd w:val="clear" w:color="auto" w:fill="FFFFFF"/>
        <w:jc w:val="center"/>
        <w:outlineLvl w:val="2"/>
        <w:rPr>
          <w:rFonts w:ascii="Times New Roman" w:eastAsia="Times New Roman" w:hAnsi="Times New Roman" w:cs="Times New Roman"/>
          <w:b/>
          <w:bCs/>
          <w:lang w:val="en-GB"/>
        </w:rPr>
      </w:pPr>
    </w:p>
    <w:p w14:paraId="7C25E808" w14:textId="77777777" w:rsidR="00EF2FB4" w:rsidRPr="00FF013D" w:rsidRDefault="00EF2FB4" w:rsidP="00EF2FB4">
      <w:pPr>
        <w:shd w:val="clear" w:color="auto" w:fill="FFFFFF"/>
        <w:jc w:val="center"/>
        <w:outlineLvl w:val="2"/>
        <w:rPr>
          <w:rFonts w:ascii="Times New Roman" w:eastAsia="Times New Roman" w:hAnsi="Times New Roman" w:cs="Times New Roman"/>
          <w:b/>
          <w:bCs/>
          <w:lang w:val="en-GB"/>
        </w:rPr>
      </w:pPr>
      <w:r w:rsidRPr="00FF013D">
        <w:rPr>
          <w:rFonts w:ascii="Times New Roman" w:hAnsi="Times New Roman" w:cs="Times New Roman"/>
          <w:lang w:val="en-GB"/>
        </w:rPr>
        <w:t xml:space="preserve">Professor </w:t>
      </w:r>
      <w:proofErr w:type="spellStart"/>
      <w:r w:rsidRPr="00FF013D">
        <w:rPr>
          <w:rFonts w:ascii="Times New Roman" w:hAnsi="Times New Roman" w:cs="Times New Roman"/>
          <w:lang w:val="en-GB"/>
        </w:rPr>
        <w:t>Dilys</w:t>
      </w:r>
      <w:proofErr w:type="spellEnd"/>
      <w:r w:rsidRPr="00FF013D">
        <w:rPr>
          <w:rFonts w:ascii="Times New Roman" w:hAnsi="Times New Roman" w:cs="Times New Roman"/>
          <w:lang w:val="en-GB"/>
        </w:rPr>
        <w:t xml:space="preserve"> Williams and Katelyn </w:t>
      </w:r>
      <w:proofErr w:type="spellStart"/>
      <w:r w:rsidRPr="00FF013D">
        <w:rPr>
          <w:rFonts w:ascii="Times New Roman" w:hAnsi="Times New Roman" w:cs="Times New Roman"/>
          <w:lang w:val="en-GB"/>
        </w:rPr>
        <w:t>Toth-Fejel</w:t>
      </w:r>
      <w:proofErr w:type="spellEnd"/>
    </w:p>
    <w:p w14:paraId="554373EA" w14:textId="77777777" w:rsidR="00EF2FB4" w:rsidRPr="00FF013D" w:rsidRDefault="00EF2FB4" w:rsidP="00EF2FB4">
      <w:pPr>
        <w:jc w:val="center"/>
        <w:rPr>
          <w:rFonts w:ascii="Times New Roman" w:hAnsi="Times New Roman" w:cs="Times New Roman"/>
          <w:lang w:val="en-GB"/>
        </w:rPr>
      </w:pPr>
      <w:r w:rsidRPr="00FF013D">
        <w:rPr>
          <w:rFonts w:ascii="Times New Roman" w:hAnsi="Times New Roman" w:cs="Times New Roman"/>
          <w:lang w:val="en-GB"/>
        </w:rPr>
        <w:t>Centre for Sustainable Fashion</w:t>
      </w:r>
    </w:p>
    <w:p w14:paraId="17C2BF56" w14:textId="77777777" w:rsidR="00EF2FB4" w:rsidRPr="00FF013D" w:rsidRDefault="00EF2FB4" w:rsidP="00EF2FB4">
      <w:pPr>
        <w:jc w:val="center"/>
        <w:rPr>
          <w:rFonts w:ascii="Times New Roman" w:hAnsi="Times New Roman" w:cs="Times New Roman"/>
        </w:rPr>
      </w:pPr>
      <w:r w:rsidRPr="00FF013D">
        <w:rPr>
          <w:rFonts w:ascii="Times New Roman" w:hAnsi="Times New Roman" w:cs="Times New Roman"/>
        </w:rPr>
        <w:t>London College of Fashion</w:t>
      </w:r>
    </w:p>
    <w:p w14:paraId="25330C3A" w14:textId="77777777" w:rsidR="00EF2FB4" w:rsidRPr="00FF013D" w:rsidRDefault="00EF2FB4" w:rsidP="00EF2FB4">
      <w:pPr>
        <w:jc w:val="center"/>
        <w:rPr>
          <w:rFonts w:ascii="Times New Roman" w:hAnsi="Times New Roman" w:cs="Times New Roman"/>
        </w:rPr>
      </w:pPr>
      <w:r w:rsidRPr="00FF013D">
        <w:rPr>
          <w:rFonts w:ascii="Times New Roman" w:hAnsi="Times New Roman" w:cs="Times New Roman"/>
        </w:rPr>
        <w:t>University of the Arts London</w:t>
      </w:r>
    </w:p>
    <w:p w14:paraId="3268D993" w14:textId="77777777" w:rsidR="00EF2FB4" w:rsidRPr="00FF013D" w:rsidRDefault="00EF2FB4" w:rsidP="00EF2FB4">
      <w:pPr>
        <w:jc w:val="center"/>
        <w:rPr>
          <w:rFonts w:ascii="Times New Roman" w:hAnsi="Times New Roman" w:cs="Times New Roman"/>
        </w:rPr>
      </w:pPr>
      <w:r w:rsidRPr="00FF013D">
        <w:rPr>
          <w:rFonts w:ascii="Times New Roman" w:hAnsi="Times New Roman" w:cs="Times New Roman"/>
        </w:rPr>
        <w:t>20 John Princes Street</w:t>
      </w:r>
    </w:p>
    <w:p w14:paraId="7B6FA155" w14:textId="77777777" w:rsidR="00EF2FB4" w:rsidRPr="00FF013D" w:rsidRDefault="00EF2FB4" w:rsidP="00EF2FB4">
      <w:pPr>
        <w:jc w:val="center"/>
        <w:rPr>
          <w:rFonts w:ascii="Times New Roman" w:hAnsi="Times New Roman" w:cs="Times New Roman"/>
        </w:rPr>
      </w:pPr>
      <w:r w:rsidRPr="00FF013D">
        <w:rPr>
          <w:rFonts w:ascii="Times New Roman" w:hAnsi="Times New Roman" w:cs="Times New Roman"/>
        </w:rPr>
        <w:t>London W1G 0BJ</w:t>
      </w:r>
    </w:p>
    <w:p w14:paraId="048D3E48" w14:textId="77777777" w:rsidR="00EF2FB4" w:rsidRPr="00FF013D" w:rsidRDefault="00EF2FB4" w:rsidP="00EF2FB4">
      <w:pPr>
        <w:jc w:val="center"/>
        <w:rPr>
          <w:rFonts w:ascii="Times New Roman" w:hAnsi="Times New Roman" w:cs="Times New Roman"/>
        </w:rPr>
      </w:pPr>
      <w:r w:rsidRPr="00FF013D">
        <w:rPr>
          <w:rFonts w:ascii="Times New Roman" w:hAnsi="Times New Roman" w:cs="Times New Roman"/>
        </w:rPr>
        <w:t>United Kingdom</w:t>
      </w:r>
    </w:p>
    <w:p w14:paraId="399B0222" w14:textId="77777777" w:rsidR="00EF2FB4" w:rsidRPr="00FF013D" w:rsidRDefault="00EF2FB4" w:rsidP="00EF2FB4">
      <w:pPr>
        <w:jc w:val="center"/>
        <w:rPr>
          <w:rFonts w:ascii="Times New Roman" w:hAnsi="Times New Roman" w:cs="Times New Roman"/>
        </w:rPr>
      </w:pPr>
      <w:r w:rsidRPr="00FF013D">
        <w:rPr>
          <w:rFonts w:ascii="Times New Roman" w:hAnsi="Times New Roman" w:cs="Times New Roman"/>
        </w:rPr>
        <w:t>Email: d.williams@fashion.arts.ac.uk</w:t>
      </w:r>
    </w:p>
    <w:p w14:paraId="0AADB21D" w14:textId="77777777" w:rsidR="00EF2FB4" w:rsidRPr="00FF013D" w:rsidRDefault="00EF2FB4" w:rsidP="00EF2FB4">
      <w:pPr>
        <w:rPr>
          <w:rFonts w:ascii="Times New Roman" w:eastAsia="Times New Roman" w:hAnsi="Times New Roman" w:cs="Times New Roman"/>
          <w:b/>
          <w:bCs/>
          <w:lang w:val="en-GB"/>
        </w:rPr>
      </w:pPr>
    </w:p>
    <w:p w14:paraId="4496BB42" w14:textId="77777777" w:rsidR="00D256F1" w:rsidRPr="00FF013D" w:rsidRDefault="00D256F1" w:rsidP="00EF2FB4">
      <w:pPr>
        <w:rPr>
          <w:rFonts w:ascii="Times New Roman" w:eastAsia="Times New Roman" w:hAnsi="Times New Roman" w:cs="Times New Roman"/>
          <w:b/>
          <w:bCs/>
          <w:lang w:val="en-GB"/>
        </w:rPr>
      </w:pPr>
    </w:p>
    <w:p w14:paraId="659A99B5" w14:textId="77777777" w:rsidR="00D256F1" w:rsidRPr="00FF013D" w:rsidRDefault="00EF2FB4" w:rsidP="00EF2FB4">
      <w:pPr>
        <w:rPr>
          <w:rFonts w:ascii="Times New Roman" w:eastAsia="Times New Roman" w:hAnsi="Times New Roman" w:cs="Times New Roman"/>
          <w:b/>
          <w:bCs/>
          <w:lang w:val="en-GB"/>
        </w:rPr>
      </w:pPr>
      <w:r w:rsidRPr="00FF013D">
        <w:rPr>
          <w:rFonts w:ascii="Times New Roman" w:eastAsia="Times New Roman" w:hAnsi="Times New Roman" w:cs="Times New Roman"/>
          <w:b/>
          <w:bCs/>
          <w:lang w:val="en-GB"/>
        </w:rPr>
        <w:t xml:space="preserve">Keywords </w:t>
      </w:r>
    </w:p>
    <w:p w14:paraId="7707A093" w14:textId="77777777" w:rsidR="00EF2FB4" w:rsidRPr="00FF013D" w:rsidRDefault="00EF2FB4" w:rsidP="00EF2FB4">
      <w:pPr>
        <w:rPr>
          <w:rFonts w:ascii="Times New Roman" w:eastAsia="Times New Roman" w:hAnsi="Times New Roman" w:cs="Times New Roman"/>
          <w:bCs/>
          <w:i/>
          <w:lang w:val="en-GB"/>
        </w:rPr>
      </w:pPr>
      <w:r w:rsidRPr="00FF013D">
        <w:rPr>
          <w:rFonts w:ascii="Times New Roman" w:eastAsia="Times New Roman" w:hAnsi="Times New Roman" w:cs="Times New Roman"/>
          <w:bCs/>
          <w:i/>
          <w:lang w:val="en-GB"/>
        </w:rPr>
        <w:t>Education, Transformation</w:t>
      </w:r>
      <w:r w:rsidR="00972566" w:rsidRPr="00FF013D">
        <w:rPr>
          <w:rFonts w:ascii="Times New Roman" w:eastAsia="Times New Roman" w:hAnsi="Times New Roman" w:cs="Times New Roman"/>
          <w:bCs/>
          <w:i/>
          <w:lang w:val="en-GB"/>
        </w:rPr>
        <w:t>, Sustainability, Agency</w:t>
      </w:r>
      <w:r w:rsidR="0041193F" w:rsidRPr="00FF013D">
        <w:rPr>
          <w:rFonts w:ascii="Times New Roman" w:eastAsia="Times New Roman" w:hAnsi="Times New Roman" w:cs="Times New Roman"/>
          <w:bCs/>
          <w:i/>
          <w:lang w:val="en-GB"/>
        </w:rPr>
        <w:t xml:space="preserve">, </w:t>
      </w:r>
      <w:r w:rsidRPr="00FF013D">
        <w:rPr>
          <w:rFonts w:ascii="Times New Roman" w:eastAsia="Times New Roman" w:hAnsi="Times New Roman" w:cs="Times New Roman"/>
          <w:bCs/>
          <w:i/>
          <w:lang w:val="en-GB"/>
        </w:rPr>
        <w:t>Design for Sustainability, Co-creation</w:t>
      </w:r>
      <w:r w:rsidR="0041193F" w:rsidRPr="00FF013D">
        <w:rPr>
          <w:rFonts w:ascii="Times New Roman" w:eastAsia="Times New Roman" w:hAnsi="Times New Roman" w:cs="Times New Roman"/>
          <w:bCs/>
          <w:i/>
          <w:lang w:val="en-GB"/>
        </w:rPr>
        <w:t>, Exchange</w:t>
      </w:r>
    </w:p>
    <w:p w14:paraId="7AA80FD9" w14:textId="77777777" w:rsidR="00EF2FB4" w:rsidRPr="00FF013D" w:rsidRDefault="00EF2FB4" w:rsidP="00EF2FB4">
      <w:pPr>
        <w:rPr>
          <w:rFonts w:ascii="Times New Roman" w:eastAsia="Times New Roman" w:hAnsi="Times New Roman" w:cs="Times New Roman"/>
          <w:bCs/>
          <w:i/>
          <w:lang w:val="en-GB"/>
        </w:rPr>
      </w:pPr>
    </w:p>
    <w:p w14:paraId="1C750021" w14:textId="77777777" w:rsidR="00D256F1" w:rsidRPr="00FF013D" w:rsidRDefault="00D256F1" w:rsidP="00EF2FB4">
      <w:pPr>
        <w:rPr>
          <w:rFonts w:ascii="Times New Roman" w:eastAsia="Times New Roman" w:hAnsi="Times New Roman" w:cs="Times New Roman"/>
          <w:bCs/>
          <w:i/>
          <w:lang w:val="en-GB"/>
        </w:rPr>
      </w:pPr>
    </w:p>
    <w:p w14:paraId="4F92B50C" w14:textId="77777777" w:rsidR="00520F16" w:rsidRPr="00FF013D" w:rsidRDefault="00EF2FB4" w:rsidP="00D256F1">
      <w:pPr>
        <w:jc w:val="both"/>
        <w:rPr>
          <w:rFonts w:ascii="Times New Roman" w:eastAsia="Times New Roman" w:hAnsi="Times New Roman" w:cs="Times New Roman"/>
          <w:b/>
          <w:bCs/>
          <w:lang w:val="en-GB"/>
        </w:rPr>
      </w:pPr>
      <w:r w:rsidRPr="00FF013D">
        <w:rPr>
          <w:rFonts w:ascii="Times New Roman" w:eastAsia="Times New Roman" w:hAnsi="Times New Roman" w:cs="Times New Roman"/>
          <w:b/>
          <w:bCs/>
          <w:lang w:val="en-GB"/>
        </w:rPr>
        <w:t>Abstract</w:t>
      </w:r>
    </w:p>
    <w:p w14:paraId="4A387D01" w14:textId="77777777" w:rsidR="00EF2FB4" w:rsidRPr="00FF013D" w:rsidRDefault="00EF2FB4" w:rsidP="00D256F1">
      <w:pPr>
        <w:pStyle w:val="ListParagraph"/>
        <w:ind w:left="0"/>
        <w:jc w:val="both"/>
        <w:rPr>
          <w:rFonts w:ascii="Times New Roman" w:hAnsi="Times New Roman" w:cs="Times New Roman"/>
        </w:rPr>
      </w:pPr>
      <w:r w:rsidRPr="00FF013D">
        <w:rPr>
          <w:rFonts w:ascii="Times New Roman" w:hAnsi="Times New Roman" w:cs="Times New Roman"/>
        </w:rPr>
        <w:t xml:space="preserve">Sustainability is possibly the biggest critique that </w:t>
      </w:r>
      <w:r w:rsidR="00336671" w:rsidRPr="00FF013D">
        <w:rPr>
          <w:rFonts w:ascii="Times New Roman" w:hAnsi="Times New Roman" w:cs="Times New Roman"/>
        </w:rPr>
        <w:t xml:space="preserve">fashion </w:t>
      </w:r>
      <w:r w:rsidRPr="00FF013D">
        <w:rPr>
          <w:rFonts w:ascii="Times New Roman" w:hAnsi="Times New Roman" w:cs="Times New Roman"/>
        </w:rPr>
        <w:t xml:space="preserve">education has ever known. </w:t>
      </w:r>
      <w:r w:rsidR="00336671" w:rsidRPr="00FF013D">
        <w:rPr>
          <w:rFonts w:ascii="Times New Roman" w:hAnsi="Times New Roman" w:cs="Times New Roman"/>
          <w:lang w:val="en-GB"/>
        </w:rPr>
        <w:t>B</w:t>
      </w:r>
      <w:r w:rsidRPr="00FF013D">
        <w:rPr>
          <w:rFonts w:ascii="Times New Roman" w:hAnsi="Times New Roman" w:cs="Times New Roman"/>
          <w:lang w:val="en-GB"/>
        </w:rPr>
        <w:t>y its nature</w:t>
      </w:r>
      <w:r w:rsidR="00BA1A9A" w:rsidRPr="00FF013D">
        <w:rPr>
          <w:rFonts w:ascii="Times New Roman" w:hAnsi="Times New Roman" w:cs="Times New Roman"/>
          <w:lang w:val="en-GB"/>
        </w:rPr>
        <w:t xml:space="preserve"> </w:t>
      </w:r>
      <w:r w:rsidRPr="00FF013D">
        <w:rPr>
          <w:rFonts w:ascii="Times New Roman" w:hAnsi="Times New Roman" w:cs="Times New Roman"/>
          <w:lang w:val="en-GB"/>
        </w:rPr>
        <w:t>connect</w:t>
      </w:r>
      <w:r w:rsidR="00BA1A9A" w:rsidRPr="00FF013D">
        <w:rPr>
          <w:rFonts w:ascii="Times New Roman" w:hAnsi="Times New Roman" w:cs="Times New Roman"/>
          <w:lang w:val="en-GB"/>
        </w:rPr>
        <w:t>ing</w:t>
      </w:r>
      <w:r w:rsidRPr="00FF013D">
        <w:rPr>
          <w:rFonts w:ascii="Times New Roman" w:hAnsi="Times New Roman" w:cs="Times New Roman"/>
          <w:lang w:val="en-GB"/>
        </w:rPr>
        <w:t xml:space="preserve"> a vast range of discipline</w:t>
      </w:r>
      <w:r w:rsidR="00BA1A9A" w:rsidRPr="00FF013D">
        <w:rPr>
          <w:rFonts w:ascii="Times New Roman" w:hAnsi="Times New Roman" w:cs="Times New Roman"/>
          <w:lang w:val="en-GB"/>
        </w:rPr>
        <w:t xml:space="preserve">s, fashion </w:t>
      </w:r>
      <w:r w:rsidRPr="00FF013D">
        <w:rPr>
          <w:rFonts w:ascii="Times New Roman" w:hAnsi="Times New Roman" w:cs="Times New Roman"/>
          <w:lang w:val="en-GB"/>
        </w:rPr>
        <w:t>explor</w:t>
      </w:r>
      <w:r w:rsidR="00336671" w:rsidRPr="00FF013D">
        <w:rPr>
          <w:rFonts w:ascii="Times New Roman" w:hAnsi="Times New Roman" w:cs="Times New Roman"/>
          <w:lang w:val="en-GB"/>
        </w:rPr>
        <w:t>e</w:t>
      </w:r>
      <w:r w:rsidR="00BA1A9A" w:rsidRPr="00FF013D">
        <w:rPr>
          <w:rFonts w:ascii="Times New Roman" w:hAnsi="Times New Roman" w:cs="Times New Roman"/>
          <w:lang w:val="en-GB"/>
        </w:rPr>
        <w:t>s</w:t>
      </w:r>
      <w:r w:rsidRPr="00FF013D">
        <w:rPr>
          <w:rFonts w:ascii="Times New Roman" w:hAnsi="Times New Roman" w:cs="Times New Roman"/>
          <w:lang w:val="en-GB"/>
        </w:rPr>
        <w:t xml:space="preserve"> technical, philosophical, artistic and economic parameters </w:t>
      </w:r>
      <w:r w:rsidR="00BA1A9A" w:rsidRPr="00FF013D">
        <w:rPr>
          <w:rFonts w:ascii="Times New Roman" w:hAnsi="Times New Roman" w:cs="Times New Roman"/>
          <w:lang w:val="en-GB"/>
        </w:rPr>
        <w:t xml:space="preserve">within and beyond its material </w:t>
      </w:r>
      <w:proofErr w:type="gramStart"/>
      <w:r w:rsidR="00BA1A9A" w:rsidRPr="00FF013D">
        <w:rPr>
          <w:rFonts w:ascii="Times New Roman" w:hAnsi="Times New Roman" w:cs="Times New Roman"/>
          <w:lang w:val="en-GB"/>
        </w:rPr>
        <w:t>dimensions</w:t>
      </w:r>
      <w:proofErr w:type="gramEnd"/>
      <w:r w:rsidR="00BA1A9A" w:rsidRPr="00FF013D">
        <w:rPr>
          <w:rFonts w:ascii="Times New Roman" w:hAnsi="Times New Roman" w:cs="Times New Roman"/>
          <w:lang w:val="en-GB"/>
        </w:rPr>
        <w:t xml:space="preserve"> </w:t>
      </w:r>
      <w:r w:rsidRPr="00FF013D">
        <w:rPr>
          <w:rFonts w:ascii="Times New Roman" w:hAnsi="Times New Roman" w:cs="Times New Roman"/>
        </w:rPr>
        <w:t xml:space="preserve">and </w:t>
      </w:r>
      <w:r w:rsidR="00BA1A9A" w:rsidRPr="00FF013D">
        <w:rPr>
          <w:rFonts w:ascii="Times New Roman" w:hAnsi="Times New Roman" w:cs="Times New Roman"/>
        </w:rPr>
        <w:t xml:space="preserve">might </w:t>
      </w:r>
      <w:r w:rsidRPr="00FF013D">
        <w:rPr>
          <w:rFonts w:ascii="Times New Roman" w:hAnsi="Times New Roman" w:cs="Times New Roman"/>
        </w:rPr>
        <w:t>therefore</w:t>
      </w:r>
      <w:r w:rsidR="008C7080" w:rsidRPr="00FF013D">
        <w:rPr>
          <w:rFonts w:ascii="Times New Roman" w:hAnsi="Times New Roman" w:cs="Times New Roman"/>
        </w:rPr>
        <w:t xml:space="preserve"> </w:t>
      </w:r>
      <w:r w:rsidRPr="00FF013D">
        <w:rPr>
          <w:rFonts w:ascii="Times New Roman" w:hAnsi="Times New Roman" w:cs="Times New Roman"/>
        </w:rPr>
        <w:t>challenge</w:t>
      </w:r>
      <w:r w:rsidR="008C7080" w:rsidRPr="00FF013D">
        <w:rPr>
          <w:rFonts w:ascii="Times New Roman" w:hAnsi="Times New Roman" w:cs="Times New Roman"/>
        </w:rPr>
        <w:t xml:space="preserve"> </w:t>
      </w:r>
      <w:r w:rsidR="00336671" w:rsidRPr="00FF013D">
        <w:rPr>
          <w:rFonts w:ascii="Times New Roman" w:hAnsi="Times New Roman" w:cs="Times New Roman"/>
        </w:rPr>
        <w:t>a broad range of societal practices</w:t>
      </w:r>
      <w:r w:rsidRPr="00FF013D">
        <w:rPr>
          <w:rFonts w:ascii="Times New Roman" w:hAnsi="Times New Roman" w:cs="Times New Roman"/>
        </w:rPr>
        <w:t>.</w:t>
      </w:r>
    </w:p>
    <w:p w14:paraId="74205B90" w14:textId="77777777" w:rsidR="00253AC8" w:rsidRPr="00FF013D" w:rsidRDefault="00253AC8" w:rsidP="00253AC8">
      <w:pPr>
        <w:pStyle w:val="ListParagraph"/>
        <w:ind w:left="0"/>
        <w:rPr>
          <w:rFonts w:ascii="Times New Roman" w:hAnsi="Times New Roman" w:cs="Times New Roman"/>
        </w:rPr>
      </w:pPr>
    </w:p>
    <w:p w14:paraId="1865991A" w14:textId="1E2B81DC" w:rsidR="00EF2FB4" w:rsidRPr="00FF013D" w:rsidRDefault="00336671" w:rsidP="00253AC8">
      <w:pPr>
        <w:pStyle w:val="ListParagraph"/>
        <w:ind w:left="0"/>
        <w:jc w:val="both"/>
        <w:rPr>
          <w:rFonts w:ascii="Times New Roman" w:hAnsi="Times New Roman" w:cs="Times New Roman"/>
        </w:rPr>
      </w:pPr>
      <w:r w:rsidRPr="00FF013D">
        <w:rPr>
          <w:rFonts w:ascii="Times New Roman" w:hAnsi="Times New Roman" w:cs="Times New Roman"/>
        </w:rPr>
        <w:t xml:space="preserve">Design education more broadly, </w:t>
      </w:r>
      <w:r w:rsidR="00EF2FB4" w:rsidRPr="00FF013D">
        <w:rPr>
          <w:rFonts w:ascii="Times New Roman" w:hAnsi="Times New Roman" w:cs="Times New Roman"/>
        </w:rPr>
        <w:t>as with industry</w:t>
      </w:r>
      <w:r w:rsidR="00B925CD" w:rsidRPr="00FF013D">
        <w:rPr>
          <w:rFonts w:ascii="Times New Roman" w:hAnsi="Times New Roman" w:cs="Times New Roman"/>
        </w:rPr>
        <w:t>,</w:t>
      </w:r>
      <w:r w:rsidR="00EF2FB4" w:rsidRPr="00FF013D">
        <w:rPr>
          <w:rFonts w:ascii="Times New Roman" w:hAnsi="Times New Roman" w:cs="Times New Roman"/>
        </w:rPr>
        <w:t xml:space="preserve"> is steadily taking on </w:t>
      </w:r>
      <w:r w:rsidR="002E3F84" w:rsidRPr="00FF013D">
        <w:rPr>
          <w:rFonts w:ascii="Times New Roman" w:hAnsi="Times New Roman" w:cs="Times New Roman"/>
        </w:rPr>
        <w:t>bold</w:t>
      </w:r>
      <w:r w:rsidRPr="00FF013D">
        <w:rPr>
          <w:rFonts w:ascii="Times New Roman" w:hAnsi="Times New Roman" w:cs="Times New Roman"/>
        </w:rPr>
        <w:t xml:space="preserve"> language around </w:t>
      </w:r>
      <w:r w:rsidR="00EF2FB4" w:rsidRPr="00FF013D">
        <w:rPr>
          <w:rFonts w:ascii="Times New Roman" w:hAnsi="Times New Roman" w:cs="Times New Roman"/>
        </w:rPr>
        <w:t>sustainability, but this is not always matched with deep c</w:t>
      </w:r>
      <w:r w:rsidR="00041144">
        <w:rPr>
          <w:rFonts w:ascii="Times New Roman" w:hAnsi="Times New Roman" w:cs="Times New Roman"/>
        </w:rPr>
        <w:t xml:space="preserve">hange in disciplinary practice. </w:t>
      </w:r>
      <w:r w:rsidR="00EF2FB4" w:rsidRPr="00FF013D">
        <w:rPr>
          <w:rFonts w:ascii="Times New Roman" w:hAnsi="Times New Roman" w:cs="Times New Roman"/>
        </w:rPr>
        <w:t>Whilst new skills for sustainability are increasingly being endorsed as crucial for graduate employability by business and governmental agendas, those needed to shape a radically new kind of future are often poorly defined.</w:t>
      </w:r>
    </w:p>
    <w:p w14:paraId="0CAF429B" w14:textId="77777777" w:rsidR="00253AC8" w:rsidRPr="00FF013D" w:rsidRDefault="00253AC8" w:rsidP="00253AC8">
      <w:pPr>
        <w:pStyle w:val="ListParagraph"/>
        <w:ind w:left="0"/>
        <w:jc w:val="both"/>
        <w:rPr>
          <w:rFonts w:ascii="Times New Roman" w:hAnsi="Times New Roman" w:cs="Times New Roman"/>
        </w:rPr>
      </w:pPr>
    </w:p>
    <w:p w14:paraId="3A9AE4B7" w14:textId="77777777" w:rsidR="00EF2FB4" w:rsidRPr="00FF013D" w:rsidRDefault="00EF2FB4" w:rsidP="00253AC8">
      <w:pPr>
        <w:pStyle w:val="ListParagraph"/>
        <w:ind w:left="0"/>
        <w:jc w:val="both"/>
        <w:rPr>
          <w:rFonts w:ascii="Times New Roman" w:hAnsi="Times New Roman" w:cs="Times New Roman"/>
          <w:lang w:val="en-GB"/>
        </w:rPr>
      </w:pPr>
      <w:r w:rsidRPr="00FF013D">
        <w:rPr>
          <w:rFonts w:ascii="Times New Roman" w:hAnsi="Times New Roman" w:cs="Times New Roman"/>
          <w:lang w:val="en-GB"/>
        </w:rPr>
        <w:t xml:space="preserve">This paper outlines research into </w:t>
      </w:r>
      <w:r w:rsidR="008C7080" w:rsidRPr="00FF013D">
        <w:rPr>
          <w:rFonts w:ascii="Times New Roman" w:hAnsi="Times New Roman" w:cs="Times New Roman"/>
          <w:lang w:val="en-GB"/>
        </w:rPr>
        <w:t>ways in which</w:t>
      </w:r>
      <w:r w:rsidRPr="00FF013D">
        <w:rPr>
          <w:rFonts w:ascii="Times New Roman" w:hAnsi="Times New Roman" w:cs="Times New Roman"/>
          <w:lang w:val="en-GB"/>
        </w:rPr>
        <w:t xml:space="preserve"> the educat</w:t>
      </w:r>
      <w:r w:rsidR="002E3F84" w:rsidRPr="00FF013D">
        <w:rPr>
          <w:rFonts w:ascii="Times New Roman" w:hAnsi="Times New Roman" w:cs="Times New Roman"/>
          <w:lang w:val="en-GB"/>
        </w:rPr>
        <w:t>ion</w:t>
      </w:r>
      <w:r w:rsidR="00336671" w:rsidRPr="00FF013D">
        <w:rPr>
          <w:rFonts w:ascii="Times New Roman" w:hAnsi="Times New Roman" w:cs="Times New Roman"/>
          <w:lang w:val="en-GB"/>
        </w:rPr>
        <w:t>al</w:t>
      </w:r>
      <w:r w:rsidR="002E3F84" w:rsidRPr="00FF013D">
        <w:rPr>
          <w:rFonts w:ascii="Times New Roman" w:hAnsi="Times New Roman" w:cs="Times New Roman"/>
          <w:lang w:val="en-GB"/>
        </w:rPr>
        <w:t xml:space="preserve"> space</w:t>
      </w:r>
      <w:r w:rsidRPr="00FF013D">
        <w:rPr>
          <w:rFonts w:ascii="Times New Roman" w:hAnsi="Times New Roman" w:cs="Times New Roman"/>
          <w:lang w:val="en-GB"/>
        </w:rPr>
        <w:t xml:space="preserve"> </w:t>
      </w:r>
      <w:r w:rsidR="008C7080" w:rsidRPr="00FF013D">
        <w:rPr>
          <w:rFonts w:ascii="Times New Roman" w:hAnsi="Times New Roman" w:cs="Times New Roman"/>
          <w:lang w:val="en-GB"/>
        </w:rPr>
        <w:t xml:space="preserve">might </w:t>
      </w:r>
      <w:r w:rsidRPr="00FF013D">
        <w:rPr>
          <w:rFonts w:ascii="Times New Roman" w:hAnsi="Times New Roman" w:cs="Times New Roman"/>
          <w:lang w:val="en-GB"/>
        </w:rPr>
        <w:t>negotiat</w:t>
      </w:r>
      <w:r w:rsidR="008C7080" w:rsidRPr="00FF013D">
        <w:rPr>
          <w:rFonts w:ascii="Times New Roman" w:hAnsi="Times New Roman" w:cs="Times New Roman"/>
          <w:lang w:val="en-GB"/>
        </w:rPr>
        <w:t>e</w:t>
      </w:r>
      <w:r w:rsidRPr="00FF013D">
        <w:rPr>
          <w:rFonts w:ascii="Times New Roman" w:hAnsi="Times New Roman" w:cs="Times New Roman"/>
          <w:lang w:val="en-GB"/>
        </w:rPr>
        <w:t xml:space="preserve"> the needs of the present with the future using evidence from </w:t>
      </w:r>
      <w:r w:rsidR="00336671" w:rsidRPr="00FF013D">
        <w:rPr>
          <w:rFonts w:ascii="Times New Roman" w:hAnsi="Times New Roman" w:cs="Times New Roman"/>
          <w:lang w:val="en-GB"/>
        </w:rPr>
        <w:t xml:space="preserve">a </w:t>
      </w:r>
      <w:r w:rsidRPr="00FF013D">
        <w:rPr>
          <w:rFonts w:ascii="Times New Roman" w:hAnsi="Times New Roman" w:cs="Times New Roman"/>
          <w:lang w:val="en-GB"/>
        </w:rPr>
        <w:t>un</w:t>
      </w:r>
      <w:r w:rsidR="00336671" w:rsidRPr="00FF013D">
        <w:rPr>
          <w:rFonts w:ascii="Times New Roman" w:hAnsi="Times New Roman" w:cs="Times New Roman"/>
          <w:lang w:val="en-GB"/>
        </w:rPr>
        <w:t>iversity-business collaboration</w:t>
      </w:r>
      <w:r w:rsidRPr="00FF013D">
        <w:rPr>
          <w:rFonts w:ascii="Times New Roman" w:hAnsi="Times New Roman" w:cs="Times New Roman"/>
          <w:lang w:val="en-GB"/>
        </w:rPr>
        <w:t xml:space="preserve">. It explores fashion’s potential to inform sustainability practice in relation to and beyond fashion education using analysis of </w:t>
      </w:r>
      <w:r w:rsidR="008C7080" w:rsidRPr="00FF013D">
        <w:rPr>
          <w:rFonts w:ascii="Times New Roman" w:hAnsi="Times New Roman" w:cs="Times New Roman"/>
          <w:lang w:val="en-GB"/>
        </w:rPr>
        <w:t xml:space="preserve">participant interviews, </w:t>
      </w:r>
      <w:r w:rsidRPr="00FF013D">
        <w:rPr>
          <w:rFonts w:ascii="Times New Roman" w:hAnsi="Times New Roman" w:cs="Times New Roman"/>
          <w:lang w:val="en-GB"/>
        </w:rPr>
        <w:t xml:space="preserve">curriculum </w:t>
      </w:r>
      <w:r w:rsidR="008C7080" w:rsidRPr="00FF013D">
        <w:rPr>
          <w:rFonts w:ascii="Times New Roman" w:hAnsi="Times New Roman" w:cs="Times New Roman"/>
          <w:lang w:val="en-GB"/>
        </w:rPr>
        <w:t>creation and participant feedback</w:t>
      </w:r>
      <w:r w:rsidRPr="00FF013D">
        <w:rPr>
          <w:rFonts w:ascii="Times New Roman" w:hAnsi="Times New Roman" w:cs="Times New Roman"/>
          <w:lang w:val="en-GB"/>
        </w:rPr>
        <w:t xml:space="preserve"> to</w:t>
      </w:r>
      <w:r w:rsidR="008C7080" w:rsidRPr="00FF013D">
        <w:rPr>
          <w:rFonts w:ascii="Times New Roman" w:hAnsi="Times New Roman" w:cs="Times New Roman"/>
          <w:lang w:val="en-GB"/>
        </w:rPr>
        <w:t xml:space="preserve"> </w:t>
      </w:r>
      <w:r w:rsidRPr="00FF013D">
        <w:rPr>
          <w:rFonts w:ascii="Times New Roman" w:hAnsi="Times New Roman" w:cs="Times New Roman"/>
          <w:lang w:val="en-GB"/>
        </w:rPr>
        <w:t>navigat</w:t>
      </w:r>
      <w:r w:rsidR="008C7080" w:rsidRPr="00FF013D">
        <w:rPr>
          <w:rFonts w:ascii="Times New Roman" w:hAnsi="Times New Roman" w:cs="Times New Roman"/>
          <w:lang w:val="en-GB"/>
        </w:rPr>
        <w:t>e</w:t>
      </w:r>
      <w:r w:rsidR="00D34C40" w:rsidRPr="00FF013D">
        <w:rPr>
          <w:rFonts w:ascii="Times New Roman" w:hAnsi="Times New Roman" w:cs="Times New Roman"/>
          <w:lang w:val="en-GB"/>
        </w:rPr>
        <w:t xml:space="preserve"> </w:t>
      </w:r>
      <w:r w:rsidRPr="00FF013D">
        <w:rPr>
          <w:rFonts w:ascii="Times New Roman" w:hAnsi="Times New Roman" w:cs="Times New Roman"/>
          <w:lang w:val="en-GB"/>
        </w:rPr>
        <w:t>relevant knowledge and values</w:t>
      </w:r>
      <w:r w:rsidR="00D34C40" w:rsidRPr="00FF013D">
        <w:rPr>
          <w:rFonts w:ascii="Times New Roman" w:hAnsi="Times New Roman" w:cs="Times New Roman"/>
          <w:lang w:val="en-GB"/>
        </w:rPr>
        <w:t xml:space="preserve"> and their recognition in academic terms</w:t>
      </w:r>
      <w:r w:rsidRPr="00FF013D">
        <w:rPr>
          <w:rFonts w:ascii="Times New Roman" w:hAnsi="Times New Roman" w:cs="Times New Roman"/>
          <w:lang w:val="en-GB"/>
        </w:rPr>
        <w:t>. It involves actors from a diverse student body, teaching staff as w</w:t>
      </w:r>
      <w:r w:rsidR="00B925CD" w:rsidRPr="00FF013D">
        <w:rPr>
          <w:rFonts w:ascii="Times New Roman" w:hAnsi="Times New Roman" w:cs="Times New Roman"/>
          <w:lang w:val="en-GB"/>
        </w:rPr>
        <w:t xml:space="preserve">ell as business practitioners. </w:t>
      </w:r>
      <w:r w:rsidRPr="00FF013D">
        <w:rPr>
          <w:rFonts w:ascii="Times New Roman" w:hAnsi="Times New Roman" w:cs="Times New Roman"/>
          <w:lang w:val="en-GB"/>
        </w:rPr>
        <w:t xml:space="preserve">It will be of value to those interested in the transformation of education through sustainability, referencing a range of change levels identified through the research. </w:t>
      </w:r>
    </w:p>
    <w:p w14:paraId="634500FE" w14:textId="77777777" w:rsidR="00EF2FB4" w:rsidRPr="00FF013D" w:rsidRDefault="00EF2FB4" w:rsidP="00EF2FB4">
      <w:pPr>
        <w:shd w:val="clear" w:color="auto" w:fill="FFFFFF"/>
        <w:rPr>
          <w:rFonts w:ascii="Times New Roman" w:hAnsi="Times New Roman" w:cs="Times New Roman"/>
          <w:b/>
          <w:lang w:val="en-GB"/>
        </w:rPr>
      </w:pPr>
    </w:p>
    <w:p w14:paraId="6943F92C" w14:textId="77777777" w:rsidR="00D256F1" w:rsidRPr="00FF013D" w:rsidRDefault="00D256F1">
      <w:pPr>
        <w:rPr>
          <w:rFonts w:ascii="Times New Roman" w:hAnsi="Times New Roman" w:cs="Times New Roman"/>
          <w:b/>
          <w:lang w:val="en-GB"/>
        </w:rPr>
      </w:pPr>
      <w:r w:rsidRPr="00FF013D">
        <w:rPr>
          <w:rFonts w:ascii="Times New Roman" w:hAnsi="Times New Roman" w:cs="Times New Roman"/>
          <w:b/>
          <w:lang w:val="en-GB"/>
        </w:rPr>
        <w:br w:type="page"/>
      </w:r>
    </w:p>
    <w:p w14:paraId="6FBAF236" w14:textId="77777777" w:rsidR="00EF2FB4" w:rsidRPr="00FF013D" w:rsidRDefault="00EF2FB4" w:rsidP="00EF2FB4">
      <w:pPr>
        <w:shd w:val="clear" w:color="auto" w:fill="FFFFFF"/>
        <w:rPr>
          <w:rFonts w:ascii="Times New Roman" w:hAnsi="Times New Roman" w:cs="Times New Roman"/>
          <w:b/>
          <w:lang w:val="en-GB"/>
        </w:rPr>
      </w:pPr>
      <w:r w:rsidRPr="00FF013D">
        <w:rPr>
          <w:rFonts w:ascii="Times New Roman" w:hAnsi="Times New Roman" w:cs="Times New Roman"/>
          <w:b/>
          <w:lang w:val="en-GB"/>
        </w:rPr>
        <w:lastRenderedPageBreak/>
        <w:t xml:space="preserve">Introduction </w:t>
      </w:r>
    </w:p>
    <w:p w14:paraId="71EAEAAA" w14:textId="77777777" w:rsidR="002A4E6D" w:rsidRPr="00FF013D" w:rsidRDefault="002A4E6D" w:rsidP="002A4E6D">
      <w:pPr>
        <w:shd w:val="clear" w:color="auto" w:fill="FFFFFF"/>
        <w:rPr>
          <w:rFonts w:ascii="Times New Roman" w:hAnsi="Times New Roman" w:cs="Times New Roman"/>
          <w:i/>
        </w:rPr>
      </w:pPr>
    </w:p>
    <w:p w14:paraId="5C396F12" w14:textId="2FA9A44C" w:rsidR="002A4E6D" w:rsidRPr="00FF013D" w:rsidRDefault="002A4E6D" w:rsidP="00D256F1">
      <w:pPr>
        <w:shd w:val="clear" w:color="auto" w:fill="FFFFFF"/>
        <w:jc w:val="both"/>
        <w:rPr>
          <w:rFonts w:ascii="Times New Roman" w:hAnsi="Times New Roman" w:cs="Times New Roman"/>
        </w:rPr>
      </w:pPr>
      <w:r w:rsidRPr="00FF013D">
        <w:rPr>
          <w:rFonts w:ascii="Times New Roman" w:hAnsi="Times New Roman" w:cs="Times New Roman"/>
          <w:i/>
        </w:rPr>
        <w:t>‘</w:t>
      </w:r>
      <w:r w:rsidRPr="00FF013D">
        <w:rPr>
          <w:rFonts w:ascii="Times New Roman" w:hAnsi="Times New Roman" w:cs="Times New Roman"/>
        </w:rPr>
        <w:t>Achieving sustainable development requires a change in the way we think and act</w:t>
      </w:r>
      <w:r w:rsidRPr="00FF013D">
        <w:rPr>
          <w:rFonts w:ascii="Times New Roman" w:hAnsi="Times New Roman" w:cs="Times New Roman"/>
          <w:i/>
        </w:rPr>
        <w:t>’</w:t>
      </w:r>
      <w:r w:rsidR="006127D7" w:rsidRPr="00FF013D">
        <w:rPr>
          <w:rFonts w:ascii="Times New Roman" w:hAnsi="Times New Roman" w:cs="Times New Roman"/>
        </w:rPr>
        <w:t xml:space="preserve"> (</w:t>
      </w:r>
      <w:r w:rsidRPr="00FF013D">
        <w:rPr>
          <w:rFonts w:ascii="Times New Roman" w:hAnsi="Times New Roman" w:cs="Times New Roman"/>
        </w:rPr>
        <w:t>UNESCO, 2012</w:t>
      </w:r>
      <w:r w:rsidR="006127D7" w:rsidRPr="00FF013D">
        <w:rPr>
          <w:rFonts w:ascii="Times New Roman" w:hAnsi="Times New Roman" w:cs="Times New Roman"/>
        </w:rPr>
        <w:t>)</w:t>
      </w:r>
      <w:r w:rsidR="00171697" w:rsidRPr="00FF013D">
        <w:rPr>
          <w:rFonts w:ascii="Times New Roman" w:hAnsi="Times New Roman" w:cs="Times New Roman"/>
        </w:rPr>
        <w:t>.</w:t>
      </w:r>
    </w:p>
    <w:p w14:paraId="2266F45C" w14:textId="77777777" w:rsidR="002A4E6D" w:rsidRPr="00FF013D" w:rsidRDefault="002A4E6D" w:rsidP="00D256F1">
      <w:pPr>
        <w:shd w:val="clear" w:color="auto" w:fill="FFFFFF"/>
        <w:jc w:val="both"/>
        <w:rPr>
          <w:rFonts w:ascii="Times New Roman" w:hAnsi="Times New Roman" w:cs="Times New Roman"/>
        </w:rPr>
      </w:pPr>
    </w:p>
    <w:p w14:paraId="62B939B2" w14:textId="4F1E86DD" w:rsidR="0061318C" w:rsidRPr="00FF013D" w:rsidRDefault="000D77C5" w:rsidP="00D256F1">
      <w:pPr>
        <w:shd w:val="clear" w:color="auto" w:fill="FFFFFF"/>
        <w:jc w:val="both"/>
        <w:rPr>
          <w:rFonts w:ascii="Times New Roman" w:hAnsi="Times New Roman" w:cs="Times New Roman"/>
        </w:rPr>
      </w:pPr>
      <w:r w:rsidRPr="00FF013D">
        <w:rPr>
          <w:rFonts w:ascii="Times New Roman" w:hAnsi="Times New Roman" w:cs="Times New Roman"/>
        </w:rPr>
        <w:t xml:space="preserve">The </w:t>
      </w:r>
      <w:r w:rsidR="00074061" w:rsidRPr="00FF013D">
        <w:rPr>
          <w:rFonts w:ascii="Times New Roman" w:hAnsi="Times New Roman" w:cs="Times New Roman"/>
        </w:rPr>
        <w:t>imperative</w:t>
      </w:r>
      <w:r w:rsidRPr="00FF013D">
        <w:rPr>
          <w:rFonts w:ascii="Times New Roman" w:hAnsi="Times New Roman" w:cs="Times New Roman"/>
        </w:rPr>
        <w:t xml:space="preserve"> of sustaina</w:t>
      </w:r>
      <w:r w:rsidR="00A06F99" w:rsidRPr="00FF013D">
        <w:rPr>
          <w:rFonts w:ascii="Times New Roman" w:hAnsi="Times New Roman" w:cs="Times New Roman"/>
        </w:rPr>
        <w:t>bility has offered an</w:t>
      </w:r>
      <w:r w:rsidRPr="00FF013D">
        <w:rPr>
          <w:rFonts w:ascii="Times New Roman" w:hAnsi="Times New Roman" w:cs="Times New Roman"/>
        </w:rPr>
        <w:t xml:space="preserve"> urge</w:t>
      </w:r>
      <w:r w:rsidR="00C83C71" w:rsidRPr="00FF013D">
        <w:rPr>
          <w:rFonts w:ascii="Times New Roman" w:hAnsi="Times New Roman" w:cs="Times New Roman"/>
        </w:rPr>
        <w:t>nt</w:t>
      </w:r>
      <w:r w:rsidR="00A06F99" w:rsidRPr="00FF013D">
        <w:rPr>
          <w:rFonts w:ascii="Times New Roman" w:hAnsi="Times New Roman" w:cs="Times New Roman"/>
        </w:rPr>
        <w:t>, yet widely ignored call for</w:t>
      </w:r>
      <w:r w:rsidR="00C83C71" w:rsidRPr="00FF013D">
        <w:rPr>
          <w:rFonts w:ascii="Times New Roman" w:hAnsi="Times New Roman" w:cs="Times New Roman"/>
        </w:rPr>
        <w:t xml:space="preserve"> action on the part of governm</w:t>
      </w:r>
      <w:r w:rsidRPr="00FF013D">
        <w:rPr>
          <w:rFonts w:ascii="Times New Roman" w:hAnsi="Times New Roman" w:cs="Times New Roman"/>
        </w:rPr>
        <w:t>e</w:t>
      </w:r>
      <w:r w:rsidR="00C83C71" w:rsidRPr="00FF013D">
        <w:rPr>
          <w:rFonts w:ascii="Times New Roman" w:hAnsi="Times New Roman" w:cs="Times New Roman"/>
        </w:rPr>
        <w:t>n</w:t>
      </w:r>
      <w:r w:rsidRPr="00FF013D">
        <w:rPr>
          <w:rFonts w:ascii="Times New Roman" w:hAnsi="Times New Roman" w:cs="Times New Roman"/>
        </w:rPr>
        <w:t>ts, businesses, educators, learners, ci</w:t>
      </w:r>
      <w:r w:rsidR="00822B5B" w:rsidRPr="00FF013D">
        <w:rPr>
          <w:rFonts w:ascii="Times New Roman" w:hAnsi="Times New Roman" w:cs="Times New Roman"/>
        </w:rPr>
        <w:t>tizens and other</w:t>
      </w:r>
      <w:r w:rsidRPr="00FF013D">
        <w:rPr>
          <w:rFonts w:ascii="Times New Roman" w:hAnsi="Times New Roman" w:cs="Times New Roman"/>
        </w:rPr>
        <w:t xml:space="preserve"> spheres of humanity. </w:t>
      </w:r>
      <w:r w:rsidR="0032687E" w:rsidRPr="00FF013D">
        <w:rPr>
          <w:rFonts w:ascii="Times New Roman" w:hAnsi="Times New Roman" w:cs="Times New Roman"/>
        </w:rPr>
        <w:t xml:space="preserve">Against this backdrop, collaboration between academia and </w:t>
      </w:r>
      <w:r w:rsidR="00A305D9" w:rsidRPr="00FF013D">
        <w:rPr>
          <w:rFonts w:ascii="Times New Roman" w:hAnsi="Times New Roman" w:cs="Times New Roman"/>
        </w:rPr>
        <w:t xml:space="preserve">business is </w:t>
      </w:r>
      <w:r w:rsidR="0032687E" w:rsidRPr="00FF013D">
        <w:rPr>
          <w:rFonts w:ascii="Times New Roman" w:hAnsi="Times New Roman" w:cs="Times New Roman"/>
        </w:rPr>
        <w:t xml:space="preserve">increasingly </w:t>
      </w:r>
      <w:r w:rsidR="00A305D9" w:rsidRPr="00FF013D">
        <w:rPr>
          <w:rFonts w:ascii="Times New Roman" w:hAnsi="Times New Roman" w:cs="Times New Roman"/>
        </w:rPr>
        <w:t>acknowledged</w:t>
      </w:r>
      <w:r w:rsidR="0032687E" w:rsidRPr="00FF013D">
        <w:rPr>
          <w:rFonts w:ascii="Times New Roman" w:hAnsi="Times New Roman" w:cs="Times New Roman"/>
        </w:rPr>
        <w:t xml:space="preserve"> as </w:t>
      </w:r>
      <w:r w:rsidR="00EB6104" w:rsidRPr="00FF013D">
        <w:rPr>
          <w:rFonts w:ascii="Times New Roman" w:hAnsi="Times New Roman" w:cs="Times New Roman"/>
        </w:rPr>
        <w:t>a</w:t>
      </w:r>
      <w:r w:rsidR="00155EC9" w:rsidRPr="00FF013D">
        <w:rPr>
          <w:rFonts w:ascii="Times New Roman" w:hAnsi="Times New Roman" w:cs="Times New Roman"/>
        </w:rPr>
        <w:t>n explorative space</w:t>
      </w:r>
      <w:r w:rsidR="0032687E" w:rsidRPr="00FF013D">
        <w:rPr>
          <w:rFonts w:ascii="Times New Roman" w:hAnsi="Times New Roman" w:cs="Times New Roman"/>
        </w:rPr>
        <w:t xml:space="preserve"> to </w:t>
      </w:r>
      <w:proofErr w:type="spellStart"/>
      <w:r w:rsidR="00155EC9" w:rsidRPr="00FF013D">
        <w:rPr>
          <w:rFonts w:ascii="Times New Roman" w:hAnsi="Times New Roman" w:cs="Times New Roman"/>
        </w:rPr>
        <w:t>realise</w:t>
      </w:r>
      <w:proofErr w:type="spellEnd"/>
      <w:r w:rsidR="0032687E" w:rsidRPr="00FF013D">
        <w:rPr>
          <w:rFonts w:ascii="Times New Roman" w:hAnsi="Times New Roman" w:cs="Times New Roman"/>
        </w:rPr>
        <w:t xml:space="preserve"> present </w:t>
      </w:r>
      <w:r w:rsidR="00155EC9" w:rsidRPr="00FF013D">
        <w:rPr>
          <w:rFonts w:ascii="Times New Roman" w:hAnsi="Times New Roman" w:cs="Times New Roman"/>
        </w:rPr>
        <w:t xml:space="preserve">and future </w:t>
      </w:r>
      <w:r w:rsidR="0032687E" w:rsidRPr="00FF013D">
        <w:rPr>
          <w:rFonts w:ascii="Times New Roman" w:hAnsi="Times New Roman" w:cs="Times New Roman"/>
        </w:rPr>
        <w:t>ne</w:t>
      </w:r>
      <w:r w:rsidR="00F4491C" w:rsidRPr="00FF013D">
        <w:rPr>
          <w:rFonts w:ascii="Times New Roman" w:hAnsi="Times New Roman" w:cs="Times New Roman"/>
        </w:rPr>
        <w:t>cessities and possibilities</w:t>
      </w:r>
      <w:r w:rsidR="00041144">
        <w:rPr>
          <w:rFonts w:ascii="Times New Roman" w:hAnsi="Times New Roman" w:cs="Times New Roman"/>
        </w:rPr>
        <w:t>.</w:t>
      </w:r>
      <w:r w:rsidR="0032687E" w:rsidRPr="00FF013D">
        <w:rPr>
          <w:rFonts w:ascii="Times New Roman" w:hAnsi="Times New Roman" w:cs="Times New Roman"/>
        </w:rPr>
        <w:t xml:space="preserve"> </w:t>
      </w:r>
      <w:r w:rsidR="005D66AF" w:rsidRPr="00FF013D">
        <w:rPr>
          <w:rFonts w:ascii="Times New Roman" w:hAnsi="Times New Roman" w:cs="Times New Roman"/>
        </w:rPr>
        <w:t xml:space="preserve">This </w:t>
      </w:r>
      <w:r w:rsidR="00F01DD5" w:rsidRPr="00FF013D">
        <w:rPr>
          <w:rFonts w:ascii="Times New Roman" w:hAnsi="Times New Roman" w:cs="Times New Roman"/>
        </w:rPr>
        <w:t xml:space="preserve">paper </w:t>
      </w:r>
      <w:r w:rsidR="005D66AF" w:rsidRPr="00FF013D">
        <w:rPr>
          <w:rFonts w:ascii="Times New Roman" w:hAnsi="Times New Roman" w:cs="Times New Roman"/>
        </w:rPr>
        <w:t xml:space="preserve">explores how transformation and education as </w:t>
      </w:r>
      <w:r w:rsidR="005D66AF" w:rsidRPr="008B0608">
        <w:rPr>
          <w:rFonts w:ascii="Times New Roman" w:hAnsi="Times New Roman" w:cs="Times New Roman"/>
        </w:rPr>
        <w:t>sustainability (Sterling,</w:t>
      </w:r>
      <w:r w:rsidR="008E7DD4" w:rsidRPr="008B0608">
        <w:rPr>
          <w:rFonts w:ascii="Times New Roman" w:hAnsi="Times New Roman" w:cs="Times New Roman"/>
        </w:rPr>
        <w:t xml:space="preserve"> 2001</w:t>
      </w:r>
      <w:r w:rsidR="005D66AF" w:rsidRPr="008B0608">
        <w:rPr>
          <w:rFonts w:ascii="Times New Roman" w:hAnsi="Times New Roman" w:cs="Times New Roman"/>
        </w:rPr>
        <w:t>) might</w:t>
      </w:r>
      <w:r w:rsidR="005D66AF" w:rsidRPr="00FF013D">
        <w:rPr>
          <w:rFonts w:ascii="Times New Roman" w:hAnsi="Times New Roman" w:cs="Times New Roman"/>
        </w:rPr>
        <w:t xml:space="preserve"> be formed through a combination of teaching and learning</w:t>
      </w:r>
      <w:r w:rsidR="00747D09" w:rsidRPr="00FF013D">
        <w:rPr>
          <w:rFonts w:ascii="Times New Roman" w:hAnsi="Times New Roman" w:cs="Times New Roman"/>
        </w:rPr>
        <w:t xml:space="preserve"> the</w:t>
      </w:r>
      <w:r w:rsidR="005D66AF" w:rsidRPr="00FF013D">
        <w:rPr>
          <w:rFonts w:ascii="Times New Roman" w:hAnsi="Times New Roman" w:cs="Times New Roman"/>
        </w:rPr>
        <w:t xml:space="preserve"> </w:t>
      </w:r>
      <w:r w:rsidR="005D66AF" w:rsidRPr="00FF013D">
        <w:rPr>
          <w:rFonts w:ascii="Times New Roman" w:hAnsi="Times New Roman" w:cs="Times New Roman"/>
          <w:i/>
        </w:rPr>
        <w:t>skills</w:t>
      </w:r>
      <w:r w:rsidR="005D66AF" w:rsidRPr="00FF013D">
        <w:rPr>
          <w:rFonts w:ascii="Times New Roman" w:hAnsi="Times New Roman" w:cs="Times New Roman"/>
        </w:rPr>
        <w:t xml:space="preserve"> </w:t>
      </w:r>
      <w:r w:rsidR="00747D09" w:rsidRPr="00FF013D">
        <w:rPr>
          <w:rFonts w:ascii="Times New Roman" w:hAnsi="Times New Roman" w:cs="Times New Roman"/>
        </w:rPr>
        <w:t xml:space="preserve">that inform </w:t>
      </w:r>
      <w:r w:rsidR="00C65FA6" w:rsidRPr="00FF013D">
        <w:rPr>
          <w:rFonts w:ascii="Times New Roman" w:hAnsi="Times New Roman" w:cs="Times New Roman"/>
        </w:rPr>
        <w:t xml:space="preserve">restorative </w:t>
      </w:r>
      <w:r w:rsidR="00747D09" w:rsidRPr="00FF013D">
        <w:rPr>
          <w:rFonts w:ascii="Times New Roman" w:hAnsi="Times New Roman" w:cs="Times New Roman"/>
        </w:rPr>
        <w:t>action</w:t>
      </w:r>
      <w:r w:rsidR="005D66AF" w:rsidRPr="00FF013D">
        <w:rPr>
          <w:rFonts w:ascii="Times New Roman" w:hAnsi="Times New Roman" w:cs="Times New Roman"/>
        </w:rPr>
        <w:t xml:space="preserve"> and </w:t>
      </w:r>
      <w:r w:rsidR="00747D09" w:rsidRPr="00FF013D">
        <w:rPr>
          <w:rFonts w:ascii="Times New Roman" w:hAnsi="Times New Roman" w:cs="Times New Roman"/>
        </w:rPr>
        <w:t xml:space="preserve">the </w:t>
      </w:r>
      <w:r w:rsidR="005D66AF" w:rsidRPr="00FF013D">
        <w:rPr>
          <w:rFonts w:ascii="Times New Roman" w:hAnsi="Times New Roman" w:cs="Times New Roman"/>
          <w:i/>
        </w:rPr>
        <w:t>will</w:t>
      </w:r>
      <w:r w:rsidR="00747D09" w:rsidRPr="00FF013D">
        <w:rPr>
          <w:rFonts w:ascii="Times New Roman" w:hAnsi="Times New Roman" w:cs="Times New Roman"/>
          <w:i/>
        </w:rPr>
        <w:t xml:space="preserve"> </w:t>
      </w:r>
      <w:r w:rsidR="00747D09" w:rsidRPr="00FF013D">
        <w:rPr>
          <w:rFonts w:ascii="Times New Roman" w:hAnsi="Times New Roman" w:cs="Times New Roman"/>
        </w:rPr>
        <w:t xml:space="preserve">that enables </w:t>
      </w:r>
      <w:r w:rsidR="00C65FA6" w:rsidRPr="00FF013D">
        <w:rPr>
          <w:rFonts w:ascii="Times New Roman" w:hAnsi="Times New Roman" w:cs="Times New Roman"/>
        </w:rPr>
        <w:t>it</w:t>
      </w:r>
      <w:r w:rsidR="005D66AF" w:rsidRPr="00FF013D">
        <w:rPr>
          <w:rFonts w:ascii="Times New Roman" w:hAnsi="Times New Roman" w:cs="Times New Roman"/>
        </w:rPr>
        <w:t xml:space="preserve"> through values-led enquiry</w:t>
      </w:r>
      <w:r w:rsidR="00C65FA6" w:rsidRPr="00FF013D">
        <w:rPr>
          <w:rFonts w:ascii="Times New Roman" w:hAnsi="Times New Roman" w:cs="Times New Roman"/>
        </w:rPr>
        <w:t>.</w:t>
      </w:r>
      <w:r w:rsidR="005D66AF" w:rsidRPr="00FF013D">
        <w:rPr>
          <w:rFonts w:ascii="Times New Roman" w:hAnsi="Times New Roman" w:cs="Times New Roman"/>
        </w:rPr>
        <w:t xml:space="preserve"> </w:t>
      </w:r>
      <w:r w:rsidR="00122CF7" w:rsidRPr="00FF013D">
        <w:rPr>
          <w:rFonts w:ascii="Times New Roman" w:hAnsi="Times New Roman" w:cs="Times New Roman"/>
        </w:rPr>
        <w:t>These findings have been drawn from research conducted a</w:t>
      </w:r>
      <w:r w:rsidR="00F4491C" w:rsidRPr="00FF013D">
        <w:rPr>
          <w:rFonts w:ascii="Times New Roman" w:hAnsi="Times New Roman" w:cs="Times New Roman"/>
        </w:rPr>
        <w:t>s part of</w:t>
      </w:r>
      <w:r w:rsidR="00122CF7" w:rsidRPr="00FF013D">
        <w:rPr>
          <w:rFonts w:ascii="Times New Roman" w:hAnsi="Times New Roman" w:cs="Times New Roman"/>
        </w:rPr>
        <w:t xml:space="preserve"> </w:t>
      </w:r>
      <w:r w:rsidR="00EB6104" w:rsidRPr="00FF013D">
        <w:rPr>
          <w:rFonts w:ascii="Times New Roman" w:hAnsi="Times New Roman" w:cs="Times New Roman"/>
        </w:rPr>
        <w:t>a</w:t>
      </w:r>
      <w:r w:rsidR="00122CF7" w:rsidRPr="00FF013D">
        <w:rPr>
          <w:rFonts w:ascii="Times New Roman" w:hAnsi="Times New Roman" w:cs="Times New Roman"/>
        </w:rPr>
        <w:t xml:space="preserve"> five-year partnership between the London College of Fashion (LCF)</w:t>
      </w:r>
      <w:r w:rsidR="008E7ABF" w:rsidRPr="00FF013D">
        <w:rPr>
          <w:rStyle w:val="FootnoteReference"/>
          <w:rFonts w:ascii="Times New Roman" w:hAnsi="Times New Roman" w:cs="Times New Roman"/>
        </w:rPr>
        <w:footnoteReference w:id="1"/>
      </w:r>
      <w:r w:rsidR="00122CF7" w:rsidRPr="00FF013D">
        <w:rPr>
          <w:rFonts w:ascii="Times New Roman" w:hAnsi="Times New Roman" w:cs="Times New Roman"/>
        </w:rPr>
        <w:t xml:space="preserve"> and the </w:t>
      </w:r>
      <w:proofErr w:type="spellStart"/>
      <w:r w:rsidR="00122CF7" w:rsidRPr="00FF013D">
        <w:rPr>
          <w:rFonts w:ascii="Times New Roman" w:hAnsi="Times New Roman" w:cs="Times New Roman"/>
        </w:rPr>
        <w:t>Kering</w:t>
      </w:r>
      <w:proofErr w:type="spellEnd"/>
      <w:r w:rsidR="00122CF7" w:rsidRPr="00FF013D">
        <w:rPr>
          <w:rFonts w:ascii="Times New Roman" w:hAnsi="Times New Roman" w:cs="Times New Roman"/>
        </w:rPr>
        <w:t xml:space="preserve"> group</w:t>
      </w:r>
      <w:r w:rsidR="00122CF7" w:rsidRPr="00FF013D">
        <w:rPr>
          <w:rStyle w:val="FootnoteReference"/>
          <w:rFonts w:ascii="Times New Roman" w:hAnsi="Times New Roman" w:cs="Times New Roman"/>
        </w:rPr>
        <w:footnoteReference w:id="2"/>
      </w:r>
      <w:r w:rsidR="00122CF7" w:rsidRPr="00FF013D">
        <w:rPr>
          <w:rFonts w:ascii="Times New Roman" w:hAnsi="Times New Roman" w:cs="Times New Roman"/>
        </w:rPr>
        <w:t xml:space="preserve">. </w:t>
      </w:r>
      <w:r w:rsidR="0061318C" w:rsidRPr="00FF013D">
        <w:rPr>
          <w:rFonts w:ascii="Times New Roman" w:hAnsi="Times New Roman" w:cs="Times New Roman"/>
        </w:rPr>
        <w:t xml:space="preserve">The aim of this partnership is </w:t>
      </w:r>
      <w:r w:rsidR="00E37CB5" w:rsidRPr="00FF013D">
        <w:rPr>
          <w:rFonts w:ascii="Times New Roman" w:hAnsi="Times New Roman" w:cs="Times New Roman"/>
        </w:rPr>
        <w:t xml:space="preserve">to </w:t>
      </w:r>
      <w:r w:rsidR="00D14C6C" w:rsidRPr="00FF013D">
        <w:rPr>
          <w:rFonts w:ascii="Times New Roman" w:hAnsi="Times New Roman" w:cs="Times New Roman"/>
        </w:rPr>
        <w:t>explore and identify new ways to</w:t>
      </w:r>
      <w:r w:rsidR="0061318C" w:rsidRPr="00FF013D">
        <w:rPr>
          <w:rFonts w:ascii="Times New Roman" w:hAnsi="Times New Roman" w:cs="Times New Roman"/>
        </w:rPr>
        <w:t xml:space="preserve"> ‘empower imagination’</w:t>
      </w:r>
      <w:r w:rsidR="0061318C" w:rsidRPr="00FF013D">
        <w:rPr>
          <w:rStyle w:val="FootnoteReference"/>
          <w:rFonts w:ascii="Times New Roman" w:hAnsi="Times New Roman" w:cs="Times New Roman"/>
        </w:rPr>
        <w:footnoteReference w:id="3"/>
      </w:r>
      <w:r w:rsidR="0061318C" w:rsidRPr="00FF013D">
        <w:rPr>
          <w:rFonts w:ascii="Times New Roman" w:hAnsi="Times New Roman" w:cs="Times New Roman"/>
        </w:rPr>
        <w:t xml:space="preserve"> through sustainability and fashion</w:t>
      </w:r>
      <w:r w:rsidR="00041144">
        <w:rPr>
          <w:rFonts w:ascii="Times New Roman" w:hAnsi="Times New Roman" w:cs="Times New Roman"/>
        </w:rPr>
        <w:t>,</w:t>
      </w:r>
      <w:r w:rsidR="0061318C" w:rsidRPr="00FF013D">
        <w:rPr>
          <w:rFonts w:ascii="Times New Roman" w:hAnsi="Times New Roman" w:cs="Times New Roman"/>
        </w:rPr>
        <w:t xml:space="preserve"> and consists of 4 intertwining strands; annual public talks, student mentoring and awards, co-created curriculum at master’s level and a research project. This paper focuses on the first phase of research and curriculum development</w:t>
      </w:r>
      <w:r w:rsidR="00AC6E86" w:rsidRPr="00FF013D">
        <w:rPr>
          <w:rFonts w:ascii="Times New Roman" w:hAnsi="Times New Roman" w:cs="Times New Roman"/>
        </w:rPr>
        <w:t xml:space="preserve"> and is made up of 5 parts:</w:t>
      </w:r>
    </w:p>
    <w:p w14:paraId="76E75E6B" w14:textId="77777777" w:rsidR="005D66AF" w:rsidRPr="00FF013D" w:rsidRDefault="005D66AF" w:rsidP="00D256F1">
      <w:pPr>
        <w:shd w:val="clear" w:color="auto" w:fill="FFFFFF"/>
        <w:jc w:val="both"/>
        <w:rPr>
          <w:rFonts w:ascii="Times New Roman" w:hAnsi="Times New Roman" w:cs="Times New Roman"/>
        </w:rPr>
      </w:pPr>
    </w:p>
    <w:p w14:paraId="251E1945" w14:textId="77777777" w:rsidR="00AC6E86" w:rsidRPr="00FF013D" w:rsidRDefault="00AC6E86" w:rsidP="00AC6E86">
      <w:pPr>
        <w:pStyle w:val="ListParagraph"/>
        <w:numPr>
          <w:ilvl w:val="0"/>
          <w:numId w:val="21"/>
        </w:numPr>
        <w:rPr>
          <w:rFonts w:ascii="Times New Roman" w:hAnsi="Times New Roman" w:cs="Times New Roman"/>
        </w:rPr>
      </w:pPr>
      <w:r w:rsidRPr="00FF013D">
        <w:rPr>
          <w:rFonts w:ascii="Times New Roman" w:hAnsi="Times New Roman" w:cs="Times New Roman"/>
        </w:rPr>
        <w:t>A framing of this academic-business collaboration;</w:t>
      </w:r>
    </w:p>
    <w:p w14:paraId="0EBC4336" w14:textId="77777777" w:rsidR="00AC6E86" w:rsidRPr="00FF013D" w:rsidRDefault="00AC6E86" w:rsidP="00AC6E86">
      <w:pPr>
        <w:pStyle w:val="ListParagraph"/>
        <w:numPr>
          <w:ilvl w:val="0"/>
          <w:numId w:val="21"/>
        </w:numPr>
        <w:rPr>
          <w:rFonts w:ascii="Times New Roman" w:hAnsi="Times New Roman" w:cs="Times New Roman"/>
        </w:rPr>
      </w:pPr>
      <w:r w:rsidRPr="00FF013D">
        <w:rPr>
          <w:rFonts w:ascii="Times New Roman" w:hAnsi="Times New Roman" w:cs="Times New Roman"/>
        </w:rPr>
        <w:t xml:space="preserve">An overview of emerging themes around </w:t>
      </w:r>
      <w:r w:rsidR="00972566" w:rsidRPr="00FF013D">
        <w:rPr>
          <w:rFonts w:ascii="Times New Roman" w:hAnsi="Times New Roman" w:cs="Times New Roman"/>
        </w:rPr>
        <w:t>sustainability</w:t>
      </w:r>
      <w:r w:rsidRPr="00FF013D">
        <w:rPr>
          <w:rFonts w:ascii="Times New Roman" w:hAnsi="Times New Roman" w:cs="Times New Roman"/>
        </w:rPr>
        <w:t xml:space="preserve"> actions;</w:t>
      </w:r>
    </w:p>
    <w:p w14:paraId="676B2B9B" w14:textId="77777777" w:rsidR="00AC6E86" w:rsidRPr="00FF013D" w:rsidRDefault="00AC6E86" w:rsidP="00AC6E86">
      <w:pPr>
        <w:pStyle w:val="ListParagraph"/>
        <w:numPr>
          <w:ilvl w:val="0"/>
          <w:numId w:val="21"/>
        </w:numPr>
        <w:rPr>
          <w:rFonts w:ascii="Times New Roman" w:hAnsi="Times New Roman" w:cs="Times New Roman"/>
        </w:rPr>
      </w:pPr>
      <w:r w:rsidRPr="00FF013D">
        <w:rPr>
          <w:rFonts w:ascii="Times New Roman" w:hAnsi="Times New Roman" w:cs="Times New Roman"/>
        </w:rPr>
        <w:t xml:space="preserve">The </w:t>
      </w:r>
      <w:r w:rsidR="00E37CB5" w:rsidRPr="00FF013D">
        <w:rPr>
          <w:rFonts w:ascii="Times New Roman" w:hAnsi="Times New Roman" w:cs="Times New Roman"/>
        </w:rPr>
        <w:t xml:space="preserve">prototyping </w:t>
      </w:r>
      <w:r w:rsidRPr="00FF013D">
        <w:rPr>
          <w:rFonts w:ascii="Times New Roman" w:hAnsi="Times New Roman" w:cs="Times New Roman"/>
        </w:rPr>
        <w:t>of a</w:t>
      </w:r>
      <w:r w:rsidR="00E37CB5" w:rsidRPr="00FF013D">
        <w:rPr>
          <w:rFonts w:ascii="Times New Roman" w:hAnsi="Times New Roman" w:cs="Times New Roman"/>
        </w:rPr>
        <w:t xml:space="preserve"> </w:t>
      </w:r>
      <w:r w:rsidRPr="00FF013D">
        <w:rPr>
          <w:rFonts w:ascii="Times New Roman" w:hAnsi="Times New Roman" w:cs="Times New Roman"/>
        </w:rPr>
        <w:t xml:space="preserve">scales of transformation </w:t>
      </w:r>
      <w:r w:rsidR="002A052F" w:rsidRPr="00FF013D">
        <w:rPr>
          <w:rFonts w:ascii="Times New Roman" w:hAnsi="Times New Roman" w:cs="Times New Roman"/>
        </w:rPr>
        <w:t>assessment</w:t>
      </w:r>
      <w:r w:rsidR="00E37CB5" w:rsidRPr="00FF013D">
        <w:rPr>
          <w:rFonts w:ascii="Times New Roman" w:hAnsi="Times New Roman" w:cs="Times New Roman"/>
        </w:rPr>
        <w:t xml:space="preserve"> model</w:t>
      </w:r>
      <w:r w:rsidR="0094174A" w:rsidRPr="00FF013D">
        <w:rPr>
          <w:rFonts w:ascii="Times New Roman" w:hAnsi="Times New Roman" w:cs="Times New Roman"/>
        </w:rPr>
        <w:t>;</w:t>
      </w:r>
    </w:p>
    <w:p w14:paraId="1574D3F8" w14:textId="61A487BF" w:rsidR="00AC6E86" w:rsidRPr="00FF013D" w:rsidRDefault="00891AF3" w:rsidP="00AC6E86">
      <w:pPr>
        <w:pStyle w:val="ListParagraph"/>
        <w:numPr>
          <w:ilvl w:val="0"/>
          <w:numId w:val="21"/>
        </w:numPr>
        <w:rPr>
          <w:rFonts w:ascii="Times New Roman" w:hAnsi="Times New Roman" w:cs="Times New Roman"/>
        </w:rPr>
      </w:pPr>
      <w:r>
        <w:rPr>
          <w:rFonts w:ascii="Times New Roman" w:hAnsi="Times New Roman" w:cs="Times New Roman"/>
        </w:rPr>
        <w:t>The creating</w:t>
      </w:r>
      <w:r w:rsidR="00E37CB5" w:rsidRPr="00FF013D">
        <w:rPr>
          <w:rFonts w:ascii="Times New Roman" w:hAnsi="Times New Roman" w:cs="Times New Roman"/>
        </w:rPr>
        <w:t xml:space="preserve"> of </w:t>
      </w:r>
      <w:r w:rsidR="00972566" w:rsidRPr="00FF013D">
        <w:rPr>
          <w:rFonts w:ascii="Times New Roman" w:hAnsi="Times New Roman" w:cs="Times New Roman"/>
        </w:rPr>
        <w:t>conditions for</w:t>
      </w:r>
      <w:r w:rsidR="002A052F" w:rsidRPr="00FF013D">
        <w:rPr>
          <w:rFonts w:ascii="Times New Roman" w:hAnsi="Times New Roman" w:cs="Times New Roman"/>
        </w:rPr>
        <w:t xml:space="preserve"> sustainability to be enacted</w:t>
      </w:r>
      <w:r w:rsidR="0094174A" w:rsidRPr="00FF013D">
        <w:rPr>
          <w:rFonts w:ascii="Times New Roman" w:hAnsi="Times New Roman" w:cs="Times New Roman"/>
        </w:rPr>
        <w:t>;</w:t>
      </w:r>
      <w:r w:rsidR="002A052F" w:rsidRPr="00FF013D">
        <w:rPr>
          <w:rFonts w:ascii="Times New Roman" w:hAnsi="Times New Roman" w:cs="Times New Roman"/>
        </w:rPr>
        <w:t xml:space="preserve"> </w:t>
      </w:r>
      <w:r w:rsidR="00AC6E86" w:rsidRPr="00FF013D">
        <w:rPr>
          <w:rFonts w:ascii="Times New Roman" w:hAnsi="Times New Roman" w:cs="Times New Roman"/>
        </w:rPr>
        <w:t xml:space="preserve"> </w:t>
      </w:r>
    </w:p>
    <w:p w14:paraId="3DF491D5" w14:textId="77777777" w:rsidR="00AC6E86" w:rsidRPr="00FF013D" w:rsidRDefault="00616C84" w:rsidP="00AC6E86">
      <w:pPr>
        <w:pStyle w:val="ListParagraph"/>
        <w:numPr>
          <w:ilvl w:val="0"/>
          <w:numId w:val="21"/>
        </w:numPr>
        <w:rPr>
          <w:rFonts w:ascii="Times New Roman" w:hAnsi="Times New Roman" w:cs="Times New Roman"/>
        </w:rPr>
      </w:pPr>
      <w:r w:rsidRPr="00FF013D">
        <w:rPr>
          <w:rFonts w:ascii="Times New Roman" w:hAnsi="Times New Roman" w:cs="Times New Roman"/>
        </w:rPr>
        <w:t xml:space="preserve">Conclusions and </w:t>
      </w:r>
      <w:r w:rsidR="00AC6E86" w:rsidRPr="00FF013D">
        <w:rPr>
          <w:rFonts w:ascii="Times New Roman" w:hAnsi="Times New Roman" w:cs="Times New Roman"/>
        </w:rPr>
        <w:t xml:space="preserve">recommendations </w:t>
      </w:r>
      <w:r w:rsidRPr="00FF013D">
        <w:rPr>
          <w:rFonts w:ascii="Times New Roman" w:hAnsi="Times New Roman" w:cs="Times New Roman"/>
        </w:rPr>
        <w:t>for</w:t>
      </w:r>
      <w:r w:rsidR="00AC6E86" w:rsidRPr="00FF013D">
        <w:rPr>
          <w:rFonts w:ascii="Times New Roman" w:hAnsi="Times New Roman" w:cs="Times New Roman"/>
        </w:rPr>
        <w:t xml:space="preserve"> designing tomorrow’s campus</w:t>
      </w:r>
      <w:r w:rsidR="00972566" w:rsidRPr="00FF013D">
        <w:rPr>
          <w:rFonts w:ascii="Times New Roman" w:hAnsi="Times New Roman" w:cs="Times New Roman"/>
        </w:rPr>
        <w:t>.</w:t>
      </w:r>
    </w:p>
    <w:p w14:paraId="6A8B6FD1" w14:textId="77777777" w:rsidR="00C65FA6" w:rsidRPr="00FF013D" w:rsidRDefault="00C65FA6" w:rsidP="00F4491C">
      <w:pPr>
        <w:shd w:val="clear" w:color="auto" w:fill="FFFFFF"/>
        <w:rPr>
          <w:rFonts w:ascii="Times New Roman" w:hAnsi="Times New Roman" w:cs="Times New Roman"/>
        </w:rPr>
      </w:pPr>
    </w:p>
    <w:p w14:paraId="024DA428" w14:textId="4918A420" w:rsidR="009C2302" w:rsidRPr="00FF013D" w:rsidRDefault="0019640B" w:rsidP="00D256F1">
      <w:pPr>
        <w:widowControl w:val="0"/>
        <w:autoSpaceDE w:val="0"/>
        <w:autoSpaceDN w:val="0"/>
        <w:adjustRightInd w:val="0"/>
        <w:jc w:val="both"/>
        <w:rPr>
          <w:rFonts w:ascii="Times New Roman" w:hAnsi="Times New Roman" w:cs="Times New Roman"/>
        </w:rPr>
      </w:pPr>
      <w:r w:rsidRPr="00FF013D">
        <w:rPr>
          <w:rFonts w:ascii="Times New Roman" w:hAnsi="Times New Roman" w:cs="Times New Roman"/>
        </w:rPr>
        <w:t>The emergence of transformation design</w:t>
      </w:r>
      <w:r w:rsidR="00554DD2" w:rsidRPr="00FF013D">
        <w:rPr>
          <w:rFonts w:ascii="Times New Roman" w:hAnsi="Times New Roman" w:cs="Times New Roman"/>
        </w:rPr>
        <w:t xml:space="preserve"> in industry and academia </w:t>
      </w:r>
      <w:r w:rsidR="00B0421E" w:rsidRPr="00FF013D">
        <w:rPr>
          <w:rFonts w:ascii="Times New Roman" w:hAnsi="Times New Roman" w:cs="Times New Roman"/>
        </w:rPr>
        <w:t>includes</w:t>
      </w:r>
      <w:r w:rsidR="00554DD2" w:rsidRPr="00FF013D">
        <w:rPr>
          <w:rFonts w:ascii="Times New Roman" w:hAnsi="Times New Roman" w:cs="Times New Roman"/>
        </w:rPr>
        <w:t xml:space="preserve"> </w:t>
      </w:r>
      <w:r w:rsidRPr="00FF013D">
        <w:rPr>
          <w:rFonts w:ascii="Times New Roman" w:hAnsi="Times New Roman" w:cs="Times New Roman"/>
        </w:rPr>
        <w:t xml:space="preserve">the ambition to proactively transform systems and </w:t>
      </w:r>
      <w:proofErr w:type="spellStart"/>
      <w:r w:rsidRPr="00FF013D">
        <w:rPr>
          <w:rFonts w:ascii="Times New Roman" w:hAnsi="Times New Roman" w:cs="Times New Roman"/>
        </w:rPr>
        <w:t>organisations</w:t>
      </w:r>
      <w:proofErr w:type="spellEnd"/>
      <w:r w:rsidR="00AC6E86" w:rsidRPr="00FF013D">
        <w:rPr>
          <w:rFonts w:ascii="Times New Roman" w:hAnsi="Times New Roman" w:cs="Times New Roman"/>
        </w:rPr>
        <w:t xml:space="preserve"> themselves</w:t>
      </w:r>
      <w:r w:rsidRPr="00FF013D">
        <w:rPr>
          <w:rFonts w:ascii="Times New Roman" w:hAnsi="Times New Roman" w:cs="Times New Roman"/>
        </w:rPr>
        <w:t xml:space="preserve"> </w:t>
      </w:r>
      <w:r w:rsidR="00DD51F4" w:rsidRPr="00FF013D">
        <w:rPr>
          <w:rFonts w:ascii="Times New Roman" w:hAnsi="Times New Roman" w:cs="Times New Roman"/>
        </w:rPr>
        <w:t>(Bu</w:t>
      </w:r>
      <w:r w:rsidR="00E42BC5" w:rsidRPr="00FF013D">
        <w:rPr>
          <w:rFonts w:ascii="Times New Roman" w:hAnsi="Times New Roman" w:cs="Times New Roman"/>
        </w:rPr>
        <w:t>r</w:t>
      </w:r>
      <w:r w:rsidR="00DD51F4" w:rsidRPr="00FF013D">
        <w:rPr>
          <w:rFonts w:ascii="Times New Roman" w:hAnsi="Times New Roman" w:cs="Times New Roman"/>
        </w:rPr>
        <w:t>ns</w:t>
      </w:r>
      <w:r w:rsidR="00E42BC5" w:rsidRPr="00FF013D">
        <w:rPr>
          <w:rFonts w:ascii="Times New Roman" w:hAnsi="Times New Roman" w:cs="Times New Roman"/>
        </w:rPr>
        <w:t>, et al., 2004</w:t>
      </w:r>
      <w:r w:rsidR="00DD51F4" w:rsidRPr="00FF013D">
        <w:rPr>
          <w:rFonts w:ascii="Times New Roman" w:hAnsi="Times New Roman" w:cs="Times New Roman"/>
        </w:rPr>
        <w:t>)</w:t>
      </w:r>
      <w:r w:rsidR="00041144">
        <w:rPr>
          <w:rFonts w:ascii="Times New Roman" w:hAnsi="Times New Roman" w:cs="Times New Roman"/>
        </w:rPr>
        <w:t>.</w:t>
      </w:r>
      <w:r w:rsidR="00301F41" w:rsidRPr="00FF013D">
        <w:rPr>
          <w:rFonts w:ascii="Times New Roman" w:hAnsi="Times New Roman" w:cs="Times New Roman"/>
        </w:rPr>
        <w:t xml:space="preserve"> </w:t>
      </w:r>
      <w:r w:rsidR="008026DF" w:rsidRPr="00FF013D">
        <w:rPr>
          <w:rFonts w:ascii="Times New Roman" w:hAnsi="Times New Roman" w:cs="Times New Roman"/>
        </w:rPr>
        <w:t xml:space="preserve">Applying this </w:t>
      </w:r>
      <w:r w:rsidR="00B0421E" w:rsidRPr="00FF013D">
        <w:rPr>
          <w:rFonts w:ascii="Times New Roman" w:hAnsi="Times New Roman" w:cs="Times New Roman"/>
        </w:rPr>
        <w:t xml:space="preserve">as a </w:t>
      </w:r>
      <w:r w:rsidR="00B0421E" w:rsidRPr="008A424F">
        <w:rPr>
          <w:rFonts w:ascii="Times New Roman" w:hAnsi="Times New Roman" w:cs="Times New Roman"/>
        </w:rPr>
        <w:t xml:space="preserve">process of </w:t>
      </w:r>
      <w:r w:rsidR="00C65FA6" w:rsidRPr="008A424F">
        <w:rPr>
          <w:rFonts w:ascii="Times New Roman" w:hAnsi="Times New Roman" w:cs="Times New Roman"/>
        </w:rPr>
        <w:t>transformative</w:t>
      </w:r>
      <w:r w:rsidR="00DD51F4" w:rsidRPr="008A424F">
        <w:rPr>
          <w:rFonts w:ascii="Times New Roman" w:hAnsi="Times New Roman" w:cs="Times New Roman"/>
        </w:rPr>
        <w:t xml:space="preserve"> </w:t>
      </w:r>
      <w:r w:rsidR="00C65FA6" w:rsidRPr="008A424F">
        <w:rPr>
          <w:rFonts w:ascii="Times New Roman" w:hAnsi="Times New Roman" w:cs="Times New Roman"/>
        </w:rPr>
        <w:t>learning</w:t>
      </w:r>
      <w:r w:rsidR="008026DF" w:rsidRPr="008A424F">
        <w:rPr>
          <w:rFonts w:ascii="Times New Roman" w:hAnsi="Times New Roman" w:cs="Times New Roman"/>
        </w:rPr>
        <w:t xml:space="preserve">, according to </w:t>
      </w:r>
      <w:proofErr w:type="spellStart"/>
      <w:r w:rsidR="00E42BC5" w:rsidRPr="008A424F">
        <w:rPr>
          <w:rFonts w:ascii="Times New Roman" w:hAnsi="Times New Roman" w:cs="Times New Roman"/>
        </w:rPr>
        <w:t>C</w:t>
      </w:r>
      <w:r w:rsidR="00D52B6D" w:rsidRPr="008A424F">
        <w:rPr>
          <w:rFonts w:ascii="Times New Roman" w:hAnsi="Times New Roman" w:cs="Times New Roman"/>
        </w:rPr>
        <w:t>ranton</w:t>
      </w:r>
      <w:proofErr w:type="spellEnd"/>
      <w:r w:rsidR="005E1451" w:rsidRPr="008A424F">
        <w:rPr>
          <w:rFonts w:ascii="Times New Roman" w:hAnsi="Times New Roman" w:cs="Times New Roman"/>
        </w:rPr>
        <w:t xml:space="preserve"> m</w:t>
      </w:r>
      <w:r w:rsidR="00B0421E" w:rsidRPr="008A424F">
        <w:rPr>
          <w:rFonts w:ascii="Times New Roman" w:hAnsi="Times New Roman" w:cs="Times New Roman"/>
        </w:rPr>
        <w:t>eans</w:t>
      </w:r>
      <w:r w:rsidR="00C65FA6" w:rsidRPr="008A424F">
        <w:rPr>
          <w:rFonts w:ascii="Times New Roman" w:hAnsi="Times New Roman" w:cs="Times New Roman"/>
        </w:rPr>
        <w:t xml:space="preserve"> ‘the revision of previously unquestioned perspectives and assumptions based on critical reflection</w:t>
      </w:r>
      <w:r w:rsidR="00DD51F4" w:rsidRPr="008A424F">
        <w:rPr>
          <w:rFonts w:ascii="Times New Roman" w:hAnsi="Times New Roman" w:cs="Times New Roman"/>
        </w:rPr>
        <w:t xml:space="preserve"> </w:t>
      </w:r>
      <w:r w:rsidR="00C65FA6" w:rsidRPr="008A424F">
        <w:rPr>
          <w:rFonts w:ascii="Times New Roman" w:hAnsi="Times New Roman" w:cs="Times New Roman"/>
        </w:rPr>
        <w:t>and critical self-reflection, l</w:t>
      </w:r>
      <w:r w:rsidR="00AC6E86" w:rsidRPr="008A424F">
        <w:rPr>
          <w:rFonts w:ascii="Times New Roman" w:hAnsi="Times New Roman" w:cs="Times New Roman"/>
        </w:rPr>
        <w:t xml:space="preserve">eading to more open, permeable </w:t>
      </w:r>
      <w:r w:rsidR="00A61D71" w:rsidRPr="008A424F">
        <w:rPr>
          <w:rFonts w:ascii="Times New Roman" w:hAnsi="Times New Roman" w:cs="Times New Roman"/>
        </w:rPr>
        <w:t xml:space="preserve">and </w:t>
      </w:r>
      <w:proofErr w:type="gramStart"/>
      <w:r w:rsidR="00A61D71" w:rsidRPr="008A424F">
        <w:rPr>
          <w:rFonts w:ascii="Times New Roman" w:hAnsi="Times New Roman" w:cs="Times New Roman"/>
        </w:rPr>
        <w:t xml:space="preserve">better </w:t>
      </w:r>
      <w:r w:rsidR="00C65FA6" w:rsidRPr="008A424F">
        <w:rPr>
          <w:rFonts w:ascii="Times New Roman" w:hAnsi="Times New Roman" w:cs="Times New Roman"/>
        </w:rPr>
        <w:t>justified</w:t>
      </w:r>
      <w:proofErr w:type="gramEnd"/>
      <w:r w:rsidR="00C65FA6" w:rsidRPr="008A424F">
        <w:rPr>
          <w:rFonts w:ascii="Times New Roman" w:hAnsi="Times New Roman" w:cs="Times New Roman"/>
        </w:rPr>
        <w:t xml:space="preserve"> perspectives’</w:t>
      </w:r>
      <w:r w:rsidR="008A424F" w:rsidRPr="008A424F">
        <w:rPr>
          <w:rFonts w:ascii="Times New Roman" w:hAnsi="Times New Roman" w:cs="Times New Roman"/>
        </w:rPr>
        <w:t xml:space="preserve"> </w:t>
      </w:r>
      <w:r w:rsidR="005E1451" w:rsidRPr="008A424F">
        <w:rPr>
          <w:rFonts w:ascii="Times New Roman" w:hAnsi="Times New Roman" w:cs="Times New Roman"/>
        </w:rPr>
        <w:t xml:space="preserve">(quoted in </w:t>
      </w:r>
      <w:proofErr w:type="spellStart"/>
      <w:r w:rsidR="005E1451" w:rsidRPr="008A424F">
        <w:rPr>
          <w:rFonts w:ascii="Times New Roman" w:hAnsi="Times New Roman" w:cs="Times New Roman"/>
        </w:rPr>
        <w:t>Landgren</w:t>
      </w:r>
      <w:proofErr w:type="spellEnd"/>
      <w:r w:rsidR="005E1451" w:rsidRPr="008A424F">
        <w:rPr>
          <w:rFonts w:ascii="Times New Roman" w:hAnsi="Times New Roman" w:cs="Times New Roman"/>
        </w:rPr>
        <w:t xml:space="preserve"> </w:t>
      </w:r>
      <w:r w:rsidR="007943CB" w:rsidRPr="008A424F">
        <w:rPr>
          <w:rFonts w:ascii="Times New Roman" w:hAnsi="Times New Roman" w:cs="Times New Roman"/>
        </w:rPr>
        <w:t>and</w:t>
      </w:r>
      <w:r w:rsidR="005E1451" w:rsidRPr="008A424F">
        <w:rPr>
          <w:rFonts w:ascii="Times New Roman" w:hAnsi="Times New Roman" w:cs="Times New Roman"/>
        </w:rPr>
        <w:t xml:space="preserve"> </w:t>
      </w:r>
      <w:proofErr w:type="spellStart"/>
      <w:r w:rsidR="005E1451" w:rsidRPr="008A424F">
        <w:rPr>
          <w:rFonts w:ascii="Times New Roman" w:hAnsi="Times New Roman" w:cs="Times New Roman"/>
        </w:rPr>
        <w:t>Pasricha</w:t>
      </w:r>
      <w:proofErr w:type="spellEnd"/>
      <w:r w:rsidR="005E1451" w:rsidRPr="008A424F">
        <w:rPr>
          <w:rFonts w:ascii="Times New Roman" w:hAnsi="Times New Roman" w:cs="Times New Roman"/>
        </w:rPr>
        <w:t>, 2011, p.189)</w:t>
      </w:r>
      <w:r w:rsidR="00C65FA6" w:rsidRPr="008A424F">
        <w:rPr>
          <w:rFonts w:ascii="Times New Roman" w:hAnsi="Times New Roman" w:cs="Times New Roman"/>
        </w:rPr>
        <w:t>.</w:t>
      </w:r>
      <w:r w:rsidR="00DD51F4" w:rsidRPr="008A424F">
        <w:rPr>
          <w:rFonts w:ascii="Times New Roman" w:hAnsi="Times New Roman" w:cs="Times New Roman"/>
        </w:rPr>
        <w:t xml:space="preserve"> </w:t>
      </w:r>
      <w:r w:rsidR="00F53FA3" w:rsidRPr="008A424F">
        <w:rPr>
          <w:rFonts w:ascii="Times New Roman" w:hAnsi="Times New Roman" w:cs="Times New Roman"/>
        </w:rPr>
        <w:t>However, in universities and businesses, q</w:t>
      </w:r>
      <w:r w:rsidR="004D53F8" w:rsidRPr="008A424F">
        <w:rPr>
          <w:rFonts w:ascii="Times New Roman" w:hAnsi="Times New Roman" w:cs="Times New Roman"/>
        </w:rPr>
        <w:t xml:space="preserve">uestioning </w:t>
      </w:r>
      <w:r w:rsidR="00122CF7" w:rsidRPr="008A424F">
        <w:rPr>
          <w:rFonts w:ascii="Times New Roman" w:hAnsi="Times New Roman" w:cs="Times New Roman"/>
        </w:rPr>
        <w:t xml:space="preserve">systems </w:t>
      </w:r>
      <w:r w:rsidR="004D53F8" w:rsidRPr="008A424F">
        <w:rPr>
          <w:rFonts w:ascii="Times New Roman" w:hAnsi="Times New Roman" w:cs="Times New Roman"/>
        </w:rPr>
        <w:t xml:space="preserve">whilst working inside </w:t>
      </w:r>
      <w:r w:rsidR="00F53FA3" w:rsidRPr="008A424F">
        <w:rPr>
          <w:rFonts w:ascii="Times New Roman" w:hAnsi="Times New Roman" w:cs="Times New Roman"/>
        </w:rPr>
        <w:t xml:space="preserve">them </w:t>
      </w:r>
      <w:r w:rsidR="004D53F8" w:rsidRPr="008A424F">
        <w:rPr>
          <w:rFonts w:ascii="Times New Roman" w:hAnsi="Times New Roman" w:cs="Times New Roman"/>
        </w:rPr>
        <w:t xml:space="preserve">is </w:t>
      </w:r>
      <w:r w:rsidR="00F855B0" w:rsidRPr="008A424F">
        <w:rPr>
          <w:rFonts w:ascii="Times New Roman" w:hAnsi="Times New Roman" w:cs="Times New Roman"/>
        </w:rPr>
        <w:t>increasingly at odds with the speed of information flow and expectations of time poor students, tutors and businesses</w:t>
      </w:r>
      <w:r w:rsidR="00041144">
        <w:rPr>
          <w:rFonts w:ascii="Times New Roman" w:hAnsi="Times New Roman" w:cs="Times New Roman"/>
        </w:rPr>
        <w:t>.</w:t>
      </w:r>
      <w:r w:rsidR="005D66AF" w:rsidRPr="008A424F" w:rsidDel="005D66AF">
        <w:rPr>
          <w:rFonts w:ascii="Times New Roman" w:hAnsi="Times New Roman" w:cs="Times New Roman"/>
        </w:rPr>
        <w:t xml:space="preserve"> </w:t>
      </w:r>
      <w:r w:rsidR="005F6C3B" w:rsidRPr="008A424F">
        <w:rPr>
          <w:rFonts w:ascii="Times New Roman" w:hAnsi="Times New Roman" w:cs="Times New Roman"/>
        </w:rPr>
        <w:t>If the ambition is to cultivate ‘minds capable of creating new</w:t>
      </w:r>
      <w:r w:rsidR="005A1842" w:rsidRPr="008A424F">
        <w:rPr>
          <w:rFonts w:ascii="Times New Roman" w:hAnsi="Times New Roman" w:cs="Times New Roman"/>
        </w:rPr>
        <w:t xml:space="preserve"> possibilities</w:t>
      </w:r>
      <w:r w:rsidR="005F6C3B" w:rsidRPr="008A424F">
        <w:rPr>
          <w:rFonts w:ascii="Times New Roman" w:hAnsi="Times New Roman" w:cs="Times New Roman"/>
        </w:rPr>
        <w:t>’ (Stern</w:t>
      </w:r>
      <w:r w:rsidR="006127D7" w:rsidRPr="008A424F">
        <w:rPr>
          <w:rFonts w:ascii="Times New Roman" w:hAnsi="Times New Roman" w:cs="Times New Roman"/>
        </w:rPr>
        <w:t>,</w:t>
      </w:r>
      <w:r w:rsidR="00310DD7" w:rsidRPr="008A424F">
        <w:rPr>
          <w:rFonts w:ascii="Times New Roman" w:hAnsi="Times New Roman" w:cs="Times New Roman"/>
        </w:rPr>
        <w:t xml:space="preserve"> </w:t>
      </w:r>
      <w:r w:rsidR="005A1842" w:rsidRPr="008A424F">
        <w:rPr>
          <w:rFonts w:ascii="Times New Roman" w:hAnsi="Times New Roman" w:cs="Times New Roman"/>
        </w:rPr>
        <w:t>2006</w:t>
      </w:r>
      <w:r w:rsidR="005F6C3B" w:rsidRPr="008A424F">
        <w:rPr>
          <w:rFonts w:ascii="Times New Roman" w:hAnsi="Times New Roman" w:cs="Times New Roman"/>
        </w:rPr>
        <w:t>)</w:t>
      </w:r>
      <w:r w:rsidR="00041144">
        <w:rPr>
          <w:rFonts w:ascii="Times New Roman" w:hAnsi="Times New Roman" w:cs="Times New Roman"/>
        </w:rPr>
        <w:t>,</w:t>
      </w:r>
      <w:r w:rsidR="005F6C3B" w:rsidRPr="008A424F">
        <w:rPr>
          <w:rFonts w:ascii="Times New Roman" w:hAnsi="Times New Roman" w:cs="Times New Roman"/>
        </w:rPr>
        <w:t xml:space="preserve"> this means not just learning through education, it requires learning </w:t>
      </w:r>
      <w:r w:rsidR="005F6C3B" w:rsidRPr="008A424F">
        <w:rPr>
          <w:rFonts w:ascii="Times New Roman" w:hAnsi="Times New Roman" w:cs="Times New Roman"/>
          <w:i/>
        </w:rPr>
        <w:t>within</w:t>
      </w:r>
      <w:r w:rsidR="005F6C3B" w:rsidRPr="008A424F">
        <w:rPr>
          <w:rFonts w:ascii="Times New Roman" w:hAnsi="Times New Roman" w:cs="Times New Roman"/>
        </w:rPr>
        <w:t xml:space="preserve"> educational systems (Jones et </w:t>
      </w:r>
      <w:r w:rsidR="00972566" w:rsidRPr="008A424F">
        <w:rPr>
          <w:rFonts w:ascii="Times New Roman" w:hAnsi="Times New Roman" w:cs="Times New Roman"/>
        </w:rPr>
        <w:t>al</w:t>
      </w:r>
      <w:r w:rsidR="00AE24CD" w:rsidRPr="008A424F">
        <w:rPr>
          <w:rFonts w:ascii="Times New Roman" w:hAnsi="Times New Roman" w:cs="Times New Roman"/>
        </w:rPr>
        <w:t>.</w:t>
      </w:r>
      <w:r w:rsidR="006127D7" w:rsidRPr="008A424F">
        <w:rPr>
          <w:rFonts w:ascii="Times New Roman" w:hAnsi="Times New Roman" w:cs="Times New Roman"/>
        </w:rPr>
        <w:t xml:space="preserve">, </w:t>
      </w:r>
      <w:r w:rsidR="0051443A" w:rsidRPr="008A424F">
        <w:rPr>
          <w:rFonts w:ascii="Times New Roman" w:hAnsi="Times New Roman" w:cs="Times New Roman"/>
        </w:rPr>
        <w:t>2010)</w:t>
      </w:r>
      <w:r w:rsidR="00041144">
        <w:rPr>
          <w:rFonts w:ascii="Times New Roman" w:hAnsi="Times New Roman" w:cs="Times New Roman"/>
        </w:rPr>
        <w:t>,</w:t>
      </w:r>
      <w:r w:rsidR="005F6C3B" w:rsidRPr="008A424F">
        <w:rPr>
          <w:rFonts w:ascii="Times New Roman" w:hAnsi="Times New Roman" w:cs="Times New Roman"/>
        </w:rPr>
        <w:t xml:space="preserve"> and it requires learning within business systems as well</w:t>
      </w:r>
      <w:r w:rsidR="005F6C3B" w:rsidRPr="00FF013D">
        <w:rPr>
          <w:rFonts w:ascii="Times New Roman" w:hAnsi="Times New Roman" w:cs="Times New Roman"/>
        </w:rPr>
        <w:t>. Designing tomorrow’s campus is about transforming student learning and our own learning as educators, businesses and citizens.</w:t>
      </w:r>
      <w:r w:rsidR="00EF2C9F" w:rsidRPr="00FF013D">
        <w:rPr>
          <w:rFonts w:ascii="Times New Roman" w:hAnsi="Times New Roman" w:cs="Times New Roman"/>
        </w:rPr>
        <w:t xml:space="preserve"> It</w:t>
      </w:r>
      <w:r w:rsidR="009C2302" w:rsidRPr="00FF013D">
        <w:rPr>
          <w:rFonts w:ascii="Times New Roman" w:hAnsi="Times New Roman" w:cs="Times New Roman"/>
        </w:rPr>
        <w:t xml:space="preserve"> must </w:t>
      </w:r>
      <w:r w:rsidR="00B0421E" w:rsidRPr="00FF013D">
        <w:rPr>
          <w:rFonts w:ascii="Times New Roman" w:hAnsi="Times New Roman" w:cs="Times New Roman"/>
        </w:rPr>
        <w:t xml:space="preserve">also </w:t>
      </w:r>
      <w:r w:rsidR="009C2302" w:rsidRPr="00FF013D">
        <w:rPr>
          <w:rFonts w:ascii="Times New Roman" w:hAnsi="Times New Roman" w:cs="Times New Roman"/>
        </w:rPr>
        <w:t xml:space="preserve">include </w:t>
      </w:r>
      <w:r w:rsidR="00EF2C9F" w:rsidRPr="00FF013D">
        <w:rPr>
          <w:rFonts w:ascii="Times New Roman" w:hAnsi="Times New Roman" w:cs="Times New Roman"/>
        </w:rPr>
        <w:t xml:space="preserve">a revision of assessment </w:t>
      </w:r>
      <w:r w:rsidR="00616C84" w:rsidRPr="00FF013D">
        <w:rPr>
          <w:rFonts w:ascii="Times New Roman" w:hAnsi="Times New Roman" w:cs="Times New Roman"/>
        </w:rPr>
        <w:t xml:space="preserve">techniques </w:t>
      </w:r>
      <w:r w:rsidR="00EF2C9F" w:rsidRPr="00FF013D">
        <w:rPr>
          <w:rFonts w:ascii="Times New Roman" w:hAnsi="Times New Roman" w:cs="Times New Roman"/>
        </w:rPr>
        <w:t xml:space="preserve">and what we recognize </w:t>
      </w:r>
      <w:r w:rsidR="00B0421E" w:rsidRPr="00FF013D">
        <w:rPr>
          <w:rFonts w:ascii="Times New Roman" w:hAnsi="Times New Roman" w:cs="Times New Roman"/>
        </w:rPr>
        <w:t>as success</w:t>
      </w:r>
      <w:r w:rsidR="00EF2C9F" w:rsidRPr="00FF013D">
        <w:rPr>
          <w:rFonts w:ascii="Times New Roman" w:hAnsi="Times New Roman" w:cs="Times New Roman"/>
        </w:rPr>
        <w:t>. The acquisition of k</w:t>
      </w:r>
      <w:r w:rsidR="009C2302" w:rsidRPr="00FF013D">
        <w:rPr>
          <w:rFonts w:ascii="Times New Roman" w:hAnsi="Times New Roman" w:cs="Times New Roman"/>
        </w:rPr>
        <w:t>nowledge, applied as action is often visible, public, t</w:t>
      </w:r>
      <w:r w:rsidR="00EF2C9F" w:rsidRPr="00FF013D">
        <w:rPr>
          <w:rFonts w:ascii="Times New Roman" w:hAnsi="Times New Roman" w:cs="Times New Roman"/>
        </w:rPr>
        <w:t>angible and recogniz</w:t>
      </w:r>
      <w:r w:rsidR="00616025" w:rsidRPr="00FF013D">
        <w:rPr>
          <w:rFonts w:ascii="Times New Roman" w:hAnsi="Times New Roman" w:cs="Times New Roman"/>
        </w:rPr>
        <w:t>able</w:t>
      </w:r>
      <w:r w:rsidR="009C2302" w:rsidRPr="00FF013D">
        <w:rPr>
          <w:rFonts w:ascii="Times New Roman" w:hAnsi="Times New Roman" w:cs="Times New Roman"/>
        </w:rPr>
        <w:t>, it can build confi</w:t>
      </w:r>
      <w:r w:rsidR="00B0421E" w:rsidRPr="00FF013D">
        <w:rPr>
          <w:rFonts w:ascii="Times New Roman" w:hAnsi="Times New Roman" w:cs="Times New Roman"/>
        </w:rPr>
        <w:t>dence and momentum. Consideration of p</w:t>
      </w:r>
      <w:r w:rsidR="00FD7BC0" w:rsidRPr="00FF013D">
        <w:rPr>
          <w:rFonts w:ascii="Times New Roman" w:hAnsi="Times New Roman" w:cs="Times New Roman"/>
        </w:rPr>
        <w:t xml:space="preserve">erspectives and </w:t>
      </w:r>
      <w:r w:rsidR="00B0421E" w:rsidRPr="00FF013D">
        <w:rPr>
          <w:rFonts w:ascii="Times New Roman" w:hAnsi="Times New Roman" w:cs="Times New Roman"/>
        </w:rPr>
        <w:t>the application of</w:t>
      </w:r>
      <w:r w:rsidR="00EF2C9F" w:rsidRPr="00FF013D">
        <w:rPr>
          <w:rFonts w:ascii="Times New Roman" w:hAnsi="Times New Roman" w:cs="Times New Roman"/>
        </w:rPr>
        <w:t xml:space="preserve"> values </w:t>
      </w:r>
      <w:r w:rsidR="00B0421E" w:rsidRPr="00FF013D">
        <w:rPr>
          <w:rFonts w:ascii="Times New Roman" w:hAnsi="Times New Roman" w:cs="Times New Roman"/>
        </w:rPr>
        <w:t>is</w:t>
      </w:r>
      <w:r w:rsidR="00EF2C9F" w:rsidRPr="00FF013D">
        <w:rPr>
          <w:rFonts w:ascii="Times New Roman" w:hAnsi="Times New Roman" w:cs="Times New Roman"/>
        </w:rPr>
        <w:t xml:space="preserve"> often </w:t>
      </w:r>
      <w:r w:rsidR="00EF2C9F" w:rsidRPr="00FF013D">
        <w:rPr>
          <w:rFonts w:ascii="Times New Roman" w:hAnsi="Times New Roman" w:cs="Times New Roman"/>
        </w:rPr>
        <w:lastRenderedPageBreak/>
        <w:t xml:space="preserve">private, intangible and less </w:t>
      </w:r>
      <w:r w:rsidR="009C2302" w:rsidRPr="00FF013D">
        <w:rPr>
          <w:rFonts w:ascii="Times New Roman" w:hAnsi="Times New Roman" w:cs="Times New Roman"/>
        </w:rPr>
        <w:t>easily quantifiable</w:t>
      </w:r>
      <w:r w:rsidR="00EF2C9F" w:rsidRPr="00FF013D">
        <w:rPr>
          <w:rFonts w:ascii="Times New Roman" w:hAnsi="Times New Roman" w:cs="Times New Roman"/>
        </w:rPr>
        <w:t xml:space="preserve">, whilst </w:t>
      </w:r>
      <w:r w:rsidR="00616025" w:rsidRPr="00FF013D">
        <w:rPr>
          <w:rFonts w:ascii="Times New Roman" w:hAnsi="Times New Roman" w:cs="Times New Roman"/>
        </w:rPr>
        <w:t>critical in moving from a remedial to a transformative position</w:t>
      </w:r>
      <w:r w:rsidR="00B0421E" w:rsidRPr="00FF013D">
        <w:rPr>
          <w:rFonts w:ascii="Times New Roman" w:hAnsi="Times New Roman" w:cs="Times New Roman"/>
        </w:rPr>
        <w:t xml:space="preserve">. </w:t>
      </w:r>
      <w:r w:rsidR="00616C84" w:rsidRPr="00FF013D">
        <w:rPr>
          <w:rFonts w:ascii="Times New Roman" w:hAnsi="Times New Roman" w:cs="Times New Roman"/>
        </w:rPr>
        <w:t>Through this paper, we propose a triangulation between a model for curriculum content</w:t>
      </w:r>
      <w:r w:rsidR="008E387B" w:rsidRPr="00FF013D">
        <w:rPr>
          <w:rFonts w:ascii="Times New Roman" w:hAnsi="Times New Roman" w:cs="Times New Roman"/>
        </w:rPr>
        <w:t xml:space="preserve"> creation, conditions for teaching and learning and a prototype tool for assessment and the measuring of change over time.</w:t>
      </w:r>
    </w:p>
    <w:p w14:paraId="779F5657" w14:textId="77777777" w:rsidR="00576078" w:rsidRPr="00FF013D" w:rsidRDefault="00576078" w:rsidP="008E387B">
      <w:pPr>
        <w:rPr>
          <w:rFonts w:ascii="Times New Roman" w:hAnsi="Times New Roman" w:cs="Times New Roman"/>
          <w:highlight w:val="yellow"/>
        </w:rPr>
      </w:pPr>
    </w:p>
    <w:p w14:paraId="36C03035" w14:textId="5B8DB8C0" w:rsidR="00576078" w:rsidRPr="00FF013D" w:rsidRDefault="008E387B" w:rsidP="00D256F1">
      <w:pPr>
        <w:jc w:val="both"/>
        <w:rPr>
          <w:rFonts w:ascii="Times New Roman" w:hAnsi="Times New Roman" w:cs="Times New Roman"/>
          <w:i/>
          <w:highlight w:val="yellow"/>
        </w:rPr>
      </w:pPr>
      <w:r w:rsidRPr="00FF013D">
        <w:rPr>
          <w:rFonts w:ascii="Times New Roman" w:hAnsi="Times New Roman" w:cs="Times New Roman"/>
        </w:rPr>
        <w:t>R</w:t>
      </w:r>
      <w:proofErr w:type="spellStart"/>
      <w:r w:rsidR="00576078" w:rsidRPr="00FF013D">
        <w:rPr>
          <w:rFonts w:ascii="Times New Roman" w:hAnsi="Times New Roman" w:cs="Times New Roman"/>
          <w:lang w:val="en-GB"/>
        </w:rPr>
        <w:t>esearch</w:t>
      </w:r>
      <w:proofErr w:type="spellEnd"/>
      <w:r w:rsidR="00576078" w:rsidRPr="00FF013D">
        <w:rPr>
          <w:rFonts w:ascii="Times New Roman" w:hAnsi="Times New Roman" w:cs="Times New Roman"/>
          <w:lang w:val="en-GB"/>
        </w:rPr>
        <w:t xml:space="preserve"> was undertaken using Grounded Theory techniques through a series of 9 semi-structured interviews with academic, industry and student representatives. Transcripts of interviews were analysed to identify sustainability actions taking place within the organisations and their effectiveness as identified by interviewees. These were clustered into emerging significant and crosscutting themes. A Grounded Theory methodology was chosen for its relevance in studying evolving processes, in gaining insight of an emerging field and in analysing qualitative data (Urquhart, 2013). Participants were selected as representatives of different degrees of seniority and types of role. The commonality between participants was that each had some involvement in the partnership and some connection to sustainability in their roles. This was supported by a literature review, </w:t>
      </w:r>
      <w:r w:rsidR="00FB3C55" w:rsidRPr="00FF013D">
        <w:rPr>
          <w:rFonts w:ascii="Times New Roman" w:hAnsi="Times New Roman" w:cs="Times New Roman"/>
        </w:rPr>
        <w:t>examination</w:t>
      </w:r>
      <w:r w:rsidRPr="00FF013D">
        <w:rPr>
          <w:rFonts w:ascii="Times New Roman" w:hAnsi="Times New Roman" w:cs="Times New Roman"/>
        </w:rPr>
        <w:t xml:space="preserve"> of a prototype course</w:t>
      </w:r>
      <w:r w:rsidR="003F7822" w:rsidRPr="00FF013D">
        <w:rPr>
          <w:rFonts w:ascii="Times New Roman" w:hAnsi="Times New Roman" w:cs="Times New Roman"/>
        </w:rPr>
        <w:t xml:space="preserve"> co-created through the partnershi</w:t>
      </w:r>
      <w:r w:rsidR="00FB3C55" w:rsidRPr="00FF013D">
        <w:rPr>
          <w:rFonts w:ascii="Times New Roman" w:hAnsi="Times New Roman" w:cs="Times New Roman"/>
        </w:rPr>
        <w:t xml:space="preserve">p. Participants include </w:t>
      </w:r>
      <w:r w:rsidR="003F7822" w:rsidRPr="00FF013D">
        <w:rPr>
          <w:rFonts w:ascii="Times New Roman" w:hAnsi="Times New Roman" w:cs="Times New Roman"/>
        </w:rPr>
        <w:t>members of Centre for Sustainable Fashion</w:t>
      </w:r>
      <w:r w:rsidR="00FB3C55" w:rsidRPr="00FF013D">
        <w:rPr>
          <w:rFonts w:ascii="Times New Roman" w:hAnsi="Times New Roman" w:cs="Times New Roman"/>
        </w:rPr>
        <w:t xml:space="preserve"> </w:t>
      </w:r>
      <w:r w:rsidR="00A14C1F">
        <w:rPr>
          <w:rFonts w:ascii="Times New Roman" w:hAnsi="Times New Roman" w:cs="Times New Roman"/>
        </w:rPr>
        <w:t xml:space="preserve">(CSF), </w:t>
      </w:r>
      <w:r w:rsidR="003F7822" w:rsidRPr="00FF013D">
        <w:rPr>
          <w:rFonts w:ascii="Times New Roman" w:hAnsi="Times New Roman" w:cs="Times New Roman"/>
        </w:rPr>
        <w:t xml:space="preserve">members of </w:t>
      </w:r>
      <w:proofErr w:type="spellStart"/>
      <w:r w:rsidR="003F7822" w:rsidRPr="00FF013D">
        <w:rPr>
          <w:rFonts w:ascii="Times New Roman" w:hAnsi="Times New Roman" w:cs="Times New Roman"/>
        </w:rPr>
        <w:t>Kering’s</w:t>
      </w:r>
      <w:proofErr w:type="spellEnd"/>
      <w:r w:rsidR="003F7822" w:rsidRPr="00FF013D">
        <w:rPr>
          <w:rFonts w:ascii="Times New Roman" w:hAnsi="Times New Roman" w:cs="Times New Roman"/>
        </w:rPr>
        <w:t xml:space="preserve"> sustainability team and a cross disciplinary team of students from the schools of Design, Business and Communication.</w:t>
      </w:r>
    </w:p>
    <w:p w14:paraId="060641B1" w14:textId="77777777" w:rsidR="00542054" w:rsidRPr="00FF013D" w:rsidRDefault="00542054" w:rsidP="00D256F1">
      <w:pPr>
        <w:pStyle w:val="ListParagraph"/>
        <w:shd w:val="clear" w:color="auto" w:fill="FFFFFF"/>
        <w:ind w:left="360"/>
        <w:jc w:val="both"/>
        <w:rPr>
          <w:rFonts w:ascii="Times New Roman" w:hAnsi="Times New Roman" w:cs="Times New Roman"/>
          <w:lang w:val="en-GB"/>
        </w:rPr>
      </w:pPr>
    </w:p>
    <w:p w14:paraId="3912CE03" w14:textId="77777777" w:rsidR="0094174A" w:rsidRPr="00FF013D" w:rsidRDefault="0094174A" w:rsidP="00D256F1">
      <w:pPr>
        <w:pStyle w:val="ListParagraph"/>
        <w:shd w:val="clear" w:color="auto" w:fill="FFFFFF"/>
        <w:ind w:left="360"/>
        <w:jc w:val="both"/>
        <w:rPr>
          <w:rFonts w:ascii="Times New Roman" w:hAnsi="Times New Roman" w:cs="Times New Roman"/>
          <w:lang w:val="en-GB"/>
        </w:rPr>
      </w:pPr>
    </w:p>
    <w:p w14:paraId="21761119" w14:textId="77777777" w:rsidR="00142470" w:rsidRPr="00FF013D" w:rsidRDefault="00142470" w:rsidP="00D256F1">
      <w:pPr>
        <w:pStyle w:val="ListParagraph"/>
        <w:numPr>
          <w:ilvl w:val="0"/>
          <w:numId w:val="23"/>
        </w:numPr>
        <w:shd w:val="clear" w:color="auto" w:fill="FFFFFF"/>
        <w:jc w:val="both"/>
        <w:rPr>
          <w:rFonts w:ascii="Times New Roman" w:hAnsi="Times New Roman" w:cs="Times New Roman"/>
          <w:b/>
          <w:lang w:val="en-GB"/>
        </w:rPr>
      </w:pPr>
      <w:r w:rsidRPr="00FF013D">
        <w:rPr>
          <w:rFonts w:ascii="Times New Roman" w:hAnsi="Times New Roman" w:cs="Times New Roman"/>
          <w:b/>
          <w:lang w:val="en-GB"/>
        </w:rPr>
        <w:t>Industry-Business Collaboration</w:t>
      </w:r>
    </w:p>
    <w:p w14:paraId="497AB4E9" w14:textId="77777777" w:rsidR="007F154F" w:rsidRPr="00FF013D" w:rsidRDefault="007F154F" w:rsidP="00D256F1">
      <w:pPr>
        <w:pStyle w:val="ListParagraph"/>
        <w:shd w:val="clear" w:color="auto" w:fill="FFFFFF"/>
        <w:jc w:val="both"/>
        <w:rPr>
          <w:rFonts w:ascii="Times New Roman" w:hAnsi="Times New Roman" w:cs="Times New Roman"/>
          <w:b/>
          <w:lang w:val="en-GB"/>
        </w:rPr>
      </w:pPr>
    </w:p>
    <w:p w14:paraId="037B3DC4" w14:textId="490345B0" w:rsidR="00542054" w:rsidRPr="00FF013D" w:rsidRDefault="005D66AF" w:rsidP="00D256F1">
      <w:pPr>
        <w:shd w:val="clear" w:color="auto" w:fill="FFFFFF"/>
        <w:jc w:val="both"/>
        <w:rPr>
          <w:rFonts w:ascii="Times New Roman" w:hAnsi="Times New Roman" w:cs="Times New Roman"/>
        </w:rPr>
      </w:pPr>
      <w:r w:rsidRPr="00FF013D">
        <w:rPr>
          <w:rFonts w:ascii="Times New Roman" w:hAnsi="Times New Roman" w:cs="Times New Roman"/>
        </w:rPr>
        <w:t xml:space="preserve">There is a </w:t>
      </w:r>
      <w:r w:rsidR="003335B8">
        <w:rPr>
          <w:rFonts w:ascii="Times New Roman" w:hAnsi="Times New Roman" w:cs="Times New Roman"/>
        </w:rPr>
        <w:t xml:space="preserve">much </w:t>
      </w:r>
      <w:r w:rsidRPr="00FF013D">
        <w:rPr>
          <w:rFonts w:ascii="Times New Roman" w:hAnsi="Times New Roman" w:cs="Times New Roman"/>
        </w:rPr>
        <w:t>to learn from a close dialogue between ideas in incubation through education</w:t>
      </w:r>
      <w:r w:rsidR="0067213B">
        <w:rPr>
          <w:rFonts w:ascii="Times New Roman" w:hAnsi="Times New Roman" w:cs="Times New Roman"/>
        </w:rPr>
        <w:t>,</w:t>
      </w:r>
      <w:r w:rsidRPr="00FF013D">
        <w:rPr>
          <w:rFonts w:ascii="Times New Roman" w:hAnsi="Times New Roman" w:cs="Times New Roman"/>
        </w:rPr>
        <w:t xml:space="preserve"> and ideas in application through industrial practice, but care must be taken to acknowledge </w:t>
      </w:r>
      <w:r w:rsidR="003831DE" w:rsidRPr="00FF013D">
        <w:rPr>
          <w:rFonts w:ascii="Times New Roman" w:hAnsi="Times New Roman" w:cs="Times New Roman"/>
        </w:rPr>
        <w:t>that some incubator ideas</w:t>
      </w:r>
      <w:r w:rsidR="007F154F" w:rsidRPr="00FF013D">
        <w:rPr>
          <w:rFonts w:ascii="Times New Roman" w:hAnsi="Times New Roman" w:cs="Times New Roman"/>
        </w:rPr>
        <w:t xml:space="preserve"> </w:t>
      </w:r>
      <w:r w:rsidR="003831DE" w:rsidRPr="00FF013D">
        <w:rPr>
          <w:rFonts w:ascii="Times New Roman" w:hAnsi="Times New Roman" w:cs="Times New Roman"/>
        </w:rPr>
        <w:t>might be</w:t>
      </w:r>
      <w:r w:rsidRPr="00FF013D">
        <w:rPr>
          <w:rFonts w:ascii="Times New Roman" w:hAnsi="Times New Roman" w:cs="Times New Roman"/>
        </w:rPr>
        <w:t xml:space="preserve"> rough and </w:t>
      </w:r>
      <w:r w:rsidR="003831DE" w:rsidRPr="00FF013D">
        <w:rPr>
          <w:rFonts w:ascii="Times New Roman" w:hAnsi="Times New Roman" w:cs="Times New Roman"/>
        </w:rPr>
        <w:t>unformed</w:t>
      </w:r>
      <w:r w:rsidRPr="00FF013D">
        <w:rPr>
          <w:rFonts w:ascii="Times New Roman" w:hAnsi="Times New Roman" w:cs="Times New Roman"/>
        </w:rPr>
        <w:t xml:space="preserve">, </w:t>
      </w:r>
      <w:r w:rsidR="003831DE" w:rsidRPr="00FF013D">
        <w:rPr>
          <w:rFonts w:ascii="Times New Roman" w:hAnsi="Times New Roman" w:cs="Times New Roman"/>
        </w:rPr>
        <w:t xml:space="preserve">next </w:t>
      </w:r>
      <w:r w:rsidRPr="00FF013D">
        <w:rPr>
          <w:rFonts w:ascii="Times New Roman" w:hAnsi="Times New Roman" w:cs="Times New Roman"/>
        </w:rPr>
        <w:t>to the refinement of industrially validated practice</w:t>
      </w:r>
      <w:r w:rsidR="00893801" w:rsidRPr="00FF013D">
        <w:rPr>
          <w:rFonts w:ascii="Times New Roman" w:hAnsi="Times New Roman" w:cs="Times New Roman"/>
        </w:rPr>
        <w:t xml:space="preserve">. It is essential that the early iterations of unfamiliar ideas </w:t>
      </w:r>
      <w:r w:rsidR="00972566" w:rsidRPr="00FF013D">
        <w:rPr>
          <w:rFonts w:ascii="Times New Roman" w:hAnsi="Times New Roman" w:cs="Times New Roman"/>
        </w:rPr>
        <w:t>be</w:t>
      </w:r>
      <w:r w:rsidR="00AB2E8B" w:rsidRPr="00FF013D">
        <w:rPr>
          <w:rFonts w:ascii="Times New Roman" w:hAnsi="Times New Roman" w:cs="Times New Roman"/>
        </w:rPr>
        <w:t xml:space="preserve"> not</w:t>
      </w:r>
      <w:r w:rsidR="003831DE" w:rsidRPr="00FF013D">
        <w:rPr>
          <w:rFonts w:ascii="Times New Roman" w:hAnsi="Times New Roman" w:cs="Times New Roman"/>
        </w:rPr>
        <w:t xml:space="preserve"> diminish</w:t>
      </w:r>
      <w:r w:rsidR="00893801" w:rsidRPr="00FF013D">
        <w:rPr>
          <w:rFonts w:ascii="Times New Roman" w:hAnsi="Times New Roman" w:cs="Times New Roman"/>
        </w:rPr>
        <w:t>ed by their proximity to the polish of business practice</w:t>
      </w:r>
      <w:r w:rsidR="003831DE" w:rsidRPr="00FF013D">
        <w:rPr>
          <w:rFonts w:ascii="Times New Roman" w:hAnsi="Times New Roman" w:cs="Times New Roman"/>
        </w:rPr>
        <w:t>.</w:t>
      </w:r>
      <w:r w:rsidR="00530C1E" w:rsidRPr="00FF013D">
        <w:rPr>
          <w:rFonts w:ascii="Times New Roman" w:hAnsi="Times New Roman" w:cs="Times New Roman"/>
        </w:rPr>
        <w:t xml:space="preserve"> U</w:t>
      </w:r>
      <w:r w:rsidR="00142470" w:rsidRPr="00FF013D">
        <w:rPr>
          <w:rFonts w:ascii="Times New Roman" w:hAnsi="Times New Roman" w:cs="Times New Roman"/>
        </w:rPr>
        <w:t xml:space="preserve">niversities and businesses have increasingly been encouraged to collaborate, stimulated in part by the realization ‘within both business and universities, of the central role of universities in providing high-level skills, a world-class research base and a culture of inquiry and </w:t>
      </w:r>
      <w:r w:rsidR="00B46B41" w:rsidRPr="00FF013D">
        <w:rPr>
          <w:rFonts w:ascii="Times New Roman" w:hAnsi="Times New Roman" w:cs="Times New Roman"/>
        </w:rPr>
        <w:t>innovation</w:t>
      </w:r>
      <w:r w:rsidR="00142470" w:rsidRPr="00FF013D">
        <w:rPr>
          <w:rFonts w:ascii="Times New Roman" w:hAnsi="Times New Roman" w:cs="Times New Roman"/>
        </w:rPr>
        <w:t>’ (</w:t>
      </w:r>
      <w:r w:rsidR="00C7575A" w:rsidRPr="00FF013D">
        <w:rPr>
          <w:rFonts w:ascii="Times New Roman" w:hAnsi="Times New Roman" w:cs="Times New Roman"/>
        </w:rPr>
        <w:t>Wilson, 2012,</w:t>
      </w:r>
      <w:r w:rsidR="00142470" w:rsidRPr="00FF013D">
        <w:rPr>
          <w:rFonts w:ascii="Times New Roman" w:hAnsi="Times New Roman" w:cs="Times New Roman"/>
        </w:rPr>
        <w:t xml:space="preserve"> </w:t>
      </w:r>
      <w:r w:rsidR="00C7575A" w:rsidRPr="00FF013D">
        <w:rPr>
          <w:rFonts w:ascii="Times New Roman" w:hAnsi="Times New Roman" w:cs="Times New Roman"/>
        </w:rPr>
        <w:t>p.</w:t>
      </w:r>
      <w:r w:rsidR="00261895">
        <w:rPr>
          <w:rFonts w:ascii="Times New Roman" w:hAnsi="Times New Roman" w:cs="Times New Roman"/>
        </w:rPr>
        <w:t>8).</w:t>
      </w:r>
      <w:r w:rsidR="00AB2E8B" w:rsidRPr="00FF013D">
        <w:rPr>
          <w:rFonts w:ascii="Times New Roman" w:hAnsi="Times New Roman" w:cs="Times New Roman"/>
        </w:rPr>
        <w:t xml:space="preserve"> </w:t>
      </w:r>
      <w:r w:rsidR="00530C1E" w:rsidRPr="00FF013D">
        <w:rPr>
          <w:rFonts w:ascii="Times New Roman" w:hAnsi="Times New Roman" w:cs="Times New Roman"/>
        </w:rPr>
        <w:t xml:space="preserve">In the case of sustainability, it is </w:t>
      </w:r>
      <w:r w:rsidR="00AB2E8B" w:rsidRPr="00FF013D">
        <w:rPr>
          <w:rFonts w:ascii="Times New Roman" w:hAnsi="Times New Roman" w:cs="Times New Roman"/>
        </w:rPr>
        <w:t>vital that these skills and research go beyond that</w:t>
      </w:r>
      <w:r w:rsidR="00530C1E" w:rsidRPr="00FF013D">
        <w:rPr>
          <w:rFonts w:ascii="Times New Roman" w:hAnsi="Times New Roman" w:cs="Times New Roman"/>
        </w:rPr>
        <w:t xml:space="preserve"> recognized within existing </w:t>
      </w:r>
      <w:r w:rsidR="00784951" w:rsidRPr="00FF013D">
        <w:rPr>
          <w:rFonts w:ascii="Times New Roman" w:hAnsi="Times New Roman" w:cs="Times New Roman"/>
        </w:rPr>
        <w:t>operations and short-term goals</w:t>
      </w:r>
      <w:r w:rsidR="00530C1E" w:rsidRPr="00FF013D">
        <w:rPr>
          <w:rFonts w:ascii="Times New Roman" w:hAnsi="Times New Roman" w:cs="Times New Roman"/>
        </w:rPr>
        <w:t>.</w:t>
      </w:r>
      <w:r w:rsidR="00784951" w:rsidRPr="00FF013D">
        <w:rPr>
          <w:rFonts w:ascii="Times New Roman" w:hAnsi="Times New Roman" w:cs="Times New Roman"/>
        </w:rPr>
        <w:t xml:space="preserve"> Thus, u</w:t>
      </w:r>
      <w:r w:rsidR="00D70448" w:rsidRPr="00FF013D">
        <w:rPr>
          <w:rFonts w:ascii="Times New Roman" w:hAnsi="Times New Roman" w:cs="Times New Roman"/>
        </w:rPr>
        <w:t xml:space="preserve">niversities </w:t>
      </w:r>
      <w:r w:rsidR="00784951" w:rsidRPr="00FF013D">
        <w:rPr>
          <w:rFonts w:ascii="Times New Roman" w:hAnsi="Times New Roman" w:cs="Times New Roman"/>
        </w:rPr>
        <w:t xml:space="preserve">might </w:t>
      </w:r>
      <w:r w:rsidR="00AB2E8B" w:rsidRPr="00FF013D">
        <w:rPr>
          <w:rFonts w:ascii="Times New Roman" w:hAnsi="Times New Roman" w:cs="Times New Roman"/>
        </w:rPr>
        <w:t xml:space="preserve">be </w:t>
      </w:r>
      <w:r w:rsidR="00D70448" w:rsidRPr="00FF013D">
        <w:rPr>
          <w:rFonts w:ascii="Times New Roman" w:hAnsi="Times New Roman" w:cs="Times New Roman"/>
        </w:rPr>
        <w:t xml:space="preserve">viewed as knowledge hubs having a more embedded role in society, in order to contribute to </w:t>
      </w:r>
      <w:r w:rsidR="00AB2E8B" w:rsidRPr="00FF013D">
        <w:rPr>
          <w:rFonts w:ascii="Times New Roman" w:hAnsi="Times New Roman" w:cs="Times New Roman"/>
        </w:rPr>
        <w:t>its</w:t>
      </w:r>
      <w:r w:rsidR="00D70448" w:rsidRPr="00FF013D">
        <w:rPr>
          <w:rFonts w:ascii="Times New Roman" w:hAnsi="Times New Roman" w:cs="Times New Roman"/>
        </w:rPr>
        <w:t xml:space="preserve"> </w:t>
      </w:r>
      <w:r w:rsidR="00D70448" w:rsidRPr="002A6DEE">
        <w:rPr>
          <w:rFonts w:ascii="Times New Roman" w:hAnsi="Times New Roman" w:cs="Times New Roman"/>
        </w:rPr>
        <w:t>development</w:t>
      </w:r>
      <w:r w:rsidR="00784951" w:rsidRPr="002A6DEE">
        <w:rPr>
          <w:rFonts w:ascii="Times New Roman" w:hAnsi="Times New Roman" w:cs="Times New Roman"/>
        </w:rPr>
        <w:t>.</w:t>
      </w:r>
      <w:r w:rsidR="002A6DEE" w:rsidRPr="002A6DEE">
        <w:rPr>
          <w:rFonts w:ascii="Times New Roman" w:hAnsi="Times New Roman" w:cs="Times New Roman"/>
        </w:rPr>
        <w:t xml:space="preserve"> </w:t>
      </w:r>
      <w:r w:rsidR="00893801" w:rsidRPr="002A6DEE">
        <w:rPr>
          <w:rFonts w:ascii="Times New Roman" w:hAnsi="Times New Roman" w:cs="Times New Roman"/>
        </w:rPr>
        <w:t>There</w:t>
      </w:r>
      <w:r w:rsidR="00893801" w:rsidRPr="00FF013D">
        <w:rPr>
          <w:rFonts w:ascii="Times New Roman" w:hAnsi="Times New Roman" w:cs="Times New Roman"/>
        </w:rPr>
        <w:t xml:space="preserve"> lies a tension however between short term problem solving and long term generation of new ways of living and being, which affects businesses, students and </w:t>
      </w:r>
      <w:r w:rsidR="003335B8">
        <w:rPr>
          <w:rFonts w:ascii="Times New Roman" w:hAnsi="Times New Roman" w:cs="Times New Roman"/>
        </w:rPr>
        <w:t>us all.</w:t>
      </w:r>
    </w:p>
    <w:p w14:paraId="29FD49FE" w14:textId="77777777" w:rsidR="00542054" w:rsidRPr="00FF013D" w:rsidRDefault="00542054" w:rsidP="00D256F1">
      <w:pPr>
        <w:shd w:val="clear" w:color="auto" w:fill="FFFFFF"/>
        <w:jc w:val="both"/>
        <w:rPr>
          <w:rFonts w:ascii="Times New Roman" w:hAnsi="Times New Roman" w:cs="Times New Roman"/>
        </w:rPr>
      </w:pPr>
    </w:p>
    <w:p w14:paraId="750C5B2E" w14:textId="1D9550EC" w:rsidR="00D70448" w:rsidRPr="00FF013D" w:rsidRDefault="003F7822" w:rsidP="00D256F1">
      <w:pPr>
        <w:shd w:val="clear" w:color="auto" w:fill="FFFFFF"/>
        <w:jc w:val="both"/>
        <w:rPr>
          <w:rFonts w:ascii="Times New Roman" w:hAnsi="Times New Roman" w:cs="Times New Roman"/>
        </w:rPr>
      </w:pPr>
      <w:r w:rsidRPr="00FF013D">
        <w:rPr>
          <w:rFonts w:ascii="Times New Roman" w:hAnsi="Times New Roman" w:cs="Times New Roman"/>
        </w:rPr>
        <w:t>T</w:t>
      </w:r>
      <w:r w:rsidR="00D70448" w:rsidRPr="00FF013D">
        <w:rPr>
          <w:rFonts w:ascii="Times New Roman" w:hAnsi="Times New Roman" w:cs="Times New Roman"/>
        </w:rPr>
        <w:t>he framing of th</w:t>
      </w:r>
      <w:r w:rsidR="00784951" w:rsidRPr="00FF013D">
        <w:rPr>
          <w:rFonts w:ascii="Times New Roman" w:hAnsi="Times New Roman" w:cs="Times New Roman"/>
        </w:rPr>
        <w:t>e</w:t>
      </w:r>
      <w:r w:rsidR="00D70448" w:rsidRPr="00FF013D">
        <w:rPr>
          <w:rFonts w:ascii="Times New Roman" w:hAnsi="Times New Roman" w:cs="Times New Roman"/>
        </w:rPr>
        <w:t xml:space="preserve"> partnership</w:t>
      </w:r>
      <w:r w:rsidR="00261895">
        <w:rPr>
          <w:rFonts w:ascii="Times New Roman" w:hAnsi="Times New Roman" w:cs="Times New Roman"/>
        </w:rPr>
        <w:t xml:space="preserve"> </w:t>
      </w:r>
      <w:r w:rsidRPr="00FF013D">
        <w:rPr>
          <w:rFonts w:ascii="Times New Roman" w:hAnsi="Times New Roman" w:cs="Times New Roman"/>
        </w:rPr>
        <w:t>was based</w:t>
      </w:r>
      <w:r w:rsidR="00AB4BA9" w:rsidRPr="00FF013D">
        <w:rPr>
          <w:rFonts w:ascii="Times New Roman" w:hAnsi="Times New Roman" w:cs="Times New Roman"/>
        </w:rPr>
        <w:t xml:space="preserve"> on a premise of</w:t>
      </w:r>
      <w:r w:rsidR="00D70448" w:rsidRPr="00FF013D">
        <w:rPr>
          <w:rFonts w:ascii="Times New Roman" w:hAnsi="Times New Roman" w:cs="Times New Roman"/>
        </w:rPr>
        <w:t xml:space="preserve"> benefit in the short, medium and long term, relating to 4 partnership elements. </w:t>
      </w:r>
      <w:r w:rsidR="00542BF3" w:rsidRPr="00FF013D">
        <w:rPr>
          <w:rFonts w:ascii="Times New Roman" w:hAnsi="Times New Roman" w:cs="Times New Roman"/>
        </w:rPr>
        <w:t>P</w:t>
      </w:r>
      <w:r w:rsidR="00D70448" w:rsidRPr="00FF013D">
        <w:rPr>
          <w:rFonts w:ascii="Times New Roman" w:hAnsi="Times New Roman" w:cs="Times New Roman"/>
        </w:rPr>
        <w:t>artners</w:t>
      </w:r>
      <w:r w:rsidR="00542BF3" w:rsidRPr="00FF013D">
        <w:rPr>
          <w:rFonts w:ascii="Times New Roman" w:hAnsi="Times New Roman" w:cs="Times New Roman"/>
        </w:rPr>
        <w:t xml:space="preserve"> </w:t>
      </w:r>
      <w:r w:rsidR="00972566" w:rsidRPr="00FF013D">
        <w:rPr>
          <w:rFonts w:ascii="Times New Roman" w:hAnsi="Times New Roman" w:cs="Times New Roman"/>
        </w:rPr>
        <w:t>agreed that</w:t>
      </w:r>
      <w:r w:rsidR="00D70448" w:rsidRPr="00FF013D">
        <w:rPr>
          <w:rFonts w:ascii="Times New Roman" w:hAnsi="Times New Roman" w:cs="Times New Roman"/>
        </w:rPr>
        <w:t xml:space="preserve"> academia has a role to play as a vital influencer of the practical world but that it must do this without its critical activities being co-opted (Simmonds, </w:t>
      </w:r>
      <w:r w:rsidR="00D158E5" w:rsidRPr="00FF013D">
        <w:rPr>
          <w:rFonts w:ascii="Times New Roman" w:hAnsi="Times New Roman" w:cs="Times New Roman"/>
        </w:rPr>
        <w:t xml:space="preserve">et al., </w:t>
      </w:r>
      <w:r w:rsidR="002A6DEE">
        <w:rPr>
          <w:rFonts w:ascii="Times New Roman" w:hAnsi="Times New Roman" w:cs="Times New Roman"/>
        </w:rPr>
        <w:t xml:space="preserve">2001). Findings from </w:t>
      </w:r>
      <w:r w:rsidR="00D70448" w:rsidRPr="00FF013D">
        <w:rPr>
          <w:rFonts w:ascii="Times New Roman" w:hAnsi="Times New Roman" w:cs="Times New Roman"/>
        </w:rPr>
        <w:t xml:space="preserve">interviews </w:t>
      </w:r>
      <w:r w:rsidR="00C1636C" w:rsidRPr="00FF013D">
        <w:rPr>
          <w:rFonts w:ascii="Times New Roman" w:hAnsi="Times New Roman" w:cs="Times New Roman"/>
        </w:rPr>
        <w:t>with</w:t>
      </w:r>
      <w:r w:rsidR="00D70448" w:rsidRPr="00FF013D">
        <w:rPr>
          <w:rFonts w:ascii="Times New Roman" w:hAnsi="Times New Roman" w:cs="Times New Roman"/>
        </w:rPr>
        <w:t xml:space="preserve"> </w:t>
      </w:r>
      <w:r w:rsidR="00C1636C" w:rsidRPr="00FF013D">
        <w:rPr>
          <w:rFonts w:ascii="Times New Roman" w:hAnsi="Times New Roman" w:cs="Times New Roman"/>
        </w:rPr>
        <w:t>participants</w:t>
      </w:r>
      <w:r w:rsidR="00D70448" w:rsidRPr="00FF013D">
        <w:rPr>
          <w:rFonts w:ascii="Times New Roman" w:hAnsi="Times New Roman" w:cs="Times New Roman"/>
        </w:rPr>
        <w:t xml:space="preserve"> </w:t>
      </w:r>
      <w:r w:rsidR="00C1636C" w:rsidRPr="00FF013D">
        <w:rPr>
          <w:rFonts w:ascii="Times New Roman" w:hAnsi="Times New Roman" w:cs="Times New Roman"/>
        </w:rPr>
        <w:t>from</w:t>
      </w:r>
      <w:r w:rsidR="00D70448" w:rsidRPr="00FF013D">
        <w:rPr>
          <w:rFonts w:ascii="Times New Roman" w:hAnsi="Times New Roman" w:cs="Times New Roman"/>
        </w:rPr>
        <w:t xml:space="preserve"> each of the relevant partner </w:t>
      </w:r>
      <w:proofErr w:type="spellStart"/>
      <w:r w:rsidR="00972566" w:rsidRPr="00FF013D">
        <w:rPr>
          <w:rFonts w:ascii="Times New Roman" w:hAnsi="Times New Roman" w:cs="Times New Roman"/>
        </w:rPr>
        <w:t>organisations</w:t>
      </w:r>
      <w:proofErr w:type="spellEnd"/>
      <w:r w:rsidR="00972566" w:rsidRPr="00FF013D">
        <w:rPr>
          <w:rFonts w:ascii="Times New Roman" w:hAnsi="Times New Roman" w:cs="Times New Roman"/>
        </w:rPr>
        <w:t xml:space="preserve"> substantiate</w:t>
      </w:r>
      <w:r w:rsidR="00D70448" w:rsidRPr="00FF013D">
        <w:rPr>
          <w:rFonts w:ascii="Times New Roman" w:hAnsi="Times New Roman" w:cs="Times New Roman"/>
        </w:rPr>
        <w:t xml:space="preserve"> this approach</w:t>
      </w:r>
      <w:r w:rsidR="00AB4BA9" w:rsidRPr="00FF013D">
        <w:rPr>
          <w:rFonts w:ascii="Times New Roman" w:hAnsi="Times New Roman" w:cs="Times New Roman"/>
        </w:rPr>
        <w:t>. F</w:t>
      </w:r>
      <w:r w:rsidR="00D70448" w:rsidRPr="00FF013D">
        <w:rPr>
          <w:rFonts w:ascii="Times New Roman" w:hAnsi="Times New Roman" w:cs="Times New Roman"/>
        </w:rPr>
        <w:t xml:space="preserve">urthermore, </w:t>
      </w:r>
      <w:r w:rsidR="007F154F" w:rsidRPr="00FF013D">
        <w:rPr>
          <w:rFonts w:ascii="Times New Roman" w:hAnsi="Times New Roman" w:cs="Times New Roman"/>
        </w:rPr>
        <w:t>we find that to</w:t>
      </w:r>
      <w:r w:rsidR="00D70448" w:rsidRPr="00FF013D">
        <w:rPr>
          <w:rFonts w:ascii="Times New Roman" w:hAnsi="Times New Roman" w:cs="Times New Roman"/>
        </w:rPr>
        <w:t xml:space="preserve"> suc</w:t>
      </w:r>
      <w:r w:rsidR="00AB4BA9" w:rsidRPr="00FF013D">
        <w:rPr>
          <w:rFonts w:ascii="Times New Roman" w:hAnsi="Times New Roman" w:cs="Times New Roman"/>
        </w:rPr>
        <w:t>c</w:t>
      </w:r>
      <w:r w:rsidR="00D70448" w:rsidRPr="00FF013D">
        <w:rPr>
          <w:rFonts w:ascii="Times New Roman" w:hAnsi="Times New Roman" w:cs="Times New Roman"/>
        </w:rPr>
        <w:t xml:space="preserve">essfully create conditions for change, it is imperative to simultaneously </w:t>
      </w:r>
      <w:r w:rsidR="007F154F" w:rsidRPr="00FF013D">
        <w:rPr>
          <w:rFonts w:ascii="Times New Roman" w:hAnsi="Times New Roman" w:cs="Times New Roman"/>
        </w:rPr>
        <w:t>look</w:t>
      </w:r>
      <w:r w:rsidR="00AB4BA9" w:rsidRPr="00FF013D">
        <w:rPr>
          <w:rFonts w:ascii="Times New Roman" w:hAnsi="Times New Roman" w:cs="Times New Roman"/>
        </w:rPr>
        <w:t xml:space="preserve"> </w:t>
      </w:r>
      <w:r w:rsidR="00D70448" w:rsidRPr="00FF013D">
        <w:rPr>
          <w:rFonts w:ascii="Times New Roman" w:hAnsi="Times New Roman" w:cs="Times New Roman"/>
        </w:rPr>
        <w:t>criti</w:t>
      </w:r>
      <w:r w:rsidR="007F154F" w:rsidRPr="00FF013D">
        <w:rPr>
          <w:rFonts w:ascii="Times New Roman" w:hAnsi="Times New Roman" w:cs="Times New Roman"/>
        </w:rPr>
        <w:t xml:space="preserve">cally at </w:t>
      </w:r>
      <w:r w:rsidR="004E2DF1">
        <w:rPr>
          <w:rFonts w:ascii="Times New Roman" w:hAnsi="Times New Roman" w:cs="Times New Roman"/>
        </w:rPr>
        <w:t xml:space="preserve">both industry and education. </w:t>
      </w:r>
      <w:r w:rsidR="00D70448" w:rsidRPr="00FF013D">
        <w:rPr>
          <w:rFonts w:ascii="Times New Roman" w:hAnsi="Times New Roman" w:cs="Times New Roman"/>
        </w:rPr>
        <w:t xml:space="preserve">The first </w:t>
      </w:r>
      <w:r w:rsidR="00AB4BA9" w:rsidRPr="00FF013D">
        <w:rPr>
          <w:rFonts w:ascii="Times New Roman" w:hAnsi="Times New Roman" w:cs="Times New Roman"/>
        </w:rPr>
        <w:t>phase</w:t>
      </w:r>
      <w:r w:rsidR="00D70448" w:rsidRPr="00FF013D">
        <w:rPr>
          <w:rFonts w:ascii="Times New Roman" w:hAnsi="Times New Roman" w:cs="Times New Roman"/>
        </w:rPr>
        <w:t xml:space="preserve"> of this partnership has solidified th</w:t>
      </w:r>
      <w:r w:rsidR="00784951" w:rsidRPr="00FF013D">
        <w:rPr>
          <w:rFonts w:ascii="Times New Roman" w:hAnsi="Times New Roman" w:cs="Times New Roman"/>
        </w:rPr>
        <w:t>e</w:t>
      </w:r>
      <w:r w:rsidR="002A6DEE">
        <w:rPr>
          <w:rFonts w:ascii="Times New Roman" w:hAnsi="Times New Roman" w:cs="Times New Roman"/>
        </w:rPr>
        <w:t xml:space="preserve"> understanding that academia and business must</w:t>
      </w:r>
      <w:r w:rsidR="00D70448" w:rsidRPr="00FF013D">
        <w:rPr>
          <w:rFonts w:ascii="Times New Roman" w:hAnsi="Times New Roman" w:cs="Times New Roman"/>
        </w:rPr>
        <w:t xml:space="preserve"> transform themselves and each other. </w:t>
      </w:r>
    </w:p>
    <w:p w14:paraId="7612DF9B" w14:textId="77777777" w:rsidR="00542054" w:rsidRPr="00FF013D" w:rsidRDefault="00542054" w:rsidP="00D256F1">
      <w:pPr>
        <w:jc w:val="both"/>
        <w:rPr>
          <w:rFonts w:ascii="Times New Roman" w:hAnsi="Times New Roman" w:cs="Times New Roman"/>
        </w:rPr>
      </w:pPr>
    </w:p>
    <w:p w14:paraId="4D192CBA" w14:textId="65FA2EDE" w:rsidR="00D70448" w:rsidRPr="00FF013D" w:rsidRDefault="00FB5C04" w:rsidP="00D256F1">
      <w:pPr>
        <w:jc w:val="both"/>
        <w:rPr>
          <w:rFonts w:ascii="Times New Roman" w:hAnsi="Times New Roman" w:cs="Times New Roman"/>
        </w:rPr>
      </w:pPr>
      <w:r w:rsidRPr="00FF013D">
        <w:rPr>
          <w:rFonts w:ascii="Times New Roman" w:hAnsi="Times New Roman" w:cs="Times New Roman"/>
        </w:rPr>
        <w:lastRenderedPageBreak/>
        <w:t>O</w:t>
      </w:r>
      <w:r w:rsidR="00E90C38" w:rsidRPr="00FF013D">
        <w:rPr>
          <w:rFonts w:ascii="Times New Roman" w:hAnsi="Times New Roman" w:cs="Times New Roman"/>
        </w:rPr>
        <w:t xml:space="preserve">ur research finds </w:t>
      </w:r>
      <w:r w:rsidR="00FB3C55" w:rsidRPr="00FF013D">
        <w:rPr>
          <w:rFonts w:ascii="Times New Roman" w:hAnsi="Times New Roman" w:cs="Times New Roman"/>
        </w:rPr>
        <w:t xml:space="preserve">that </w:t>
      </w:r>
      <w:r w:rsidR="00542BF3" w:rsidRPr="00FF013D">
        <w:rPr>
          <w:rFonts w:ascii="Times New Roman" w:hAnsi="Times New Roman" w:cs="Times New Roman"/>
        </w:rPr>
        <w:t xml:space="preserve">some </w:t>
      </w:r>
      <w:r w:rsidR="00177BAB" w:rsidRPr="00FF013D">
        <w:rPr>
          <w:rFonts w:ascii="Times New Roman" w:hAnsi="Times New Roman" w:cs="Times New Roman"/>
        </w:rPr>
        <w:t>sustainability professionals</w:t>
      </w:r>
      <w:r w:rsidR="00FB3C55" w:rsidRPr="00FF013D">
        <w:rPr>
          <w:rFonts w:ascii="Times New Roman" w:hAnsi="Times New Roman" w:cs="Times New Roman"/>
        </w:rPr>
        <w:t xml:space="preserve"> seek</w:t>
      </w:r>
      <w:r w:rsidR="00177BAB" w:rsidRPr="00FF013D">
        <w:rPr>
          <w:rFonts w:ascii="Times New Roman" w:hAnsi="Times New Roman" w:cs="Times New Roman"/>
        </w:rPr>
        <w:t xml:space="preserve"> </w:t>
      </w:r>
      <w:r w:rsidR="00E90C38" w:rsidRPr="00FF013D">
        <w:rPr>
          <w:rFonts w:ascii="Times New Roman" w:hAnsi="Times New Roman" w:cs="Times New Roman"/>
        </w:rPr>
        <w:t>to give students an</w:t>
      </w:r>
      <w:r w:rsidR="00542BF3" w:rsidRPr="00FF013D">
        <w:rPr>
          <w:rFonts w:ascii="Times New Roman" w:hAnsi="Times New Roman" w:cs="Times New Roman"/>
        </w:rPr>
        <w:t xml:space="preserve"> </w:t>
      </w:r>
      <w:r w:rsidR="00AB3452" w:rsidRPr="00FF013D">
        <w:rPr>
          <w:rFonts w:ascii="Times New Roman" w:hAnsi="Times New Roman" w:cs="Times New Roman"/>
        </w:rPr>
        <w:t xml:space="preserve">efficient </w:t>
      </w:r>
      <w:r w:rsidR="00177BAB" w:rsidRPr="00FF013D">
        <w:rPr>
          <w:rFonts w:ascii="Times New Roman" w:hAnsi="Times New Roman" w:cs="Times New Roman"/>
        </w:rPr>
        <w:t xml:space="preserve">transfer of </w:t>
      </w:r>
      <w:r w:rsidR="00A024B2" w:rsidRPr="00FF013D">
        <w:rPr>
          <w:rFonts w:ascii="Times New Roman" w:hAnsi="Times New Roman" w:cs="Times New Roman"/>
        </w:rPr>
        <w:t>a</w:t>
      </w:r>
      <w:r w:rsidR="00177BAB" w:rsidRPr="00FF013D">
        <w:rPr>
          <w:rFonts w:ascii="Times New Roman" w:hAnsi="Times New Roman" w:cs="Times New Roman"/>
        </w:rPr>
        <w:t xml:space="preserve"> body of </w:t>
      </w:r>
      <w:r w:rsidR="00FB3C55" w:rsidRPr="00FF013D">
        <w:rPr>
          <w:rFonts w:ascii="Times New Roman" w:hAnsi="Times New Roman" w:cs="Times New Roman"/>
        </w:rPr>
        <w:t xml:space="preserve">working practice </w:t>
      </w:r>
      <w:r w:rsidR="00177BAB" w:rsidRPr="00FF013D">
        <w:rPr>
          <w:rFonts w:ascii="Times New Roman" w:hAnsi="Times New Roman" w:cs="Times New Roman"/>
        </w:rPr>
        <w:t xml:space="preserve">knowledge </w:t>
      </w:r>
      <w:r w:rsidR="00E90C38" w:rsidRPr="00FF013D">
        <w:rPr>
          <w:rFonts w:ascii="Times New Roman" w:hAnsi="Times New Roman" w:cs="Times New Roman"/>
        </w:rPr>
        <w:t>regarding sustainability in their discipline</w:t>
      </w:r>
      <w:r w:rsidR="00AB3452" w:rsidRPr="00FF013D">
        <w:rPr>
          <w:rFonts w:ascii="Times New Roman" w:hAnsi="Times New Roman" w:cs="Times New Roman"/>
        </w:rPr>
        <w:t xml:space="preserve">. </w:t>
      </w:r>
      <w:r w:rsidR="00972566" w:rsidRPr="00FF013D">
        <w:rPr>
          <w:rFonts w:ascii="Times New Roman" w:hAnsi="Times New Roman" w:cs="Times New Roman"/>
        </w:rPr>
        <w:t xml:space="preserve">This was reported as motivated by the imperative of sustainability and a lack of such insight in participants’ own educational experience. </w:t>
      </w:r>
      <w:r w:rsidR="00D70448" w:rsidRPr="00FF013D">
        <w:rPr>
          <w:rFonts w:ascii="Times New Roman" w:hAnsi="Times New Roman" w:cs="Times New Roman"/>
        </w:rPr>
        <w:t>A corresponding</w:t>
      </w:r>
      <w:r w:rsidR="00891AF3">
        <w:rPr>
          <w:rFonts w:ascii="Times New Roman" w:hAnsi="Times New Roman" w:cs="Times New Roman"/>
        </w:rPr>
        <w:t xml:space="preserve"> desire was also evidenced</w:t>
      </w:r>
      <w:r w:rsidR="00D70448" w:rsidRPr="00FF013D">
        <w:rPr>
          <w:rFonts w:ascii="Times New Roman" w:hAnsi="Times New Roman" w:cs="Times New Roman"/>
        </w:rPr>
        <w:t xml:space="preserve"> in students</w:t>
      </w:r>
      <w:r w:rsidR="00916C96" w:rsidRPr="00FF013D">
        <w:rPr>
          <w:rFonts w:ascii="Times New Roman" w:hAnsi="Times New Roman" w:cs="Times New Roman"/>
        </w:rPr>
        <w:t>’ requests for</w:t>
      </w:r>
      <w:r w:rsidR="00D70448" w:rsidRPr="00FF013D">
        <w:rPr>
          <w:rFonts w:ascii="Times New Roman" w:hAnsi="Times New Roman" w:cs="Times New Roman"/>
        </w:rPr>
        <w:t xml:space="preserve"> case studies and ‘ten-point’ plan type resou</w:t>
      </w:r>
      <w:r w:rsidR="00A024B2" w:rsidRPr="00FF013D">
        <w:rPr>
          <w:rFonts w:ascii="Times New Roman" w:hAnsi="Times New Roman" w:cs="Times New Roman"/>
        </w:rPr>
        <w:t>r</w:t>
      </w:r>
      <w:r w:rsidR="004A6F7D" w:rsidRPr="00FF013D">
        <w:rPr>
          <w:rFonts w:ascii="Times New Roman" w:hAnsi="Times New Roman" w:cs="Times New Roman"/>
        </w:rPr>
        <w:t>ces</w:t>
      </w:r>
      <w:r w:rsidR="00891AF3">
        <w:rPr>
          <w:rFonts w:ascii="Times New Roman" w:hAnsi="Times New Roman" w:cs="Times New Roman"/>
        </w:rPr>
        <w:t>.</w:t>
      </w:r>
      <w:r w:rsidR="00177BAB" w:rsidRPr="00FF013D">
        <w:rPr>
          <w:rFonts w:ascii="Times New Roman" w:hAnsi="Times New Roman" w:cs="Times New Roman"/>
        </w:rPr>
        <w:t xml:space="preserve"> </w:t>
      </w:r>
      <w:r w:rsidR="00D70448" w:rsidRPr="00FF013D">
        <w:rPr>
          <w:rFonts w:ascii="Times New Roman" w:hAnsi="Times New Roman" w:cs="Times New Roman"/>
        </w:rPr>
        <w:t>This desire for quick fixes and efficient knowledge</w:t>
      </w:r>
      <w:r w:rsidR="00916C96" w:rsidRPr="00FF013D">
        <w:rPr>
          <w:rFonts w:ascii="Times New Roman" w:hAnsi="Times New Roman" w:cs="Times New Roman"/>
        </w:rPr>
        <w:t xml:space="preserve"> transfer</w:t>
      </w:r>
      <w:r w:rsidR="00D70448" w:rsidRPr="00FF013D">
        <w:rPr>
          <w:rFonts w:ascii="Times New Roman" w:hAnsi="Times New Roman" w:cs="Times New Roman"/>
        </w:rPr>
        <w:t xml:space="preserve"> is not </w:t>
      </w:r>
      <w:r w:rsidR="00916C96" w:rsidRPr="00FF013D">
        <w:rPr>
          <w:rFonts w:ascii="Times New Roman" w:hAnsi="Times New Roman" w:cs="Times New Roman"/>
        </w:rPr>
        <w:t xml:space="preserve">however </w:t>
      </w:r>
      <w:r w:rsidRPr="00FF013D">
        <w:rPr>
          <w:rFonts w:ascii="Times New Roman" w:hAnsi="Times New Roman" w:cs="Times New Roman"/>
        </w:rPr>
        <w:t xml:space="preserve">sufficient when dealing with complexity and the ambiguity of </w:t>
      </w:r>
      <w:r w:rsidR="00261895">
        <w:rPr>
          <w:rFonts w:ascii="Times New Roman" w:hAnsi="Times New Roman" w:cs="Times New Roman"/>
        </w:rPr>
        <w:t>the current ever shifting world</w:t>
      </w:r>
      <w:r w:rsidRPr="00FF013D">
        <w:rPr>
          <w:rFonts w:ascii="Times New Roman" w:hAnsi="Times New Roman" w:cs="Times New Roman"/>
        </w:rPr>
        <w:t xml:space="preserve"> </w:t>
      </w:r>
      <w:r w:rsidR="00D70448" w:rsidRPr="00FF013D">
        <w:rPr>
          <w:rFonts w:ascii="Times New Roman" w:hAnsi="Times New Roman" w:cs="Times New Roman"/>
        </w:rPr>
        <w:t>(</w:t>
      </w:r>
      <w:proofErr w:type="spellStart"/>
      <w:r w:rsidR="00D70448" w:rsidRPr="00FF013D">
        <w:rPr>
          <w:rFonts w:ascii="Times New Roman" w:hAnsi="Times New Roman" w:cs="Times New Roman"/>
        </w:rPr>
        <w:t>Gulwadi</w:t>
      </w:r>
      <w:proofErr w:type="spellEnd"/>
      <w:r w:rsidR="00D70448" w:rsidRPr="00FF013D">
        <w:rPr>
          <w:rFonts w:ascii="Times New Roman" w:hAnsi="Times New Roman" w:cs="Times New Roman"/>
        </w:rPr>
        <w:t xml:space="preserve">, </w:t>
      </w:r>
      <w:r w:rsidR="00504919" w:rsidRPr="00FF013D">
        <w:rPr>
          <w:rFonts w:ascii="Times New Roman" w:hAnsi="Times New Roman" w:cs="Times New Roman"/>
        </w:rPr>
        <w:t xml:space="preserve">2009; </w:t>
      </w:r>
      <w:proofErr w:type="spellStart"/>
      <w:r w:rsidR="00D158E5" w:rsidRPr="00FF013D">
        <w:rPr>
          <w:rFonts w:ascii="Times New Roman" w:hAnsi="Times New Roman" w:cs="Times New Roman"/>
        </w:rPr>
        <w:t>Landgren</w:t>
      </w:r>
      <w:proofErr w:type="spellEnd"/>
      <w:r w:rsidR="00D158E5" w:rsidRPr="00FF013D">
        <w:rPr>
          <w:rFonts w:ascii="Times New Roman" w:hAnsi="Times New Roman" w:cs="Times New Roman"/>
        </w:rPr>
        <w:t xml:space="preserve"> </w:t>
      </w:r>
      <w:r w:rsidR="007943CB">
        <w:rPr>
          <w:rFonts w:ascii="Times New Roman" w:hAnsi="Times New Roman" w:cs="Times New Roman"/>
        </w:rPr>
        <w:t>and</w:t>
      </w:r>
      <w:r w:rsidR="00D158E5" w:rsidRPr="00FF013D">
        <w:rPr>
          <w:rFonts w:ascii="Times New Roman" w:hAnsi="Times New Roman" w:cs="Times New Roman"/>
        </w:rPr>
        <w:t xml:space="preserve"> </w:t>
      </w:r>
      <w:proofErr w:type="spellStart"/>
      <w:r w:rsidR="00D158E5" w:rsidRPr="00FF013D">
        <w:rPr>
          <w:rFonts w:ascii="Times New Roman" w:hAnsi="Times New Roman" w:cs="Times New Roman"/>
        </w:rPr>
        <w:t>Pasricha</w:t>
      </w:r>
      <w:proofErr w:type="spellEnd"/>
      <w:r w:rsidR="00D158E5" w:rsidRPr="00FF013D">
        <w:rPr>
          <w:rFonts w:ascii="Times New Roman" w:hAnsi="Times New Roman" w:cs="Times New Roman"/>
        </w:rPr>
        <w:t>, 2015</w:t>
      </w:r>
      <w:r w:rsidR="00D70448" w:rsidRPr="00FF013D">
        <w:rPr>
          <w:rFonts w:ascii="Times New Roman" w:hAnsi="Times New Roman" w:cs="Times New Roman"/>
        </w:rPr>
        <w:t>). For universities and businesses to in</w:t>
      </w:r>
      <w:r w:rsidRPr="00FF013D">
        <w:rPr>
          <w:rFonts w:ascii="Times New Roman" w:hAnsi="Times New Roman" w:cs="Times New Roman"/>
        </w:rPr>
        <w:t>ve</w:t>
      </w:r>
      <w:r w:rsidR="00D70448" w:rsidRPr="00FF013D">
        <w:rPr>
          <w:rFonts w:ascii="Times New Roman" w:hAnsi="Times New Roman" w:cs="Times New Roman"/>
        </w:rPr>
        <w:t xml:space="preserve">stigate deep change requires us as academics and businesses to undertake the same transformative processes that we encourage in our students. As educators, we must balance our responsibilities between a wide </w:t>
      </w:r>
      <w:proofErr w:type="gramStart"/>
      <w:r w:rsidR="00D70448" w:rsidRPr="00FF013D">
        <w:rPr>
          <w:rFonts w:ascii="Times New Roman" w:hAnsi="Times New Roman" w:cs="Times New Roman"/>
        </w:rPr>
        <w:t>range</w:t>
      </w:r>
      <w:proofErr w:type="gramEnd"/>
      <w:r w:rsidR="00D70448" w:rsidRPr="00FF013D">
        <w:rPr>
          <w:rFonts w:ascii="Times New Roman" w:hAnsi="Times New Roman" w:cs="Times New Roman"/>
        </w:rPr>
        <w:t xml:space="preserve"> of stakeholders with differing expectations. </w:t>
      </w:r>
      <w:r w:rsidRPr="00FF013D">
        <w:rPr>
          <w:rFonts w:ascii="Times New Roman" w:hAnsi="Times New Roman" w:cs="Times New Roman"/>
        </w:rPr>
        <w:t>This</w:t>
      </w:r>
      <w:r w:rsidR="00D70448" w:rsidRPr="00FF013D">
        <w:rPr>
          <w:rFonts w:ascii="Times New Roman" w:hAnsi="Times New Roman" w:cs="Times New Roman"/>
        </w:rPr>
        <w:t xml:space="preserve"> involves taking risks, becoming vulnerable and fielding consequences that we cannot </w:t>
      </w:r>
      <w:r w:rsidR="00542BF3" w:rsidRPr="00FF013D">
        <w:rPr>
          <w:rFonts w:ascii="Times New Roman" w:hAnsi="Times New Roman" w:cs="Times New Roman"/>
        </w:rPr>
        <w:t xml:space="preserve">as </w:t>
      </w:r>
      <w:r w:rsidR="00D70448" w:rsidRPr="00FF013D">
        <w:rPr>
          <w:rFonts w:ascii="Times New Roman" w:hAnsi="Times New Roman" w:cs="Times New Roman"/>
        </w:rPr>
        <w:t xml:space="preserve">yet predict. This can </w:t>
      </w:r>
      <w:r w:rsidR="00542BF3" w:rsidRPr="00FF013D">
        <w:rPr>
          <w:rFonts w:ascii="Times New Roman" w:hAnsi="Times New Roman" w:cs="Times New Roman"/>
        </w:rPr>
        <w:t>be</w:t>
      </w:r>
      <w:r w:rsidR="00A024B2" w:rsidRPr="00FF013D">
        <w:rPr>
          <w:rFonts w:ascii="Times New Roman" w:hAnsi="Times New Roman" w:cs="Times New Roman"/>
        </w:rPr>
        <w:t xml:space="preserve"> an </w:t>
      </w:r>
      <w:r w:rsidR="00D70448" w:rsidRPr="00FF013D">
        <w:rPr>
          <w:rFonts w:ascii="Times New Roman" w:hAnsi="Times New Roman" w:cs="Times New Roman"/>
        </w:rPr>
        <w:t>uncomfortab</w:t>
      </w:r>
      <w:r w:rsidR="00A024B2" w:rsidRPr="00FF013D">
        <w:rPr>
          <w:rFonts w:ascii="Times New Roman" w:hAnsi="Times New Roman" w:cs="Times New Roman"/>
        </w:rPr>
        <w:t>le</w:t>
      </w:r>
      <w:r w:rsidR="00D70448" w:rsidRPr="00FF013D">
        <w:rPr>
          <w:rFonts w:ascii="Times New Roman" w:hAnsi="Times New Roman" w:cs="Times New Roman"/>
        </w:rPr>
        <w:t xml:space="preserve"> contradiction to the educator’s role of preparing students for success and defining detailed </w:t>
      </w:r>
      <w:proofErr w:type="spellStart"/>
      <w:r w:rsidR="00D70448" w:rsidRPr="00FF013D">
        <w:rPr>
          <w:rFonts w:ascii="Times New Roman" w:hAnsi="Times New Roman" w:cs="Times New Roman"/>
        </w:rPr>
        <w:t>workplans</w:t>
      </w:r>
      <w:proofErr w:type="spellEnd"/>
      <w:r w:rsidR="00D70448" w:rsidRPr="00FF013D">
        <w:rPr>
          <w:rFonts w:ascii="Times New Roman" w:hAnsi="Times New Roman" w:cs="Times New Roman"/>
        </w:rPr>
        <w:t xml:space="preserve"> or in achieving education or business targets. Through mutual support, the aim is to create conditions for</w:t>
      </w:r>
      <w:r w:rsidR="00916C96" w:rsidRPr="00FF013D">
        <w:rPr>
          <w:rFonts w:ascii="Times New Roman" w:hAnsi="Times New Roman" w:cs="Times New Roman"/>
        </w:rPr>
        <w:t xml:space="preserve"> the</w:t>
      </w:r>
      <w:r w:rsidR="00D70448" w:rsidRPr="00FF013D">
        <w:rPr>
          <w:rFonts w:ascii="Times New Roman" w:hAnsi="Times New Roman" w:cs="Times New Roman"/>
        </w:rPr>
        <w:t xml:space="preserve"> future to be conceived and </w:t>
      </w:r>
      <w:r w:rsidR="006F4430" w:rsidRPr="00FF013D">
        <w:rPr>
          <w:rFonts w:ascii="Times New Roman" w:hAnsi="Times New Roman" w:cs="Times New Roman"/>
        </w:rPr>
        <w:t xml:space="preserve">created by those who actively participate in its </w:t>
      </w:r>
      <w:r w:rsidR="007817BB" w:rsidRPr="00FF013D">
        <w:rPr>
          <w:rFonts w:ascii="Times New Roman" w:hAnsi="Times New Roman" w:cs="Times New Roman"/>
        </w:rPr>
        <w:t>making</w:t>
      </w:r>
      <w:r w:rsidR="00D70448" w:rsidRPr="00FF013D">
        <w:rPr>
          <w:rFonts w:ascii="Times New Roman" w:hAnsi="Times New Roman" w:cs="Times New Roman"/>
        </w:rPr>
        <w:t>.</w:t>
      </w:r>
    </w:p>
    <w:p w14:paraId="59D5B94E" w14:textId="77777777" w:rsidR="00CF097F" w:rsidRPr="00FF013D" w:rsidRDefault="00CF097F" w:rsidP="00D256F1">
      <w:pPr>
        <w:jc w:val="both"/>
        <w:rPr>
          <w:rFonts w:ascii="Times New Roman" w:hAnsi="Times New Roman" w:cs="Times New Roman"/>
          <w:b/>
          <w:lang w:val="en-GB"/>
        </w:rPr>
      </w:pPr>
    </w:p>
    <w:p w14:paraId="7732C817" w14:textId="77777777" w:rsidR="0094174A" w:rsidRPr="00FF013D" w:rsidRDefault="0094174A" w:rsidP="00D256F1">
      <w:pPr>
        <w:jc w:val="both"/>
        <w:rPr>
          <w:rFonts w:ascii="Times New Roman" w:hAnsi="Times New Roman" w:cs="Times New Roman"/>
          <w:b/>
          <w:lang w:val="en-GB"/>
        </w:rPr>
      </w:pPr>
    </w:p>
    <w:p w14:paraId="723303A1" w14:textId="77777777" w:rsidR="002A4E6D" w:rsidRPr="00FF013D" w:rsidRDefault="00EF2FB4" w:rsidP="00D256F1">
      <w:pPr>
        <w:pStyle w:val="ListParagraph"/>
        <w:numPr>
          <w:ilvl w:val="0"/>
          <w:numId w:val="22"/>
        </w:numPr>
        <w:shd w:val="clear" w:color="auto" w:fill="FFFFFF"/>
        <w:jc w:val="both"/>
        <w:rPr>
          <w:rFonts w:ascii="Times New Roman" w:hAnsi="Times New Roman" w:cs="Times New Roman"/>
          <w:b/>
          <w:lang w:val="en-GB"/>
        </w:rPr>
      </w:pPr>
      <w:r w:rsidRPr="00FF013D">
        <w:rPr>
          <w:rFonts w:ascii="Times New Roman" w:hAnsi="Times New Roman" w:cs="Times New Roman"/>
          <w:b/>
          <w:lang w:val="en-GB"/>
        </w:rPr>
        <w:t>Emerging</w:t>
      </w:r>
      <w:r w:rsidR="00C95416" w:rsidRPr="00FF013D">
        <w:rPr>
          <w:rFonts w:ascii="Times New Roman" w:hAnsi="Times New Roman" w:cs="Times New Roman"/>
          <w:b/>
          <w:lang w:val="en-GB"/>
        </w:rPr>
        <w:t xml:space="preserve"> </w:t>
      </w:r>
      <w:r w:rsidR="00576078" w:rsidRPr="00FF013D">
        <w:rPr>
          <w:rFonts w:ascii="Times New Roman" w:hAnsi="Times New Roman" w:cs="Times New Roman"/>
          <w:b/>
          <w:lang w:val="en-GB"/>
        </w:rPr>
        <w:t>T</w:t>
      </w:r>
      <w:r w:rsidR="00C95416" w:rsidRPr="00FF013D">
        <w:rPr>
          <w:rFonts w:ascii="Times New Roman" w:hAnsi="Times New Roman" w:cs="Times New Roman"/>
          <w:b/>
          <w:lang w:val="en-GB"/>
        </w:rPr>
        <w:t>hemes</w:t>
      </w:r>
    </w:p>
    <w:p w14:paraId="2A1F1945" w14:textId="77777777" w:rsidR="002A4E6D" w:rsidRPr="00FF013D" w:rsidRDefault="002A4E6D" w:rsidP="00D256F1">
      <w:pPr>
        <w:shd w:val="clear" w:color="auto" w:fill="FFFFFF"/>
        <w:jc w:val="both"/>
        <w:rPr>
          <w:rFonts w:ascii="Times New Roman" w:hAnsi="Times New Roman" w:cs="Times New Roman"/>
          <w:b/>
          <w:lang w:val="en-GB"/>
        </w:rPr>
      </w:pPr>
    </w:p>
    <w:p w14:paraId="0619478F" w14:textId="23F1525C" w:rsidR="00576078" w:rsidRPr="00FF013D" w:rsidRDefault="004A47B8" w:rsidP="00D256F1">
      <w:pPr>
        <w:shd w:val="clear" w:color="auto" w:fill="FFFFFF"/>
        <w:jc w:val="both"/>
        <w:rPr>
          <w:rFonts w:ascii="Times New Roman" w:hAnsi="Times New Roman" w:cs="Times New Roman"/>
          <w:lang w:val="en-GB"/>
        </w:rPr>
      </w:pPr>
      <w:r w:rsidRPr="00FF013D">
        <w:rPr>
          <w:rFonts w:ascii="Times New Roman" w:hAnsi="Times New Roman" w:cs="Times New Roman"/>
          <w:lang w:val="en-GB"/>
        </w:rPr>
        <w:t>O</w:t>
      </w:r>
      <w:r w:rsidR="002943D0" w:rsidRPr="00FF013D">
        <w:rPr>
          <w:rFonts w:ascii="Times New Roman" w:hAnsi="Times New Roman" w:cs="Times New Roman"/>
          <w:lang w:val="en-GB"/>
        </w:rPr>
        <w:t xml:space="preserve">rganisations </w:t>
      </w:r>
      <w:r w:rsidRPr="00FF013D">
        <w:rPr>
          <w:rFonts w:ascii="Times New Roman" w:hAnsi="Times New Roman" w:cs="Times New Roman"/>
          <w:lang w:val="en-GB"/>
        </w:rPr>
        <w:t xml:space="preserve">often </w:t>
      </w:r>
      <w:r w:rsidR="002943D0" w:rsidRPr="00FF013D">
        <w:rPr>
          <w:rFonts w:ascii="Times New Roman" w:hAnsi="Times New Roman" w:cs="Times New Roman"/>
          <w:lang w:val="en-GB"/>
        </w:rPr>
        <w:t xml:space="preserve">approach sustainability </w:t>
      </w:r>
      <w:r w:rsidRPr="00FF013D">
        <w:rPr>
          <w:rFonts w:ascii="Times New Roman" w:hAnsi="Times New Roman" w:cs="Times New Roman"/>
          <w:lang w:val="en-GB"/>
        </w:rPr>
        <w:t xml:space="preserve">as </w:t>
      </w:r>
      <w:r w:rsidR="0008525E" w:rsidRPr="00FF013D">
        <w:rPr>
          <w:rFonts w:ascii="Times New Roman" w:hAnsi="Times New Roman" w:cs="Times New Roman"/>
          <w:lang w:val="en-GB"/>
        </w:rPr>
        <w:t>an iterative process</w:t>
      </w:r>
      <w:r w:rsidRPr="00FF013D">
        <w:rPr>
          <w:rFonts w:ascii="Times New Roman" w:hAnsi="Times New Roman" w:cs="Times New Roman"/>
          <w:lang w:val="en-GB"/>
        </w:rPr>
        <w:t>,</w:t>
      </w:r>
      <w:r w:rsidR="0008525E" w:rsidRPr="00FF013D">
        <w:rPr>
          <w:rFonts w:ascii="Times New Roman" w:hAnsi="Times New Roman" w:cs="Times New Roman"/>
          <w:lang w:val="en-GB"/>
        </w:rPr>
        <w:t xml:space="preserve"> informed by scientific, economic, cultural and participant related phenomena.</w:t>
      </w:r>
      <w:r w:rsidR="0013156C" w:rsidRPr="00FF013D">
        <w:rPr>
          <w:rFonts w:ascii="Times New Roman" w:hAnsi="Times New Roman" w:cs="Times New Roman"/>
          <w:lang w:val="en-GB"/>
        </w:rPr>
        <w:t xml:space="preserve"> </w:t>
      </w:r>
      <w:r w:rsidR="008439B5" w:rsidRPr="00FF013D">
        <w:rPr>
          <w:rFonts w:ascii="Times New Roman" w:hAnsi="Times New Roman" w:cs="Times New Roman"/>
          <w:lang w:val="en-GB"/>
        </w:rPr>
        <w:t>By examin</w:t>
      </w:r>
      <w:r w:rsidR="00003B50" w:rsidRPr="00FF013D">
        <w:rPr>
          <w:rFonts w:ascii="Times New Roman" w:hAnsi="Times New Roman" w:cs="Times New Roman"/>
          <w:lang w:val="en-GB"/>
        </w:rPr>
        <w:t xml:space="preserve">ing the types of </w:t>
      </w:r>
      <w:r w:rsidR="008439B5" w:rsidRPr="00FF013D">
        <w:rPr>
          <w:rFonts w:ascii="Times New Roman" w:hAnsi="Times New Roman" w:cs="Times New Roman"/>
          <w:lang w:val="en-GB"/>
        </w:rPr>
        <w:t xml:space="preserve">sustainability </w:t>
      </w:r>
      <w:r w:rsidR="00003B50" w:rsidRPr="00FF013D">
        <w:rPr>
          <w:rFonts w:ascii="Times New Roman" w:hAnsi="Times New Roman" w:cs="Times New Roman"/>
          <w:lang w:val="en-GB"/>
        </w:rPr>
        <w:t>action</w:t>
      </w:r>
      <w:r w:rsidR="008439B5" w:rsidRPr="00FF013D">
        <w:rPr>
          <w:rFonts w:ascii="Times New Roman" w:hAnsi="Times New Roman" w:cs="Times New Roman"/>
          <w:lang w:val="en-GB"/>
        </w:rPr>
        <w:t>s</w:t>
      </w:r>
      <w:r w:rsidR="00003B50" w:rsidRPr="00FF013D">
        <w:rPr>
          <w:rFonts w:ascii="Times New Roman" w:hAnsi="Times New Roman" w:cs="Times New Roman"/>
          <w:lang w:val="en-GB"/>
        </w:rPr>
        <w:t xml:space="preserve"> and the</w:t>
      </w:r>
      <w:r w:rsidR="008439B5" w:rsidRPr="00FF013D">
        <w:rPr>
          <w:rFonts w:ascii="Times New Roman" w:hAnsi="Times New Roman" w:cs="Times New Roman"/>
          <w:lang w:val="en-GB"/>
        </w:rPr>
        <w:t>ir</w:t>
      </w:r>
      <w:r w:rsidR="00003B50" w:rsidRPr="00FF013D">
        <w:rPr>
          <w:rFonts w:ascii="Times New Roman" w:hAnsi="Times New Roman" w:cs="Times New Roman"/>
          <w:lang w:val="en-GB"/>
        </w:rPr>
        <w:t xml:space="preserve"> process</w:t>
      </w:r>
      <w:r w:rsidR="008439B5" w:rsidRPr="00FF013D">
        <w:rPr>
          <w:rFonts w:ascii="Times New Roman" w:hAnsi="Times New Roman" w:cs="Times New Roman"/>
          <w:lang w:val="en-GB"/>
        </w:rPr>
        <w:t xml:space="preserve">es of interaction and </w:t>
      </w:r>
      <w:r w:rsidR="00003B50" w:rsidRPr="00FF013D">
        <w:rPr>
          <w:rFonts w:ascii="Times New Roman" w:hAnsi="Times New Roman" w:cs="Times New Roman"/>
          <w:lang w:val="en-GB"/>
        </w:rPr>
        <w:t>development</w:t>
      </w:r>
      <w:r w:rsidR="003304DC" w:rsidRPr="00FF013D">
        <w:rPr>
          <w:rFonts w:ascii="Times New Roman" w:hAnsi="Times New Roman" w:cs="Times New Roman"/>
          <w:lang w:val="en-GB"/>
        </w:rPr>
        <w:t>, we may then be in a position to</w:t>
      </w:r>
      <w:r w:rsidR="0086693B" w:rsidRPr="00FF013D">
        <w:rPr>
          <w:rFonts w:ascii="Times New Roman" w:hAnsi="Times New Roman" w:cs="Times New Roman"/>
          <w:lang w:val="en-GB"/>
        </w:rPr>
        <w:t xml:space="preserve"> speculate about tomorrow’s campus</w:t>
      </w:r>
      <w:r w:rsidR="008439B5" w:rsidRPr="00FF013D">
        <w:rPr>
          <w:rFonts w:ascii="Times New Roman" w:hAnsi="Times New Roman" w:cs="Times New Roman"/>
          <w:lang w:val="en-GB"/>
        </w:rPr>
        <w:t xml:space="preserve"> and the ways in which sustainability might be taught, experienced and evolved. </w:t>
      </w:r>
      <w:r w:rsidR="00DD193C" w:rsidRPr="00FF013D">
        <w:rPr>
          <w:rFonts w:ascii="Times New Roman" w:hAnsi="Times New Roman" w:cs="Times New Roman"/>
          <w:lang w:val="en-GB"/>
        </w:rPr>
        <w:t>Firstly it</w:t>
      </w:r>
      <w:r w:rsidR="0086693B" w:rsidRPr="00FF013D">
        <w:rPr>
          <w:rFonts w:ascii="Times New Roman" w:hAnsi="Times New Roman" w:cs="Times New Roman"/>
          <w:lang w:val="en-GB"/>
        </w:rPr>
        <w:t xml:space="preserve"> </w:t>
      </w:r>
      <w:r w:rsidR="00DD193C" w:rsidRPr="00FF013D">
        <w:rPr>
          <w:rFonts w:ascii="Times New Roman" w:hAnsi="Times New Roman" w:cs="Times New Roman"/>
          <w:lang w:val="en-GB"/>
        </w:rPr>
        <w:t>was</w:t>
      </w:r>
      <w:r w:rsidR="0086693B" w:rsidRPr="00FF013D">
        <w:rPr>
          <w:rFonts w:ascii="Times New Roman" w:hAnsi="Times New Roman" w:cs="Times New Roman"/>
          <w:lang w:val="en-GB"/>
        </w:rPr>
        <w:t xml:space="preserve"> necessary to </w:t>
      </w:r>
      <w:r w:rsidR="009057BC" w:rsidRPr="00FF013D">
        <w:rPr>
          <w:rFonts w:ascii="Times New Roman" w:hAnsi="Times New Roman" w:cs="Times New Roman"/>
          <w:lang w:val="en-GB"/>
        </w:rPr>
        <w:t>identify</w:t>
      </w:r>
      <w:r w:rsidR="00240249" w:rsidRPr="00FF013D">
        <w:rPr>
          <w:rFonts w:ascii="Times New Roman" w:hAnsi="Times New Roman" w:cs="Times New Roman"/>
          <w:lang w:val="en-GB"/>
        </w:rPr>
        <w:t xml:space="preserve"> the sustainability actions already </w:t>
      </w:r>
      <w:r w:rsidR="002943D0" w:rsidRPr="00FF013D">
        <w:rPr>
          <w:rFonts w:ascii="Times New Roman" w:hAnsi="Times New Roman" w:cs="Times New Roman"/>
          <w:lang w:val="en-GB"/>
        </w:rPr>
        <w:t>occurring</w:t>
      </w:r>
      <w:r w:rsidR="00E63DB6" w:rsidRPr="00FF013D">
        <w:rPr>
          <w:rFonts w:ascii="Times New Roman" w:hAnsi="Times New Roman" w:cs="Times New Roman"/>
          <w:lang w:val="en-GB"/>
        </w:rPr>
        <w:t xml:space="preserve"> in academia and industry</w:t>
      </w:r>
      <w:r w:rsidRPr="00FF013D">
        <w:rPr>
          <w:rFonts w:ascii="Times New Roman" w:hAnsi="Times New Roman" w:cs="Times New Roman"/>
          <w:lang w:val="en-GB"/>
        </w:rPr>
        <w:t>; thus</w:t>
      </w:r>
      <w:r w:rsidR="00003B50" w:rsidRPr="00FF013D">
        <w:rPr>
          <w:rFonts w:ascii="Times New Roman" w:hAnsi="Times New Roman" w:cs="Times New Roman"/>
          <w:lang w:val="en-GB"/>
        </w:rPr>
        <w:t xml:space="preserve"> an analysis </w:t>
      </w:r>
      <w:r w:rsidR="00DD193C" w:rsidRPr="00FF013D">
        <w:rPr>
          <w:rFonts w:ascii="Times New Roman" w:hAnsi="Times New Roman" w:cs="Times New Roman"/>
          <w:lang w:val="en-GB"/>
        </w:rPr>
        <w:t>was</w:t>
      </w:r>
      <w:r w:rsidR="00003B50" w:rsidRPr="00FF013D">
        <w:rPr>
          <w:rFonts w:ascii="Times New Roman" w:hAnsi="Times New Roman" w:cs="Times New Roman"/>
          <w:lang w:val="en-GB"/>
        </w:rPr>
        <w:t xml:space="preserve"> made </w:t>
      </w:r>
      <w:r w:rsidR="003335B8">
        <w:rPr>
          <w:rFonts w:ascii="Times New Roman" w:hAnsi="Times New Roman" w:cs="Times New Roman"/>
          <w:lang w:val="en-GB"/>
        </w:rPr>
        <w:t xml:space="preserve">through </w:t>
      </w:r>
      <w:r w:rsidR="00003B50" w:rsidRPr="00FF013D">
        <w:rPr>
          <w:rFonts w:ascii="Times New Roman" w:hAnsi="Times New Roman" w:cs="Times New Roman"/>
          <w:lang w:val="en-GB"/>
        </w:rPr>
        <w:t xml:space="preserve">interviews </w:t>
      </w:r>
      <w:r w:rsidR="003335B8">
        <w:rPr>
          <w:rFonts w:ascii="Times New Roman" w:hAnsi="Times New Roman" w:cs="Times New Roman"/>
          <w:lang w:val="en-GB"/>
        </w:rPr>
        <w:t xml:space="preserve">to illuminate </w:t>
      </w:r>
      <w:r w:rsidR="003304DC" w:rsidRPr="00FF013D">
        <w:rPr>
          <w:rFonts w:ascii="Times New Roman" w:hAnsi="Times New Roman" w:cs="Times New Roman"/>
          <w:lang w:val="en-GB"/>
        </w:rPr>
        <w:t>exemplars of current practice. Whilst</w:t>
      </w:r>
      <w:r w:rsidR="008439B5" w:rsidRPr="00FF013D">
        <w:rPr>
          <w:rFonts w:ascii="Times New Roman" w:hAnsi="Times New Roman" w:cs="Times New Roman"/>
          <w:lang w:val="en-GB"/>
        </w:rPr>
        <w:t xml:space="preserve"> limited by the singular representation</w:t>
      </w:r>
      <w:r w:rsidR="003304DC" w:rsidRPr="00FF013D">
        <w:rPr>
          <w:rFonts w:ascii="Times New Roman" w:hAnsi="Times New Roman" w:cs="Times New Roman"/>
          <w:lang w:val="en-GB"/>
        </w:rPr>
        <w:t xml:space="preserve"> of each type of organisation</w:t>
      </w:r>
      <w:r w:rsidR="00346804" w:rsidRPr="00FF013D">
        <w:rPr>
          <w:rFonts w:ascii="Times New Roman" w:hAnsi="Times New Roman" w:cs="Times New Roman"/>
          <w:lang w:val="en-GB"/>
        </w:rPr>
        <w:t>, it should be noted</w:t>
      </w:r>
      <w:r w:rsidR="008439B5" w:rsidRPr="00FF013D">
        <w:rPr>
          <w:rFonts w:ascii="Times New Roman" w:hAnsi="Times New Roman" w:cs="Times New Roman"/>
          <w:lang w:val="en-GB"/>
        </w:rPr>
        <w:t xml:space="preserve"> that LCF is home to</w:t>
      </w:r>
      <w:r w:rsidR="003304DC" w:rsidRPr="00FF013D">
        <w:rPr>
          <w:rFonts w:ascii="Times New Roman" w:hAnsi="Times New Roman" w:cs="Times New Roman"/>
          <w:lang w:val="en-GB"/>
        </w:rPr>
        <w:t xml:space="preserve"> tutors and students from over </w:t>
      </w:r>
      <w:r w:rsidR="00E8569F">
        <w:rPr>
          <w:rFonts w:ascii="Times New Roman" w:hAnsi="Times New Roman" w:cs="Times New Roman"/>
          <w:lang w:val="en-GB"/>
        </w:rPr>
        <w:t>150</w:t>
      </w:r>
      <w:r w:rsidR="003304DC" w:rsidRPr="00FF013D">
        <w:rPr>
          <w:rFonts w:ascii="Times New Roman" w:hAnsi="Times New Roman" w:cs="Times New Roman"/>
          <w:lang w:val="en-GB"/>
        </w:rPr>
        <w:t xml:space="preserve"> countries</w:t>
      </w:r>
      <w:r w:rsidR="00EE79FE" w:rsidRPr="00FF013D">
        <w:rPr>
          <w:rFonts w:ascii="Times New Roman" w:hAnsi="Times New Roman" w:cs="Times New Roman"/>
          <w:lang w:val="en-GB"/>
        </w:rPr>
        <w:t xml:space="preserve">, the largest college in a university of </w:t>
      </w:r>
      <w:r w:rsidR="007364ED" w:rsidRPr="00FF013D">
        <w:rPr>
          <w:rFonts w:ascii="Times New Roman" w:hAnsi="Times New Roman" w:cs="Times New Roman"/>
          <w:lang w:val="en-GB"/>
        </w:rPr>
        <w:t>over 17,000 students</w:t>
      </w:r>
      <w:r w:rsidR="00B000EF">
        <w:rPr>
          <w:rFonts w:ascii="Times New Roman" w:hAnsi="Times New Roman" w:cs="Times New Roman"/>
          <w:lang w:val="en-GB"/>
        </w:rPr>
        <w:t>,</w:t>
      </w:r>
      <w:r w:rsidR="00EE79FE" w:rsidRPr="00FF013D">
        <w:rPr>
          <w:rFonts w:ascii="Times New Roman" w:hAnsi="Times New Roman" w:cs="Times New Roman"/>
          <w:lang w:val="en-GB"/>
        </w:rPr>
        <w:t xml:space="preserve"> </w:t>
      </w:r>
      <w:r w:rsidR="003304DC" w:rsidRPr="00FF013D">
        <w:rPr>
          <w:rFonts w:ascii="Times New Roman" w:hAnsi="Times New Roman" w:cs="Times New Roman"/>
          <w:lang w:val="en-GB"/>
        </w:rPr>
        <w:t xml:space="preserve">and </w:t>
      </w:r>
      <w:r w:rsidR="008439B5" w:rsidRPr="00FF013D">
        <w:rPr>
          <w:rFonts w:ascii="Times New Roman" w:hAnsi="Times New Roman" w:cs="Times New Roman"/>
          <w:lang w:val="en-GB"/>
        </w:rPr>
        <w:t xml:space="preserve">that </w:t>
      </w:r>
      <w:proofErr w:type="spellStart"/>
      <w:r w:rsidR="003304DC" w:rsidRPr="00FF013D">
        <w:rPr>
          <w:rFonts w:ascii="Times New Roman" w:hAnsi="Times New Roman" w:cs="Times New Roman"/>
          <w:lang w:val="en-GB"/>
        </w:rPr>
        <w:t>Kering</w:t>
      </w:r>
      <w:proofErr w:type="spellEnd"/>
      <w:r w:rsidR="003304DC" w:rsidRPr="00FF013D">
        <w:rPr>
          <w:rFonts w:ascii="Times New Roman" w:hAnsi="Times New Roman" w:cs="Times New Roman"/>
          <w:lang w:val="en-GB"/>
        </w:rPr>
        <w:t xml:space="preserve"> represents </w:t>
      </w:r>
      <w:r w:rsidR="007364ED" w:rsidRPr="00FF013D">
        <w:rPr>
          <w:rFonts w:ascii="Times New Roman" w:hAnsi="Times New Roman" w:cs="Times New Roman"/>
          <w:lang w:val="en-GB"/>
        </w:rPr>
        <w:t>20 world</w:t>
      </w:r>
      <w:r w:rsidR="003304DC" w:rsidRPr="00FF013D">
        <w:rPr>
          <w:rFonts w:ascii="Times New Roman" w:hAnsi="Times New Roman" w:cs="Times New Roman"/>
          <w:lang w:val="en-GB"/>
        </w:rPr>
        <w:t xml:space="preserve"> leading fashion companies with studios, offices and stores in </w:t>
      </w:r>
      <w:r w:rsidR="00DD193C" w:rsidRPr="00FF013D">
        <w:rPr>
          <w:rFonts w:ascii="Times New Roman" w:hAnsi="Times New Roman" w:cs="Times New Roman"/>
          <w:lang w:val="en-GB"/>
        </w:rPr>
        <w:t xml:space="preserve">over </w:t>
      </w:r>
      <w:r w:rsidR="007364ED" w:rsidRPr="00FF013D">
        <w:rPr>
          <w:rFonts w:ascii="Times New Roman" w:hAnsi="Times New Roman" w:cs="Times New Roman"/>
          <w:lang w:val="en-GB"/>
        </w:rPr>
        <w:t>120</w:t>
      </w:r>
      <w:r w:rsidR="003304DC" w:rsidRPr="00FF013D">
        <w:rPr>
          <w:rFonts w:ascii="Times New Roman" w:hAnsi="Times New Roman" w:cs="Times New Roman"/>
          <w:lang w:val="en-GB"/>
        </w:rPr>
        <w:t xml:space="preserve"> countries</w:t>
      </w:r>
      <w:r w:rsidR="00346804" w:rsidRPr="00FF013D">
        <w:rPr>
          <w:rFonts w:ascii="Times New Roman" w:hAnsi="Times New Roman" w:cs="Times New Roman"/>
          <w:lang w:val="en-GB"/>
        </w:rPr>
        <w:t xml:space="preserve"> </w:t>
      </w:r>
      <w:r w:rsidR="00DD193C" w:rsidRPr="00FF013D">
        <w:rPr>
          <w:rFonts w:ascii="Times New Roman" w:hAnsi="Times New Roman" w:cs="Times New Roman"/>
          <w:lang w:val="en-GB"/>
        </w:rPr>
        <w:t>with over 37,000</w:t>
      </w:r>
      <w:r w:rsidR="00346804" w:rsidRPr="00FF013D">
        <w:rPr>
          <w:rFonts w:ascii="Times New Roman" w:hAnsi="Times New Roman" w:cs="Times New Roman"/>
          <w:lang w:val="en-GB"/>
        </w:rPr>
        <w:t xml:space="preserve"> members of staff</w:t>
      </w:r>
      <w:r w:rsidR="008439B5" w:rsidRPr="00FF013D">
        <w:rPr>
          <w:rFonts w:ascii="Times New Roman" w:hAnsi="Times New Roman" w:cs="Times New Roman"/>
          <w:lang w:val="en-GB"/>
        </w:rPr>
        <w:t>.</w:t>
      </w:r>
      <w:r w:rsidR="003304DC" w:rsidRPr="00FF013D">
        <w:rPr>
          <w:rFonts w:ascii="Times New Roman" w:hAnsi="Times New Roman" w:cs="Times New Roman"/>
          <w:lang w:val="en-GB"/>
        </w:rPr>
        <w:t xml:space="preserve"> </w:t>
      </w:r>
      <w:r w:rsidR="00576078" w:rsidRPr="00FF013D">
        <w:rPr>
          <w:rFonts w:ascii="Times New Roman" w:hAnsi="Times New Roman" w:cs="Times New Roman"/>
          <w:lang w:val="en-GB"/>
        </w:rPr>
        <w:t>Transcript</w:t>
      </w:r>
      <w:r w:rsidR="00003B50" w:rsidRPr="00FF013D">
        <w:rPr>
          <w:rFonts w:ascii="Times New Roman" w:hAnsi="Times New Roman" w:cs="Times New Roman"/>
          <w:lang w:val="en-GB"/>
        </w:rPr>
        <w:t>s</w:t>
      </w:r>
      <w:r w:rsidR="00067858" w:rsidRPr="00FF013D">
        <w:rPr>
          <w:rFonts w:ascii="Times New Roman" w:hAnsi="Times New Roman" w:cs="Times New Roman"/>
          <w:lang w:val="en-GB"/>
        </w:rPr>
        <w:t xml:space="preserve"> </w:t>
      </w:r>
      <w:r w:rsidR="00576078" w:rsidRPr="00FF013D">
        <w:rPr>
          <w:rFonts w:ascii="Times New Roman" w:hAnsi="Times New Roman" w:cs="Times New Roman"/>
          <w:lang w:val="en-GB"/>
        </w:rPr>
        <w:t>describe</w:t>
      </w:r>
      <w:r w:rsidR="00916C96" w:rsidRPr="00FF013D">
        <w:rPr>
          <w:rFonts w:ascii="Times New Roman" w:hAnsi="Times New Roman" w:cs="Times New Roman"/>
          <w:lang w:val="en-GB"/>
        </w:rPr>
        <w:t xml:space="preserve"> </w:t>
      </w:r>
      <w:r w:rsidR="00576078" w:rsidRPr="00FF013D">
        <w:rPr>
          <w:rFonts w:ascii="Times New Roman" w:hAnsi="Times New Roman" w:cs="Times New Roman"/>
          <w:lang w:val="en-GB"/>
        </w:rPr>
        <w:t xml:space="preserve">actions </w:t>
      </w:r>
      <w:r w:rsidR="000A20D5" w:rsidRPr="00FF013D">
        <w:rPr>
          <w:rFonts w:ascii="Times New Roman" w:hAnsi="Times New Roman" w:cs="Times New Roman"/>
          <w:lang w:val="en-GB"/>
        </w:rPr>
        <w:t xml:space="preserve">taking place </w:t>
      </w:r>
      <w:r w:rsidR="00067858" w:rsidRPr="00FF013D">
        <w:rPr>
          <w:rFonts w:ascii="Times New Roman" w:hAnsi="Times New Roman" w:cs="Times New Roman"/>
          <w:lang w:val="en-GB"/>
        </w:rPr>
        <w:t>in academia and industry and</w:t>
      </w:r>
      <w:r w:rsidR="000A20D5" w:rsidRPr="00FF013D">
        <w:rPr>
          <w:rFonts w:ascii="Times New Roman" w:hAnsi="Times New Roman" w:cs="Times New Roman"/>
          <w:lang w:val="en-GB"/>
        </w:rPr>
        <w:t xml:space="preserve"> </w:t>
      </w:r>
      <w:r w:rsidR="00003B50" w:rsidRPr="00FF013D">
        <w:rPr>
          <w:rFonts w:ascii="Times New Roman" w:hAnsi="Times New Roman" w:cs="Times New Roman"/>
          <w:lang w:val="en-GB"/>
        </w:rPr>
        <w:t xml:space="preserve">the </w:t>
      </w:r>
      <w:r w:rsidR="000A20D5" w:rsidRPr="00FF013D">
        <w:rPr>
          <w:rFonts w:ascii="Times New Roman" w:hAnsi="Times New Roman" w:cs="Times New Roman"/>
          <w:lang w:val="en-GB"/>
        </w:rPr>
        <w:t>subjects’ assessment of their effectiveness</w:t>
      </w:r>
      <w:r w:rsidR="00003B50" w:rsidRPr="00FF013D">
        <w:rPr>
          <w:rFonts w:ascii="Times New Roman" w:hAnsi="Times New Roman" w:cs="Times New Roman"/>
          <w:lang w:val="en-GB"/>
        </w:rPr>
        <w:t>, alongside a</w:t>
      </w:r>
      <w:r w:rsidR="000A20D5" w:rsidRPr="00FF013D">
        <w:rPr>
          <w:rFonts w:ascii="Times New Roman" w:hAnsi="Times New Roman" w:cs="Times New Roman"/>
          <w:lang w:val="en-GB"/>
        </w:rPr>
        <w:t xml:space="preserve"> </w:t>
      </w:r>
      <w:r w:rsidR="00003B50" w:rsidRPr="00FF013D">
        <w:rPr>
          <w:rFonts w:ascii="Times New Roman" w:hAnsi="Times New Roman" w:cs="Times New Roman"/>
          <w:lang w:val="en-GB"/>
        </w:rPr>
        <w:t xml:space="preserve">range of other </w:t>
      </w:r>
      <w:r w:rsidR="003335B8">
        <w:rPr>
          <w:rFonts w:ascii="Times New Roman" w:hAnsi="Times New Roman" w:cs="Times New Roman"/>
          <w:lang w:val="en-GB"/>
        </w:rPr>
        <w:t xml:space="preserve">related </w:t>
      </w:r>
      <w:r w:rsidR="00003B50" w:rsidRPr="00FF013D">
        <w:rPr>
          <w:rFonts w:ascii="Times New Roman" w:hAnsi="Times New Roman" w:cs="Times New Roman"/>
          <w:lang w:val="en-GB"/>
        </w:rPr>
        <w:t>reflections</w:t>
      </w:r>
      <w:r w:rsidR="003335B8">
        <w:rPr>
          <w:rFonts w:ascii="Times New Roman" w:hAnsi="Times New Roman" w:cs="Times New Roman"/>
          <w:lang w:val="en-GB"/>
        </w:rPr>
        <w:t>.</w:t>
      </w:r>
      <w:r w:rsidR="00576078" w:rsidRPr="00FF013D">
        <w:rPr>
          <w:rFonts w:ascii="Times New Roman" w:hAnsi="Times New Roman" w:cs="Times New Roman"/>
          <w:lang w:val="en-GB"/>
        </w:rPr>
        <w:t xml:space="preserve"> </w:t>
      </w:r>
    </w:p>
    <w:p w14:paraId="12DAE41C" w14:textId="77777777" w:rsidR="00542054" w:rsidRPr="00FF013D" w:rsidRDefault="00542054" w:rsidP="00D256F1">
      <w:pPr>
        <w:pStyle w:val="ListParagraph"/>
        <w:shd w:val="clear" w:color="auto" w:fill="FFFFFF"/>
        <w:ind w:left="360" w:firstLine="360"/>
        <w:jc w:val="both"/>
        <w:rPr>
          <w:rFonts w:ascii="Times New Roman" w:hAnsi="Times New Roman" w:cs="Times New Roman"/>
          <w:lang w:val="en-GB"/>
        </w:rPr>
      </w:pPr>
    </w:p>
    <w:p w14:paraId="7BA8C971" w14:textId="0ED47A87" w:rsidR="004439DC" w:rsidRPr="00FF013D" w:rsidRDefault="00542054" w:rsidP="006915FE">
      <w:pPr>
        <w:jc w:val="both"/>
        <w:rPr>
          <w:rFonts w:ascii="Times New Roman" w:hAnsi="Times New Roman" w:cs="Times New Roman"/>
          <w:i/>
          <w:lang w:val="en-GB"/>
        </w:rPr>
      </w:pPr>
      <w:r w:rsidRPr="00FF013D">
        <w:rPr>
          <w:rStyle w:val="CommentReference"/>
          <w:rFonts w:ascii="Times New Roman" w:hAnsi="Times New Roman" w:cs="Times New Roman"/>
          <w:b/>
          <w:i/>
          <w:sz w:val="24"/>
          <w:szCs w:val="24"/>
        </w:rPr>
        <w:t>T</w:t>
      </w:r>
      <w:r w:rsidR="00BA12F0" w:rsidRPr="00FF013D">
        <w:rPr>
          <w:rFonts w:ascii="Times New Roman" w:hAnsi="Times New Roman" w:cs="Times New Roman"/>
          <w:b/>
          <w:i/>
          <w:lang w:val="en-GB"/>
        </w:rPr>
        <w:t xml:space="preserve">able 1 </w:t>
      </w:r>
      <w:r w:rsidR="000C61AB" w:rsidRPr="00FF013D">
        <w:rPr>
          <w:rFonts w:ascii="Times New Roman" w:hAnsi="Times New Roman" w:cs="Times New Roman"/>
          <w:b/>
          <w:i/>
          <w:lang w:val="en-GB"/>
        </w:rPr>
        <w:t xml:space="preserve">A </w:t>
      </w:r>
      <w:r w:rsidR="00067858" w:rsidRPr="00FF013D">
        <w:rPr>
          <w:rFonts w:ascii="Times New Roman" w:hAnsi="Times New Roman" w:cs="Times New Roman"/>
          <w:b/>
          <w:i/>
          <w:lang w:val="en-GB"/>
        </w:rPr>
        <w:t xml:space="preserve">précis of </w:t>
      </w:r>
      <w:r w:rsidR="00BA12F0" w:rsidRPr="00FF013D">
        <w:rPr>
          <w:rFonts w:ascii="Times New Roman" w:hAnsi="Times New Roman" w:cs="Times New Roman"/>
          <w:b/>
          <w:i/>
          <w:lang w:val="en-GB"/>
        </w:rPr>
        <w:t>sustainability actions</w:t>
      </w:r>
      <w:r w:rsidR="002A4E6D" w:rsidRPr="00FF013D">
        <w:rPr>
          <w:rFonts w:ascii="Times New Roman" w:hAnsi="Times New Roman" w:cs="Times New Roman"/>
          <w:b/>
          <w:i/>
          <w:lang w:val="en-GB"/>
        </w:rPr>
        <w:t xml:space="preserve"> identified as taking place in the academic institution and industry organisation</w:t>
      </w:r>
      <w:r w:rsidR="0094174A" w:rsidRPr="00FF013D">
        <w:rPr>
          <w:rFonts w:ascii="Times New Roman" w:hAnsi="Times New Roman" w:cs="Times New Roman"/>
          <w:b/>
          <w:i/>
          <w:lang w:val="en-GB"/>
        </w:rPr>
        <w:t>, grouped by theme</w:t>
      </w:r>
      <w:r w:rsidR="002A4E6D" w:rsidRPr="00FF013D">
        <w:rPr>
          <w:rFonts w:ascii="Times New Roman" w:hAnsi="Times New Roman" w:cs="Times New Roman"/>
          <w:b/>
          <w:i/>
          <w:lang w:val="en-GB"/>
        </w:rPr>
        <w:t>.</w:t>
      </w:r>
      <w:r w:rsidR="002A4E6D" w:rsidRPr="00FF013D">
        <w:rPr>
          <w:rFonts w:ascii="Times New Roman" w:hAnsi="Times New Roman" w:cs="Times New Roman"/>
          <w:i/>
          <w:lang w:val="en-GB"/>
        </w:rPr>
        <w:t xml:space="preserve"> </w:t>
      </w:r>
    </w:p>
    <w:p w14:paraId="28F5E040" w14:textId="77777777" w:rsidR="004439DC" w:rsidRPr="00FF013D" w:rsidRDefault="004439DC" w:rsidP="000C61AB">
      <w:pPr>
        <w:rPr>
          <w:rFonts w:ascii="Times New Roman" w:hAnsi="Times New Roman" w:cs="Times New Roman"/>
        </w:rPr>
      </w:pPr>
    </w:p>
    <w:tbl>
      <w:tblPr>
        <w:tblStyle w:val="TableGrid"/>
        <w:tblW w:w="0" w:type="auto"/>
        <w:tblCellMar>
          <w:top w:w="57" w:type="dxa"/>
          <w:bottom w:w="57" w:type="dxa"/>
        </w:tblCellMar>
        <w:tblLook w:val="04A0" w:firstRow="1" w:lastRow="0" w:firstColumn="1" w:lastColumn="0" w:noHBand="0" w:noVBand="1"/>
      </w:tblPr>
      <w:tblGrid>
        <w:gridCol w:w="4258"/>
        <w:gridCol w:w="4258"/>
      </w:tblGrid>
      <w:tr w:rsidR="00352220" w:rsidRPr="00FF013D" w14:paraId="5C93DFCF" w14:textId="77777777" w:rsidTr="004439DC">
        <w:tc>
          <w:tcPr>
            <w:tcW w:w="4258" w:type="dxa"/>
            <w:vAlign w:val="center"/>
          </w:tcPr>
          <w:p w14:paraId="758B9116" w14:textId="678566F4" w:rsidR="00352220" w:rsidRPr="00FF013D" w:rsidRDefault="004439DC" w:rsidP="004439DC">
            <w:pPr>
              <w:rPr>
                <w:rFonts w:ascii="Times New Roman" w:hAnsi="Times New Roman" w:cs="Times New Roman"/>
                <w:b/>
                <w:sz w:val="20"/>
                <w:szCs w:val="20"/>
              </w:rPr>
            </w:pPr>
            <w:r w:rsidRPr="00FF013D">
              <w:rPr>
                <w:rFonts w:ascii="Times New Roman" w:hAnsi="Times New Roman" w:cs="Times New Roman"/>
                <w:b/>
                <w:sz w:val="20"/>
                <w:szCs w:val="20"/>
              </w:rPr>
              <w:t>Actions reported by industry partner</w:t>
            </w:r>
          </w:p>
        </w:tc>
        <w:tc>
          <w:tcPr>
            <w:tcW w:w="4258" w:type="dxa"/>
            <w:vAlign w:val="center"/>
          </w:tcPr>
          <w:p w14:paraId="0649E99D" w14:textId="020F3D82" w:rsidR="00352220" w:rsidRPr="00FF013D" w:rsidRDefault="004439DC" w:rsidP="004439DC">
            <w:pPr>
              <w:rPr>
                <w:rFonts w:ascii="Times New Roman" w:hAnsi="Times New Roman" w:cs="Times New Roman"/>
                <w:b/>
                <w:sz w:val="20"/>
                <w:szCs w:val="20"/>
              </w:rPr>
            </w:pPr>
            <w:r w:rsidRPr="00FF013D">
              <w:rPr>
                <w:rFonts w:ascii="Times New Roman" w:hAnsi="Times New Roman" w:cs="Times New Roman"/>
                <w:b/>
                <w:sz w:val="20"/>
                <w:szCs w:val="20"/>
              </w:rPr>
              <w:t>Actions reported by academic partner</w:t>
            </w:r>
          </w:p>
        </w:tc>
      </w:tr>
      <w:tr w:rsidR="004439DC" w:rsidRPr="00FF013D" w14:paraId="15D931F9" w14:textId="77777777" w:rsidTr="004439DC">
        <w:tc>
          <w:tcPr>
            <w:tcW w:w="4258" w:type="dxa"/>
            <w:vMerge w:val="restart"/>
            <w:vAlign w:val="center"/>
          </w:tcPr>
          <w:p w14:paraId="2FFDF5BF" w14:textId="2EFCA415" w:rsidR="004439DC" w:rsidRPr="00FF013D" w:rsidRDefault="004439DC" w:rsidP="004439DC">
            <w:pPr>
              <w:rPr>
                <w:rFonts w:ascii="Times New Roman" w:hAnsi="Times New Roman" w:cs="Times New Roman"/>
                <w:sz w:val="20"/>
                <w:szCs w:val="20"/>
              </w:rPr>
            </w:pPr>
            <w:r w:rsidRPr="00FF013D">
              <w:rPr>
                <w:rFonts w:ascii="Times New Roman" w:hAnsi="Times New Roman" w:cs="Times New Roman"/>
                <w:sz w:val="20"/>
                <w:szCs w:val="20"/>
              </w:rPr>
              <w:t xml:space="preserve">Bold vision / desire </w:t>
            </w:r>
            <w:r w:rsidR="006915FE" w:rsidRPr="00FF013D">
              <w:rPr>
                <w:rFonts w:ascii="Times New Roman" w:hAnsi="Times New Roman" w:cs="Times New Roman"/>
                <w:sz w:val="20"/>
                <w:szCs w:val="20"/>
              </w:rPr>
              <w:t>for innovation and major longer-</w:t>
            </w:r>
            <w:r w:rsidRPr="00FF013D">
              <w:rPr>
                <w:rFonts w:ascii="Times New Roman" w:hAnsi="Times New Roman" w:cs="Times New Roman"/>
                <w:sz w:val="20"/>
                <w:szCs w:val="20"/>
              </w:rPr>
              <w:t>term changes (not just efficiencies), coming from the top.</w:t>
            </w:r>
          </w:p>
        </w:tc>
        <w:tc>
          <w:tcPr>
            <w:tcW w:w="4258" w:type="dxa"/>
            <w:vAlign w:val="center"/>
          </w:tcPr>
          <w:p w14:paraId="3CC9694B" w14:textId="6AD188EA" w:rsidR="004439DC" w:rsidRPr="00FF013D" w:rsidRDefault="004439DC" w:rsidP="004439DC">
            <w:pPr>
              <w:rPr>
                <w:rFonts w:ascii="Times New Roman" w:hAnsi="Times New Roman" w:cs="Times New Roman"/>
                <w:sz w:val="20"/>
                <w:szCs w:val="20"/>
              </w:rPr>
            </w:pPr>
            <w:r w:rsidRPr="00FF013D">
              <w:rPr>
                <w:rFonts w:ascii="Times New Roman" w:hAnsi="Times New Roman" w:cs="Times New Roman"/>
                <w:sz w:val="20"/>
                <w:szCs w:val="20"/>
              </w:rPr>
              <w:t xml:space="preserve">Encouraging sustainability perspectives, that push boundaries, often surpassing the teacher’s own knowledge. </w:t>
            </w:r>
          </w:p>
        </w:tc>
      </w:tr>
      <w:tr w:rsidR="004439DC" w:rsidRPr="00FF013D" w14:paraId="4B404CA8" w14:textId="77777777" w:rsidTr="004439DC">
        <w:tc>
          <w:tcPr>
            <w:tcW w:w="4258" w:type="dxa"/>
            <w:vMerge/>
            <w:vAlign w:val="center"/>
          </w:tcPr>
          <w:p w14:paraId="485EDB1F" w14:textId="77777777" w:rsidR="004439DC" w:rsidRPr="00FF013D" w:rsidRDefault="004439DC" w:rsidP="004439DC">
            <w:pPr>
              <w:rPr>
                <w:rFonts w:ascii="Times New Roman" w:hAnsi="Times New Roman" w:cs="Times New Roman"/>
                <w:sz w:val="20"/>
                <w:szCs w:val="20"/>
              </w:rPr>
            </w:pPr>
          </w:p>
        </w:tc>
        <w:tc>
          <w:tcPr>
            <w:tcW w:w="4258" w:type="dxa"/>
            <w:vAlign w:val="center"/>
          </w:tcPr>
          <w:p w14:paraId="7A0920E8" w14:textId="7980B9C1" w:rsidR="004439DC" w:rsidRPr="00FF013D" w:rsidRDefault="004439DC" w:rsidP="004439DC">
            <w:pPr>
              <w:rPr>
                <w:rFonts w:ascii="Times New Roman" w:hAnsi="Times New Roman" w:cs="Times New Roman"/>
                <w:sz w:val="20"/>
                <w:szCs w:val="20"/>
              </w:rPr>
            </w:pPr>
            <w:r w:rsidRPr="00FF013D">
              <w:rPr>
                <w:rFonts w:ascii="Times New Roman" w:hAnsi="Times New Roman" w:cs="Times New Roman"/>
                <w:sz w:val="20"/>
                <w:szCs w:val="20"/>
              </w:rPr>
              <w:t xml:space="preserve">Fostering a knowledge exchange between international students and business. </w:t>
            </w:r>
          </w:p>
        </w:tc>
      </w:tr>
      <w:tr w:rsidR="00352220" w:rsidRPr="00FF013D" w14:paraId="3FCD2A25" w14:textId="77777777" w:rsidTr="004439DC">
        <w:tc>
          <w:tcPr>
            <w:tcW w:w="4258" w:type="dxa"/>
            <w:vAlign w:val="center"/>
          </w:tcPr>
          <w:p w14:paraId="2D5504CC" w14:textId="5F0D923A" w:rsidR="00352220" w:rsidRPr="00FF013D" w:rsidRDefault="004439DC" w:rsidP="004439DC">
            <w:pPr>
              <w:rPr>
                <w:rFonts w:ascii="Times New Roman" w:hAnsi="Times New Roman" w:cs="Times New Roman"/>
                <w:sz w:val="20"/>
                <w:szCs w:val="20"/>
              </w:rPr>
            </w:pPr>
            <w:r w:rsidRPr="00FF013D">
              <w:rPr>
                <w:rFonts w:ascii="Times New Roman" w:hAnsi="Times New Roman" w:cs="Times New Roman"/>
                <w:sz w:val="20"/>
                <w:szCs w:val="20"/>
              </w:rPr>
              <w:t>Infrastructure for sharing: collaboration across the group and throughout industry plus outside of business (NGOs, academia, etc.)</w:t>
            </w:r>
          </w:p>
        </w:tc>
        <w:tc>
          <w:tcPr>
            <w:tcW w:w="4258" w:type="dxa"/>
            <w:vAlign w:val="center"/>
          </w:tcPr>
          <w:p w14:paraId="31A5C6EC" w14:textId="26AF9AC1" w:rsidR="00352220" w:rsidRPr="00FF013D" w:rsidRDefault="004439DC" w:rsidP="004439DC">
            <w:pPr>
              <w:rPr>
                <w:rFonts w:ascii="Times New Roman" w:hAnsi="Times New Roman" w:cs="Times New Roman"/>
                <w:sz w:val="20"/>
                <w:szCs w:val="20"/>
              </w:rPr>
            </w:pPr>
            <w:r w:rsidRPr="00FF013D">
              <w:rPr>
                <w:rFonts w:ascii="Times New Roman" w:hAnsi="Times New Roman" w:cs="Times New Roman"/>
                <w:sz w:val="20"/>
                <w:szCs w:val="20"/>
              </w:rPr>
              <w:t xml:space="preserve">Facilitate dialogue across courses and be able to talk about the big picture of teaching to share ideas. </w:t>
            </w:r>
          </w:p>
        </w:tc>
      </w:tr>
      <w:tr w:rsidR="004439DC" w:rsidRPr="00FF013D" w14:paraId="12B3ED07" w14:textId="77777777" w:rsidTr="004439DC">
        <w:tc>
          <w:tcPr>
            <w:tcW w:w="4258" w:type="dxa"/>
            <w:vMerge w:val="restart"/>
            <w:vAlign w:val="center"/>
          </w:tcPr>
          <w:p w14:paraId="19217239" w14:textId="0DCA4F7E" w:rsidR="004439DC" w:rsidRPr="00FF013D" w:rsidRDefault="004439DC" w:rsidP="004439DC">
            <w:pPr>
              <w:rPr>
                <w:rFonts w:ascii="Times New Roman" w:hAnsi="Times New Roman" w:cs="Times New Roman"/>
                <w:sz w:val="20"/>
                <w:szCs w:val="20"/>
              </w:rPr>
            </w:pPr>
            <w:r w:rsidRPr="00FF013D">
              <w:rPr>
                <w:rFonts w:ascii="Times New Roman" w:hAnsi="Times New Roman" w:cs="Times New Roman"/>
                <w:sz w:val="20"/>
                <w:szCs w:val="20"/>
              </w:rPr>
              <w:t xml:space="preserve">Evidence-based decision making rather than the use of emotional or instinctive criteria. </w:t>
            </w:r>
          </w:p>
        </w:tc>
        <w:tc>
          <w:tcPr>
            <w:tcW w:w="4258" w:type="dxa"/>
            <w:vAlign w:val="center"/>
          </w:tcPr>
          <w:p w14:paraId="3327A363" w14:textId="20ECF8D0" w:rsidR="004439DC" w:rsidRPr="00FF013D" w:rsidRDefault="004439DC" w:rsidP="004439DC">
            <w:pPr>
              <w:rPr>
                <w:rFonts w:ascii="Times New Roman" w:hAnsi="Times New Roman" w:cs="Times New Roman"/>
                <w:sz w:val="20"/>
                <w:szCs w:val="20"/>
              </w:rPr>
            </w:pPr>
            <w:r w:rsidRPr="00FF013D">
              <w:rPr>
                <w:rFonts w:ascii="Times New Roman" w:hAnsi="Times New Roman" w:cs="Times New Roman"/>
                <w:sz w:val="20"/>
                <w:szCs w:val="20"/>
              </w:rPr>
              <w:t xml:space="preserve">Engaging in speculative creative acts – guided by own research assessment. </w:t>
            </w:r>
          </w:p>
        </w:tc>
      </w:tr>
      <w:tr w:rsidR="004439DC" w:rsidRPr="00FF013D" w14:paraId="3589AE74" w14:textId="77777777" w:rsidTr="004439DC">
        <w:tc>
          <w:tcPr>
            <w:tcW w:w="4258" w:type="dxa"/>
            <w:vMerge/>
            <w:vAlign w:val="center"/>
          </w:tcPr>
          <w:p w14:paraId="1B98D3C7" w14:textId="77777777" w:rsidR="004439DC" w:rsidRPr="00FF013D" w:rsidRDefault="004439DC" w:rsidP="004439DC">
            <w:pPr>
              <w:rPr>
                <w:rFonts w:ascii="Times New Roman" w:hAnsi="Times New Roman" w:cs="Times New Roman"/>
                <w:sz w:val="20"/>
                <w:szCs w:val="20"/>
              </w:rPr>
            </w:pPr>
          </w:p>
        </w:tc>
        <w:tc>
          <w:tcPr>
            <w:tcW w:w="4258" w:type="dxa"/>
            <w:vAlign w:val="center"/>
          </w:tcPr>
          <w:p w14:paraId="51012F8A" w14:textId="739D89D6" w:rsidR="004439DC" w:rsidRPr="00FF013D" w:rsidRDefault="004439DC" w:rsidP="004439DC">
            <w:pPr>
              <w:rPr>
                <w:rFonts w:ascii="Times New Roman" w:hAnsi="Times New Roman" w:cs="Times New Roman"/>
                <w:sz w:val="20"/>
                <w:szCs w:val="20"/>
              </w:rPr>
            </w:pPr>
            <w:r w:rsidRPr="00FF013D">
              <w:rPr>
                <w:rFonts w:ascii="Times New Roman" w:hAnsi="Times New Roman" w:cs="Times New Roman"/>
                <w:sz w:val="20"/>
                <w:szCs w:val="20"/>
              </w:rPr>
              <w:t xml:space="preserve">Standing back – looking holistically at how things fit into the bigger picture. </w:t>
            </w:r>
          </w:p>
        </w:tc>
      </w:tr>
      <w:tr w:rsidR="00352220" w:rsidRPr="00FF013D" w14:paraId="16305CD1" w14:textId="77777777" w:rsidTr="004439DC">
        <w:tc>
          <w:tcPr>
            <w:tcW w:w="4258" w:type="dxa"/>
            <w:vAlign w:val="center"/>
          </w:tcPr>
          <w:p w14:paraId="22039EDF" w14:textId="6179E6B3" w:rsidR="00352220" w:rsidRPr="00FF013D" w:rsidRDefault="004439DC" w:rsidP="004439DC">
            <w:pPr>
              <w:rPr>
                <w:rFonts w:ascii="Times New Roman" w:hAnsi="Times New Roman" w:cs="Times New Roman"/>
                <w:sz w:val="20"/>
                <w:szCs w:val="20"/>
              </w:rPr>
            </w:pPr>
            <w:r w:rsidRPr="00FF013D">
              <w:rPr>
                <w:rFonts w:ascii="Times New Roman" w:hAnsi="Times New Roman" w:cs="Times New Roman"/>
                <w:sz w:val="20"/>
                <w:szCs w:val="20"/>
              </w:rPr>
              <w:t xml:space="preserve">Use mediation / relationship building to bring about change. </w:t>
            </w:r>
          </w:p>
        </w:tc>
        <w:tc>
          <w:tcPr>
            <w:tcW w:w="4258" w:type="dxa"/>
            <w:vAlign w:val="center"/>
          </w:tcPr>
          <w:p w14:paraId="7FF286F5" w14:textId="77777777" w:rsidR="00352220" w:rsidRPr="00FF013D" w:rsidRDefault="004439DC" w:rsidP="004439DC">
            <w:pPr>
              <w:rPr>
                <w:rFonts w:ascii="Times New Roman" w:hAnsi="Times New Roman" w:cs="Times New Roman"/>
                <w:sz w:val="20"/>
                <w:szCs w:val="20"/>
              </w:rPr>
            </w:pPr>
            <w:r w:rsidRPr="00FF013D">
              <w:rPr>
                <w:rFonts w:ascii="Times New Roman" w:hAnsi="Times New Roman" w:cs="Times New Roman"/>
                <w:sz w:val="20"/>
                <w:szCs w:val="20"/>
              </w:rPr>
              <w:t xml:space="preserve">Designing visions for a sustainable future through research projects of many different scales with different types of partners. </w:t>
            </w:r>
          </w:p>
        </w:tc>
      </w:tr>
      <w:tr w:rsidR="00352220" w:rsidRPr="00FF013D" w14:paraId="68A32C07" w14:textId="77777777" w:rsidTr="004439DC">
        <w:tc>
          <w:tcPr>
            <w:tcW w:w="4258" w:type="dxa"/>
            <w:vAlign w:val="center"/>
          </w:tcPr>
          <w:p w14:paraId="0C9D58D9" w14:textId="03C573A5" w:rsidR="00352220" w:rsidRPr="00FF013D" w:rsidRDefault="004439DC" w:rsidP="004439DC">
            <w:pPr>
              <w:rPr>
                <w:rFonts w:ascii="Times New Roman" w:hAnsi="Times New Roman" w:cs="Times New Roman"/>
                <w:sz w:val="20"/>
                <w:szCs w:val="20"/>
              </w:rPr>
            </w:pPr>
            <w:r w:rsidRPr="00FF013D">
              <w:rPr>
                <w:rFonts w:ascii="Times New Roman" w:hAnsi="Times New Roman" w:cs="Times New Roman"/>
                <w:sz w:val="20"/>
                <w:szCs w:val="20"/>
              </w:rPr>
              <w:t>Be proactive as a company to make changes that are going to be needed in the future world.</w:t>
            </w:r>
          </w:p>
        </w:tc>
        <w:tc>
          <w:tcPr>
            <w:tcW w:w="4258" w:type="dxa"/>
            <w:vAlign w:val="center"/>
          </w:tcPr>
          <w:p w14:paraId="0B6624EC" w14:textId="0E7002F2" w:rsidR="00352220" w:rsidRPr="00FF013D" w:rsidRDefault="004439DC" w:rsidP="004439DC">
            <w:pPr>
              <w:rPr>
                <w:rFonts w:ascii="Times New Roman" w:hAnsi="Times New Roman" w:cs="Times New Roman"/>
                <w:sz w:val="20"/>
                <w:szCs w:val="20"/>
              </w:rPr>
            </w:pPr>
            <w:r w:rsidRPr="00FF013D">
              <w:rPr>
                <w:rFonts w:ascii="Times New Roman" w:hAnsi="Times New Roman" w:cs="Times New Roman"/>
                <w:sz w:val="20"/>
                <w:szCs w:val="20"/>
              </w:rPr>
              <w:t>Teach students for a future that does not yet exist; encourage outliers.</w:t>
            </w:r>
          </w:p>
        </w:tc>
      </w:tr>
      <w:tr w:rsidR="004439DC" w:rsidRPr="00FF013D" w14:paraId="7DB24276" w14:textId="77777777" w:rsidTr="004439DC">
        <w:tc>
          <w:tcPr>
            <w:tcW w:w="4258" w:type="dxa"/>
            <w:vMerge w:val="restart"/>
            <w:vAlign w:val="center"/>
          </w:tcPr>
          <w:p w14:paraId="5E6AF870" w14:textId="3CD28C3E" w:rsidR="004439DC" w:rsidRPr="00FF013D" w:rsidRDefault="004439DC" w:rsidP="004439DC">
            <w:pPr>
              <w:rPr>
                <w:rFonts w:ascii="Times New Roman" w:hAnsi="Times New Roman" w:cs="Times New Roman"/>
                <w:sz w:val="20"/>
                <w:szCs w:val="20"/>
              </w:rPr>
            </w:pPr>
            <w:r w:rsidRPr="00FF013D">
              <w:rPr>
                <w:rFonts w:ascii="Times New Roman" w:hAnsi="Times New Roman" w:cs="Times New Roman"/>
                <w:sz w:val="20"/>
                <w:szCs w:val="20"/>
              </w:rPr>
              <w:t>Not a strict hierarchy; flow of information up the chain of command as well as down.</w:t>
            </w:r>
          </w:p>
        </w:tc>
        <w:tc>
          <w:tcPr>
            <w:tcW w:w="4258" w:type="dxa"/>
            <w:vAlign w:val="center"/>
          </w:tcPr>
          <w:p w14:paraId="48C9B85A" w14:textId="1B484100" w:rsidR="004439DC" w:rsidRPr="00FF013D" w:rsidRDefault="004439DC" w:rsidP="004439DC">
            <w:pPr>
              <w:rPr>
                <w:rFonts w:ascii="Times New Roman" w:hAnsi="Times New Roman" w:cs="Times New Roman"/>
                <w:sz w:val="20"/>
                <w:szCs w:val="20"/>
              </w:rPr>
            </w:pPr>
            <w:r w:rsidRPr="00FF013D">
              <w:rPr>
                <w:rFonts w:ascii="Times New Roman" w:hAnsi="Times New Roman" w:cs="Times New Roman"/>
                <w:sz w:val="20"/>
                <w:szCs w:val="20"/>
              </w:rPr>
              <w:t>Supporting knowledge and investigation that comes from the students, as well as the teacher.</w:t>
            </w:r>
          </w:p>
        </w:tc>
      </w:tr>
      <w:tr w:rsidR="004439DC" w:rsidRPr="00FF013D" w14:paraId="33398237" w14:textId="77777777" w:rsidTr="004439DC">
        <w:tc>
          <w:tcPr>
            <w:tcW w:w="4258" w:type="dxa"/>
            <w:vMerge/>
            <w:vAlign w:val="center"/>
          </w:tcPr>
          <w:p w14:paraId="3AACAD0B" w14:textId="77777777" w:rsidR="004439DC" w:rsidRPr="00FF013D" w:rsidRDefault="004439DC" w:rsidP="004439DC">
            <w:pPr>
              <w:rPr>
                <w:rFonts w:ascii="Times New Roman" w:hAnsi="Times New Roman" w:cs="Times New Roman"/>
                <w:sz w:val="20"/>
                <w:szCs w:val="20"/>
              </w:rPr>
            </w:pPr>
          </w:p>
        </w:tc>
        <w:tc>
          <w:tcPr>
            <w:tcW w:w="4258" w:type="dxa"/>
            <w:vAlign w:val="center"/>
          </w:tcPr>
          <w:p w14:paraId="0D77425C" w14:textId="3DF25546" w:rsidR="004439DC" w:rsidRPr="00FF013D" w:rsidRDefault="004439DC" w:rsidP="004439DC">
            <w:pPr>
              <w:rPr>
                <w:rFonts w:ascii="Times New Roman" w:hAnsi="Times New Roman" w:cs="Times New Roman"/>
                <w:sz w:val="20"/>
                <w:szCs w:val="20"/>
              </w:rPr>
            </w:pPr>
            <w:r w:rsidRPr="00FF013D">
              <w:rPr>
                <w:rFonts w:ascii="Times New Roman" w:hAnsi="Times New Roman" w:cs="Times New Roman"/>
                <w:sz w:val="20"/>
                <w:szCs w:val="20"/>
              </w:rPr>
              <w:t xml:space="preserve">Empower the students to be part of a community, to take ownership. </w:t>
            </w:r>
          </w:p>
        </w:tc>
      </w:tr>
    </w:tbl>
    <w:p w14:paraId="47CE8D24" w14:textId="77777777" w:rsidR="002A4E6D" w:rsidRPr="00FF013D" w:rsidRDefault="002A4E6D" w:rsidP="002A4E6D">
      <w:pPr>
        <w:rPr>
          <w:rFonts w:ascii="Times New Roman" w:hAnsi="Times New Roman" w:cs="Times New Roman"/>
        </w:rPr>
      </w:pPr>
    </w:p>
    <w:p w14:paraId="5A0973A5" w14:textId="77137F5B" w:rsidR="00233DC7" w:rsidRPr="00FF013D" w:rsidRDefault="00D55DA8" w:rsidP="00D256F1">
      <w:pPr>
        <w:shd w:val="clear" w:color="auto" w:fill="FFFFFF"/>
        <w:jc w:val="both"/>
        <w:rPr>
          <w:rFonts w:ascii="Times New Roman" w:hAnsi="Times New Roman" w:cs="Times New Roman"/>
          <w:lang w:val="en-GB"/>
        </w:rPr>
      </w:pPr>
      <w:r w:rsidRPr="00FF013D">
        <w:rPr>
          <w:rFonts w:ascii="Times New Roman" w:hAnsi="Times New Roman" w:cs="Times New Roman"/>
          <w:lang w:val="en-GB"/>
        </w:rPr>
        <w:t>A second level analysis of the inter</w:t>
      </w:r>
      <w:r w:rsidR="00346804" w:rsidRPr="00FF013D">
        <w:rPr>
          <w:rFonts w:ascii="Times New Roman" w:hAnsi="Times New Roman" w:cs="Times New Roman"/>
          <w:lang w:val="en-GB"/>
        </w:rPr>
        <w:t>views was then carried out</w:t>
      </w:r>
      <w:r w:rsidR="00FB53B4" w:rsidRPr="00FF013D">
        <w:rPr>
          <w:rFonts w:ascii="Times New Roman" w:hAnsi="Times New Roman" w:cs="Times New Roman"/>
          <w:lang w:val="en-GB"/>
        </w:rPr>
        <w:t xml:space="preserve"> by referencing </w:t>
      </w:r>
      <w:r w:rsidR="00916C96" w:rsidRPr="00FF013D">
        <w:rPr>
          <w:rFonts w:ascii="Times New Roman" w:hAnsi="Times New Roman" w:cs="Times New Roman"/>
          <w:lang w:val="en-GB"/>
        </w:rPr>
        <w:t>actions</w:t>
      </w:r>
      <w:r w:rsidR="00FB53B4" w:rsidRPr="00FF013D">
        <w:rPr>
          <w:rFonts w:ascii="Times New Roman" w:hAnsi="Times New Roman" w:cs="Times New Roman"/>
          <w:lang w:val="en-GB"/>
        </w:rPr>
        <w:t xml:space="preserve"> against</w:t>
      </w:r>
      <w:r w:rsidRPr="00FF013D">
        <w:rPr>
          <w:rFonts w:ascii="Times New Roman" w:hAnsi="Times New Roman" w:cs="Times New Roman"/>
          <w:lang w:val="en-GB"/>
        </w:rPr>
        <w:t xml:space="preserve"> reflections and feedback from the first phase of t</w:t>
      </w:r>
      <w:r w:rsidR="00FB53B4" w:rsidRPr="00FF013D">
        <w:rPr>
          <w:rFonts w:ascii="Times New Roman" w:hAnsi="Times New Roman" w:cs="Times New Roman"/>
          <w:lang w:val="en-GB"/>
        </w:rPr>
        <w:t>he co-created masters course</w:t>
      </w:r>
      <w:r w:rsidRPr="00FF013D">
        <w:rPr>
          <w:rFonts w:ascii="Times New Roman" w:hAnsi="Times New Roman" w:cs="Times New Roman"/>
          <w:lang w:val="en-GB"/>
        </w:rPr>
        <w:t>. Emerging themes were</w:t>
      </w:r>
      <w:r w:rsidR="00696351" w:rsidRPr="00FF013D">
        <w:rPr>
          <w:rFonts w:ascii="Times New Roman" w:hAnsi="Times New Roman" w:cs="Times New Roman"/>
          <w:lang w:val="en-GB"/>
        </w:rPr>
        <w:t xml:space="preserve"> identified and developed </w:t>
      </w:r>
      <w:r w:rsidR="00AE269B" w:rsidRPr="00FF013D">
        <w:rPr>
          <w:rFonts w:ascii="Times New Roman" w:hAnsi="Times New Roman" w:cs="Times New Roman"/>
          <w:lang w:val="en-GB"/>
        </w:rPr>
        <w:t xml:space="preserve">into </w:t>
      </w:r>
      <w:r w:rsidR="001C0377" w:rsidRPr="00FF013D">
        <w:rPr>
          <w:rFonts w:ascii="Times New Roman" w:hAnsi="Times New Roman" w:cs="Times New Roman"/>
          <w:lang w:val="en-GB"/>
        </w:rPr>
        <w:t xml:space="preserve">an </w:t>
      </w:r>
      <w:r w:rsidR="000A20D5" w:rsidRPr="00FF013D">
        <w:rPr>
          <w:rFonts w:ascii="Times New Roman" w:hAnsi="Times New Roman" w:cs="Times New Roman"/>
          <w:lang w:val="en-GB"/>
        </w:rPr>
        <w:t xml:space="preserve">initial </w:t>
      </w:r>
      <w:r w:rsidR="003967F3" w:rsidRPr="00FF013D">
        <w:rPr>
          <w:rFonts w:ascii="Times New Roman" w:hAnsi="Times New Roman" w:cs="Times New Roman"/>
          <w:lang w:val="en-GB"/>
        </w:rPr>
        <w:t xml:space="preserve">hypothesis of </w:t>
      </w:r>
      <w:r w:rsidR="00FB53B4" w:rsidRPr="00FF013D">
        <w:rPr>
          <w:rFonts w:ascii="Times New Roman" w:hAnsi="Times New Roman" w:cs="Times New Roman"/>
          <w:lang w:val="en-GB"/>
        </w:rPr>
        <w:t xml:space="preserve">the </w:t>
      </w:r>
      <w:r w:rsidR="003967F3" w:rsidRPr="00FF013D">
        <w:rPr>
          <w:rFonts w:ascii="Times New Roman" w:hAnsi="Times New Roman" w:cs="Times New Roman"/>
          <w:lang w:val="en-GB"/>
        </w:rPr>
        <w:t xml:space="preserve">crucial </w:t>
      </w:r>
      <w:r w:rsidRPr="00FF013D">
        <w:rPr>
          <w:rFonts w:ascii="Times New Roman" w:hAnsi="Times New Roman" w:cs="Times New Roman"/>
          <w:lang w:val="en-GB"/>
        </w:rPr>
        <w:t xml:space="preserve">factors for </w:t>
      </w:r>
      <w:r w:rsidR="003967F3" w:rsidRPr="00FF013D">
        <w:rPr>
          <w:rFonts w:ascii="Times New Roman" w:hAnsi="Times New Roman" w:cs="Times New Roman"/>
          <w:lang w:val="en-GB"/>
        </w:rPr>
        <w:t xml:space="preserve">consideration in the design of education for </w:t>
      </w:r>
      <w:r w:rsidR="003335B8">
        <w:rPr>
          <w:rFonts w:ascii="Times New Roman" w:hAnsi="Times New Roman" w:cs="Times New Roman"/>
          <w:lang w:val="en-GB"/>
        </w:rPr>
        <w:t xml:space="preserve">or </w:t>
      </w:r>
      <w:r w:rsidR="00FB53B4" w:rsidRPr="00FF013D">
        <w:rPr>
          <w:rFonts w:ascii="Times New Roman" w:hAnsi="Times New Roman" w:cs="Times New Roman"/>
          <w:lang w:val="en-GB"/>
        </w:rPr>
        <w:t>as sustainability</w:t>
      </w:r>
      <w:r w:rsidR="001C0377" w:rsidRPr="00FF013D">
        <w:rPr>
          <w:rFonts w:ascii="Times New Roman" w:hAnsi="Times New Roman" w:cs="Times New Roman"/>
          <w:lang w:val="en-GB"/>
        </w:rPr>
        <w:t xml:space="preserve">. </w:t>
      </w:r>
      <w:r w:rsidR="000A20D5" w:rsidRPr="00FF013D">
        <w:rPr>
          <w:rFonts w:ascii="Times New Roman" w:hAnsi="Times New Roman" w:cs="Times New Roman"/>
          <w:lang w:val="en-GB"/>
        </w:rPr>
        <w:t xml:space="preserve">These </w:t>
      </w:r>
      <w:r w:rsidR="00931703" w:rsidRPr="00FF013D">
        <w:rPr>
          <w:rFonts w:ascii="Times New Roman" w:hAnsi="Times New Roman" w:cs="Times New Roman"/>
          <w:lang w:val="en-GB"/>
        </w:rPr>
        <w:t xml:space="preserve">are listed in </w:t>
      </w:r>
      <w:r w:rsidR="003232E6" w:rsidRPr="00FF013D">
        <w:rPr>
          <w:rFonts w:ascii="Times New Roman" w:hAnsi="Times New Roman" w:cs="Times New Roman"/>
          <w:lang w:val="en-GB"/>
        </w:rPr>
        <w:t>t</w:t>
      </w:r>
      <w:r w:rsidR="00931703" w:rsidRPr="00FF013D">
        <w:rPr>
          <w:rFonts w:ascii="Times New Roman" w:hAnsi="Times New Roman" w:cs="Times New Roman"/>
          <w:lang w:val="en-GB"/>
        </w:rPr>
        <w:t>able</w:t>
      </w:r>
      <w:r w:rsidR="000A20D5" w:rsidRPr="00FF013D">
        <w:rPr>
          <w:rFonts w:ascii="Times New Roman" w:hAnsi="Times New Roman" w:cs="Times New Roman"/>
          <w:lang w:val="en-GB"/>
        </w:rPr>
        <w:t xml:space="preserve"> 2 and discussed in detail below. </w:t>
      </w:r>
    </w:p>
    <w:p w14:paraId="37A66B6A" w14:textId="77777777" w:rsidR="00233DC7" w:rsidRPr="00FF013D" w:rsidRDefault="00233DC7" w:rsidP="00D256F1">
      <w:pPr>
        <w:shd w:val="clear" w:color="auto" w:fill="FFFFFF"/>
        <w:jc w:val="both"/>
        <w:rPr>
          <w:rFonts w:ascii="Times New Roman" w:hAnsi="Times New Roman" w:cs="Times New Roman"/>
          <w:lang w:val="en-GB"/>
        </w:rPr>
      </w:pPr>
    </w:p>
    <w:p w14:paraId="06739F9F" w14:textId="77777777" w:rsidR="007019C8" w:rsidRPr="00FF013D" w:rsidRDefault="004915B6" w:rsidP="00D256F1">
      <w:pPr>
        <w:shd w:val="clear" w:color="auto" w:fill="FFFFFF"/>
        <w:jc w:val="both"/>
        <w:rPr>
          <w:rFonts w:ascii="Times New Roman" w:hAnsi="Times New Roman" w:cs="Times New Roman"/>
          <w:b/>
          <w:lang w:val="en-GB"/>
        </w:rPr>
      </w:pPr>
      <w:r w:rsidRPr="00FF013D">
        <w:rPr>
          <w:rFonts w:ascii="Times New Roman" w:hAnsi="Times New Roman" w:cs="Times New Roman"/>
          <w:b/>
          <w:i/>
          <w:lang w:val="en-GB"/>
        </w:rPr>
        <w:t>Embracing</w:t>
      </w:r>
      <w:r w:rsidR="00D506C9" w:rsidRPr="00FF013D">
        <w:rPr>
          <w:rFonts w:ascii="Times New Roman" w:hAnsi="Times New Roman" w:cs="Times New Roman"/>
          <w:b/>
          <w:i/>
          <w:lang w:val="en-GB"/>
        </w:rPr>
        <w:t xml:space="preserve"> the maverick</w:t>
      </w:r>
      <w:r w:rsidR="00650D4D" w:rsidRPr="00FF013D">
        <w:rPr>
          <w:rFonts w:ascii="Times New Roman" w:hAnsi="Times New Roman" w:cs="Times New Roman"/>
          <w:b/>
          <w:lang w:val="en-GB"/>
        </w:rPr>
        <w:t xml:space="preserve"> </w:t>
      </w:r>
    </w:p>
    <w:p w14:paraId="1CBF4FA3" w14:textId="4209B660" w:rsidR="00233DC7" w:rsidRPr="00FF013D" w:rsidRDefault="00D506C9" w:rsidP="00D256F1">
      <w:pPr>
        <w:shd w:val="clear" w:color="auto" w:fill="FFFFFF"/>
        <w:jc w:val="both"/>
        <w:rPr>
          <w:rFonts w:ascii="Times New Roman" w:hAnsi="Times New Roman" w:cs="Times New Roman"/>
          <w:lang w:val="en-GB"/>
        </w:rPr>
      </w:pPr>
      <w:r w:rsidRPr="00FF013D">
        <w:rPr>
          <w:rFonts w:ascii="Times New Roman" w:hAnsi="Times New Roman" w:cs="Times New Roman"/>
          <w:lang w:val="en-GB"/>
        </w:rPr>
        <w:t>Analysis of the finding</w:t>
      </w:r>
      <w:r w:rsidR="004915B6" w:rsidRPr="00FF013D">
        <w:rPr>
          <w:rFonts w:ascii="Times New Roman" w:hAnsi="Times New Roman" w:cs="Times New Roman"/>
          <w:lang w:val="en-GB"/>
        </w:rPr>
        <w:t>s evidences</w:t>
      </w:r>
      <w:r w:rsidR="006141F8" w:rsidRPr="00FF013D">
        <w:rPr>
          <w:rFonts w:ascii="Times New Roman" w:hAnsi="Times New Roman" w:cs="Times New Roman"/>
          <w:lang w:val="en-GB"/>
        </w:rPr>
        <w:t xml:space="preserve"> </w:t>
      </w:r>
      <w:r w:rsidR="00972566" w:rsidRPr="00FF013D">
        <w:rPr>
          <w:rFonts w:ascii="Times New Roman" w:hAnsi="Times New Roman" w:cs="Times New Roman"/>
          <w:lang w:val="en-GB"/>
        </w:rPr>
        <w:t>openness</w:t>
      </w:r>
      <w:r w:rsidR="00FB53B4" w:rsidRPr="00FF013D">
        <w:rPr>
          <w:rFonts w:ascii="Times New Roman" w:hAnsi="Times New Roman" w:cs="Times New Roman"/>
          <w:lang w:val="en-GB"/>
        </w:rPr>
        <w:t xml:space="preserve"> to </w:t>
      </w:r>
      <w:r w:rsidR="001306CB" w:rsidRPr="00FF013D">
        <w:rPr>
          <w:rFonts w:ascii="Times New Roman" w:hAnsi="Times New Roman" w:cs="Times New Roman"/>
          <w:lang w:val="en-GB"/>
        </w:rPr>
        <w:t xml:space="preserve">change </w:t>
      </w:r>
      <w:r w:rsidR="00BF6A71" w:rsidRPr="00FF013D">
        <w:rPr>
          <w:rFonts w:ascii="Times New Roman" w:hAnsi="Times New Roman" w:cs="Times New Roman"/>
          <w:lang w:val="en-GB"/>
        </w:rPr>
        <w:t>and being able to identify and champion novel and appropriate ideas</w:t>
      </w:r>
      <w:r w:rsidR="00FB53B4" w:rsidRPr="00FF013D">
        <w:rPr>
          <w:rFonts w:ascii="Times New Roman" w:hAnsi="Times New Roman" w:cs="Times New Roman"/>
          <w:lang w:val="en-GB"/>
        </w:rPr>
        <w:t xml:space="preserve"> </w:t>
      </w:r>
      <w:r w:rsidR="001306CB" w:rsidRPr="00FF013D">
        <w:rPr>
          <w:rFonts w:ascii="Times New Roman" w:hAnsi="Times New Roman" w:cs="Times New Roman"/>
          <w:lang w:val="en-GB"/>
        </w:rPr>
        <w:t xml:space="preserve">before </w:t>
      </w:r>
      <w:r w:rsidR="00BF6A71" w:rsidRPr="00FF013D">
        <w:rPr>
          <w:rFonts w:ascii="Times New Roman" w:hAnsi="Times New Roman" w:cs="Times New Roman"/>
          <w:lang w:val="en-GB"/>
        </w:rPr>
        <w:t>they</w:t>
      </w:r>
      <w:r w:rsidR="001306CB" w:rsidRPr="00FF013D">
        <w:rPr>
          <w:rFonts w:ascii="Times New Roman" w:hAnsi="Times New Roman" w:cs="Times New Roman"/>
          <w:lang w:val="en-GB"/>
        </w:rPr>
        <w:t xml:space="preserve"> </w:t>
      </w:r>
      <w:r w:rsidR="00BF6A71" w:rsidRPr="00FF013D">
        <w:rPr>
          <w:rFonts w:ascii="Times New Roman" w:hAnsi="Times New Roman" w:cs="Times New Roman"/>
          <w:lang w:val="en-GB"/>
        </w:rPr>
        <w:t>are</w:t>
      </w:r>
      <w:r w:rsidR="001306CB" w:rsidRPr="00FF013D">
        <w:rPr>
          <w:rFonts w:ascii="Times New Roman" w:hAnsi="Times New Roman" w:cs="Times New Roman"/>
          <w:lang w:val="en-GB"/>
        </w:rPr>
        <w:t xml:space="preserve"> </w:t>
      </w:r>
      <w:r w:rsidR="00BF6A71" w:rsidRPr="00FF013D">
        <w:rPr>
          <w:rFonts w:ascii="Times New Roman" w:hAnsi="Times New Roman" w:cs="Times New Roman"/>
          <w:lang w:val="en-GB"/>
        </w:rPr>
        <w:t>more widely recognised</w:t>
      </w:r>
      <w:r w:rsidR="001306CB" w:rsidRPr="00FF013D">
        <w:rPr>
          <w:rFonts w:ascii="Times New Roman" w:hAnsi="Times New Roman" w:cs="Times New Roman"/>
          <w:lang w:val="en-GB"/>
        </w:rPr>
        <w:t xml:space="preserve">. It is however acknowledged that such </w:t>
      </w:r>
      <w:proofErr w:type="gramStart"/>
      <w:r w:rsidR="001306CB" w:rsidRPr="00FF013D">
        <w:rPr>
          <w:rFonts w:ascii="Times New Roman" w:hAnsi="Times New Roman" w:cs="Times New Roman"/>
          <w:lang w:val="en-GB"/>
        </w:rPr>
        <w:t>change-making</w:t>
      </w:r>
      <w:proofErr w:type="gramEnd"/>
      <w:r w:rsidR="001306CB" w:rsidRPr="00FF013D">
        <w:rPr>
          <w:rFonts w:ascii="Times New Roman" w:hAnsi="Times New Roman" w:cs="Times New Roman"/>
          <w:lang w:val="en-GB"/>
        </w:rPr>
        <w:t xml:space="preserve"> involves </w:t>
      </w:r>
      <w:r w:rsidR="006141F8" w:rsidRPr="00FF013D">
        <w:rPr>
          <w:rFonts w:ascii="Times New Roman" w:hAnsi="Times New Roman" w:cs="Times New Roman"/>
          <w:lang w:val="en-GB"/>
        </w:rPr>
        <w:t xml:space="preserve">hard to define capabilities such as empathy, </w:t>
      </w:r>
      <w:r w:rsidR="001306CB" w:rsidRPr="00FF013D">
        <w:rPr>
          <w:rFonts w:ascii="Times New Roman" w:hAnsi="Times New Roman" w:cs="Times New Roman"/>
          <w:lang w:val="en-GB"/>
        </w:rPr>
        <w:t xml:space="preserve">negotiation and </w:t>
      </w:r>
      <w:r w:rsidR="006141F8" w:rsidRPr="00FF013D">
        <w:rPr>
          <w:rFonts w:ascii="Times New Roman" w:hAnsi="Times New Roman" w:cs="Times New Roman"/>
          <w:lang w:val="en-GB"/>
        </w:rPr>
        <w:t xml:space="preserve">brokering </w:t>
      </w:r>
      <w:r w:rsidR="00972566" w:rsidRPr="00FF013D">
        <w:rPr>
          <w:rFonts w:ascii="Times New Roman" w:hAnsi="Times New Roman" w:cs="Times New Roman"/>
          <w:lang w:val="en-GB"/>
        </w:rPr>
        <w:t>cross-cultural</w:t>
      </w:r>
      <w:r w:rsidR="001306CB" w:rsidRPr="00FF013D">
        <w:rPr>
          <w:rFonts w:ascii="Times New Roman" w:hAnsi="Times New Roman" w:cs="Times New Roman"/>
          <w:lang w:val="en-GB"/>
        </w:rPr>
        <w:t xml:space="preserve"> dialogue. </w:t>
      </w:r>
      <w:r w:rsidR="006141F8" w:rsidRPr="00FF013D">
        <w:rPr>
          <w:rFonts w:ascii="Times New Roman" w:hAnsi="Times New Roman" w:cs="Times New Roman"/>
          <w:lang w:val="en-GB"/>
        </w:rPr>
        <w:t>Additionally</w:t>
      </w:r>
      <w:r w:rsidR="001306CB" w:rsidRPr="00FF013D">
        <w:rPr>
          <w:rFonts w:ascii="Times New Roman" w:hAnsi="Times New Roman" w:cs="Times New Roman"/>
          <w:lang w:val="en-GB"/>
        </w:rPr>
        <w:t xml:space="preserve">, </w:t>
      </w:r>
      <w:r w:rsidR="006141F8" w:rsidRPr="00FF013D">
        <w:rPr>
          <w:rFonts w:ascii="Times New Roman" w:hAnsi="Times New Roman" w:cs="Times New Roman"/>
          <w:lang w:val="en-GB"/>
        </w:rPr>
        <w:t>it</w:t>
      </w:r>
      <w:r w:rsidR="001306CB" w:rsidRPr="00FF013D">
        <w:rPr>
          <w:rFonts w:ascii="Times New Roman" w:hAnsi="Times New Roman" w:cs="Times New Roman"/>
          <w:lang w:val="en-GB"/>
        </w:rPr>
        <w:t xml:space="preserve"> means</w:t>
      </w:r>
      <w:r w:rsidR="00650D4D" w:rsidRPr="00FF013D">
        <w:rPr>
          <w:rFonts w:ascii="Times New Roman" w:hAnsi="Times New Roman" w:cs="Times New Roman"/>
          <w:lang w:val="en-GB"/>
        </w:rPr>
        <w:t xml:space="preserve"> </w:t>
      </w:r>
      <w:r w:rsidR="006141F8" w:rsidRPr="00FF013D">
        <w:rPr>
          <w:rFonts w:ascii="Times New Roman" w:hAnsi="Times New Roman" w:cs="Times New Roman"/>
          <w:lang w:val="en-GB"/>
        </w:rPr>
        <w:t xml:space="preserve">bold and also careful </w:t>
      </w:r>
      <w:r w:rsidR="004915B6" w:rsidRPr="00FF013D">
        <w:rPr>
          <w:rFonts w:ascii="Times New Roman" w:hAnsi="Times New Roman" w:cs="Times New Roman"/>
          <w:lang w:val="en-GB"/>
        </w:rPr>
        <w:t>experiment</w:t>
      </w:r>
      <w:r w:rsidR="006141F8" w:rsidRPr="00FF013D">
        <w:rPr>
          <w:rFonts w:ascii="Times New Roman" w:hAnsi="Times New Roman" w:cs="Times New Roman"/>
          <w:lang w:val="en-GB"/>
        </w:rPr>
        <w:t>ation</w:t>
      </w:r>
      <w:r w:rsidR="004915B6" w:rsidRPr="00FF013D">
        <w:rPr>
          <w:rFonts w:ascii="Times New Roman" w:hAnsi="Times New Roman" w:cs="Times New Roman"/>
          <w:lang w:val="en-GB"/>
        </w:rPr>
        <w:t>, based on an ecological paradigm for fashion</w:t>
      </w:r>
      <w:r w:rsidR="00233DC7" w:rsidRPr="00FF013D">
        <w:rPr>
          <w:rFonts w:ascii="Times New Roman" w:hAnsi="Times New Roman" w:cs="Times New Roman"/>
          <w:lang w:val="en-GB"/>
        </w:rPr>
        <w:t>. In such a scenario</w:t>
      </w:r>
      <w:r w:rsidR="004915B6" w:rsidRPr="00FF013D">
        <w:rPr>
          <w:rFonts w:ascii="Times New Roman" w:hAnsi="Times New Roman" w:cs="Times New Roman"/>
          <w:lang w:val="en-GB"/>
        </w:rPr>
        <w:t xml:space="preserve"> education develops </w:t>
      </w:r>
      <w:r w:rsidR="00BC79AF" w:rsidRPr="00FF013D">
        <w:rPr>
          <w:rFonts w:ascii="Times New Roman" w:hAnsi="Times New Roman" w:cs="Times New Roman"/>
          <w:lang w:val="en-GB"/>
        </w:rPr>
        <w:t xml:space="preserve">graduates who are </w:t>
      </w:r>
      <w:r w:rsidR="00233DC7" w:rsidRPr="00FF013D">
        <w:rPr>
          <w:rFonts w:ascii="Times New Roman" w:hAnsi="Times New Roman" w:cs="Times New Roman"/>
          <w:lang w:val="en-GB"/>
        </w:rPr>
        <w:t>social activator</w:t>
      </w:r>
      <w:r w:rsidR="00650D4D" w:rsidRPr="00FF013D">
        <w:rPr>
          <w:rFonts w:ascii="Times New Roman" w:hAnsi="Times New Roman" w:cs="Times New Roman"/>
          <w:lang w:val="en-GB"/>
        </w:rPr>
        <w:t>s</w:t>
      </w:r>
      <w:r w:rsidR="00BC79AF" w:rsidRPr="00FF013D">
        <w:rPr>
          <w:rFonts w:ascii="Times New Roman" w:hAnsi="Times New Roman" w:cs="Times New Roman"/>
          <w:lang w:val="en-GB"/>
        </w:rPr>
        <w:t>. These individuals</w:t>
      </w:r>
      <w:r w:rsidR="004915B6" w:rsidRPr="00FF013D">
        <w:rPr>
          <w:rFonts w:ascii="Times New Roman" w:hAnsi="Times New Roman" w:cs="Times New Roman"/>
          <w:lang w:val="en-GB"/>
        </w:rPr>
        <w:t xml:space="preserve"> see </w:t>
      </w:r>
      <w:r w:rsidR="00233DC7" w:rsidRPr="00FF013D">
        <w:rPr>
          <w:rFonts w:ascii="Times New Roman" w:hAnsi="Times New Roman" w:cs="Times New Roman"/>
          <w:lang w:val="en-GB"/>
        </w:rPr>
        <w:t>sustainability as an opportunity</w:t>
      </w:r>
      <w:r w:rsidR="004915B6" w:rsidRPr="00FF013D">
        <w:rPr>
          <w:rFonts w:ascii="Times New Roman" w:hAnsi="Times New Roman" w:cs="Times New Roman"/>
          <w:lang w:val="en-GB"/>
        </w:rPr>
        <w:t xml:space="preserve"> for their practice to be creative</w:t>
      </w:r>
      <w:r w:rsidR="00BF6A71" w:rsidRPr="00FF013D">
        <w:rPr>
          <w:rFonts w:ascii="Times New Roman" w:hAnsi="Times New Roman" w:cs="Times New Roman"/>
          <w:lang w:val="en-GB"/>
        </w:rPr>
        <w:t xml:space="preserve">, </w:t>
      </w:r>
      <w:r w:rsidR="004915B6" w:rsidRPr="00FF013D">
        <w:rPr>
          <w:rFonts w:ascii="Times New Roman" w:hAnsi="Times New Roman" w:cs="Times New Roman"/>
          <w:lang w:val="en-GB"/>
        </w:rPr>
        <w:t>experimental</w:t>
      </w:r>
      <w:r w:rsidR="00BF6A71" w:rsidRPr="00FF013D">
        <w:rPr>
          <w:rFonts w:ascii="Times New Roman" w:hAnsi="Times New Roman" w:cs="Times New Roman"/>
          <w:lang w:val="en-GB"/>
        </w:rPr>
        <w:t xml:space="preserve"> and based on alternative success measures, </w:t>
      </w:r>
      <w:r w:rsidR="00D01429" w:rsidRPr="00FF013D">
        <w:rPr>
          <w:rFonts w:ascii="Times New Roman" w:hAnsi="Times New Roman" w:cs="Times New Roman"/>
          <w:lang w:val="en-GB"/>
        </w:rPr>
        <w:t xml:space="preserve">whilst being </w:t>
      </w:r>
      <w:proofErr w:type="spellStart"/>
      <w:r w:rsidR="00D01429" w:rsidRPr="00FF013D">
        <w:rPr>
          <w:rFonts w:ascii="Times New Roman" w:hAnsi="Times New Roman" w:cs="Times New Roman"/>
          <w:lang w:val="en-GB"/>
        </w:rPr>
        <w:t>cogniscent</w:t>
      </w:r>
      <w:proofErr w:type="spellEnd"/>
      <w:r w:rsidR="00D01429" w:rsidRPr="00FF013D">
        <w:rPr>
          <w:rFonts w:ascii="Times New Roman" w:hAnsi="Times New Roman" w:cs="Times New Roman"/>
          <w:lang w:val="en-GB"/>
        </w:rPr>
        <w:t xml:space="preserve"> of the essential aesthetic, viability and feasibility elements involved in fashion’s interactions.</w:t>
      </w:r>
    </w:p>
    <w:p w14:paraId="725ECE85" w14:textId="77777777" w:rsidR="00233DC7" w:rsidRPr="00FF013D" w:rsidRDefault="00233DC7" w:rsidP="00D256F1">
      <w:pPr>
        <w:pStyle w:val="Default"/>
        <w:ind w:left="1080"/>
        <w:jc w:val="both"/>
        <w:rPr>
          <w:rFonts w:ascii="Times New Roman" w:hAnsi="Times New Roman" w:cs="Times New Roman"/>
          <w:color w:val="auto"/>
          <w:lang w:val="en-GB"/>
        </w:rPr>
      </w:pPr>
    </w:p>
    <w:p w14:paraId="3A25A7E6" w14:textId="77777777" w:rsidR="00594731" w:rsidRPr="00FF013D" w:rsidRDefault="00650D4D" w:rsidP="00D256F1">
      <w:pPr>
        <w:shd w:val="clear" w:color="auto" w:fill="FFFFFF"/>
        <w:jc w:val="both"/>
        <w:rPr>
          <w:rFonts w:ascii="Times New Roman" w:hAnsi="Times New Roman" w:cs="Times New Roman"/>
          <w:b/>
          <w:lang w:val="en-GB"/>
        </w:rPr>
      </w:pPr>
      <w:r w:rsidRPr="00FF013D">
        <w:rPr>
          <w:rFonts w:ascii="Times New Roman" w:hAnsi="Times New Roman" w:cs="Times New Roman"/>
          <w:b/>
          <w:i/>
          <w:lang w:val="en-GB"/>
        </w:rPr>
        <w:t xml:space="preserve">Push/pull strategies </w:t>
      </w:r>
      <w:r w:rsidR="00594731" w:rsidRPr="00FF013D">
        <w:rPr>
          <w:rFonts w:ascii="Times New Roman" w:hAnsi="Times New Roman" w:cs="Times New Roman"/>
          <w:b/>
          <w:i/>
          <w:lang w:val="en-GB"/>
        </w:rPr>
        <w:t>(the double helix)</w:t>
      </w:r>
    </w:p>
    <w:p w14:paraId="51A6E577" w14:textId="5EF3224A" w:rsidR="00233DC7" w:rsidRPr="00FF013D" w:rsidRDefault="00623B47" w:rsidP="00D256F1">
      <w:pPr>
        <w:shd w:val="clear" w:color="auto" w:fill="FFFFFF"/>
        <w:jc w:val="both"/>
        <w:rPr>
          <w:rFonts w:ascii="Times New Roman" w:hAnsi="Times New Roman" w:cs="Times New Roman"/>
          <w:lang w:val="en-GB"/>
        </w:rPr>
      </w:pPr>
      <w:r w:rsidRPr="00FF013D">
        <w:rPr>
          <w:rFonts w:ascii="Times New Roman" w:hAnsi="Times New Roman" w:cs="Times New Roman"/>
          <w:lang w:val="en-GB"/>
        </w:rPr>
        <w:t>T</w:t>
      </w:r>
      <w:r w:rsidR="003335B8">
        <w:rPr>
          <w:rFonts w:ascii="Times New Roman" w:hAnsi="Times New Roman" w:cs="Times New Roman"/>
          <w:lang w:val="en-GB"/>
        </w:rPr>
        <w:t>wo b</w:t>
      </w:r>
      <w:r w:rsidR="00E8720D" w:rsidRPr="00FF013D">
        <w:rPr>
          <w:rFonts w:ascii="Times New Roman" w:hAnsi="Times New Roman" w:cs="Times New Roman"/>
          <w:lang w:val="en-GB"/>
        </w:rPr>
        <w:t xml:space="preserve">road </w:t>
      </w:r>
      <w:r w:rsidR="003335B8">
        <w:rPr>
          <w:rFonts w:ascii="Times New Roman" w:hAnsi="Times New Roman" w:cs="Times New Roman"/>
          <w:lang w:val="en-GB"/>
        </w:rPr>
        <w:t xml:space="preserve">thematic </w:t>
      </w:r>
      <w:r w:rsidR="00E8720D" w:rsidRPr="00FF013D">
        <w:rPr>
          <w:rFonts w:ascii="Times New Roman" w:hAnsi="Times New Roman" w:cs="Times New Roman"/>
          <w:lang w:val="en-GB"/>
        </w:rPr>
        <w:t>strands</w:t>
      </w:r>
      <w:r w:rsidR="003335B8">
        <w:rPr>
          <w:rFonts w:ascii="Times New Roman" w:hAnsi="Times New Roman" w:cs="Times New Roman"/>
          <w:lang w:val="en-GB"/>
        </w:rPr>
        <w:t xml:space="preserve"> emerge through the findings</w:t>
      </w:r>
      <w:r w:rsidR="0000392F" w:rsidRPr="00FF013D">
        <w:rPr>
          <w:rFonts w:ascii="Times New Roman" w:hAnsi="Times New Roman" w:cs="Times New Roman"/>
          <w:lang w:val="en-GB"/>
        </w:rPr>
        <w:t>, the</w:t>
      </w:r>
      <w:r w:rsidR="00650D4D" w:rsidRPr="00FF013D">
        <w:rPr>
          <w:rFonts w:ascii="Times New Roman" w:hAnsi="Times New Roman" w:cs="Times New Roman"/>
          <w:lang w:val="en-GB"/>
        </w:rPr>
        <w:t xml:space="preserve"> </w:t>
      </w:r>
      <w:proofErr w:type="spellStart"/>
      <w:r w:rsidR="00650D4D" w:rsidRPr="00FF013D">
        <w:rPr>
          <w:rFonts w:ascii="Times New Roman" w:hAnsi="Times New Roman" w:cs="Times New Roman"/>
          <w:lang w:val="en-GB"/>
        </w:rPr>
        <w:t>push</w:t>
      </w:r>
      <w:proofErr w:type="gramStart"/>
      <w:r w:rsidR="003335B8">
        <w:rPr>
          <w:rFonts w:ascii="Times New Roman" w:hAnsi="Times New Roman" w:cs="Times New Roman"/>
          <w:lang w:val="en-GB"/>
        </w:rPr>
        <w:t>:p</w:t>
      </w:r>
      <w:r w:rsidR="00BF6A71" w:rsidRPr="00FF013D">
        <w:rPr>
          <w:rFonts w:ascii="Times New Roman" w:hAnsi="Times New Roman" w:cs="Times New Roman"/>
          <w:lang w:val="en-GB"/>
        </w:rPr>
        <w:t>ull</w:t>
      </w:r>
      <w:proofErr w:type="spellEnd"/>
      <w:proofErr w:type="gramEnd"/>
      <w:r w:rsidR="00BF6A71" w:rsidRPr="00FF013D">
        <w:rPr>
          <w:rFonts w:ascii="Times New Roman" w:hAnsi="Times New Roman" w:cs="Times New Roman"/>
          <w:lang w:val="en-GB"/>
        </w:rPr>
        <w:t>, first described by the author in</w:t>
      </w:r>
      <w:r w:rsidR="005E126B" w:rsidRPr="00FF013D">
        <w:rPr>
          <w:rFonts w:ascii="Times New Roman" w:hAnsi="Times New Roman" w:cs="Times New Roman"/>
          <w:lang w:val="en-GB"/>
        </w:rPr>
        <w:t xml:space="preserve"> a previous paper</w:t>
      </w:r>
      <w:r w:rsidR="00BF6A71" w:rsidRPr="00FF013D">
        <w:rPr>
          <w:rFonts w:ascii="Times New Roman" w:hAnsi="Times New Roman" w:cs="Times New Roman"/>
          <w:lang w:val="en-GB"/>
        </w:rPr>
        <w:t xml:space="preserve"> </w:t>
      </w:r>
      <w:r w:rsidR="00A35D03" w:rsidRPr="00FF013D">
        <w:rPr>
          <w:rFonts w:ascii="Times New Roman" w:hAnsi="Times New Roman" w:cs="Times New Roman"/>
          <w:lang w:val="en-GB"/>
        </w:rPr>
        <w:t>(</w:t>
      </w:r>
      <w:r w:rsidRPr="00FF013D">
        <w:rPr>
          <w:rFonts w:ascii="Times New Roman" w:hAnsi="Times New Roman" w:cs="Times New Roman"/>
          <w:lang w:val="en-GB"/>
        </w:rPr>
        <w:t>Williams,</w:t>
      </w:r>
      <w:r w:rsidR="00A35D03" w:rsidRPr="00FF013D">
        <w:rPr>
          <w:rFonts w:ascii="Times New Roman" w:hAnsi="Times New Roman" w:cs="Times New Roman"/>
          <w:lang w:val="en-GB"/>
        </w:rPr>
        <w:t xml:space="preserve"> </w:t>
      </w:r>
      <w:r w:rsidRPr="00FF013D">
        <w:rPr>
          <w:rFonts w:ascii="Times New Roman" w:hAnsi="Times New Roman" w:cs="Times New Roman"/>
          <w:lang w:val="en-GB"/>
        </w:rPr>
        <w:t>2015</w:t>
      </w:r>
      <w:r w:rsidR="00972566" w:rsidRPr="00FF013D">
        <w:rPr>
          <w:rFonts w:ascii="Times New Roman" w:hAnsi="Times New Roman" w:cs="Times New Roman"/>
          <w:lang w:val="en-GB"/>
        </w:rPr>
        <w:t xml:space="preserve">). </w:t>
      </w:r>
      <w:r w:rsidR="00D256F1" w:rsidRPr="00FF013D">
        <w:rPr>
          <w:rFonts w:ascii="Times New Roman" w:hAnsi="Times New Roman" w:cs="Times New Roman"/>
          <w:lang w:val="en-GB"/>
        </w:rPr>
        <w:t>Where</w:t>
      </w:r>
      <w:r w:rsidR="00BF6A71" w:rsidRPr="00FF013D">
        <w:rPr>
          <w:rFonts w:ascii="Times New Roman" w:hAnsi="Times New Roman" w:cs="Times New Roman"/>
          <w:lang w:val="en-GB"/>
        </w:rPr>
        <w:t xml:space="preserve"> p</w:t>
      </w:r>
      <w:r w:rsidR="00BC79AF" w:rsidRPr="00FF013D">
        <w:rPr>
          <w:rFonts w:ascii="Times New Roman" w:hAnsi="Times New Roman" w:cs="Times New Roman"/>
          <w:lang w:val="en-GB"/>
        </w:rPr>
        <w:t xml:space="preserve">ush </w:t>
      </w:r>
      <w:r w:rsidR="00BF6A71" w:rsidRPr="00FF013D">
        <w:rPr>
          <w:rFonts w:ascii="Times New Roman" w:hAnsi="Times New Roman" w:cs="Times New Roman"/>
          <w:lang w:val="en-GB"/>
        </w:rPr>
        <w:t>offers</w:t>
      </w:r>
      <w:r w:rsidR="00BC79AF" w:rsidRPr="00FF013D">
        <w:rPr>
          <w:rFonts w:ascii="Times New Roman" w:hAnsi="Times New Roman" w:cs="Times New Roman"/>
          <w:lang w:val="en-GB"/>
        </w:rPr>
        <w:t xml:space="preserve"> a </w:t>
      </w:r>
      <w:r w:rsidR="00233DC7" w:rsidRPr="00FF013D">
        <w:rPr>
          <w:rFonts w:ascii="Times New Roman" w:hAnsi="Times New Roman" w:cs="Times New Roman"/>
          <w:lang w:val="en-GB"/>
        </w:rPr>
        <w:t>knowledge</w:t>
      </w:r>
      <w:r w:rsidR="00650D4D" w:rsidRPr="00FF013D">
        <w:rPr>
          <w:rFonts w:ascii="Times New Roman" w:hAnsi="Times New Roman" w:cs="Times New Roman"/>
          <w:lang w:val="en-GB"/>
        </w:rPr>
        <w:t>-led understanding of relevant issues in o</w:t>
      </w:r>
      <w:r w:rsidR="007D409F">
        <w:rPr>
          <w:rFonts w:ascii="Times New Roman" w:hAnsi="Times New Roman" w:cs="Times New Roman"/>
          <w:lang w:val="en-GB"/>
        </w:rPr>
        <w:t>rder to make informed decisions,</w:t>
      </w:r>
      <w:r w:rsidR="00650D4D" w:rsidRPr="00FF013D">
        <w:rPr>
          <w:rFonts w:ascii="Times New Roman" w:hAnsi="Times New Roman" w:cs="Times New Roman"/>
          <w:lang w:val="en-GB"/>
        </w:rPr>
        <w:t xml:space="preserve"> </w:t>
      </w:r>
      <w:r w:rsidR="0000392F" w:rsidRPr="00FF013D">
        <w:rPr>
          <w:rFonts w:ascii="Times New Roman" w:hAnsi="Times New Roman" w:cs="Times New Roman"/>
          <w:lang w:val="en-GB"/>
        </w:rPr>
        <w:t>often includ</w:t>
      </w:r>
      <w:r w:rsidR="003335B8">
        <w:rPr>
          <w:rFonts w:ascii="Times New Roman" w:hAnsi="Times New Roman" w:cs="Times New Roman"/>
          <w:lang w:val="en-GB"/>
        </w:rPr>
        <w:t xml:space="preserve">ing </w:t>
      </w:r>
      <w:r w:rsidR="0000392F" w:rsidRPr="00FF013D">
        <w:rPr>
          <w:rFonts w:ascii="Times New Roman" w:hAnsi="Times New Roman" w:cs="Times New Roman"/>
          <w:lang w:val="en-GB"/>
        </w:rPr>
        <w:t>tangible, quantifiable elements, which can be assessed</w:t>
      </w:r>
      <w:r w:rsidR="003335B8">
        <w:rPr>
          <w:rFonts w:ascii="Times New Roman" w:hAnsi="Times New Roman" w:cs="Times New Roman"/>
          <w:lang w:val="en-GB"/>
        </w:rPr>
        <w:t xml:space="preserve">. These </w:t>
      </w:r>
      <w:r w:rsidR="0000392F" w:rsidRPr="00FF013D">
        <w:rPr>
          <w:rFonts w:ascii="Times New Roman" w:hAnsi="Times New Roman" w:cs="Times New Roman"/>
          <w:lang w:val="en-GB"/>
        </w:rPr>
        <w:t xml:space="preserve">are often </w:t>
      </w:r>
      <w:r w:rsidR="00255365" w:rsidRPr="00FF013D">
        <w:rPr>
          <w:rFonts w:ascii="Times New Roman" w:hAnsi="Times New Roman" w:cs="Times New Roman"/>
          <w:lang w:val="en-GB"/>
        </w:rPr>
        <w:t>hard-</w:t>
      </w:r>
      <w:r w:rsidR="0000392F" w:rsidRPr="00FF013D">
        <w:rPr>
          <w:rFonts w:ascii="Times New Roman" w:hAnsi="Times New Roman" w:cs="Times New Roman"/>
          <w:lang w:val="en-GB"/>
        </w:rPr>
        <w:t>data driven, or scientific in nature, offer</w:t>
      </w:r>
      <w:r w:rsidR="003335B8">
        <w:rPr>
          <w:rFonts w:ascii="Times New Roman" w:hAnsi="Times New Roman" w:cs="Times New Roman"/>
          <w:lang w:val="en-GB"/>
        </w:rPr>
        <w:t>ing</w:t>
      </w:r>
      <w:r w:rsidR="0000392F" w:rsidRPr="00FF013D">
        <w:rPr>
          <w:rFonts w:ascii="Times New Roman" w:hAnsi="Times New Roman" w:cs="Times New Roman"/>
          <w:lang w:val="en-GB"/>
        </w:rPr>
        <w:t xml:space="preserve"> tangible guidelines to follow and can drive consensus in practice. </w:t>
      </w:r>
      <w:r w:rsidR="00650D4D" w:rsidRPr="00FF013D">
        <w:rPr>
          <w:rFonts w:ascii="Times New Roman" w:hAnsi="Times New Roman" w:cs="Times New Roman"/>
          <w:lang w:val="en-GB"/>
        </w:rPr>
        <w:t>The pull</w:t>
      </w:r>
      <w:r w:rsidR="001436CD" w:rsidRPr="00FF013D">
        <w:rPr>
          <w:rFonts w:ascii="Times New Roman" w:hAnsi="Times New Roman" w:cs="Times New Roman"/>
          <w:lang w:val="en-GB"/>
        </w:rPr>
        <w:t xml:space="preserve"> is characterised by </w:t>
      </w:r>
      <w:r w:rsidR="00255365" w:rsidRPr="00FF013D">
        <w:rPr>
          <w:rFonts w:ascii="Times New Roman" w:hAnsi="Times New Roman" w:cs="Times New Roman"/>
          <w:lang w:val="en-GB"/>
        </w:rPr>
        <w:t xml:space="preserve">a </w:t>
      </w:r>
      <w:r w:rsidR="00650D4D" w:rsidRPr="00FF013D">
        <w:rPr>
          <w:rFonts w:ascii="Times New Roman" w:hAnsi="Times New Roman" w:cs="Times New Roman"/>
          <w:lang w:val="en-GB"/>
        </w:rPr>
        <w:t>values</w:t>
      </w:r>
      <w:r w:rsidR="00A936F1" w:rsidRPr="00FF013D">
        <w:rPr>
          <w:rFonts w:ascii="Times New Roman" w:hAnsi="Times New Roman" w:cs="Times New Roman"/>
          <w:lang w:val="en-GB"/>
        </w:rPr>
        <w:t xml:space="preserve">-led exploration of self and </w:t>
      </w:r>
      <w:r w:rsidR="000F4DF5" w:rsidRPr="00FF013D">
        <w:rPr>
          <w:rFonts w:ascii="Times New Roman" w:hAnsi="Times New Roman" w:cs="Times New Roman"/>
          <w:lang w:val="en-GB"/>
        </w:rPr>
        <w:t>ethical</w:t>
      </w:r>
      <w:r w:rsidR="0000392F" w:rsidRPr="00FF013D">
        <w:rPr>
          <w:rFonts w:ascii="Times New Roman" w:hAnsi="Times New Roman" w:cs="Times New Roman"/>
          <w:lang w:val="en-GB"/>
        </w:rPr>
        <w:t xml:space="preserve"> considerations in relation to personal</w:t>
      </w:r>
      <w:r w:rsidR="00255365" w:rsidRPr="00FF013D">
        <w:rPr>
          <w:rFonts w:ascii="Times New Roman" w:hAnsi="Times New Roman" w:cs="Times New Roman"/>
          <w:lang w:val="en-GB"/>
        </w:rPr>
        <w:t>,</w:t>
      </w:r>
      <w:r w:rsidR="0000392F" w:rsidRPr="00FF013D">
        <w:rPr>
          <w:rFonts w:ascii="Times New Roman" w:hAnsi="Times New Roman" w:cs="Times New Roman"/>
          <w:lang w:val="en-GB"/>
        </w:rPr>
        <w:t xml:space="preserve"> </w:t>
      </w:r>
      <w:r w:rsidR="000F4DF5" w:rsidRPr="00FF013D">
        <w:rPr>
          <w:rFonts w:ascii="Times New Roman" w:hAnsi="Times New Roman" w:cs="Times New Roman"/>
          <w:lang w:val="en-GB"/>
        </w:rPr>
        <w:t xml:space="preserve">cultural and moral stance, which act as enticements </w:t>
      </w:r>
      <w:r w:rsidR="00650D4D" w:rsidRPr="00FF013D">
        <w:rPr>
          <w:rFonts w:ascii="Times New Roman" w:hAnsi="Times New Roman" w:cs="Times New Roman"/>
          <w:lang w:val="en-GB"/>
        </w:rPr>
        <w:t xml:space="preserve">and </w:t>
      </w:r>
      <w:r w:rsidR="00233DC7" w:rsidRPr="00FF013D">
        <w:rPr>
          <w:rFonts w:ascii="Times New Roman" w:hAnsi="Times New Roman" w:cs="Times New Roman"/>
          <w:lang w:val="en-GB"/>
        </w:rPr>
        <w:t>inspiration</w:t>
      </w:r>
      <w:r w:rsidR="000F4DF5" w:rsidRPr="00FF013D">
        <w:rPr>
          <w:rFonts w:ascii="Times New Roman" w:hAnsi="Times New Roman" w:cs="Times New Roman"/>
          <w:lang w:val="en-GB"/>
        </w:rPr>
        <w:t xml:space="preserve"> based on a system of commitments, beliefs or political stance. N</w:t>
      </w:r>
      <w:r w:rsidR="00650D4D" w:rsidRPr="00FF013D">
        <w:rPr>
          <w:rFonts w:ascii="Times New Roman" w:hAnsi="Times New Roman" w:cs="Times New Roman"/>
          <w:lang w:val="en-GB"/>
        </w:rPr>
        <w:t xml:space="preserve">umerous examples of these two strategies </w:t>
      </w:r>
      <w:r w:rsidR="000F4DF5" w:rsidRPr="00FF013D">
        <w:rPr>
          <w:rFonts w:ascii="Times New Roman" w:hAnsi="Times New Roman" w:cs="Times New Roman"/>
          <w:lang w:val="en-GB"/>
        </w:rPr>
        <w:t xml:space="preserve">were identified in the </w:t>
      </w:r>
      <w:r w:rsidR="00255365" w:rsidRPr="00FF013D">
        <w:rPr>
          <w:rFonts w:ascii="Times New Roman" w:hAnsi="Times New Roman" w:cs="Times New Roman"/>
          <w:lang w:val="en-GB"/>
        </w:rPr>
        <w:t>data</w:t>
      </w:r>
      <w:r w:rsidR="000F4DF5" w:rsidRPr="00FF013D">
        <w:rPr>
          <w:rFonts w:ascii="Times New Roman" w:hAnsi="Times New Roman" w:cs="Times New Roman"/>
          <w:lang w:val="en-GB"/>
        </w:rPr>
        <w:t xml:space="preserve"> along with suggestion</w:t>
      </w:r>
      <w:r w:rsidR="00650D4D" w:rsidRPr="00FF013D">
        <w:rPr>
          <w:rFonts w:ascii="Times New Roman" w:hAnsi="Times New Roman" w:cs="Times New Roman"/>
          <w:lang w:val="en-GB"/>
        </w:rPr>
        <w:t xml:space="preserve"> that push </w:t>
      </w:r>
      <w:r w:rsidR="00074061" w:rsidRPr="00FF013D">
        <w:rPr>
          <w:rFonts w:ascii="Times New Roman" w:hAnsi="Times New Roman" w:cs="Times New Roman"/>
          <w:lang w:val="en-GB"/>
        </w:rPr>
        <w:t>strategies</w:t>
      </w:r>
      <w:r w:rsidR="00650D4D" w:rsidRPr="00FF013D">
        <w:rPr>
          <w:rFonts w:ascii="Times New Roman" w:hAnsi="Times New Roman" w:cs="Times New Roman"/>
          <w:lang w:val="en-GB"/>
        </w:rPr>
        <w:t xml:space="preserve"> </w:t>
      </w:r>
      <w:r w:rsidR="00517549" w:rsidRPr="00FF013D">
        <w:rPr>
          <w:rFonts w:ascii="Times New Roman" w:hAnsi="Times New Roman" w:cs="Times New Roman"/>
          <w:lang w:val="en-GB"/>
        </w:rPr>
        <w:t>fail</w:t>
      </w:r>
      <w:r w:rsidR="00AF0438" w:rsidRPr="00FF013D">
        <w:rPr>
          <w:rFonts w:ascii="Times New Roman" w:hAnsi="Times New Roman" w:cs="Times New Roman"/>
          <w:lang w:val="en-GB"/>
        </w:rPr>
        <w:t xml:space="preserve"> in effectiveness </w:t>
      </w:r>
      <w:r w:rsidR="00517549" w:rsidRPr="00FF013D">
        <w:rPr>
          <w:rFonts w:ascii="Times New Roman" w:hAnsi="Times New Roman" w:cs="Times New Roman"/>
          <w:lang w:val="en-GB"/>
        </w:rPr>
        <w:t xml:space="preserve">or are limited in their scope </w:t>
      </w:r>
      <w:r w:rsidR="00AF0438" w:rsidRPr="00FF013D">
        <w:rPr>
          <w:rFonts w:ascii="Times New Roman" w:hAnsi="Times New Roman" w:cs="Times New Roman"/>
          <w:lang w:val="en-GB"/>
        </w:rPr>
        <w:t xml:space="preserve">without ‘pull’ counterparts. </w:t>
      </w:r>
    </w:p>
    <w:p w14:paraId="0ABDE7F1" w14:textId="77777777" w:rsidR="00011978" w:rsidRPr="00FF013D" w:rsidRDefault="00011978" w:rsidP="00D256F1">
      <w:pPr>
        <w:pStyle w:val="Default"/>
        <w:ind w:left="1440"/>
        <w:jc w:val="both"/>
        <w:rPr>
          <w:rFonts w:ascii="Times New Roman" w:hAnsi="Times New Roman" w:cs="Times New Roman"/>
          <w:color w:val="auto"/>
        </w:rPr>
      </w:pPr>
    </w:p>
    <w:p w14:paraId="3277B6A2" w14:textId="77777777" w:rsidR="007019C8" w:rsidRPr="00FF013D" w:rsidRDefault="00517549" w:rsidP="00D256F1">
      <w:pPr>
        <w:shd w:val="clear" w:color="auto" w:fill="FFFFFF"/>
        <w:jc w:val="both"/>
        <w:rPr>
          <w:rFonts w:ascii="Times New Roman" w:hAnsi="Times New Roman" w:cs="Times New Roman"/>
          <w:b/>
          <w:lang w:val="en-GB"/>
        </w:rPr>
      </w:pPr>
      <w:r w:rsidRPr="00FF013D">
        <w:rPr>
          <w:rFonts w:ascii="Times New Roman" w:hAnsi="Times New Roman" w:cs="Times New Roman"/>
          <w:b/>
          <w:i/>
          <w:lang w:val="en-GB"/>
        </w:rPr>
        <w:t xml:space="preserve">Practical </w:t>
      </w:r>
      <w:r w:rsidR="00972566" w:rsidRPr="00FF013D">
        <w:rPr>
          <w:rFonts w:ascii="Times New Roman" w:hAnsi="Times New Roman" w:cs="Times New Roman"/>
          <w:b/>
          <w:i/>
          <w:lang w:val="en-GB"/>
        </w:rPr>
        <w:t>Heroes</w:t>
      </w:r>
      <w:r w:rsidR="00542054" w:rsidRPr="00FF013D">
        <w:rPr>
          <w:rFonts w:ascii="Times New Roman" w:hAnsi="Times New Roman" w:cs="Times New Roman"/>
          <w:b/>
          <w:lang w:val="en-GB"/>
        </w:rPr>
        <w:t xml:space="preserve"> </w:t>
      </w:r>
    </w:p>
    <w:p w14:paraId="35A63387" w14:textId="0144307E" w:rsidR="00233DC7" w:rsidRPr="00FF013D" w:rsidRDefault="00701CF8" w:rsidP="00D256F1">
      <w:pPr>
        <w:shd w:val="clear" w:color="auto" w:fill="FFFFFF"/>
        <w:jc w:val="both"/>
        <w:rPr>
          <w:rFonts w:ascii="Times New Roman" w:hAnsi="Times New Roman" w:cs="Times New Roman"/>
          <w:lang w:val="en-GB"/>
        </w:rPr>
      </w:pPr>
      <w:r w:rsidRPr="00FF013D">
        <w:rPr>
          <w:rFonts w:ascii="Times New Roman" w:hAnsi="Times New Roman" w:cs="Times New Roman"/>
          <w:lang w:val="en-GB"/>
        </w:rPr>
        <w:t>A recurring lamentation by students and</w:t>
      </w:r>
      <w:r w:rsidR="001978F8" w:rsidRPr="00FF013D">
        <w:rPr>
          <w:rFonts w:ascii="Times New Roman" w:hAnsi="Times New Roman" w:cs="Times New Roman"/>
          <w:lang w:val="en-GB"/>
        </w:rPr>
        <w:t xml:space="preserve"> some</w:t>
      </w:r>
      <w:r w:rsidRPr="00FF013D">
        <w:rPr>
          <w:rFonts w:ascii="Times New Roman" w:hAnsi="Times New Roman" w:cs="Times New Roman"/>
          <w:lang w:val="en-GB"/>
        </w:rPr>
        <w:t xml:space="preserve"> industry</w:t>
      </w:r>
      <w:r w:rsidR="001978F8" w:rsidRPr="00FF013D">
        <w:rPr>
          <w:rFonts w:ascii="Times New Roman" w:hAnsi="Times New Roman" w:cs="Times New Roman"/>
          <w:lang w:val="en-GB"/>
        </w:rPr>
        <w:t xml:space="preserve"> and academic</w:t>
      </w:r>
      <w:r w:rsidRPr="00FF013D">
        <w:rPr>
          <w:rFonts w:ascii="Times New Roman" w:hAnsi="Times New Roman" w:cs="Times New Roman"/>
          <w:lang w:val="en-GB"/>
        </w:rPr>
        <w:t xml:space="preserve"> participants </w:t>
      </w:r>
      <w:r w:rsidR="00255365" w:rsidRPr="00FF013D">
        <w:rPr>
          <w:rFonts w:ascii="Times New Roman" w:hAnsi="Times New Roman" w:cs="Times New Roman"/>
          <w:lang w:val="en-GB"/>
        </w:rPr>
        <w:t>was</w:t>
      </w:r>
      <w:r w:rsidR="001436CD" w:rsidRPr="00FF013D">
        <w:rPr>
          <w:rFonts w:ascii="Times New Roman" w:hAnsi="Times New Roman" w:cs="Times New Roman"/>
          <w:lang w:val="en-GB"/>
        </w:rPr>
        <w:t xml:space="preserve"> </w:t>
      </w:r>
      <w:r w:rsidRPr="00FF013D">
        <w:rPr>
          <w:rFonts w:ascii="Times New Roman" w:hAnsi="Times New Roman" w:cs="Times New Roman"/>
          <w:lang w:val="en-GB"/>
        </w:rPr>
        <w:t>the lack of</w:t>
      </w:r>
      <w:r w:rsidR="00A14C1F">
        <w:rPr>
          <w:rFonts w:ascii="Times New Roman" w:hAnsi="Times New Roman" w:cs="Times New Roman"/>
          <w:lang w:val="en-GB"/>
        </w:rPr>
        <w:t xml:space="preserve"> exemplars</w:t>
      </w:r>
      <w:r w:rsidR="00255365" w:rsidRPr="00FF013D">
        <w:rPr>
          <w:rFonts w:ascii="Times New Roman" w:hAnsi="Times New Roman" w:cs="Times New Roman"/>
          <w:lang w:val="en-GB"/>
        </w:rPr>
        <w:t xml:space="preserve">, </w:t>
      </w:r>
      <w:r w:rsidRPr="00FF013D">
        <w:rPr>
          <w:rFonts w:ascii="Times New Roman" w:hAnsi="Times New Roman" w:cs="Times New Roman"/>
          <w:lang w:val="en-GB"/>
        </w:rPr>
        <w:t>counterbalanc</w:t>
      </w:r>
      <w:r w:rsidR="00B32886" w:rsidRPr="00FF013D">
        <w:rPr>
          <w:rFonts w:ascii="Times New Roman" w:hAnsi="Times New Roman" w:cs="Times New Roman"/>
          <w:lang w:val="en-GB"/>
        </w:rPr>
        <w:t xml:space="preserve">ed by </w:t>
      </w:r>
      <w:r w:rsidR="001978F8" w:rsidRPr="00FF013D">
        <w:rPr>
          <w:rFonts w:ascii="Times New Roman" w:hAnsi="Times New Roman" w:cs="Times New Roman"/>
          <w:lang w:val="en-GB"/>
        </w:rPr>
        <w:t xml:space="preserve">other </w:t>
      </w:r>
      <w:r w:rsidR="00B32886" w:rsidRPr="00FF013D">
        <w:rPr>
          <w:rFonts w:ascii="Times New Roman" w:hAnsi="Times New Roman" w:cs="Times New Roman"/>
          <w:lang w:val="en-GB"/>
        </w:rPr>
        <w:t xml:space="preserve">academic participants </w:t>
      </w:r>
      <w:r w:rsidR="001978F8" w:rsidRPr="00FF013D">
        <w:rPr>
          <w:rFonts w:ascii="Times New Roman" w:hAnsi="Times New Roman" w:cs="Times New Roman"/>
          <w:lang w:val="en-GB"/>
        </w:rPr>
        <w:t>questioning</w:t>
      </w:r>
      <w:r w:rsidR="00255365" w:rsidRPr="00FF013D">
        <w:rPr>
          <w:rFonts w:ascii="Times New Roman" w:hAnsi="Times New Roman" w:cs="Times New Roman"/>
          <w:lang w:val="en-GB"/>
        </w:rPr>
        <w:t xml:space="preserve"> whether</w:t>
      </w:r>
      <w:r w:rsidR="001436CD" w:rsidRPr="00FF013D">
        <w:rPr>
          <w:rFonts w:ascii="Times New Roman" w:hAnsi="Times New Roman" w:cs="Times New Roman"/>
          <w:lang w:val="en-GB"/>
        </w:rPr>
        <w:t xml:space="preserve"> such a</w:t>
      </w:r>
      <w:r w:rsidR="00B32886" w:rsidRPr="00FF013D">
        <w:rPr>
          <w:rFonts w:ascii="Times New Roman" w:hAnsi="Times New Roman" w:cs="Times New Roman"/>
          <w:lang w:val="en-GB"/>
        </w:rPr>
        <w:t xml:space="preserve"> ‘how to’ guide</w:t>
      </w:r>
      <w:r w:rsidR="001436CD" w:rsidRPr="00FF013D">
        <w:rPr>
          <w:rFonts w:ascii="Times New Roman" w:hAnsi="Times New Roman" w:cs="Times New Roman"/>
          <w:lang w:val="en-GB"/>
        </w:rPr>
        <w:t xml:space="preserve"> could exist or </w:t>
      </w:r>
      <w:r w:rsidR="001978F8" w:rsidRPr="00FF013D">
        <w:rPr>
          <w:rFonts w:ascii="Times New Roman" w:hAnsi="Times New Roman" w:cs="Times New Roman"/>
          <w:lang w:val="en-GB"/>
        </w:rPr>
        <w:t xml:space="preserve">if it </w:t>
      </w:r>
      <w:r w:rsidR="001436CD" w:rsidRPr="00FF013D">
        <w:rPr>
          <w:rFonts w:ascii="Times New Roman" w:hAnsi="Times New Roman" w:cs="Times New Roman"/>
          <w:lang w:val="en-GB"/>
        </w:rPr>
        <w:t>would be effective</w:t>
      </w:r>
      <w:r w:rsidR="00B32886" w:rsidRPr="00FF013D">
        <w:rPr>
          <w:rFonts w:ascii="Times New Roman" w:hAnsi="Times New Roman" w:cs="Times New Roman"/>
          <w:lang w:val="en-GB"/>
        </w:rPr>
        <w:t>. The</w:t>
      </w:r>
      <w:r w:rsidR="00A14C1F">
        <w:rPr>
          <w:rFonts w:ascii="Times New Roman" w:hAnsi="Times New Roman" w:cs="Times New Roman"/>
          <w:lang w:val="en-GB"/>
        </w:rPr>
        <w:t>re exists a</w:t>
      </w:r>
      <w:r w:rsidRPr="00FF013D">
        <w:rPr>
          <w:rFonts w:ascii="Times New Roman" w:hAnsi="Times New Roman" w:cs="Times New Roman"/>
          <w:lang w:val="en-GB"/>
        </w:rPr>
        <w:t xml:space="preserve"> </w:t>
      </w:r>
      <w:r w:rsidR="00AF0438" w:rsidRPr="00FF013D">
        <w:rPr>
          <w:rFonts w:ascii="Times New Roman" w:hAnsi="Times New Roman" w:cs="Times New Roman"/>
          <w:lang w:val="en-GB"/>
        </w:rPr>
        <w:t xml:space="preserve">tension between </w:t>
      </w:r>
      <w:r w:rsidR="001436CD" w:rsidRPr="00FF013D">
        <w:rPr>
          <w:rFonts w:ascii="Times New Roman" w:hAnsi="Times New Roman" w:cs="Times New Roman"/>
          <w:lang w:val="en-GB"/>
        </w:rPr>
        <w:t>the desire for</w:t>
      </w:r>
      <w:r w:rsidRPr="00FF013D">
        <w:rPr>
          <w:rFonts w:ascii="Times New Roman" w:hAnsi="Times New Roman" w:cs="Times New Roman"/>
          <w:lang w:val="en-GB"/>
        </w:rPr>
        <w:t xml:space="preserve"> practical applica</w:t>
      </w:r>
      <w:r w:rsidR="00A14C1F">
        <w:rPr>
          <w:rFonts w:ascii="Times New Roman" w:hAnsi="Times New Roman" w:cs="Times New Roman"/>
          <w:lang w:val="en-GB"/>
        </w:rPr>
        <w:t xml:space="preserve">ble </w:t>
      </w:r>
      <w:r w:rsidRPr="00FF013D">
        <w:rPr>
          <w:rFonts w:ascii="Times New Roman" w:hAnsi="Times New Roman" w:cs="Times New Roman"/>
          <w:lang w:val="en-GB"/>
        </w:rPr>
        <w:t>knowledge and values into working</w:t>
      </w:r>
      <w:r w:rsidR="00AF0438" w:rsidRPr="00FF013D">
        <w:rPr>
          <w:rFonts w:ascii="Times New Roman" w:hAnsi="Times New Roman" w:cs="Times New Roman"/>
          <w:lang w:val="en-GB"/>
        </w:rPr>
        <w:t xml:space="preserve"> solutions and </w:t>
      </w:r>
      <w:r w:rsidR="00A14C1F">
        <w:rPr>
          <w:rFonts w:ascii="Times New Roman" w:hAnsi="Times New Roman" w:cs="Times New Roman"/>
          <w:lang w:val="en-GB"/>
        </w:rPr>
        <w:t>more radical alternatives. S</w:t>
      </w:r>
      <w:r w:rsidR="00AF0438" w:rsidRPr="00FF013D">
        <w:rPr>
          <w:rFonts w:ascii="Times New Roman" w:hAnsi="Times New Roman" w:cs="Times New Roman"/>
          <w:lang w:val="en-GB"/>
        </w:rPr>
        <w:t>tud</w:t>
      </w:r>
      <w:r w:rsidR="00B32886" w:rsidRPr="00FF013D">
        <w:rPr>
          <w:rFonts w:ascii="Times New Roman" w:hAnsi="Times New Roman" w:cs="Times New Roman"/>
          <w:lang w:val="en-GB"/>
        </w:rPr>
        <w:t>ents express</w:t>
      </w:r>
      <w:r w:rsidR="00A14C1F">
        <w:rPr>
          <w:rFonts w:ascii="Times New Roman" w:hAnsi="Times New Roman" w:cs="Times New Roman"/>
          <w:lang w:val="en-GB"/>
        </w:rPr>
        <w:t>ed</w:t>
      </w:r>
      <w:r w:rsidR="00B32886" w:rsidRPr="00FF013D">
        <w:rPr>
          <w:rFonts w:ascii="Times New Roman" w:hAnsi="Times New Roman" w:cs="Times New Roman"/>
          <w:lang w:val="en-GB"/>
        </w:rPr>
        <w:t xml:space="preserve"> difficulty</w:t>
      </w:r>
      <w:r w:rsidR="00AF0438" w:rsidRPr="00FF013D">
        <w:rPr>
          <w:rFonts w:ascii="Times New Roman" w:hAnsi="Times New Roman" w:cs="Times New Roman"/>
          <w:lang w:val="en-GB"/>
        </w:rPr>
        <w:t xml:space="preserve"> in connecting their evolving sustainability principles and values with practic</w:t>
      </w:r>
      <w:r w:rsidR="00A14C1F">
        <w:rPr>
          <w:rFonts w:ascii="Times New Roman" w:hAnsi="Times New Roman" w:cs="Times New Roman"/>
          <w:lang w:val="en-GB"/>
        </w:rPr>
        <w:t>e. T</w:t>
      </w:r>
      <w:r w:rsidR="001978F8" w:rsidRPr="00FF013D">
        <w:rPr>
          <w:rFonts w:ascii="Times New Roman" w:hAnsi="Times New Roman" w:cs="Times New Roman"/>
          <w:lang w:val="en-GB"/>
        </w:rPr>
        <w:t xml:space="preserve">his might otherwise </w:t>
      </w:r>
      <w:r w:rsidR="001978F8" w:rsidRPr="00FF013D">
        <w:rPr>
          <w:rFonts w:ascii="Times New Roman" w:hAnsi="Times New Roman" w:cs="Times New Roman"/>
          <w:lang w:val="en-GB"/>
        </w:rPr>
        <w:lastRenderedPageBreak/>
        <w:t>be identified as a values-action gap</w:t>
      </w:r>
      <w:r w:rsidR="00594731" w:rsidRPr="00FF013D">
        <w:rPr>
          <w:rFonts w:ascii="Times New Roman" w:hAnsi="Times New Roman" w:cs="Times New Roman"/>
          <w:lang w:val="en-GB"/>
        </w:rPr>
        <w:t>,</w:t>
      </w:r>
      <w:r w:rsidR="001978F8" w:rsidRPr="00FF013D">
        <w:rPr>
          <w:rFonts w:ascii="Times New Roman" w:hAnsi="Times New Roman" w:cs="Times New Roman"/>
          <w:lang w:val="en-GB"/>
        </w:rPr>
        <w:t xml:space="preserve"> which was particularly evidenced in student submissions of </w:t>
      </w:r>
      <w:r w:rsidR="00A14C1F">
        <w:rPr>
          <w:rFonts w:ascii="Times New Roman" w:hAnsi="Times New Roman" w:cs="Times New Roman"/>
          <w:lang w:val="en-GB"/>
        </w:rPr>
        <w:t>‘</w:t>
      </w:r>
      <w:r w:rsidR="001978F8" w:rsidRPr="00FF013D">
        <w:rPr>
          <w:rFonts w:ascii="Times New Roman" w:hAnsi="Times New Roman" w:cs="Times New Roman"/>
          <w:lang w:val="en-GB"/>
        </w:rPr>
        <w:t>manifestos</w:t>
      </w:r>
      <w:r w:rsidR="00A14C1F">
        <w:rPr>
          <w:rFonts w:ascii="Times New Roman" w:hAnsi="Times New Roman" w:cs="Times New Roman"/>
          <w:lang w:val="en-GB"/>
        </w:rPr>
        <w:t>’</w:t>
      </w:r>
      <w:r w:rsidR="001978F8" w:rsidRPr="00FF013D">
        <w:rPr>
          <w:rFonts w:ascii="Times New Roman" w:hAnsi="Times New Roman" w:cs="Times New Roman"/>
          <w:lang w:val="en-GB"/>
        </w:rPr>
        <w:t xml:space="preserve"> and </w:t>
      </w:r>
      <w:r w:rsidR="00A14C1F">
        <w:rPr>
          <w:rFonts w:ascii="Times New Roman" w:hAnsi="Times New Roman" w:cs="Times New Roman"/>
          <w:lang w:val="en-GB"/>
        </w:rPr>
        <w:t>‘</w:t>
      </w:r>
      <w:r w:rsidR="001978F8" w:rsidRPr="00FF013D">
        <w:rPr>
          <w:rFonts w:ascii="Times New Roman" w:hAnsi="Times New Roman" w:cs="Times New Roman"/>
          <w:lang w:val="en-GB"/>
        </w:rPr>
        <w:t>possibilities</w:t>
      </w:r>
      <w:r w:rsidR="00A14C1F">
        <w:rPr>
          <w:rFonts w:ascii="Times New Roman" w:hAnsi="Times New Roman" w:cs="Times New Roman"/>
          <w:lang w:val="en-GB"/>
        </w:rPr>
        <w:t>’</w:t>
      </w:r>
      <w:r w:rsidR="001978F8" w:rsidRPr="00FF013D">
        <w:rPr>
          <w:rFonts w:ascii="Times New Roman" w:hAnsi="Times New Roman" w:cs="Times New Roman"/>
          <w:lang w:val="en-GB"/>
        </w:rPr>
        <w:t>, where the latter lacked application of the ambition of the former. I</w:t>
      </w:r>
      <w:r w:rsidR="008E4C8E" w:rsidRPr="00FF013D">
        <w:rPr>
          <w:rFonts w:ascii="Times New Roman" w:hAnsi="Times New Roman" w:cs="Times New Roman"/>
          <w:lang w:val="en-GB"/>
        </w:rPr>
        <w:t xml:space="preserve">t is recognised that the space </w:t>
      </w:r>
      <w:r w:rsidR="001436CD" w:rsidRPr="00FF013D">
        <w:rPr>
          <w:rFonts w:ascii="Times New Roman" w:hAnsi="Times New Roman" w:cs="Times New Roman"/>
          <w:lang w:val="en-GB"/>
        </w:rPr>
        <w:t xml:space="preserve">for students to </w:t>
      </w:r>
      <w:r w:rsidR="008E4C8E" w:rsidRPr="00FF013D">
        <w:rPr>
          <w:rFonts w:ascii="Times New Roman" w:hAnsi="Times New Roman" w:cs="Times New Roman"/>
          <w:lang w:val="en-GB"/>
        </w:rPr>
        <w:t xml:space="preserve">experiment </w:t>
      </w:r>
      <w:r w:rsidR="001436CD" w:rsidRPr="00FF013D">
        <w:rPr>
          <w:rFonts w:ascii="Times New Roman" w:hAnsi="Times New Roman" w:cs="Times New Roman"/>
          <w:lang w:val="en-GB"/>
        </w:rPr>
        <w:t xml:space="preserve">in practice that bridges </w:t>
      </w:r>
      <w:r w:rsidR="008E4C8E" w:rsidRPr="00FF013D">
        <w:rPr>
          <w:rFonts w:ascii="Times New Roman" w:hAnsi="Times New Roman" w:cs="Times New Roman"/>
          <w:lang w:val="en-GB"/>
        </w:rPr>
        <w:t xml:space="preserve">knowledge and values is essential to generating </w:t>
      </w:r>
      <w:r w:rsidR="007019C8" w:rsidRPr="00FF013D">
        <w:rPr>
          <w:rFonts w:ascii="Times New Roman" w:hAnsi="Times New Roman" w:cs="Times New Roman"/>
          <w:lang w:val="en-GB"/>
        </w:rPr>
        <w:t>practical, risk-taking or heroic examples that might deepen understanding of the matter at hand.</w:t>
      </w:r>
      <w:r w:rsidR="000A20D5" w:rsidRPr="00FF013D">
        <w:rPr>
          <w:rFonts w:ascii="Times New Roman" w:hAnsi="Times New Roman" w:cs="Times New Roman"/>
          <w:lang w:val="en-GB"/>
        </w:rPr>
        <w:t xml:space="preserve"> </w:t>
      </w:r>
      <w:r w:rsidR="009773A8" w:rsidRPr="00FF013D">
        <w:rPr>
          <w:rFonts w:ascii="Times New Roman" w:hAnsi="Times New Roman" w:cs="Times New Roman"/>
          <w:lang w:val="en-GB"/>
        </w:rPr>
        <w:t xml:space="preserve">New kinds of </w:t>
      </w:r>
      <w:r w:rsidR="00972566" w:rsidRPr="00FF013D">
        <w:rPr>
          <w:rFonts w:ascii="Times New Roman" w:hAnsi="Times New Roman" w:cs="Times New Roman"/>
          <w:lang w:val="en-GB"/>
        </w:rPr>
        <w:t>heroes</w:t>
      </w:r>
      <w:r w:rsidR="00B32886" w:rsidRPr="00FF013D">
        <w:rPr>
          <w:rFonts w:ascii="Times New Roman" w:hAnsi="Times New Roman" w:cs="Times New Roman"/>
          <w:lang w:val="en-GB"/>
        </w:rPr>
        <w:t>, role models and leaders might encourage confidence in those who are cautious in exposing unheard of ideas.</w:t>
      </w:r>
    </w:p>
    <w:p w14:paraId="4413913E" w14:textId="77777777" w:rsidR="007019C8" w:rsidRPr="00FF013D" w:rsidRDefault="007019C8" w:rsidP="00D256F1">
      <w:pPr>
        <w:shd w:val="clear" w:color="auto" w:fill="FFFFFF"/>
        <w:ind w:left="360"/>
        <w:jc w:val="both"/>
        <w:rPr>
          <w:rFonts w:ascii="Times New Roman" w:hAnsi="Times New Roman" w:cs="Times New Roman"/>
          <w:lang w:val="en-GB"/>
        </w:rPr>
      </w:pPr>
    </w:p>
    <w:p w14:paraId="3DB7D123" w14:textId="77777777" w:rsidR="007C5CB3" w:rsidRPr="00FF013D" w:rsidRDefault="006F6B8B" w:rsidP="00D256F1">
      <w:pPr>
        <w:shd w:val="clear" w:color="auto" w:fill="FFFFFF"/>
        <w:jc w:val="both"/>
        <w:rPr>
          <w:rFonts w:ascii="Times New Roman" w:hAnsi="Times New Roman" w:cs="Times New Roman"/>
          <w:b/>
          <w:lang w:val="en-GB"/>
        </w:rPr>
      </w:pPr>
      <w:r w:rsidRPr="00FF013D">
        <w:rPr>
          <w:rFonts w:ascii="Times New Roman" w:hAnsi="Times New Roman" w:cs="Times New Roman"/>
          <w:b/>
          <w:i/>
          <w:lang w:val="en-GB"/>
        </w:rPr>
        <w:t xml:space="preserve">A </w:t>
      </w:r>
      <w:r w:rsidR="008E4C8E" w:rsidRPr="00FF013D">
        <w:rPr>
          <w:rFonts w:ascii="Times New Roman" w:hAnsi="Times New Roman" w:cs="Times New Roman"/>
          <w:b/>
          <w:i/>
          <w:lang w:val="en-GB"/>
        </w:rPr>
        <w:t>Navigation system</w:t>
      </w:r>
      <w:r w:rsidRPr="00FF013D">
        <w:rPr>
          <w:rFonts w:ascii="Times New Roman" w:hAnsi="Times New Roman" w:cs="Times New Roman"/>
          <w:b/>
          <w:lang w:val="en-GB"/>
        </w:rPr>
        <w:t xml:space="preserve"> </w:t>
      </w:r>
    </w:p>
    <w:p w14:paraId="4FDF0ED8" w14:textId="05C4935D" w:rsidR="008B4D1F" w:rsidRPr="00FF013D" w:rsidRDefault="00A14C1F" w:rsidP="00D256F1">
      <w:pPr>
        <w:shd w:val="clear" w:color="auto" w:fill="FFFFFF"/>
        <w:jc w:val="both"/>
        <w:rPr>
          <w:rFonts w:ascii="Times New Roman" w:hAnsi="Times New Roman" w:cs="Times New Roman"/>
          <w:lang w:val="en-GB"/>
        </w:rPr>
      </w:pPr>
      <w:r>
        <w:rPr>
          <w:rFonts w:ascii="Times New Roman" w:hAnsi="Times New Roman" w:cs="Times New Roman"/>
          <w:lang w:val="en-GB"/>
        </w:rPr>
        <w:t>S</w:t>
      </w:r>
      <w:r w:rsidR="007C5CB3" w:rsidRPr="00FF013D">
        <w:rPr>
          <w:rFonts w:ascii="Times New Roman" w:hAnsi="Times New Roman" w:cs="Times New Roman"/>
          <w:lang w:val="en-GB"/>
        </w:rPr>
        <w:t>ignifican</w:t>
      </w:r>
      <w:r w:rsidR="00C86C34" w:rsidRPr="00FF013D">
        <w:rPr>
          <w:rFonts w:ascii="Times New Roman" w:hAnsi="Times New Roman" w:cs="Times New Roman"/>
          <w:lang w:val="en-GB"/>
        </w:rPr>
        <w:t>t elements of the data suggest</w:t>
      </w:r>
      <w:r>
        <w:rPr>
          <w:rFonts w:ascii="Times New Roman" w:hAnsi="Times New Roman" w:cs="Times New Roman"/>
          <w:lang w:val="en-GB"/>
        </w:rPr>
        <w:t xml:space="preserve"> the need for an expansive landscape to be drawn around sustainability as concept and practice, as trade offs and fundamentals.</w:t>
      </w:r>
      <w:r w:rsidR="000E5740" w:rsidRPr="00FF013D">
        <w:rPr>
          <w:rFonts w:ascii="Times New Roman" w:hAnsi="Times New Roman" w:cs="Times New Roman"/>
          <w:lang w:val="en-GB"/>
        </w:rPr>
        <w:t xml:space="preserve"> This</w:t>
      </w:r>
      <w:r w:rsidR="00C86C34" w:rsidRPr="00FF013D">
        <w:rPr>
          <w:rFonts w:ascii="Times New Roman" w:hAnsi="Times New Roman" w:cs="Times New Roman"/>
          <w:lang w:val="en-GB"/>
        </w:rPr>
        <w:t xml:space="preserve"> might</w:t>
      </w:r>
      <w:r w:rsidR="008E4C8E" w:rsidRPr="00FF013D">
        <w:rPr>
          <w:rFonts w:ascii="Times New Roman" w:hAnsi="Times New Roman" w:cs="Times New Roman"/>
          <w:lang w:val="en-GB"/>
        </w:rPr>
        <w:t xml:space="preserve"> provide </w:t>
      </w:r>
      <w:r w:rsidR="001436CD" w:rsidRPr="00FF013D">
        <w:rPr>
          <w:rFonts w:ascii="Times New Roman" w:hAnsi="Times New Roman" w:cs="Times New Roman"/>
          <w:lang w:val="en-GB"/>
        </w:rPr>
        <w:t xml:space="preserve">guidance in </w:t>
      </w:r>
      <w:r w:rsidR="007929C5" w:rsidRPr="00FF013D">
        <w:rPr>
          <w:rFonts w:ascii="Times New Roman" w:hAnsi="Times New Roman" w:cs="Times New Roman"/>
          <w:lang w:val="en-GB"/>
        </w:rPr>
        <w:t xml:space="preserve">teaching and learning which </w:t>
      </w:r>
      <w:r w:rsidR="008E4C8E" w:rsidRPr="00FF013D">
        <w:rPr>
          <w:rFonts w:ascii="Times New Roman" w:hAnsi="Times New Roman" w:cs="Times New Roman"/>
          <w:lang w:val="en-GB"/>
        </w:rPr>
        <w:t>merge</w:t>
      </w:r>
      <w:r w:rsidR="000E5740" w:rsidRPr="00FF013D">
        <w:rPr>
          <w:rFonts w:ascii="Times New Roman" w:hAnsi="Times New Roman" w:cs="Times New Roman"/>
          <w:lang w:val="en-GB"/>
        </w:rPr>
        <w:t>s</w:t>
      </w:r>
      <w:r w:rsidR="008B4D1F" w:rsidRPr="00FF013D">
        <w:rPr>
          <w:rFonts w:ascii="Times New Roman" w:hAnsi="Times New Roman" w:cs="Times New Roman"/>
          <w:lang w:val="en-GB"/>
        </w:rPr>
        <w:t xml:space="preserve"> </w:t>
      </w:r>
      <w:r w:rsidR="00C86C34" w:rsidRPr="00FF013D">
        <w:rPr>
          <w:rFonts w:ascii="Times New Roman" w:hAnsi="Times New Roman" w:cs="Times New Roman"/>
          <w:lang w:val="en-GB"/>
        </w:rPr>
        <w:t>skills and capabilities</w:t>
      </w:r>
      <w:r w:rsidR="008E4C8E" w:rsidRPr="00FF013D">
        <w:rPr>
          <w:rFonts w:ascii="Times New Roman" w:hAnsi="Times New Roman" w:cs="Times New Roman"/>
          <w:lang w:val="en-GB"/>
        </w:rPr>
        <w:t xml:space="preserve"> for</w:t>
      </w:r>
      <w:r w:rsidR="008B4D1F" w:rsidRPr="00FF013D">
        <w:rPr>
          <w:rFonts w:ascii="Times New Roman" w:hAnsi="Times New Roman" w:cs="Times New Roman"/>
          <w:lang w:val="en-GB"/>
        </w:rPr>
        <w:t xml:space="preserve"> a contingent world with the most up to date knowledge</w:t>
      </w:r>
      <w:r w:rsidR="007019C8" w:rsidRPr="00FF013D">
        <w:rPr>
          <w:rFonts w:ascii="Times New Roman" w:hAnsi="Times New Roman" w:cs="Times New Roman"/>
          <w:lang w:val="en-GB"/>
        </w:rPr>
        <w:t xml:space="preserve"> and a means to start from different places and undertake a range of journeys</w:t>
      </w:r>
      <w:r w:rsidR="00A832E5" w:rsidRPr="00FF013D">
        <w:rPr>
          <w:rFonts w:ascii="Times New Roman" w:hAnsi="Times New Roman" w:cs="Times New Roman"/>
          <w:lang w:val="en-GB"/>
        </w:rPr>
        <w:t xml:space="preserve"> according to participant skills, time and scope for risk or ambition. </w:t>
      </w:r>
      <w:r w:rsidR="00B32886" w:rsidRPr="00FF013D">
        <w:rPr>
          <w:rFonts w:ascii="Times New Roman" w:hAnsi="Times New Roman" w:cs="Times New Roman"/>
          <w:lang w:val="en-GB"/>
        </w:rPr>
        <w:t>Such a</w:t>
      </w:r>
      <w:r w:rsidR="008E4C8E" w:rsidRPr="00FF013D">
        <w:rPr>
          <w:rFonts w:ascii="Times New Roman" w:hAnsi="Times New Roman" w:cs="Times New Roman"/>
          <w:lang w:val="en-GB"/>
        </w:rPr>
        <w:t xml:space="preserve"> navigation system </w:t>
      </w:r>
      <w:r w:rsidR="00A832E5" w:rsidRPr="00FF013D">
        <w:rPr>
          <w:rFonts w:ascii="Times New Roman" w:hAnsi="Times New Roman" w:cs="Times New Roman"/>
          <w:lang w:val="en-GB"/>
        </w:rPr>
        <w:t>might</w:t>
      </w:r>
      <w:r w:rsidR="008E4C8E" w:rsidRPr="00FF013D">
        <w:rPr>
          <w:rFonts w:ascii="Times New Roman" w:hAnsi="Times New Roman" w:cs="Times New Roman"/>
          <w:lang w:val="en-GB"/>
        </w:rPr>
        <w:t xml:space="preserve"> bridge current contexts with future </w:t>
      </w:r>
      <w:r w:rsidR="000E5740" w:rsidRPr="00FF013D">
        <w:rPr>
          <w:rFonts w:ascii="Times New Roman" w:hAnsi="Times New Roman" w:cs="Times New Roman"/>
          <w:lang w:val="en-GB"/>
        </w:rPr>
        <w:t>requirements</w:t>
      </w:r>
      <w:r w:rsidR="007D409F">
        <w:rPr>
          <w:rFonts w:ascii="Times New Roman" w:hAnsi="Times New Roman" w:cs="Times New Roman"/>
          <w:lang w:val="en-GB"/>
        </w:rPr>
        <w:t>;</w:t>
      </w:r>
      <w:r w:rsidR="00B32886" w:rsidRPr="00FF013D">
        <w:rPr>
          <w:rFonts w:ascii="Times New Roman" w:hAnsi="Times New Roman" w:cs="Times New Roman"/>
          <w:lang w:val="en-GB"/>
        </w:rPr>
        <w:t xml:space="preserve"> </w:t>
      </w:r>
      <w:r w:rsidR="008B4D1F" w:rsidRPr="00FF013D">
        <w:rPr>
          <w:rFonts w:ascii="Times New Roman" w:hAnsi="Times New Roman" w:cs="Times New Roman"/>
          <w:lang w:val="en-GB"/>
        </w:rPr>
        <w:t>‘The future is never a blank space ahead of us; it is littered wi</w:t>
      </w:r>
      <w:r w:rsidR="008E4C8E" w:rsidRPr="00FF013D">
        <w:rPr>
          <w:rFonts w:ascii="Times New Roman" w:hAnsi="Times New Roman" w:cs="Times New Roman"/>
          <w:lang w:val="en-GB"/>
        </w:rPr>
        <w:t>th what the past has thrown in.</w:t>
      </w:r>
      <w:r w:rsidR="00AE0F45" w:rsidRPr="00FF013D">
        <w:rPr>
          <w:rFonts w:ascii="Times New Roman" w:hAnsi="Times New Roman" w:cs="Times New Roman"/>
          <w:lang w:val="en-GB"/>
        </w:rPr>
        <w:t>’</w:t>
      </w:r>
      <w:r w:rsidR="008B4D1F" w:rsidRPr="00FF013D">
        <w:rPr>
          <w:rFonts w:ascii="Times New Roman" w:hAnsi="Times New Roman" w:cs="Times New Roman"/>
          <w:lang w:val="en-GB"/>
        </w:rPr>
        <w:t xml:space="preserve"> </w:t>
      </w:r>
      <w:r w:rsidR="00A35D03" w:rsidRPr="00FF013D">
        <w:rPr>
          <w:rFonts w:ascii="Times New Roman" w:hAnsi="Times New Roman" w:cs="Times New Roman"/>
          <w:lang w:val="en-GB"/>
        </w:rPr>
        <w:t>(</w:t>
      </w:r>
      <w:r w:rsidR="001D1AF3" w:rsidRPr="00FF013D">
        <w:rPr>
          <w:rFonts w:ascii="Times New Roman" w:hAnsi="Times New Roman" w:cs="Times New Roman"/>
          <w:lang w:val="en-GB"/>
        </w:rPr>
        <w:t>Willis</w:t>
      </w:r>
      <w:r w:rsidR="00A35D03" w:rsidRPr="00FF013D">
        <w:rPr>
          <w:rFonts w:ascii="Times New Roman" w:hAnsi="Times New Roman" w:cs="Times New Roman"/>
          <w:lang w:val="en-GB"/>
        </w:rPr>
        <w:t xml:space="preserve">, </w:t>
      </w:r>
      <w:r w:rsidR="008B4D1F" w:rsidRPr="00FF013D">
        <w:rPr>
          <w:rFonts w:ascii="Times New Roman" w:hAnsi="Times New Roman" w:cs="Times New Roman"/>
          <w:lang w:val="en-GB"/>
        </w:rPr>
        <w:t>2014</w:t>
      </w:r>
      <w:r w:rsidR="00A35D03" w:rsidRPr="00FF013D">
        <w:rPr>
          <w:rFonts w:ascii="Times New Roman" w:hAnsi="Times New Roman" w:cs="Times New Roman"/>
          <w:lang w:val="en-GB"/>
        </w:rPr>
        <w:t>, p.</w:t>
      </w:r>
      <w:r w:rsidR="008B4D1F" w:rsidRPr="00FF013D">
        <w:rPr>
          <w:rFonts w:ascii="Times New Roman" w:hAnsi="Times New Roman" w:cs="Times New Roman"/>
          <w:lang w:val="en-GB"/>
        </w:rPr>
        <w:t>153)</w:t>
      </w:r>
      <w:r w:rsidR="00A35D03" w:rsidRPr="00FF013D">
        <w:rPr>
          <w:rFonts w:ascii="Times New Roman" w:hAnsi="Times New Roman" w:cs="Times New Roman"/>
          <w:lang w:val="en-GB"/>
        </w:rPr>
        <w:t>.</w:t>
      </w:r>
      <w:r w:rsidR="00A832E5" w:rsidRPr="00FF013D">
        <w:rPr>
          <w:rFonts w:ascii="Times New Roman" w:hAnsi="Times New Roman" w:cs="Times New Roman"/>
          <w:lang w:val="en-GB"/>
        </w:rPr>
        <w:t xml:space="preserve"> Whilst a great many toolkits for sustainability exist, the multiple points of intervention in the system</w:t>
      </w:r>
      <w:r w:rsidR="000E5740" w:rsidRPr="00FF013D">
        <w:rPr>
          <w:rFonts w:ascii="Times New Roman" w:hAnsi="Times New Roman" w:cs="Times New Roman"/>
          <w:lang w:val="en-GB"/>
        </w:rPr>
        <w:t>,</w:t>
      </w:r>
      <w:r w:rsidR="00A832E5" w:rsidRPr="00FF013D">
        <w:rPr>
          <w:rFonts w:ascii="Times New Roman" w:hAnsi="Times New Roman" w:cs="Times New Roman"/>
          <w:lang w:val="en-GB"/>
        </w:rPr>
        <w:t xml:space="preserve"> </w:t>
      </w:r>
      <w:r w:rsidR="000E5740" w:rsidRPr="00FF013D">
        <w:rPr>
          <w:rFonts w:ascii="Times New Roman" w:hAnsi="Times New Roman" w:cs="Times New Roman"/>
          <w:lang w:val="en-GB"/>
        </w:rPr>
        <w:t>through</w:t>
      </w:r>
      <w:r w:rsidR="00A832E5" w:rsidRPr="00FF013D">
        <w:rPr>
          <w:rFonts w:ascii="Times New Roman" w:hAnsi="Times New Roman" w:cs="Times New Roman"/>
          <w:lang w:val="en-GB"/>
        </w:rPr>
        <w:t xml:space="preserve"> a range of academic and industry </w:t>
      </w:r>
      <w:r w:rsidR="000E5740" w:rsidRPr="00FF013D">
        <w:rPr>
          <w:rFonts w:ascii="Times New Roman" w:hAnsi="Times New Roman" w:cs="Times New Roman"/>
          <w:lang w:val="en-GB"/>
        </w:rPr>
        <w:t xml:space="preserve">contexts, </w:t>
      </w:r>
      <w:r w:rsidR="003D4842" w:rsidRPr="00FF013D">
        <w:rPr>
          <w:rFonts w:ascii="Times New Roman" w:hAnsi="Times New Roman" w:cs="Times New Roman"/>
          <w:lang w:val="en-GB"/>
        </w:rPr>
        <w:t xml:space="preserve">suggests </w:t>
      </w:r>
      <w:r w:rsidR="00972566" w:rsidRPr="00FF013D">
        <w:rPr>
          <w:rFonts w:ascii="Times New Roman" w:hAnsi="Times New Roman" w:cs="Times New Roman"/>
          <w:lang w:val="en-GB"/>
        </w:rPr>
        <w:t>that the</w:t>
      </w:r>
      <w:r w:rsidR="003D4842" w:rsidRPr="00FF013D">
        <w:rPr>
          <w:rFonts w:ascii="Times New Roman" w:hAnsi="Times New Roman" w:cs="Times New Roman"/>
          <w:lang w:val="en-GB"/>
        </w:rPr>
        <w:t xml:space="preserve"> </w:t>
      </w:r>
      <w:r w:rsidR="00A832E5" w:rsidRPr="00FF013D">
        <w:rPr>
          <w:rFonts w:ascii="Times New Roman" w:hAnsi="Times New Roman" w:cs="Times New Roman"/>
          <w:lang w:val="en-GB"/>
        </w:rPr>
        <w:t>potential for sustainability</w:t>
      </w:r>
      <w:r w:rsidR="003D4842" w:rsidRPr="00FF013D">
        <w:rPr>
          <w:rFonts w:ascii="Times New Roman" w:hAnsi="Times New Roman" w:cs="Times New Roman"/>
          <w:lang w:val="en-GB"/>
        </w:rPr>
        <w:t xml:space="preserve"> can only be realised through a multidimensional approach.</w:t>
      </w:r>
    </w:p>
    <w:p w14:paraId="081709D0" w14:textId="77777777" w:rsidR="0094174A" w:rsidRPr="00FF013D" w:rsidRDefault="0094174A" w:rsidP="00B23710">
      <w:pPr>
        <w:shd w:val="clear" w:color="auto" w:fill="FFFFFF"/>
        <w:rPr>
          <w:rFonts w:ascii="Times New Roman" w:hAnsi="Times New Roman" w:cs="Times New Roman"/>
          <w:lang w:val="en-GB"/>
        </w:rPr>
      </w:pPr>
    </w:p>
    <w:p w14:paraId="76E02083" w14:textId="77777777" w:rsidR="0094174A" w:rsidRPr="00FF013D" w:rsidRDefault="00D55DA8" w:rsidP="00AE0F45">
      <w:pPr>
        <w:pStyle w:val="Default"/>
        <w:rPr>
          <w:rFonts w:ascii="Times New Roman" w:hAnsi="Times New Roman" w:cs="Times New Roman"/>
          <w:b/>
          <w:color w:val="auto"/>
        </w:rPr>
      </w:pPr>
      <w:r w:rsidRPr="00FF013D">
        <w:rPr>
          <w:rFonts w:ascii="Times New Roman" w:hAnsi="Times New Roman" w:cs="Times New Roman"/>
          <w:b/>
          <w:i/>
          <w:color w:val="auto"/>
        </w:rPr>
        <w:t>Table 2</w:t>
      </w:r>
      <w:r w:rsidR="00AB6D33" w:rsidRPr="00FF013D">
        <w:rPr>
          <w:rFonts w:ascii="Times New Roman" w:hAnsi="Times New Roman" w:cs="Times New Roman"/>
          <w:b/>
          <w:i/>
          <w:color w:val="auto"/>
        </w:rPr>
        <w:t xml:space="preserve"> Emerging Themes</w:t>
      </w:r>
      <w:r w:rsidR="00AB6D33" w:rsidRPr="00FF013D">
        <w:rPr>
          <w:rFonts w:ascii="Times New Roman" w:hAnsi="Times New Roman" w:cs="Times New Roman"/>
          <w:b/>
          <w:color w:val="auto"/>
        </w:rPr>
        <w:t xml:space="preserve"> </w:t>
      </w:r>
      <w:r w:rsidR="005E126B" w:rsidRPr="00FF013D">
        <w:rPr>
          <w:rFonts w:ascii="Times New Roman" w:hAnsi="Times New Roman" w:cs="Times New Roman"/>
          <w:b/>
          <w:color w:val="auto"/>
        </w:rPr>
        <w:t xml:space="preserve"> </w:t>
      </w:r>
    </w:p>
    <w:p w14:paraId="01479048" w14:textId="77777777" w:rsidR="006B1574" w:rsidRPr="00FF013D" w:rsidRDefault="006B1574" w:rsidP="006B1574">
      <w:pPr>
        <w:pStyle w:val="Default"/>
        <w:rPr>
          <w:rFonts w:ascii="Times New Roman" w:hAnsi="Times New Roman" w:cs="Times New Roman"/>
          <w:b/>
          <w:color w:val="auto"/>
        </w:rPr>
      </w:pPr>
    </w:p>
    <w:tbl>
      <w:tblPr>
        <w:tblStyle w:val="TableGrid"/>
        <w:tblW w:w="0" w:type="auto"/>
        <w:tblCellMar>
          <w:top w:w="57" w:type="dxa"/>
          <w:bottom w:w="57" w:type="dxa"/>
        </w:tblCellMar>
        <w:tblLook w:val="04A0" w:firstRow="1" w:lastRow="0" w:firstColumn="1" w:lastColumn="0" w:noHBand="0" w:noVBand="1"/>
      </w:tblPr>
      <w:tblGrid>
        <w:gridCol w:w="2093"/>
        <w:gridCol w:w="6423"/>
      </w:tblGrid>
      <w:tr w:rsidR="007D409F" w:rsidRPr="00FF013D" w14:paraId="318C0EC3" w14:textId="77777777" w:rsidTr="007D409F">
        <w:tc>
          <w:tcPr>
            <w:tcW w:w="2093" w:type="dxa"/>
            <w:vAlign w:val="center"/>
          </w:tcPr>
          <w:p w14:paraId="31924B1D" w14:textId="42C386B2" w:rsidR="007D409F" w:rsidRPr="00FF013D" w:rsidRDefault="007D409F" w:rsidP="007D409F">
            <w:pPr>
              <w:pStyle w:val="Default"/>
              <w:rPr>
                <w:rFonts w:ascii="Times New Roman" w:hAnsi="Times New Roman" w:cs="Times New Roman"/>
                <w:b/>
                <w:color w:val="auto"/>
                <w:sz w:val="20"/>
                <w:szCs w:val="20"/>
              </w:rPr>
            </w:pPr>
            <w:r w:rsidRPr="00FF013D">
              <w:rPr>
                <w:rFonts w:ascii="Times New Roman" w:hAnsi="Times New Roman" w:cs="Times New Roman"/>
                <w:b/>
                <w:color w:val="auto"/>
                <w:sz w:val="20"/>
                <w:szCs w:val="20"/>
              </w:rPr>
              <w:t>Emerging Themes</w:t>
            </w:r>
            <w:r>
              <w:rPr>
                <w:rFonts w:ascii="Times New Roman" w:hAnsi="Times New Roman" w:cs="Times New Roman"/>
                <w:b/>
                <w:color w:val="auto"/>
                <w:sz w:val="20"/>
                <w:szCs w:val="20"/>
              </w:rPr>
              <w:t xml:space="preserve"> </w:t>
            </w:r>
          </w:p>
        </w:tc>
        <w:tc>
          <w:tcPr>
            <w:tcW w:w="6423" w:type="dxa"/>
            <w:vAlign w:val="center"/>
          </w:tcPr>
          <w:p w14:paraId="70C0DA85" w14:textId="4DEAC63A" w:rsidR="007D409F" w:rsidRPr="00FF013D" w:rsidRDefault="007D409F" w:rsidP="006B1574">
            <w:pPr>
              <w:pStyle w:val="Default"/>
              <w:rPr>
                <w:rFonts w:ascii="Times New Roman" w:hAnsi="Times New Roman" w:cs="Times New Roman"/>
                <w:b/>
                <w:color w:val="auto"/>
                <w:sz w:val="20"/>
                <w:szCs w:val="20"/>
              </w:rPr>
            </w:pPr>
            <w:r>
              <w:rPr>
                <w:rFonts w:ascii="Times New Roman" w:hAnsi="Times New Roman" w:cs="Times New Roman"/>
                <w:b/>
                <w:color w:val="auto"/>
                <w:sz w:val="20"/>
                <w:szCs w:val="20"/>
              </w:rPr>
              <w:t>Summary findings (student feedback, interviews researcher reflections)</w:t>
            </w:r>
          </w:p>
        </w:tc>
      </w:tr>
      <w:tr w:rsidR="006B1574" w:rsidRPr="00FF013D" w14:paraId="1FD759ED" w14:textId="77777777" w:rsidTr="007D409F">
        <w:tc>
          <w:tcPr>
            <w:tcW w:w="2093" w:type="dxa"/>
            <w:vMerge w:val="restart"/>
            <w:vAlign w:val="center"/>
          </w:tcPr>
          <w:p w14:paraId="651F1EC9" w14:textId="22DE7DD4" w:rsidR="006B1574" w:rsidRPr="00FF013D" w:rsidRDefault="006B1574" w:rsidP="006B1574">
            <w:pPr>
              <w:pStyle w:val="Default"/>
              <w:rPr>
                <w:rFonts w:ascii="Times New Roman" w:hAnsi="Times New Roman" w:cs="Times New Roman"/>
                <w:color w:val="auto"/>
                <w:sz w:val="20"/>
                <w:szCs w:val="20"/>
              </w:rPr>
            </w:pPr>
            <w:r w:rsidRPr="00FF013D">
              <w:rPr>
                <w:rFonts w:ascii="Times New Roman" w:hAnsi="Times New Roman" w:cs="Times New Roman"/>
                <w:color w:val="auto"/>
                <w:sz w:val="20"/>
                <w:szCs w:val="20"/>
              </w:rPr>
              <w:t>Embracing the Maverick</w:t>
            </w:r>
          </w:p>
        </w:tc>
        <w:tc>
          <w:tcPr>
            <w:tcW w:w="6423" w:type="dxa"/>
            <w:vAlign w:val="center"/>
          </w:tcPr>
          <w:p w14:paraId="75ECFDF3" w14:textId="18F93AA3" w:rsidR="006B1574" w:rsidRPr="00FF013D" w:rsidRDefault="006B1574" w:rsidP="006B1574">
            <w:pPr>
              <w:pStyle w:val="Default"/>
              <w:rPr>
                <w:rFonts w:ascii="Times New Roman" w:hAnsi="Times New Roman" w:cs="Times New Roman"/>
                <w:color w:val="auto"/>
                <w:sz w:val="20"/>
                <w:szCs w:val="20"/>
              </w:rPr>
            </w:pPr>
            <w:r w:rsidRPr="00FF013D">
              <w:rPr>
                <w:rFonts w:ascii="Times New Roman" w:hAnsi="Times New Roman" w:cs="Times New Roman"/>
                <w:color w:val="auto"/>
                <w:sz w:val="20"/>
                <w:szCs w:val="20"/>
              </w:rPr>
              <w:t>Go beyond known and accepted practice and parameters</w:t>
            </w:r>
          </w:p>
        </w:tc>
      </w:tr>
      <w:tr w:rsidR="006B1574" w:rsidRPr="00FF013D" w14:paraId="4AE45055" w14:textId="77777777" w:rsidTr="007D409F">
        <w:tc>
          <w:tcPr>
            <w:tcW w:w="2093" w:type="dxa"/>
            <w:vMerge/>
            <w:vAlign w:val="center"/>
          </w:tcPr>
          <w:p w14:paraId="23A19C4F" w14:textId="77777777" w:rsidR="006B1574" w:rsidRPr="00FF013D" w:rsidRDefault="006B1574" w:rsidP="006B1574">
            <w:pPr>
              <w:pStyle w:val="Default"/>
              <w:rPr>
                <w:rFonts w:ascii="Times New Roman" w:hAnsi="Times New Roman" w:cs="Times New Roman"/>
                <w:color w:val="auto"/>
                <w:sz w:val="20"/>
                <w:szCs w:val="20"/>
              </w:rPr>
            </w:pPr>
          </w:p>
        </w:tc>
        <w:tc>
          <w:tcPr>
            <w:tcW w:w="6423" w:type="dxa"/>
            <w:vAlign w:val="center"/>
          </w:tcPr>
          <w:p w14:paraId="09F659EB" w14:textId="6767CED8" w:rsidR="006B1574" w:rsidRPr="00FF013D" w:rsidRDefault="006B1574" w:rsidP="006B1574">
            <w:pPr>
              <w:pStyle w:val="Default"/>
              <w:rPr>
                <w:rFonts w:ascii="Times New Roman" w:hAnsi="Times New Roman" w:cs="Times New Roman"/>
                <w:color w:val="auto"/>
                <w:sz w:val="20"/>
                <w:szCs w:val="20"/>
              </w:rPr>
            </w:pPr>
            <w:r w:rsidRPr="00FF013D">
              <w:rPr>
                <w:rFonts w:ascii="Times New Roman" w:hAnsi="Times New Roman" w:cs="Times New Roman"/>
                <w:color w:val="auto"/>
                <w:sz w:val="20"/>
                <w:szCs w:val="20"/>
              </w:rPr>
              <w:t>Negotiate change-making actions and interactions</w:t>
            </w:r>
          </w:p>
        </w:tc>
      </w:tr>
      <w:tr w:rsidR="006B1574" w:rsidRPr="00FF013D" w14:paraId="3FF3EF73" w14:textId="77777777" w:rsidTr="007D409F">
        <w:tc>
          <w:tcPr>
            <w:tcW w:w="2093" w:type="dxa"/>
            <w:vMerge/>
            <w:vAlign w:val="center"/>
          </w:tcPr>
          <w:p w14:paraId="33EA9D0E" w14:textId="77777777" w:rsidR="006B1574" w:rsidRPr="00FF013D" w:rsidRDefault="006B1574" w:rsidP="006B1574">
            <w:pPr>
              <w:pStyle w:val="Default"/>
              <w:rPr>
                <w:rFonts w:ascii="Times New Roman" w:hAnsi="Times New Roman" w:cs="Times New Roman"/>
                <w:color w:val="auto"/>
                <w:sz w:val="20"/>
                <w:szCs w:val="20"/>
              </w:rPr>
            </w:pPr>
          </w:p>
        </w:tc>
        <w:tc>
          <w:tcPr>
            <w:tcW w:w="6423" w:type="dxa"/>
            <w:vAlign w:val="center"/>
          </w:tcPr>
          <w:p w14:paraId="4A97E333" w14:textId="5269E3B2" w:rsidR="006B1574" w:rsidRPr="00FF013D" w:rsidRDefault="006B1574" w:rsidP="006B1574">
            <w:pPr>
              <w:pStyle w:val="Default"/>
              <w:rPr>
                <w:rFonts w:ascii="Times New Roman" w:hAnsi="Times New Roman" w:cs="Times New Roman"/>
                <w:color w:val="auto"/>
                <w:sz w:val="20"/>
                <w:szCs w:val="20"/>
              </w:rPr>
            </w:pPr>
            <w:r w:rsidRPr="00FF013D">
              <w:rPr>
                <w:rFonts w:ascii="Times New Roman" w:hAnsi="Times New Roman" w:cs="Times New Roman"/>
                <w:color w:val="auto"/>
                <w:sz w:val="20"/>
                <w:szCs w:val="20"/>
              </w:rPr>
              <w:t>Create cultural consensus</w:t>
            </w:r>
          </w:p>
        </w:tc>
      </w:tr>
      <w:tr w:rsidR="006B1574" w:rsidRPr="00FF013D" w14:paraId="4D8FB66B" w14:textId="77777777" w:rsidTr="007D409F">
        <w:tc>
          <w:tcPr>
            <w:tcW w:w="2093" w:type="dxa"/>
            <w:vMerge/>
            <w:vAlign w:val="center"/>
          </w:tcPr>
          <w:p w14:paraId="0C35D30A" w14:textId="77777777" w:rsidR="006B1574" w:rsidRPr="00FF013D" w:rsidRDefault="006B1574" w:rsidP="006B1574">
            <w:pPr>
              <w:pStyle w:val="Default"/>
              <w:rPr>
                <w:rFonts w:ascii="Times New Roman" w:hAnsi="Times New Roman" w:cs="Times New Roman"/>
                <w:color w:val="auto"/>
                <w:sz w:val="20"/>
                <w:szCs w:val="20"/>
              </w:rPr>
            </w:pPr>
          </w:p>
        </w:tc>
        <w:tc>
          <w:tcPr>
            <w:tcW w:w="6423" w:type="dxa"/>
            <w:vAlign w:val="center"/>
          </w:tcPr>
          <w:p w14:paraId="07EDEC52" w14:textId="37DDD382" w:rsidR="006B1574" w:rsidRPr="00FF013D" w:rsidRDefault="006B1574" w:rsidP="006B1574">
            <w:pPr>
              <w:pStyle w:val="Default"/>
              <w:rPr>
                <w:rFonts w:ascii="Times New Roman" w:hAnsi="Times New Roman" w:cs="Times New Roman"/>
                <w:color w:val="auto"/>
                <w:sz w:val="20"/>
                <w:szCs w:val="20"/>
              </w:rPr>
            </w:pPr>
            <w:r w:rsidRPr="00FF013D">
              <w:rPr>
                <w:rFonts w:ascii="Times New Roman" w:hAnsi="Times New Roman" w:cs="Times New Roman"/>
                <w:color w:val="auto"/>
                <w:sz w:val="20"/>
                <w:szCs w:val="20"/>
              </w:rPr>
              <w:t>Take and manage risk</w:t>
            </w:r>
          </w:p>
        </w:tc>
      </w:tr>
      <w:tr w:rsidR="006B1574" w:rsidRPr="00FF013D" w14:paraId="0871123A" w14:textId="77777777" w:rsidTr="007D409F">
        <w:tc>
          <w:tcPr>
            <w:tcW w:w="2093" w:type="dxa"/>
            <w:vMerge/>
            <w:vAlign w:val="center"/>
          </w:tcPr>
          <w:p w14:paraId="1D55FC4B" w14:textId="77777777" w:rsidR="006B1574" w:rsidRPr="00FF013D" w:rsidRDefault="006B1574" w:rsidP="006B1574">
            <w:pPr>
              <w:pStyle w:val="Default"/>
              <w:rPr>
                <w:rFonts w:ascii="Times New Roman" w:hAnsi="Times New Roman" w:cs="Times New Roman"/>
                <w:color w:val="auto"/>
                <w:sz w:val="20"/>
                <w:szCs w:val="20"/>
              </w:rPr>
            </w:pPr>
          </w:p>
        </w:tc>
        <w:tc>
          <w:tcPr>
            <w:tcW w:w="6423" w:type="dxa"/>
            <w:vAlign w:val="center"/>
          </w:tcPr>
          <w:p w14:paraId="06BC7F6C" w14:textId="53E25939" w:rsidR="006B1574" w:rsidRPr="00FF013D" w:rsidRDefault="006B1574" w:rsidP="006B1574">
            <w:pPr>
              <w:pStyle w:val="Default"/>
              <w:rPr>
                <w:rFonts w:ascii="Times New Roman" w:hAnsi="Times New Roman" w:cs="Times New Roman"/>
                <w:color w:val="auto"/>
                <w:sz w:val="20"/>
                <w:szCs w:val="20"/>
              </w:rPr>
            </w:pPr>
            <w:r w:rsidRPr="00FF013D">
              <w:rPr>
                <w:rFonts w:ascii="Times New Roman" w:hAnsi="Times New Roman" w:cs="Times New Roman"/>
                <w:color w:val="auto"/>
                <w:sz w:val="20"/>
                <w:szCs w:val="20"/>
              </w:rPr>
              <w:t>Make change before it is recognized, be able to link vision, possibility and application</w:t>
            </w:r>
          </w:p>
        </w:tc>
      </w:tr>
      <w:tr w:rsidR="006B1574" w:rsidRPr="00FF013D" w14:paraId="30A2DA05" w14:textId="77777777" w:rsidTr="007D409F">
        <w:tc>
          <w:tcPr>
            <w:tcW w:w="2093" w:type="dxa"/>
            <w:vMerge w:val="restart"/>
            <w:vAlign w:val="center"/>
          </w:tcPr>
          <w:p w14:paraId="74D4F330" w14:textId="4A43F880" w:rsidR="006B1574" w:rsidRPr="00FF013D" w:rsidRDefault="006B1574" w:rsidP="006B1574">
            <w:pPr>
              <w:pStyle w:val="Default"/>
              <w:rPr>
                <w:rFonts w:ascii="Times New Roman" w:hAnsi="Times New Roman" w:cs="Times New Roman"/>
                <w:color w:val="auto"/>
                <w:sz w:val="20"/>
                <w:szCs w:val="20"/>
              </w:rPr>
            </w:pPr>
            <w:r w:rsidRPr="00FF013D">
              <w:rPr>
                <w:rFonts w:ascii="Times New Roman" w:hAnsi="Times New Roman" w:cs="Times New Roman"/>
                <w:color w:val="auto"/>
                <w:sz w:val="20"/>
                <w:szCs w:val="20"/>
              </w:rPr>
              <w:t>Developing the Double Helix</w:t>
            </w:r>
          </w:p>
        </w:tc>
        <w:tc>
          <w:tcPr>
            <w:tcW w:w="6423" w:type="dxa"/>
            <w:vAlign w:val="center"/>
          </w:tcPr>
          <w:p w14:paraId="28827A84" w14:textId="1DF03C2B" w:rsidR="006B1574" w:rsidRPr="00FF013D" w:rsidRDefault="006B1574" w:rsidP="006B1574">
            <w:pPr>
              <w:pStyle w:val="Default"/>
              <w:rPr>
                <w:rFonts w:ascii="Times New Roman" w:hAnsi="Times New Roman" w:cs="Times New Roman"/>
                <w:color w:val="auto"/>
                <w:sz w:val="20"/>
                <w:szCs w:val="20"/>
              </w:rPr>
            </w:pPr>
            <w:r w:rsidRPr="00FF013D">
              <w:rPr>
                <w:rFonts w:ascii="Times New Roman" w:hAnsi="Times New Roman" w:cs="Times New Roman"/>
                <w:color w:val="auto"/>
                <w:sz w:val="20"/>
                <w:szCs w:val="20"/>
              </w:rPr>
              <w:t>Knowledge-led understanding informs decision-making</w:t>
            </w:r>
          </w:p>
        </w:tc>
      </w:tr>
      <w:tr w:rsidR="006B1574" w:rsidRPr="00FF013D" w14:paraId="1D97D0E4" w14:textId="77777777" w:rsidTr="007D409F">
        <w:tc>
          <w:tcPr>
            <w:tcW w:w="2093" w:type="dxa"/>
            <w:vMerge/>
            <w:vAlign w:val="center"/>
          </w:tcPr>
          <w:p w14:paraId="7292B0E7" w14:textId="77777777" w:rsidR="006B1574" w:rsidRPr="00FF013D" w:rsidRDefault="006B1574" w:rsidP="006B1574">
            <w:pPr>
              <w:pStyle w:val="Default"/>
              <w:rPr>
                <w:rFonts w:ascii="Times New Roman" w:hAnsi="Times New Roman" w:cs="Times New Roman"/>
                <w:color w:val="auto"/>
                <w:sz w:val="20"/>
                <w:szCs w:val="20"/>
              </w:rPr>
            </w:pPr>
          </w:p>
        </w:tc>
        <w:tc>
          <w:tcPr>
            <w:tcW w:w="6423" w:type="dxa"/>
            <w:vAlign w:val="center"/>
          </w:tcPr>
          <w:p w14:paraId="00998BE0" w14:textId="0C4DFECA" w:rsidR="006B1574" w:rsidRPr="00FF013D" w:rsidRDefault="006B1574" w:rsidP="006B1574">
            <w:pPr>
              <w:pStyle w:val="Default"/>
              <w:rPr>
                <w:rFonts w:ascii="Times New Roman" w:hAnsi="Times New Roman" w:cs="Times New Roman"/>
                <w:color w:val="auto"/>
                <w:sz w:val="20"/>
                <w:szCs w:val="20"/>
              </w:rPr>
            </w:pPr>
            <w:r w:rsidRPr="00FF013D">
              <w:rPr>
                <w:rFonts w:ascii="Times New Roman" w:hAnsi="Times New Roman" w:cs="Times New Roman"/>
                <w:color w:val="auto"/>
                <w:sz w:val="20"/>
                <w:szCs w:val="20"/>
              </w:rPr>
              <w:t>Values-inspired commitment leads to active participation</w:t>
            </w:r>
          </w:p>
        </w:tc>
      </w:tr>
      <w:tr w:rsidR="006B1574" w:rsidRPr="00FF013D" w14:paraId="5F6C1E53" w14:textId="77777777" w:rsidTr="007D409F">
        <w:tc>
          <w:tcPr>
            <w:tcW w:w="2093" w:type="dxa"/>
            <w:vMerge/>
            <w:vAlign w:val="center"/>
          </w:tcPr>
          <w:p w14:paraId="64357D5D" w14:textId="77777777" w:rsidR="006B1574" w:rsidRPr="00FF013D" w:rsidRDefault="006B1574" w:rsidP="006B1574">
            <w:pPr>
              <w:pStyle w:val="Default"/>
              <w:rPr>
                <w:rFonts w:ascii="Times New Roman" w:hAnsi="Times New Roman" w:cs="Times New Roman"/>
                <w:color w:val="auto"/>
                <w:sz w:val="20"/>
                <w:szCs w:val="20"/>
              </w:rPr>
            </w:pPr>
          </w:p>
        </w:tc>
        <w:tc>
          <w:tcPr>
            <w:tcW w:w="6423" w:type="dxa"/>
            <w:vAlign w:val="center"/>
          </w:tcPr>
          <w:p w14:paraId="73174983" w14:textId="4AB7F23A" w:rsidR="006B1574" w:rsidRPr="00FF013D" w:rsidRDefault="006B1574" w:rsidP="006B1574">
            <w:pPr>
              <w:pStyle w:val="Default"/>
              <w:rPr>
                <w:rFonts w:ascii="Times New Roman" w:hAnsi="Times New Roman" w:cs="Times New Roman"/>
                <w:color w:val="auto"/>
                <w:sz w:val="20"/>
                <w:szCs w:val="20"/>
              </w:rPr>
            </w:pPr>
            <w:r w:rsidRPr="00FF013D">
              <w:rPr>
                <w:rFonts w:ascii="Times New Roman" w:hAnsi="Times New Roman" w:cs="Times New Roman"/>
                <w:color w:val="auto"/>
                <w:sz w:val="20"/>
                <w:szCs w:val="20"/>
              </w:rPr>
              <w:t>Measure a new set of skills and capabilities</w:t>
            </w:r>
          </w:p>
        </w:tc>
      </w:tr>
      <w:tr w:rsidR="006B1574" w:rsidRPr="00FF013D" w14:paraId="16C70270" w14:textId="77777777" w:rsidTr="007D409F">
        <w:tc>
          <w:tcPr>
            <w:tcW w:w="2093" w:type="dxa"/>
            <w:vMerge/>
            <w:vAlign w:val="center"/>
          </w:tcPr>
          <w:p w14:paraId="51D43A2E" w14:textId="77777777" w:rsidR="006B1574" w:rsidRPr="00FF013D" w:rsidRDefault="006B1574" w:rsidP="006B1574">
            <w:pPr>
              <w:pStyle w:val="Default"/>
              <w:rPr>
                <w:rFonts w:ascii="Times New Roman" w:hAnsi="Times New Roman" w:cs="Times New Roman"/>
                <w:color w:val="auto"/>
                <w:sz w:val="20"/>
                <w:szCs w:val="20"/>
              </w:rPr>
            </w:pPr>
          </w:p>
        </w:tc>
        <w:tc>
          <w:tcPr>
            <w:tcW w:w="6423" w:type="dxa"/>
            <w:vAlign w:val="center"/>
          </w:tcPr>
          <w:p w14:paraId="55C8E35B" w14:textId="69AEB3E9" w:rsidR="006B1574" w:rsidRPr="00FF013D" w:rsidRDefault="006B1574" w:rsidP="006B1574">
            <w:pPr>
              <w:pStyle w:val="Default"/>
              <w:rPr>
                <w:rFonts w:ascii="Times New Roman" w:hAnsi="Times New Roman" w:cs="Times New Roman"/>
                <w:color w:val="auto"/>
                <w:sz w:val="20"/>
                <w:szCs w:val="20"/>
              </w:rPr>
            </w:pPr>
            <w:r w:rsidRPr="00FF013D">
              <w:rPr>
                <w:rFonts w:ascii="Times New Roman" w:hAnsi="Times New Roman" w:cs="Times New Roman"/>
                <w:color w:val="auto"/>
                <w:sz w:val="20"/>
                <w:szCs w:val="20"/>
              </w:rPr>
              <w:t>Bridge possibility into tangibility</w:t>
            </w:r>
          </w:p>
        </w:tc>
      </w:tr>
      <w:tr w:rsidR="006B1574" w:rsidRPr="00FF013D" w14:paraId="05027682" w14:textId="77777777" w:rsidTr="007D409F">
        <w:tc>
          <w:tcPr>
            <w:tcW w:w="2093" w:type="dxa"/>
            <w:vMerge w:val="restart"/>
            <w:vAlign w:val="center"/>
          </w:tcPr>
          <w:p w14:paraId="6BB53723" w14:textId="15403B13" w:rsidR="006B1574" w:rsidRPr="00FF013D" w:rsidRDefault="006B1574" w:rsidP="006B1574">
            <w:pPr>
              <w:pStyle w:val="Default"/>
              <w:rPr>
                <w:rFonts w:ascii="Times New Roman" w:hAnsi="Times New Roman" w:cs="Times New Roman"/>
                <w:color w:val="auto"/>
                <w:sz w:val="20"/>
                <w:szCs w:val="20"/>
              </w:rPr>
            </w:pPr>
            <w:r w:rsidRPr="00FF013D">
              <w:rPr>
                <w:rFonts w:ascii="Times New Roman" w:hAnsi="Times New Roman" w:cs="Times New Roman"/>
                <w:color w:val="auto"/>
                <w:sz w:val="20"/>
                <w:szCs w:val="20"/>
              </w:rPr>
              <w:t>Identifying Practical Heroes</w:t>
            </w:r>
          </w:p>
        </w:tc>
        <w:tc>
          <w:tcPr>
            <w:tcW w:w="6423" w:type="dxa"/>
            <w:vAlign w:val="center"/>
          </w:tcPr>
          <w:p w14:paraId="22111940" w14:textId="4B77330A" w:rsidR="006B1574" w:rsidRPr="00FF013D" w:rsidRDefault="006B1574" w:rsidP="006B1574">
            <w:pPr>
              <w:pStyle w:val="Default"/>
              <w:rPr>
                <w:rFonts w:ascii="Times New Roman" w:hAnsi="Times New Roman" w:cs="Times New Roman"/>
                <w:color w:val="auto"/>
                <w:sz w:val="20"/>
                <w:szCs w:val="20"/>
              </w:rPr>
            </w:pPr>
            <w:r w:rsidRPr="00FF013D">
              <w:rPr>
                <w:rFonts w:ascii="Times New Roman" w:hAnsi="Times New Roman" w:cs="Times New Roman"/>
                <w:color w:val="auto"/>
                <w:sz w:val="20"/>
                <w:szCs w:val="20"/>
              </w:rPr>
              <w:t>Create networks, not hierarchies</w:t>
            </w:r>
          </w:p>
        </w:tc>
      </w:tr>
      <w:tr w:rsidR="006B1574" w:rsidRPr="00FF013D" w14:paraId="52EFA7E0" w14:textId="77777777" w:rsidTr="007D409F">
        <w:tc>
          <w:tcPr>
            <w:tcW w:w="2093" w:type="dxa"/>
            <w:vMerge/>
            <w:vAlign w:val="center"/>
          </w:tcPr>
          <w:p w14:paraId="4A890CED" w14:textId="77777777" w:rsidR="006B1574" w:rsidRPr="00FF013D" w:rsidRDefault="006B1574" w:rsidP="006B1574">
            <w:pPr>
              <w:pStyle w:val="Default"/>
              <w:rPr>
                <w:rFonts w:ascii="Times New Roman" w:hAnsi="Times New Roman" w:cs="Times New Roman"/>
                <w:color w:val="auto"/>
                <w:sz w:val="20"/>
                <w:szCs w:val="20"/>
              </w:rPr>
            </w:pPr>
          </w:p>
        </w:tc>
        <w:tc>
          <w:tcPr>
            <w:tcW w:w="6423" w:type="dxa"/>
            <w:vAlign w:val="center"/>
          </w:tcPr>
          <w:p w14:paraId="06C1C6AE" w14:textId="09AE6FAE" w:rsidR="006B1574" w:rsidRPr="00FF013D" w:rsidRDefault="006B1574" w:rsidP="006B1574">
            <w:pPr>
              <w:pStyle w:val="Default"/>
              <w:rPr>
                <w:rFonts w:ascii="Times New Roman" w:hAnsi="Times New Roman" w:cs="Times New Roman"/>
                <w:color w:val="auto"/>
                <w:sz w:val="20"/>
                <w:szCs w:val="20"/>
              </w:rPr>
            </w:pPr>
            <w:r w:rsidRPr="00FF013D">
              <w:rPr>
                <w:rFonts w:ascii="Times New Roman" w:hAnsi="Times New Roman" w:cs="Times New Roman"/>
                <w:color w:val="auto"/>
                <w:sz w:val="20"/>
                <w:szCs w:val="20"/>
              </w:rPr>
              <w:t>Adapt to a changing context by engaging empathic care-taking and risk-taking</w:t>
            </w:r>
          </w:p>
        </w:tc>
      </w:tr>
      <w:tr w:rsidR="006B1574" w:rsidRPr="00FF013D" w14:paraId="331BB05E" w14:textId="77777777" w:rsidTr="007D409F">
        <w:tc>
          <w:tcPr>
            <w:tcW w:w="2093" w:type="dxa"/>
            <w:vMerge/>
            <w:vAlign w:val="center"/>
          </w:tcPr>
          <w:p w14:paraId="4F080BB9" w14:textId="77777777" w:rsidR="006B1574" w:rsidRPr="00FF013D" w:rsidRDefault="006B1574" w:rsidP="006B1574">
            <w:pPr>
              <w:pStyle w:val="Default"/>
              <w:rPr>
                <w:rFonts w:ascii="Times New Roman" w:hAnsi="Times New Roman" w:cs="Times New Roman"/>
                <w:color w:val="auto"/>
                <w:sz w:val="20"/>
                <w:szCs w:val="20"/>
              </w:rPr>
            </w:pPr>
          </w:p>
        </w:tc>
        <w:tc>
          <w:tcPr>
            <w:tcW w:w="6423" w:type="dxa"/>
            <w:vAlign w:val="center"/>
          </w:tcPr>
          <w:p w14:paraId="02B69FC3" w14:textId="58C0DB44" w:rsidR="006B1574" w:rsidRPr="00FF013D" w:rsidRDefault="006B1574" w:rsidP="006B1574">
            <w:pPr>
              <w:pStyle w:val="Default"/>
              <w:rPr>
                <w:rFonts w:ascii="Times New Roman" w:hAnsi="Times New Roman" w:cs="Times New Roman"/>
                <w:color w:val="auto"/>
                <w:sz w:val="20"/>
                <w:szCs w:val="20"/>
              </w:rPr>
            </w:pPr>
            <w:r w:rsidRPr="00FF013D">
              <w:rPr>
                <w:rFonts w:ascii="Times New Roman" w:hAnsi="Times New Roman" w:cs="Times New Roman"/>
                <w:color w:val="auto"/>
                <w:sz w:val="20"/>
                <w:szCs w:val="20"/>
              </w:rPr>
              <w:t>Develop agency for individual and collective action</w:t>
            </w:r>
          </w:p>
        </w:tc>
      </w:tr>
      <w:tr w:rsidR="006B1574" w:rsidRPr="00FF013D" w14:paraId="7410CB51" w14:textId="77777777" w:rsidTr="007D409F">
        <w:tc>
          <w:tcPr>
            <w:tcW w:w="2093" w:type="dxa"/>
            <w:vMerge/>
            <w:vAlign w:val="center"/>
          </w:tcPr>
          <w:p w14:paraId="4849C64A" w14:textId="77777777" w:rsidR="006B1574" w:rsidRPr="00FF013D" w:rsidRDefault="006B1574" w:rsidP="006B1574">
            <w:pPr>
              <w:pStyle w:val="Default"/>
              <w:rPr>
                <w:rFonts w:ascii="Times New Roman" w:hAnsi="Times New Roman" w:cs="Times New Roman"/>
                <w:color w:val="auto"/>
                <w:sz w:val="20"/>
                <w:szCs w:val="20"/>
              </w:rPr>
            </w:pPr>
          </w:p>
        </w:tc>
        <w:tc>
          <w:tcPr>
            <w:tcW w:w="6423" w:type="dxa"/>
            <w:vAlign w:val="center"/>
          </w:tcPr>
          <w:p w14:paraId="5148E1F1" w14:textId="79DD1206" w:rsidR="006B1574" w:rsidRPr="00FF013D" w:rsidRDefault="006B1574" w:rsidP="006B1574">
            <w:pPr>
              <w:pStyle w:val="Default"/>
              <w:rPr>
                <w:rFonts w:ascii="Times New Roman" w:hAnsi="Times New Roman" w:cs="Times New Roman"/>
                <w:color w:val="auto"/>
                <w:sz w:val="20"/>
                <w:szCs w:val="20"/>
              </w:rPr>
            </w:pPr>
            <w:r w:rsidRPr="00FF013D">
              <w:rPr>
                <w:rFonts w:ascii="Times New Roman" w:hAnsi="Times New Roman" w:cs="Times New Roman"/>
                <w:color w:val="auto"/>
                <w:sz w:val="20"/>
                <w:szCs w:val="20"/>
              </w:rPr>
              <w:t>Lead from beside, see pattern not parts</w:t>
            </w:r>
          </w:p>
        </w:tc>
      </w:tr>
      <w:tr w:rsidR="006B1574" w:rsidRPr="00FF013D" w14:paraId="7712BF99" w14:textId="77777777" w:rsidTr="007D409F">
        <w:tc>
          <w:tcPr>
            <w:tcW w:w="2093" w:type="dxa"/>
            <w:vMerge/>
            <w:vAlign w:val="center"/>
          </w:tcPr>
          <w:p w14:paraId="4354CA6D" w14:textId="77777777" w:rsidR="006B1574" w:rsidRPr="00FF013D" w:rsidRDefault="006B1574" w:rsidP="006B1574">
            <w:pPr>
              <w:pStyle w:val="Default"/>
              <w:rPr>
                <w:rFonts w:ascii="Times New Roman" w:hAnsi="Times New Roman" w:cs="Times New Roman"/>
                <w:color w:val="auto"/>
                <w:sz w:val="20"/>
                <w:szCs w:val="20"/>
              </w:rPr>
            </w:pPr>
          </w:p>
        </w:tc>
        <w:tc>
          <w:tcPr>
            <w:tcW w:w="6423" w:type="dxa"/>
            <w:vAlign w:val="center"/>
          </w:tcPr>
          <w:p w14:paraId="26E695EF" w14:textId="567860D7" w:rsidR="006B1574" w:rsidRPr="00FF013D" w:rsidRDefault="006B1574" w:rsidP="006B1574">
            <w:pPr>
              <w:pStyle w:val="Default"/>
              <w:rPr>
                <w:rFonts w:ascii="Times New Roman" w:hAnsi="Times New Roman" w:cs="Times New Roman"/>
                <w:color w:val="auto"/>
                <w:sz w:val="20"/>
                <w:szCs w:val="20"/>
              </w:rPr>
            </w:pPr>
            <w:r w:rsidRPr="00FF013D">
              <w:rPr>
                <w:rFonts w:ascii="Times New Roman" w:hAnsi="Times New Roman" w:cs="Times New Roman"/>
                <w:color w:val="auto"/>
                <w:sz w:val="20"/>
                <w:szCs w:val="20"/>
              </w:rPr>
              <w:t>Foster exchange between a diverse cohort</w:t>
            </w:r>
          </w:p>
        </w:tc>
      </w:tr>
      <w:tr w:rsidR="006B1574" w:rsidRPr="00FF013D" w14:paraId="1ACA7526" w14:textId="77777777" w:rsidTr="007D409F">
        <w:tc>
          <w:tcPr>
            <w:tcW w:w="2093" w:type="dxa"/>
            <w:vMerge w:val="restart"/>
            <w:vAlign w:val="center"/>
          </w:tcPr>
          <w:p w14:paraId="254D3F41" w14:textId="369C92F0" w:rsidR="006B1574" w:rsidRPr="00FF013D" w:rsidRDefault="006B1574" w:rsidP="006B1574">
            <w:pPr>
              <w:pStyle w:val="Default"/>
              <w:rPr>
                <w:rFonts w:ascii="Times New Roman" w:hAnsi="Times New Roman" w:cs="Times New Roman"/>
                <w:color w:val="auto"/>
                <w:sz w:val="20"/>
                <w:szCs w:val="20"/>
              </w:rPr>
            </w:pPr>
            <w:r w:rsidRPr="00FF013D">
              <w:rPr>
                <w:rFonts w:ascii="Times New Roman" w:hAnsi="Times New Roman" w:cs="Times New Roman"/>
                <w:color w:val="auto"/>
                <w:sz w:val="20"/>
                <w:szCs w:val="20"/>
              </w:rPr>
              <w:t>A Navigation System</w:t>
            </w:r>
          </w:p>
        </w:tc>
        <w:tc>
          <w:tcPr>
            <w:tcW w:w="6423" w:type="dxa"/>
            <w:vAlign w:val="center"/>
          </w:tcPr>
          <w:p w14:paraId="1F805F08" w14:textId="2DD92A68" w:rsidR="006B1574" w:rsidRPr="00FF013D" w:rsidRDefault="006B1574" w:rsidP="006B1574">
            <w:pPr>
              <w:pStyle w:val="Default"/>
              <w:rPr>
                <w:rFonts w:ascii="Times New Roman" w:hAnsi="Times New Roman" w:cs="Times New Roman"/>
                <w:color w:val="auto"/>
                <w:sz w:val="20"/>
                <w:szCs w:val="20"/>
              </w:rPr>
            </w:pPr>
            <w:r w:rsidRPr="00FF013D">
              <w:rPr>
                <w:rFonts w:ascii="Times New Roman" w:hAnsi="Times New Roman" w:cs="Times New Roman"/>
                <w:color w:val="auto"/>
                <w:sz w:val="20"/>
                <w:szCs w:val="20"/>
              </w:rPr>
              <w:t>A literacy for sustainability and fashion</w:t>
            </w:r>
          </w:p>
        </w:tc>
      </w:tr>
      <w:tr w:rsidR="006B1574" w:rsidRPr="00FF013D" w14:paraId="78090A58" w14:textId="77777777" w:rsidTr="007D409F">
        <w:tc>
          <w:tcPr>
            <w:tcW w:w="2093" w:type="dxa"/>
            <w:vMerge/>
            <w:vAlign w:val="center"/>
          </w:tcPr>
          <w:p w14:paraId="63FCF1F8" w14:textId="77777777" w:rsidR="006B1574" w:rsidRPr="00FF013D" w:rsidRDefault="006B1574" w:rsidP="006B1574">
            <w:pPr>
              <w:pStyle w:val="Default"/>
              <w:rPr>
                <w:rFonts w:ascii="Times New Roman" w:hAnsi="Times New Roman" w:cs="Times New Roman"/>
                <w:color w:val="auto"/>
                <w:sz w:val="20"/>
                <w:szCs w:val="20"/>
              </w:rPr>
            </w:pPr>
          </w:p>
        </w:tc>
        <w:tc>
          <w:tcPr>
            <w:tcW w:w="6423" w:type="dxa"/>
            <w:vAlign w:val="center"/>
          </w:tcPr>
          <w:p w14:paraId="79DB95A6" w14:textId="02295A6B" w:rsidR="006B1574" w:rsidRPr="00FF013D" w:rsidRDefault="006B1574" w:rsidP="006B1574">
            <w:pPr>
              <w:pStyle w:val="Default"/>
              <w:rPr>
                <w:rFonts w:ascii="Times New Roman" w:hAnsi="Times New Roman" w:cs="Times New Roman"/>
                <w:color w:val="auto"/>
                <w:sz w:val="20"/>
                <w:szCs w:val="20"/>
              </w:rPr>
            </w:pPr>
            <w:r w:rsidRPr="00FF013D">
              <w:rPr>
                <w:rFonts w:ascii="Times New Roman" w:hAnsi="Times New Roman" w:cs="Times New Roman"/>
                <w:color w:val="auto"/>
                <w:sz w:val="20"/>
                <w:szCs w:val="20"/>
              </w:rPr>
              <w:t>A lens to view systemically, holistically and interdependently</w:t>
            </w:r>
          </w:p>
        </w:tc>
      </w:tr>
      <w:tr w:rsidR="006B1574" w:rsidRPr="00FF013D" w14:paraId="012414D5" w14:textId="77777777" w:rsidTr="007D409F">
        <w:tc>
          <w:tcPr>
            <w:tcW w:w="2093" w:type="dxa"/>
            <w:vMerge/>
            <w:vAlign w:val="center"/>
          </w:tcPr>
          <w:p w14:paraId="0DDEDAB7" w14:textId="77777777" w:rsidR="006B1574" w:rsidRPr="00FF013D" w:rsidRDefault="006B1574" w:rsidP="006B1574">
            <w:pPr>
              <w:pStyle w:val="Default"/>
              <w:rPr>
                <w:rFonts w:ascii="Times New Roman" w:hAnsi="Times New Roman" w:cs="Times New Roman"/>
                <w:color w:val="auto"/>
                <w:sz w:val="20"/>
                <w:szCs w:val="20"/>
              </w:rPr>
            </w:pPr>
          </w:p>
        </w:tc>
        <w:tc>
          <w:tcPr>
            <w:tcW w:w="6423" w:type="dxa"/>
            <w:vAlign w:val="center"/>
          </w:tcPr>
          <w:p w14:paraId="397964FD" w14:textId="44ED5573" w:rsidR="006B1574" w:rsidRPr="00FF013D" w:rsidRDefault="006B1574" w:rsidP="006B1574">
            <w:pPr>
              <w:pStyle w:val="Default"/>
              <w:rPr>
                <w:rFonts w:ascii="Times New Roman" w:hAnsi="Times New Roman" w:cs="Times New Roman"/>
                <w:color w:val="auto"/>
                <w:sz w:val="20"/>
                <w:szCs w:val="20"/>
              </w:rPr>
            </w:pPr>
            <w:r w:rsidRPr="00FF013D">
              <w:rPr>
                <w:rFonts w:ascii="Times New Roman" w:hAnsi="Times New Roman" w:cs="Times New Roman"/>
                <w:color w:val="auto"/>
                <w:sz w:val="20"/>
                <w:szCs w:val="20"/>
              </w:rPr>
              <w:t>A companion guide rather than a toolkit</w:t>
            </w:r>
          </w:p>
        </w:tc>
      </w:tr>
      <w:tr w:rsidR="006B1574" w:rsidRPr="00FF013D" w14:paraId="210F85E9" w14:textId="77777777" w:rsidTr="007D409F">
        <w:tc>
          <w:tcPr>
            <w:tcW w:w="2093" w:type="dxa"/>
            <w:vMerge/>
            <w:vAlign w:val="center"/>
          </w:tcPr>
          <w:p w14:paraId="603FD777" w14:textId="77777777" w:rsidR="006B1574" w:rsidRPr="00FF013D" w:rsidRDefault="006B1574" w:rsidP="006B1574">
            <w:pPr>
              <w:pStyle w:val="Default"/>
              <w:rPr>
                <w:rFonts w:ascii="Times New Roman" w:hAnsi="Times New Roman" w:cs="Times New Roman"/>
                <w:color w:val="auto"/>
                <w:sz w:val="20"/>
                <w:szCs w:val="20"/>
              </w:rPr>
            </w:pPr>
          </w:p>
        </w:tc>
        <w:tc>
          <w:tcPr>
            <w:tcW w:w="6423" w:type="dxa"/>
            <w:vAlign w:val="center"/>
          </w:tcPr>
          <w:p w14:paraId="0C39D0E5" w14:textId="2516576B" w:rsidR="006B1574" w:rsidRPr="00FF013D" w:rsidRDefault="006B1574" w:rsidP="006B1574">
            <w:pPr>
              <w:pStyle w:val="Default"/>
              <w:rPr>
                <w:rFonts w:ascii="Times New Roman" w:hAnsi="Times New Roman" w:cs="Times New Roman"/>
                <w:color w:val="auto"/>
                <w:sz w:val="20"/>
                <w:szCs w:val="20"/>
              </w:rPr>
            </w:pPr>
            <w:r w:rsidRPr="00FF013D">
              <w:rPr>
                <w:rFonts w:ascii="Times New Roman" w:hAnsi="Times New Roman" w:cs="Times New Roman"/>
                <w:color w:val="auto"/>
                <w:sz w:val="20"/>
                <w:szCs w:val="20"/>
              </w:rPr>
              <w:t>A system that creates conditions for innovation</w:t>
            </w:r>
          </w:p>
        </w:tc>
      </w:tr>
    </w:tbl>
    <w:p w14:paraId="30DD85C0" w14:textId="77777777" w:rsidR="00BD1DD2" w:rsidRPr="00FF013D" w:rsidRDefault="00BD1DD2" w:rsidP="00940C2F">
      <w:pPr>
        <w:pStyle w:val="Default"/>
        <w:ind w:left="3600" w:hanging="3600"/>
        <w:rPr>
          <w:rFonts w:ascii="Times New Roman" w:hAnsi="Times New Roman" w:cs="Times New Roman"/>
          <w:color w:val="auto"/>
        </w:rPr>
      </w:pPr>
    </w:p>
    <w:p w14:paraId="3D60E99F" w14:textId="77777777" w:rsidR="00390286" w:rsidRPr="00FF013D" w:rsidRDefault="003022EB" w:rsidP="00D256F1">
      <w:pPr>
        <w:shd w:val="clear" w:color="auto" w:fill="FFFFFF"/>
        <w:jc w:val="both"/>
        <w:rPr>
          <w:rStyle w:val="A0"/>
          <w:rFonts w:ascii="Times New Roman" w:hAnsi="Times New Roman" w:cs="Times New Roman"/>
          <w:color w:val="auto"/>
          <w:sz w:val="24"/>
          <w:szCs w:val="24"/>
        </w:rPr>
      </w:pPr>
      <w:r w:rsidRPr="00FF013D">
        <w:rPr>
          <w:rFonts w:ascii="Times New Roman" w:hAnsi="Times New Roman" w:cs="Times New Roman"/>
        </w:rPr>
        <w:lastRenderedPageBreak/>
        <w:t>A</w:t>
      </w:r>
      <w:r w:rsidR="003B5D79" w:rsidRPr="00FF013D">
        <w:rPr>
          <w:rFonts w:ascii="Times New Roman" w:hAnsi="Times New Roman" w:cs="Times New Roman"/>
        </w:rPr>
        <w:t xml:space="preserve"> point of consensus found </w:t>
      </w:r>
      <w:r w:rsidRPr="00FF013D">
        <w:rPr>
          <w:rFonts w:ascii="Times New Roman" w:hAnsi="Times New Roman" w:cs="Times New Roman"/>
        </w:rPr>
        <w:t>amongst</w:t>
      </w:r>
      <w:r w:rsidR="003B5D79" w:rsidRPr="00FF013D">
        <w:rPr>
          <w:rFonts w:ascii="Times New Roman" w:hAnsi="Times New Roman" w:cs="Times New Roman"/>
        </w:rPr>
        <w:t xml:space="preserve"> academic </w:t>
      </w:r>
      <w:r w:rsidR="006F6B8B" w:rsidRPr="00FF013D">
        <w:rPr>
          <w:rFonts w:ascii="Times New Roman" w:hAnsi="Times New Roman" w:cs="Times New Roman"/>
        </w:rPr>
        <w:t xml:space="preserve">participants </w:t>
      </w:r>
      <w:r w:rsidR="00972566" w:rsidRPr="00FF013D">
        <w:rPr>
          <w:rFonts w:ascii="Times New Roman" w:hAnsi="Times New Roman" w:cs="Times New Roman"/>
        </w:rPr>
        <w:t>specifically, was</w:t>
      </w:r>
      <w:r w:rsidR="003B5D79" w:rsidRPr="00FF013D">
        <w:rPr>
          <w:rFonts w:ascii="Times New Roman" w:hAnsi="Times New Roman" w:cs="Times New Roman"/>
        </w:rPr>
        <w:t xml:space="preserve"> </w:t>
      </w:r>
      <w:r w:rsidR="00390286" w:rsidRPr="00FF013D">
        <w:rPr>
          <w:rFonts w:ascii="Times New Roman" w:hAnsi="Times New Roman" w:cs="Times New Roman"/>
        </w:rPr>
        <w:t xml:space="preserve">a </w:t>
      </w:r>
      <w:r w:rsidR="003B5D79" w:rsidRPr="00FF013D">
        <w:rPr>
          <w:rFonts w:ascii="Times New Roman" w:hAnsi="Times New Roman" w:cs="Times New Roman"/>
        </w:rPr>
        <w:t>self</w:t>
      </w:r>
      <w:r w:rsidR="00390286" w:rsidRPr="00FF013D">
        <w:rPr>
          <w:rFonts w:ascii="Times New Roman" w:hAnsi="Times New Roman" w:cs="Times New Roman"/>
        </w:rPr>
        <w:t>-</w:t>
      </w:r>
      <w:r w:rsidR="003B5D79" w:rsidRPr="00FF013D">
        <w:rPr>
          <w:rFonts w:ascii="Times New Roman" w:hAnsi="Times New Roman" w:cs="Times New Roman"/>
        </w:rPr>
        <w:t>identified role in modifying the u</w:t>
      </w:r>
      <w:r w:rsidR="003B5D79" w:rsidRPr="00FF013D">
        <w:rPr>
          <w:rStyle w:val="A0"/>
          <w:rFonts w:ascii="Times New Roman" w:hAnsi="Times New Roman" w:cs="Times New Roman"/>
          <w:color w:val="auto"/>
          <w:sz w:val="24"/>
          <w:szCs w:val="24"/>
        </w:rPr>
        <w:t>se of design in a non</w:t>
      </w:r>
      <w:r w:rsidR="00390286" w:rsidRPr="00FF013D">
        <w:rPr>
          <w:rStyle w:val="A0"/>
          <w:rFonts w:ascii="Times New Roman" w:hAnsi="Times New Roman" w:cs="Times New Roman"/>
          <w:color w:val="auto"/>
          <w:sz w:val="24"/>
          <w:szCs w:val="24"/>
        </w:rPr>
        <w:t>-</w:t>
      </w:r>
      <w:r w:rsidR="003B5D79" w:rsidRPr="00FF013D">
        <w:rPr>
          <w:rStyle w:val="A0"/>
          <w:rFonts w:ascii="Times New Roman" w:hAnsi="Times New Roman" w:cs="Times New Roman"/>
          <w:color w:val="auto"/>
          <w:sz w:val="24"/>
          <w:szCs w:val="24"/>
        </w:rPr>
        <w:t xml:space="preserve">traditional way. </w:t>
      </w:r>
      <w:r w:rsidRPr="00FF013D">
        <w:rPr>
          <w:rStyle w:val="A0"/>
          <w:rFonts w:ascii="Times New Roman" w:hAnsi="Times New Roman" w:cs="Times New Roman"/>
          <w:color w:val="auto"/>
          <w:sz w:val="24"/>
          <w:szCs w:val="24"/>
        </w:rPr>
        <w:t>A</w:t>
      </w:r>
      <w:r w:rsidR="003B5D79" w:rsidRPr="00FF013D">
        <w:rPr>
          <w:rStyle w:val="A0"/>
          <w:rFonts w:ascii="Times New Roman" w:hAnsi="Times New Roman" w:cs="Times New Roman"/>
          <w:color w:val="auto"/>
          <w:sz w:val="24"/>
          <w:szCs w:val="24"/>
        </w:rPr>
        <w:t xml:space="preserve">ctions identified specifically by industry participants can be summarized into 4 categories: </w:t>
      </w:r>
    </w:p>
    <w:p w14:paraId="49EF4E8E" w14:textId="77777777" w:rsidR="001E3548" w:rsidRPr="00FF013D" w:rsidRDefault="001E3548" w:rsidP="003B5D79">
      <w:pPr>
        <w:shd w:val="clear" w:color="auto" w:fill="FFFFFF"/>
        <w:rPr>
          <w:rStyle w:val="A0"/>
          <w:rFonts w:ascii="Times New Roman" w:hAnsi="Times New Roman" w:cs="Times New Roman"/>
          <w:color w:val="auto"/>
          <w:sz w:val="24"/>
          <w:szCs w:val="24"/>
        </w:rPr>
      </w:pPr>
    </w:p>
    <w:p w14:paraId="7CA57699" w14:textId="5F13091C" w:rsidR="003022EB" w:rsidRPr="00FF013D" w:rsidRDefault="00D256F1" w:rsidP="003022EB">
      <w:pPr>
        <w:pStyle w:val="ListParagraph"/>
        <w:numPr>
          <w:ilvl w:val="0"/>
          <w:numId w:val="25"/>
        </w:numPr>
        <w:shd w:val="clear" w:color="auto" w:fill="FFFFFF"/>
        <w:rPr>
          <w:rStyle w:val="A0"/>
          <w:rFonts w:ascii="Times New Roman" w:hAnsi="Times New Roman" w:cs="Times New Roman"/>
          <w:color w:val="auto"/>
          <w:sz w:val="24"/>
          <w:szCs w:val="24"/>
        </w:rPr>
      </w:pPr>
      <w:r w:rsidRPr="00FF013D">
        <w:rPr>
          <w:rStyle w:val="A0"/>
          <w:rFonts w:ascii="Times New Roman" w:hAnsi="Times New Roman" w:cs="Times New Roman"/>
          <w:color w:val="auto"/>
          <w:sz w:val="24"/>
          <w:szCs w:val="24"/>
        </w:rPr>
        <w:t>Breaking</w:t>
      </w:r>
      <w:r w:rsidR="003B5D79" w:rsidRPr="00FF013D">
        <w:rPr>
          <w:rStyle w:val="A0"/>
          <w:rFonts w:ascii="Times New Roman" w:hAnsi="Times New Roman" w:cs="Times New Roman"/>
          <w:color w:val="auto"/>
          <w:sz w:val="24"/>
          <w:szCs w:val="24"/>
        </w:rPr>
        <w:t xml:space="preserve"> sustainability aims and targets into manageable</w:t>
      </w:r>
      <w:r w:rsidR="003022EB" w:rsidRPr="00FF013D">
        <w:rPr>
          <w:rStyle w:val="A0"/>
          <w:rFonts w:ascii="Times New Roman" w:hAnsi="Times New Roman" w:cs="Times New Roman"/>
          <w:color w:val="auto"/>
          <w:sz w:val="24"/>
          <w:szCs w:val="24"/>
        </w:rPr>
        <w:t>,</w:t>
      </w:r>
      <w:r w:rsidR="003B5D79" w:rsidRPr="00FF013D">
        <w:rPr>
          <w:rStyle w:val="A0"/>
          <w:rFonts w:ascii="Times New Roman" w:hAnsi="Times New Roman" w:cs="Times New Roman"/>
          <w:color w:val="auto"/>
          <w:sz w:val="24"/>
          <w:szCs w:val="24"/>
        </w:rPr>
        <w:t xml:space="preserve"> pragmatic </w:t>
      </w:r>
      <w:r w:rsidR="003022EB" w:rsidRPr="00FF013D">
        <w:rPr>
          <w:rStyle w:val="A0"/>
          <w:rFonts w:ascii="Times New Roman" w:hAnsi="Times New Roman" w:cs="Times New Roman"/>
          <w:color w:val="auto"/>
          <w:sz w:val="24"/>
          <w:szCs w:val="24"/>
        </w:rPr>
        <w:t>pieces</w:t>
      </w:r>
      <w:r w:rsidR="00FB771D">
        <w:rPr>
          <w:rStyle w:val="A0"/>
          <w:rFonts w:ascii="Times New Roman" w:hAnsi="Times New Roman" w:cs="Times New Roman"/>
          <w:color w:val="auto"/>
          <w:sz w:val="24"/>
          <w:szCs w:val="24"/>
        </w:rPr>
        <w:t>;</w:t>
      </w:r>
    </w:p>
    <w:p w14:paraId="72C3C3B0" w14:textId="65B70E11" w:rsidR="003022EB" w:rsidRPr="00FF013D" w:rsidRDefault="00D256F1" w:rsidP="003022EB">
      <w:pPr>
        <w:pStyle w:val="ListParagraph"/>
        <w:numPr>
          <w:ilvl w:val="0"/>
          <w:numId w:val="25"/>
        </w:numPr>
        <w:shd w:val="clear" w:color="auto" w:fill="FFFFFF"/>
        <w:rPr>
          <w:rStyle w:val="A0"/>
          <w:rFonts w:ascii="Times New Roman" w:hAnsi="Times New Roman" w:cs="Times New Roman"/>
          <w:color w:val="auto"/>
          <w:sz w:val="24"/>
          <w:szCs w:val="24"/>
        </w:rPr>
      </w:pPr>
      <w:r w:rsidRPr="00FF013D">
        <w:rPr>
          <w:rStyle w:val="A0"/>
          <w:rFonts w:ascii="Times New Roman" w:hAnsi="Times New Roman" w:cs="Times New Roman"/>
          <w:color w:val="auto"/>
          <w:sz w:val="24"/>
          <w:szCs w:val="24"/>
        </w:rPr>
        <w:t>Increasing</w:t>
      </w:r>
      <w:r w:rsidR="003B5D79" w:rsidRPr="00FF013D">
        <w:rPr>
          <w:rStyle w:val="A0"/>
          <w:rFonts w:ascii="Times New Roman" w:hAnsi="Times New Roman" w:cs="Times New Roman"/>
          <w:color w:val="auto"/>
          <w:sz w:val="24"/>
          <w:szCs w:val="24"/>
        </w:rPr>
        <w:t xml:space="preserve"> </w:t>
      </w:r>
      <w:r w:rsidR="00390286" w:rsidRPr="00FF013D">
        <w:rPr>
          <w:rStyle w:val="A0"/>
          <w:rFonts w:ascii="Times New Roman" w:hAnsi="Times New Roman" w:cs="Times New Roman"/>
          <w:color w:val="auto"/>
          <w:sz w:val="24"/>
          <w:szCs w:val="24"/>
        </w:rPr>
        <w:t xml:space="preserve">strength in </w:t>
      </w:r>
      <w:r w:rsidR="003B5D79" w:rsidRPr="00FF013D">
        <w:rPr>
          <w:rStyle w:val="A0"/>
          <w:rFonts w:ascii="Times New Roman" w:hAnsi="Times New Roman" w:cs="Times New Roman"/>
          <w:color w:val="auto"/>
          <w:sz w:val="24"/>
          <w:szCs w:val="24"/>
        </w:rPr>
        <w:t xml:space="preserve">governance and </w:t>
      </w:r>
      <w:r w:rsidR="003022EB" w:rsidRPr="00FF013D">
        <w:rPr>
          <w:rStyle w:val="A0"/>
          <w:rFonts w:ascii="Times New Roman" w:hAnsi="Times New Roman" w:cs="Times New Roman"/>
          <w:color w:val="auto"/>
          <w:sz w:val="24"/>
          <w:szCs w:val="24"/>
        </w:rPr>
        <w:t xml:space="preserve">also in </w:t>
      </w:r>
      <w:r w:rsidR="00FB771D">
        <w:rPr>
          <w:rStyle w:val="A0"/>
          <w:rFonts w:ascii="Times New Roman" w:hAnsi="Times New Roman" w:cs="Times New Roman"/>
          <w:color w:val="auto"/>
          <w:sz w:val="24"/>
          <w:szCs w:val="24"/>
        </w:rPr>
        <w:t>company culture;</w:t>
      </w:r>
    </w:p>
    <w:p w14:paraId="5B373DBB" w14:textId="3AA38934" w:rsidR="003022EB" w:rsidRPr="00FF013D" w:rsidRDefault="00D256F1" w:rsidP="003022EB">
      <w:pPr>
        <w:pStyle w:val="ListParagraph"/>
        <w:numPr>
          <w:ilvl w:val="0"/>
          <w:numId w:val="25"/>
        </w:numPr>
        <w:shd w:val="clear" w:color="auto" w:fill="FFFFFF"/>
        <w:rPr>
          <w:rStyle w:val="A0"/>
          <w:rFonts w:ascii="Times New Roman" w:hAnsi="Times New Roman" w:cs="Times New Roman"/>
          <w:color w:val="auto"/>
          <w:sz w:val="24"/>
          <w:szCs w:val="24"/>
        </w:rPr>
      </w:pPr>
      <w:r w:rsidRPr="00FF013D">
        <w:rPr>
          <w:rStyle w:val="A0"/>
          <w:rFonts w:ascii="Times New Roman" w:hAnsi="Times New Roman" w:cs="Times New Roman"/>
          <w:color w:val="auto"/>
          <w:sz w:val="24"/>
          <w:szCs w:val="24"/>
        </w:rPr>
        <w:t>Data</w:t>
      </w:r>
      <w:r w:rsidR="003B5D79" w:rsidRPr="00FF013D">
        <w:rPr>
          <w:rStyle w:val="A0"/>
          <w:rFonts w:ascii="Times New Roman" w:hAnsi="Times New Roman" w:cs="Times New Roman"/>
          <w:color w:val="auto"/>
          <w:sz w:val="24"/>
          <w:szCs w:val="24"/>
        </w:rPr>
        <w:t xml:space="preserve"> collection and environmental monitoring</w:t>
      </w:r>
      <w:r w:rsidR="00FB771D">
        <w:rPr>
          <w:rStyle w:val="A0"/>
          <w:rFonts w:ascii="Times New Roman" w:hAnsi="Times New Roman" w:cs="Times New Roman"/>
          <w:color w:val="auto"/>
          <w:sz w:val="24"/>
          <w:szCs w:val="24"/>
        </w:rPr>
        <w:t>;</w:t>
      </w:r>
      <w:r w:rsidR="003B5D79" w:rsidRPr="00FF013D">
        <w:rPr>
          <w:rStyle w:val="A0"/>
          <w:rFonts w:ascii="Times New Roman" w:hAnsi="Times New Roman" w:cs="Times New Roman"/>
          <w:color w:val="auto"/>
          <w:sz w:val="24"/>
          <w:szCs w:val="24"/>
        </w:rPr>
        <w:t xml:space="preserve"> </w:t>
      </w:r>
    </w:p>
    <w:p w14:paraId="71482671" w14:textId="77777777" w:rsidR="003B5D79" w:rsidRPr="00FF013D" w:rsidRDefault="00D256F1" w:rsidP="003022EB">
      <w:pPr>
        <w:pStyle w:val="ListParagraph"/>
        <w:numPr>
          <w:ilvl w:val="0"/>
          <w:numId w:val="25"/>
        </w:numPr>
        <w:shd w:val="clear" w:color="auto" w:fill="FFFFFF"/>
        <w:rPr>
          <w:rStyle w:val="A0"/>
          <w:rFonts w:ascii="Times New Roman" w:hAnsi="Times New Roman" w:cs="Times New Roman"/>
          <w:color w:val="auto"/>
          <w:sz w:val="24"/>
          <w:szCs w:val="24"/>
        </w:rPr>
      </w:pPr>
      <w:r w:rsidRPr="00FF013D">
        <w:rPr>
          <w:rStyle w:val="A0"/>
          <w:rFonts w:ascii="Times New Roman" w:hAnsi="Times New Roman" w:cs="Times New Roman"/>
          <w:color w:val="auto"/>
          <w:sz w:val="24"/>
          <w:szCs w:val="24"/>
        </w:rPr>
        <w:t>Risk</w:t>
      </w:r>
      <w:r w:rsidR="003B5D79" w:rsidRPr="00FF013D">
        <w:rPr>
          <w:rStyle w:val="A0"/>
          <w:rFonts w:ascii="Times New Roman" w:hAnsi="Times New Roman" w:cs="Times New Roman"/>
          <w:color w:val="auto"/>
          <w:sz w:val="24"/>
          <w:szCs w:val="24"/>
        </w:rPr>
        <w:t xml:space="preserve"> management. </w:t>
      </w:r>
    </w:p>
    <w:p w14:paraId="77F7B263" w14:textId="77777777" w:rsidR="001E3548" w:rsidRPr="00FF013D" w:rsidRDefault="001E3548" w:rsidP="001E3548">
      <w:pPr>
        <w:pStyle w:val="ListParagraph"/>
        <w:shd w:val="clear" w:color="auto" w:fill="FFFFFF"/>
        <w:rPr>
          <w:rStyle w:val="A0"/>
          <w:rFonts w:ascii="Times New Roman" w:hAnsi="Times New Roman" w:cs="Times New Roman"/>
          <w:color w:val="auto"/>
          <w:sz w:val="24"/>
          <w:szCs w:val="24"/>
        </w:rPr>
      </w:pPr>
    </w:p>
    <w:p w14:paraId="74836B2F" w14:textId="3F5FA0B9" w:rsidR="006F4430" w:rsidRPr="00FF013D" w:rsidRDefault="003022EB" w:rsidP="00D256F1">
      <w:pPr>
        <w:jc w:val="both"/>
        <w:rPr>
          <w:rFonts w:ascii="Times New Roman" w:hAnsi="Times New Roman" w:cs="Times New Roman"/>
        </w:rPr>
      </w:pPr>
      <w:r w:rsidRPr="00FF013D">
        <w:rPr>
          <w:rFonts w:ascii="Times New Roman" w:hAnsi="Times New Roman" w:cs="Times New Roman"/>
        </w:rPr>
        <w:t>T</w:t>
      </w:r>
      <w:r w:rsidR="00173714" w:rsidRPr="00FF013D">
        <w:rPr>
          <w:rFonts w:ascii="Times New Roman" w:hAnsi="Times New Roman" w:cs="Times New Roman"/>
        </w:rPr>
        <w:t xml:space="preserve">hese </w:t>
      </w:r>
      <w:r w:rsidR="006F6B8B" w:rsidRPr="00FF013D">
        <w:rPr>
          <w:rFonts w:ascii="Times New Roman" w:hAnsi="Times New Roman" w:cs="Times New Roman"/>
        </w:rPr>
        <w:t xml:space="preserve">findings remind us of the differing and similar risks affecting academia and industry and the potential that </w:t>
      </w:r>
      <w:r w:rsidR="004637E9" w:rsidRPr="00FF013D">
        <w:rPr>
          <w:rFonts w:ascii="Times New Roman" w:hAnsi="Times New Roman" w:cs="Times New Roman"/>
        </w:rPr>
        <w:t xml:space="preserve">ideas too risky for </w:t>
      </w:r>
      <w:r w:rsidR="00972566" w:rsidRPr="00FF013D">
        <w:rPr>
          <w:rFonts w:ascii="Times New Roman" w:hAnsi="Times New Roman" w:cs="Times New Roman"/>
        </w:rPr>
        <w:t>one</w:t>
      </w:r>
      <w:r w:rsidR="004637E9" w:rsidRPr="00FF013D">
        <w:rPr>
          <w:rFonts w:ascii="Times New Roman" w:hAnsi="Times New Roman" w:cs="Times New Roman"/>
        </w:rPr>
        <w:t xml:space="preserve"> might be tested out in the other. W</w:t>
      </w:r>
      <w:r w:rsidR="000537ED" w:rsidRPr="00FF013D">
        <w:rPr>
          <w:rFonts w:ascii="Times New Roman" w:hAnsi="Times New Roman" w:cs="Times New Roman"/>
        </w:rPr>
        <w:t>hilst</w:t>
      </w:r>
      <w:r w:rsidR="00C372C5" w:rsidRPr="00FF013D">
        <w:rPr>
          <w:rFonts w:ascii="Times New Roman" w:hAnsi="Times New Roman" w:cs="Times New Roman"/>
        </w:rPr>
        <w:t xml:space="preserve"> not generalizable</w:t>
      </w:r>
      <w:r w:rsidR="000537ED" w:rsidRPr="00FF013D">
        <w:rPr>
          <w:rFonts w:ascii="Times New Roman" w:hAnsi="Times New Roman" w:cs="Times New Roman"/>
        </w:rPr>
        <w:t xml:space="preserve">, </w:t>
      </w:r>
      <w:r w:rsidR="004637E9" w:rsidRPr="00FF013D">
        <w:rPr>
          <w:rFonts w:ascii="Times New Roman" w:hAnsi="Times New Roman" w:cs="Times New Roman"/>
        </w:rPr>
        <w:t>this</w:t>
      </w:r>
      <w:r w:rsidR="000537ED" w:rsidRPr="00FF013D">
        <w:rPr>
          <w:rFonts w:ascii="Times New Roman" w:hAnsi="Times New Roman" w:cs="Times New Roman"/>
        </w:rPr>
        <w:t xml:space="preserve"> </w:t>
      </w:r>
      <w:r w:rsidR="00C372C5" w:rsidRPr="00FF013D">
        <w:rPr>
          <w:rFonts w:ascii="Times New Roman" w:hAnsi="Times New Roman" w:cs="Times New Roman"/>
        </w:rPr>
        <w:t>qualitative primary research cross-referenc</w:t>
      </w:r>
      <w:r w:rsidR="00A14C1F">
        <w:rPr>
          <w:rFonts w:ascii="Times New Roman" w:hAnsi="Times New Roman" w:cs="Times New Roman"/>
        </w:rPr>
        <w:t>ing</w:t>
      </w:r>
      <w:r w:rsidR="00C372C5" w:rsidRPr="00FF013D">
        <w:rPr>
          <w:rFonts w:ascii="Times New Roman" w:hAnsi="Times New Roman" w:cs="Times New Roman"/>
        </w:rPr>
        <w:t xml:space="preserve"> </w:t>
      </w:r>
      <w:r w:rsidR="003C0FAA" w:rsidRPr="00FF013D">
        <w:rPr>
          <w:rFonts w:ascii="Times New Roman" w:hAnsi="Times New Roman" w:cs="Times New Roman"/>
        </w:rPr>
        <w:t>industry</w:t>
      </w:r>
      <w:r w:rsidR="00C372C5" w:rsidRPr="00FF013D">
        <w:rPr>
          <w:rFonts w:ascii="Times New Roman" w:hAnsi="Times New Roman" w:cs="Times New Roman"/>
        </w:rPr>
        <w:t xml:space="preserve">, tutor and student </w:t>
      </w:r>
      <w:r w:rsidR="007929C5" w:rsidRPr="00FF013D">
        <w:rPr>
          <w:rFonts w:ascii="Times New Roman" w:hAnsi="Times New Roman" w:cs="Times New Roman"/>
        </w:rPr>
        <w:t xml:space="preserve">identified </w:t>
      </w:r>
      <w:r w:rsidR="00C372C5" w:rsidRPr="00FF013D">
        <w:rPr>
          <w:rFonts w:ascii="Times New Roman" w:hAnsi="Times New Roman" w:cs="Times New Roman"/>
        </w:rPr>
        <w:t>actions for sustainab</w:t>
      </w:r>
      <w:r w:rsidR="001D1AF3" w:rsidRPr="00FF013D">
        <w:rPr>
          <w:rFonts w:ascii="Times New Roman" w:hAnsi="Times New Roman" w:cs="Times New Roman"/>
        </w:rPr>
        <w:t>ility within a context</w:t>
      </w:r>
      <w:r w:rsidR="004637E9" w:rsidRPr="00FF013D">
        <w:rPr>
          <w:rFonts w:ascii="Times New Roman" w:hAnsi="Times New Roman" w:cs="Times New Roman"/>
        </w:rPr>
        <w:t xml:space="preserve"> (fashion) </w:t>
      </w:r>
      <w:r w:rsidRPr="00FF013D">
        <w:rPr>
          <w:rFonts w:ascii="Times New Roman" w:hAnsi="Times New Roman" w:cs="Times New Roman"/>
        </w:rPr>
        <w:t xml:space="preserve">represents a range of elements </w:t>
      </w:r>
      <w:r w:rsidR="00A14C1F">
        <w:rPr>
          <w:rFonts w:ascii="Times New Roman" w:hAnsi="Times New Roman" w:cs="Times New Roman"/>
        </w:rPr>
        <w:t xml:space="preserve">connecting </w:t>
      </w:r>
      <w:r w:rsidRPr="00FF013D">
        <w:rPr>
          <w:rFonts w:ascii="Times New Roman" w:hAnsi="Times New Roman" w:cs="Times New Roman"/>
        </w:rPr>
        <w:t xml:space="preserve">nature, society, education and industry. </w:t>
      </w:r>
    </w:p>
    <w:p w14:paraId="70B3E794" w14:textId="77777777" w:rsidR="004637E9" w:rsidRPr="00FF013D" w:rsidRDefault="004637E9" w:rsidP="00D256F1">
      <w:pPr>
        <w:jc w:val="both"/>
        <w:rPr>
          <w:rStyle w:val="A0"/>
          <w:rFonts w:ascii="Times New Roman" w:hAnsi="Times New Roman" w:cs="Times New Roman"/>
          <w:color w:val="auto"/>
          <w:sz w:val="24"/>
          <w:szCs w:val="24"/>
          <w:lang w:val="en-GB"/>
        </w:rPr>
      </w:pPr>
    </w:p>
    <w:p w14:paraId="40C7FC32" w14:textId="77777777" w:rsidR="004637E9" w:rsidRPr="00FF013D" w:rsidRDefault="004637E9" w:rsidP="00D256F1">
      <w:pPr>
        <w:jc w:val="both"/>
        <w:rPr>
          <w:rStyle w:val="A0"/>
          <w:rFonts w:ascii="Times New Roman" w:hAnsi="Times New Roman" w:cs="Times New Roman"/>
          <w:color w:val="auto"/>
          <w:sz w:val="24"/>
          <w:szCs w:val="24"/>
          <w:lang w:val="en-GB"/>
        </w:rPr>
      </w:pPr>
    </w:p>
    <w:p w14:paraId="5322E580" w14:textId="77777777" w:rsidR="00B11B2B" w:rsidRPr="00FF013D" w:rsidRDefault="00EF2FB4" w:rsidP="0094174A">
      <w:pPr>
        <w:pStyle w:val="ListParagraph"/>
        <w:numPr>
          <w:ilvl w:val="0"/>
          <w:numId w:val="22"/>
        </w:numPr>
        <w:shd w:val="clear" w:color="auto" w:fill="FFFFFF"/>
        <w:jc w:val="both"/>
        <w:rPr>
          <w:rFonts w:ascii="Times New Roman" w:hAnsi="Times New Roman" w:cs="Times New Roman"/>
          <w:b/>
          <w:lang w:val="en-GB"/>
        </w:rPr>
      </w:pPr>
      <w:r w:rsidRPr="00FF013D">
        <w:rPr>
          <w:rFonts w:ascii="Times New Roman" w:hAnsi="Times New Roman" w:cs="Times New Roman"/>
          <w:b/>
          <w:lang w:val="en-GB"/>
        </w:rPr>
        <w:t xml:space="preserve">Scales of Transformation </w:t>
      </w:r>
    </w:p>
    <w:p w14:paraId="7CCB4972" w14:textId="77777777" w:rsidR="00861082" w:rsidRPr="00FF013D" w:rsidRDefault="00861082" w:rsidP="00D256F1">
      <w:pPr>
        <w:pStyle w:val="ListParagraph"/>
        <w:shd w:val="clear" w:color="auto" w:fill="FFFFFF"/>
        <w:ind w:left="360"/>
        <w:jc w:val="both"/>
        <w:rPr>
          <w:rFonts w:ascii="Times New Roman" w:hAnsi="Times New Roman" w:cs="Times New Roman"/>
          <w:i/>
          <w:lang w:val="en-GB"/>
        </w:rPr>
      </w:pPr>
    </w:p>
    <w:p w14:paraId="1DCD947A" w14:textId="77777777" w:rsidR="00647727" w:rsidRPr="00FF013D" w:rsidRDefault="00AB596B" w:rsidP="00D256F1">
      <w:pPr>
        <w:shd w:val="clear" w:color="auto" w:fill="FFFFFF"/>
        <w:jc w:val="both"/>
        <w:rPr>
          <w:rFonts w:ascii="Times New Roman" w:hAnsi="Times New Roman" w:cs="Times New Roman"/>
          <w:lang w:val="en-GB"/>
        </w:rPr>
      </w:pPr>
      <w:r w:rsidRPr="00FF013D">
        <w:rPr>
          <w:rFonts w:ascii="Times New Roman" w:hAnsi="Times New Roman" w:cs="Times New Roman"/>
          <w:lang w:val="en-GB"/>
        </w:rPr>
        <w:t>T</w:t>
      </w:r>
      <w:r w:rsidR="00861082" w:rsidRPr="00FF013D">
        <w:rPr>
          <w:rFonts w:ascii="Times New Roman" w:hAnsi="Times New Roman" w:cs="Times New Roman"/>
          <w:lang w:val="en-GB"/>
        </w:rPr>
        <w:t>h</w:t>
      </w:r>
      <w:r w:rsidR="006F1C1E" w:rsidRPr="00FF013D">
        <w:rPr>
          <w:rFonts w:ascii="Times New Roman" w:hAnsi="Times New Roman" w:cs="Times New Roman"/>
          <w:lang w:val="en-GB"/>
        </w:rPr>
        <w:t>e ambition of the</w:t>
      </w:r>
      <w:r w:rsidR="00861082" w:rsidRPr="00FF013D">
        <w:rPr>
          <w:rFonts w:ascii="Times New Roman" w:hAnsi="Times New Roman" w:cs="Times New Roman"/>
          <w:lang w:val="en-GB"/>
        </w:rPr>
        <w:t xml:space="preserve"> </w:t>
      </w:r>
      <w:r w:rsidR="00B31095" w:rsidRPr="00FF013D">
        <w:rPr>
          <w:rFonts w:ascii="Times New Roman" w:hAnsi="Times New Roman" w:cs="Times New Roman"/>
          <w:lang w:val="en-GB"/>
        </w:rPr>
        <w:t>academic-industry</w:t>
      </w:r>
      <w:r w:rsidR="00032DFF" w:rsidRPr="00FF013D">
        <w:rPr>
          <w:rFonts w:ascii="Times New Roman" w:hAnsi="Times New Roman" w:cs="Times New Roman"/>
          <w:lang w:val="en-GB"/>
        </w:rPr>
        <w:t xml:space="preserve"> partnership</w:t>
      </w:r>
      <w:r w:rsidRPr="00FF013D">
        <w:rPr>
          <w:rFonts w:ascii="Times New Roman" w:hAnsi="Times New Roman" w:cs="Times New Roman"/>
          <w:lang w:val="en-GB"/>
        </w:rPr>
        <w:t xml:space="preserve"> in this case </w:t>
      </w:r>
      <w:r w:rsidR="00861082" w:rsidRPr="00FF013D">
        <w:rPr>
          <w:rFonts w:ascii="Times New Roman" w:hAnsi="Times New Roman" w:cs="Times New Roman"/>
          <w:lang w:val="en-GB"/>
        </w:rPr>
        <w:t xml:space="preserve">is </w:t>
      </w:r>
      <w:r w:rsidR="006F1C1E" w:rsidRPr="00FF013D">
        <w:rPr>
          <w:rFonts w:ascii="Times New Roman" w:hAnsi="Times New Roman" w:cs="Times New Roman"/>
          <w:lang w:val="en-GB"/>
        </w:rPr>
        <w:t>to</w:t>
      </w:r>
      <w:r w:rsidR="00861082" w:rsidRPr="00FF013D">
        <w:rPr>
          <w:rFonts w:ascii="Times New Roman" w:hAnsi="Times New Roman" w:cs="Times New Roman"/>
          <w:lang w:val="en-GB"/>
        </w:rPr>
        <w:t xml:space="preserve"> </w:t>
      </w:r>
      <w:r w:rsidRPr="00FF013D">
        <w:rPr>
          <w:rFonts w:ascii="Times New Roman" w:hAnsi="Times New Roman" w:cs="Times New Roman"/>
          <w:lang w:val="en-GB"/>
        </w:rPr>
        <w:t xml:space="preserve">realise </w:t>
      </w:r>
      <w:r w:rsidR="00861082" w:rsidRPr="00FF013D">
        <w:rPr>
          <w:rFonts w:ascii="Times New Roman" w:hAnsi="Times New Roman" w:cs="Times New Roman"/>
          <w:lang w:val="en-GB"/>
        </w:rPr>
        <w:t>a transformation towards an ecological paradigm</w:t>
      </w:r>
      <w:r w:rsidR="00B31095" w:rsidRPr="00FF013D">
        <w:rPr>
          <w:rFonts w:ascii="Times New Roman" w:hAnsi="Times New Roman" w:cs="Times New Roman"/>
          <w:lang w:val="en-GB"/>
        </w:rPr>
        <w:t xml:space="preserve"> </w:t>
      </w:r>
      <w:r w:rsidR="004637E9" w:rsidRPr="00FF013D">
        <w:rPr>
          <w:rFonts w:ascii="Times New Roman" w:hAnsi="Times New Roman" w:cs="Times New Roman"/>
          <w:lang w:val="en-GB"/>
        </w:rPr>
        <w:t>in</w:t>
      </w:r>
      <w:r w:rsidR="00B31095" w:rsidRPr="00FF013D">
        <w:rPr>
          <w:rFonts w:ascii="Times New Roman" w:hAnsi="Times New Roman" w:cs="Times New Roman"/>
          <w:lang w:val="en-GB"/>
        </w:rPr>
        <w:t xml:space="preserve"> business and education</w:t>
      </w:r>
      <w:r w:rsidR="008F591B" w:rsidRPr="00FF013D">
        <w:rPr>
          <w:rFonts w:ascii="Times New Roman" w:hAnsi="Times New Roman" w:cs="Times New Roman"/>
          <w:lang w:val="en-GB"/>
        </w:rPr>
        <w:t>.</w:t>
      </w:r>
      <w:r w:rsidR="00861082" w:rsidRPr="00FF013D">
        <w:rPr>
          <w:rFonts w:ascii="Times New Roman" w:hAnsi="Times New Roman" w:cs="Times New Roman"/>
          <w:lang w:val="en-GB"/>
        </w:rPr>
        <w:t xml:space="preserve"> </w:t>
      </w:r>
    </w:p>
    <w:p w14:paraId="72C5BBBF" w14:textId="77777777" w:rsidR="00647727" w:rsidRPr="00FF013D" w:rsidRDefault="00647727" w:rsidP="00D256F1">
      <w:pPr>
        <w:shd w:val="clear" w:color="auto" w:fill="FFFFFF"/>
        <w:jc w:val="both"/>
        <w:rPr>
          <w:rFonts w:ascii="Times New Roman" w:hAnsi="Times New Roman" w:cs="Times New Roman"/>
          <w:lang w:val="en-GB"/>
        </w:rPr>
      </w:pPr>
    </w:p>
    <w:p w14:paraId="26C08DC4" w14:textId="52FC0CBE" w:rsidR="009F7DE8" w:rsidRPr="00FF013D" w:rsidRDefault="009F7DE8" w:rsidP="00D256F1">
      <w:pPr>
        <w:shd w:val="clear" w:color="auto" w:fill="FFFFFF"/>
        <w:jc w:val="both"/>
        <w:rPr>
          <w:rFonts w:ascii="Times New Roman" w:hAnsi="Times New Roman" w:cs="Times New Roman"/>
          <w:lang w:val="en-GB"/>
        </w:rPr>
      </w:pPr>
      <w:r w:rsidRPr="00FF013D">
        <w:rPr>
          <w:rFonts w:ascii="Times New Roman" w:hAnsi="Times New Roman" w:cs="Times New Roman"/>
          <w:i/>
          <w:lang w:val="en-GB"/>
        </w:rPr>
        <w:t>‘Through this, we seek to shape the future of sustainable fashion and the whole industry of apparel and accessories</w:t>
      </w:r>
      <w:r w:rsidR="00647727" w:rsidRPr="00FF013D">
        <w:rPr>
          <w:rFonts w:ascii="Times New Roman" w:hAnsi="Times New Roman" w:cs="Times New Roman"/>
          <w:i/>
          <w:lang w:val="en-GB"/>
        </w:rPr>
        <w:t>.</w:t>
      </w:r>
      <w:r w:rsidRPr="00FF013D">
        <w:rPr>
          <w:rFonts w:ascii="Times New Roman" w:hAnsi="Times New Roman" w:cs="Times New Roman"/>
          <w:i/>
          <w:lang w:val="en-GB"/>
        </w:rPr>
        <w:t xml:space="preserve">’ </w:t>
      </w:r>
      <w:r w:rsidR="00861082" w:rsidRPr="00FF013D">
        <w:rPr>
          <w:rFonts w:ascii="Times New Roman" w:hAnsi="Times New Roman" w:cs="Times New Roman"/>
          <w:lang w:val="en-GB"/>
        </w:rPr>
        <w:t xml:space="preserve">François-Henri </w:t>
      </w:r>
      <w:proofErr w:type="spellStart"/>
      <w:r w:rsidR="00861082" w:rsidRPr="00FF013D">
        <w:rPr>
          <w:rFonts w:ascii="Times New Roman" w:hAnsi="Times New Roman" w:cs="Times New Roman"/>
          <w:lang w:val="en-GB"/>
        </w:rPr>
        <w:t>Pinault</w:t>
      </w:r>
      <w:proofErr w:type="spellEnd"/>
      <w:r w:rsidR="008F591B" w:rsidRPr="00FF013D">
        <w:rPr>
          <w:rFonts w:ascii="Times New Roman" w:hAnsi="Times New Roman" w:cs="Times New Roman"/>
          <w:lang w:val="en-GB"/>
        </w:rPr>
        <w:t xml:space="preserve">, CEO of </w:t>
      </w:r>
      <w:proofErr w:type="spellStart"/>
      <w:r w:rsidR="008F591B" w:rsidRPr="00FF013D">
        <w:rPr>
          <w:rFonts w:ascii="Times New Roman" w:hAnsi="Times New Roman" w:cs="Times New Roman"/>
          <w:lang w:val="en-GB"/>
        </w:rPr>
        <w:t>Kering</w:t>
      </w:r>
      <w:proofErr w:type="spellEnd"/>
    </w:p>
    <w:p w14:paraId="440B69F3" w14:textId="77777777" w:rsidR="009F7DE8" w:rsidRPr="00FF013D" w:rsidRDefault="009F7DE8" w:rsidP="00D256F1">
      <w:pPr>
        <w:shd w:val="clear" w:color="auto" w:fill="FFFFFF"/>
        <w:jc w:val="both"/>
        <w:rPr>
          <w:rFonts w:ascii="Times New Roman" w:hAnsi="Times New Roman" w:cs="Times New Roman"/>
          <w:lang w:val="en-GB"/>
        </w:rPr>
      </w:pPr>
    </w:p>
    <w:p w14:paraId="04EC6FA4" w14:textId="6F807E25" w:rsidR="007532E6" w:rsidRPr="00FF013D" w:rsidRDefault="00D11D91" w:rsidP="00D256F1">
      <w:pPr>
        <w:shd w:val="clear" w:color="auto" w:fill="FFFFFF"/>
        <w:jc w:val="both"/>
        <w:rPr>
          <w:rFonts w:ascii="Times New Roman" w:hAnsi="Times New Roman" w:cs="Times New Roman"/>
          <w:lang w:val="en-GB"/>
        </w:rPr>
      </w:pPr>
      <w:r w:rsidRPr="00FF013D">
        <w:rPr>
          <w:rFonts w:ascii="Times New Roman" w:hAnsi="Times New Roman" w:cs="Times New Roman"/>
          <w:lang w:val="en-GB"/>
        </w:rPr>
        <w:t>In developing and delivering the c</w:t>
      </w:r>
      <w:r w:rsidR="004637E9" w:rsidRPr="00FF013D">
        <w:rPr>
          <w:rFonts w:ascii="Times New Roman" w:hAnsi="Times New Roman" w:cs="Times New Roman"/>
          <w:lang w:val="en-GB"/>
        </w:rPr>
        <w:t>ourse,</w:t>
      </w:r>
      <w:r w:rsidRPr="00FF013D">
        <w:rPr>
          <w:rFonts w:ascii="Times New Roman" w:hAnsi="Times New Roman" w:cs="Times New Roman"/>
          <w:lang w:val="en-GB"/>
        </w:rPr>
        <w:t xml:space="preserve"> it became clear that an alternative means o</w:t>
      </w:r>
      <w:r w:rsidR="00B83323" w:rsidRPr="00FF013D">
        <w:rPr>
          <w:rFonts w:ascii="Times New Roman" w:hAnsi="Times New Roman" w:cs="Times New Roman"/>
          <w:lang w:val="en-GB"/>
        </w:rPr>
        <w:t>f assessment was required, of teaching</w:t>
      </w:r>
      <w:r w:rsidR="004637E9" w:rsidRPr="00FF013D">
        <w:rPr>
          <w:rFonts w:ascii="Times New Roman" w:hAnsi="Times New Roman" w:cs="Times New Roman"/>
          <w:lang w:val="en-GB"/>
        </w:rPr>
        <w:t xml:space="preserve">, </w:t>
      </w:r>
      <w:r w:rsidR="00B83323" w:rsidRPr="00FF013D">
        <w:rPr>
          <w:rFonts w:ascii="Times New Roman" w:hAnsi="Times New Roman" w:cs="Times New Roman"/>
          <w:lang w:val="en-GB"/>
        </w:rPr>
        <w:t xml:space="preserve">learning and of student attainment. </w:t>
      </w:r>
      <w:r w:rsidR="00B31095" w:rsidRPr="00FF013D">
        <w:rPr>
          <w:rFonts w:ascii="Times New Roman" w:hAnsi="Times New Roman" w:cs="Times New Roman"/>
          <w:lang w:val="en-GB"/>
        </w:rPr>
        <w:t>F</w:t>
      </w:r>
      <w:r w:rsidRPr="00FF013D">
        <w:rPr>
          <w:rFonts w:ascii="Times New Roman" w:hAnsi="Times New Roman" w:cs="Times New Roman"/>
          <w:lang w:val="en-GB"/>
        </w:rPr>
        <w:t>o</w:t>
      </w:r>
      <w:r w:rsidR="00B83323" w:rsidRPr="00FF013D">
        <w:rPr>
          <w:rFonts w:ascii="Times New Roman" w:hAnsi="Times New Roman" w:cs="Times New Roman"/>
          <w:lang w:val="en-GB"/>
        </w:rPr>
        <w:t xml:space="preserve">rmal </w:t>
      </w:r>
      <w:r w:rsidRPr="00FF013D">
        <w:rPr>
          <w:rFonts w:ascii="Times New Roman" w:hAnsi="Times New Roman" w:cs="Times New Roman"/>
          <w:lang w:val="en-GB"/>
        </w:rPr>
        <w:t>assessme</w:t>
      </w:r>
      <w:r w:rsidR="00A31B2D" w:rsidRPr="00FF013D">
        <w:rPr>
          <w:rFonts w:ascii="Times New Roman" w:hAnsi="Times New Roman" w:cs="Times New Roman"/>
          <w:lang w:val="en-GB"/>
        </w:rPr>
        <w:t>nt criteria in place at the university</w:t>
      </w:r>
      <w:r w:rsidR="00B31095" w:rsidRPr="00FF013D">
        <w:rPr>
          <w:rFonts w:ascii="Times New Roman" w:hAnsi="Times New Roman" w:cs="Times New Roman"/>
          <w:lang w:val="en-GB"/>
        </w:rPr>
        <w:t xml:space="preserve"> lack</w:t>
      </w:r>
      <w:r w:rsidR="00B83323" w:rsidRPr="00FF013D">
        <w:rPr>
          <w:rFonts w:ascii="Times New Roman" w:hAnsi="Times New Roman" w:cs="Times New Roman"/>
          <w:lang w:val="en-GB"/>
        </w:rPr>
        <w:t>s</w:t>
      </w:r>
      <w:r w:rsidR="00B31095" w:rsidRPr="00FF013D">
        <w:rPr>
          <w:rFonts w:ascii="Times New Roman" w:hAnsi="Times New Roman" w:cs="Times New Roman"/>
          <w:lang w:val="en-GB"/>
        </w:rPr>
        <w:t xml:space="preserve"> flexibility and do</w:t>
      </w:r>
      <w:r w:rsidR="00B83323" w:rsidRPr="00FF013D">
        <w:rPr>
          <w:rFonts w:ascii="Times New Roman" w:hAnsi="Times New Roman" w:cs="Times New Roman"/>
          <w:lang w:val="en-GB"/>
        </w:rPr>
        <w:t>es</w:t>
      </w:r>
      <w:r w:rsidR="00B31095" w:rsidRPr="00FF013D">
        <w:rPr>
          <w:rFonts w:ascii="Times New Roman" w:hAnsi="Times New Roman" w:cs="Times New Roman"/>
          <w:lang w:val="en-GB"/>
        </w:rPr>
        <w:t xml:space="preserve"> not </w:t>
      </w:r>
      <w:r w:rsidRPr="00FF013D">
        <w:rPr>
          <w:rFonts w:ascii="Times New Roman" w:hAnsi="Times New Roman" w:cs="Times New Roman"/>
          <w:lang w:val="en-GB"/>
        </w:rPr>
        <w:t>provide a ba</w:t>
      </w:r>
      <w:r w:rsidR="00B31095" w:rsidRPr="00FF013D">
        <w:rPr>
          <w:rFonts w:ascii="Times New Roman" w:hAnsi="Times New Roman" w:cs="Times New Roman"/>
          <w:lang w:val="en-GB"/>
        </w:rPr>
        <w:t>seline for education for sustainability</w:t>
      </w:r>
      <w:r w:rsidRPr="00FF013D">
        <w:rPr>
          <w:rFonts w:ascii="Times New Roman" w:hAnsi="Times New Roman" w:cs="Times New Roman"/>
          <w:lang w:val="en-GB"/>
        </w:rPr>
        <w:t xml:space="preserve"> </w:t>
      </w:r>
      <w:r w:rsidR="00B31095" w:rsidRPr="00FF013D">
        <w:rPr>
          <w:rFonts w:ascii="Times New Roman" w:hAnsi="Times New Roman" w:cs="Times New Roman"/>
          <w:lang w:val="en-GB"/>
        </w:rPr>
        <w:t xml:space="preserve">and change </w:t>
      </w:r>
      <w:r w:rsidR="0011776C" w:rsidRPr="00FF013D">
        <w:rPr>
          <w:rFonts w:ascii="Times New Roman" w:hAnsi="Times New Roman" w:cs="Times New Roman"/>
          <w:lang w:val="en-GB"/>
        </w:rPr>
        <w:t>over time. The push-pull or double helix of learning outlined above</w:t>
      </w:r>
      <w:r w:rsidRPr="00FF013D">
        <w:rPr>
          <w:rFonts w:ascii="Times New Roman" w:hAnsi="Times New Roman" w:cs="Times New Roman"/>
          <w:lang w:val="en-GB"/>
        </w:rPr>
        <w:t xml:space="preserve"> </w:t>
      </w:r>
      <w:r w:rsidR="0011776C" w:rsidRPr="00FF013D">
        <w:rPr>
          <w:rFonts w:ascii="Times New Roman" w:hAnsi="Times New Roman" w:cs="Times New Roman"/>
          <w:lang w:val="en-GB"/>
        </w:rPr>
        <w:t xml:space="preserve">requires us to </w:t>
      </w:r>
      <w:r w:rsidRPr="00FF013D">
        <w:rPr>
          <w:rFonts w:ascii="Times New Roman" w:hAnsi="Times New Roman" w:cs="Times New Roman"/>
          <w:lang w:val="en-GB"/>
        </w:rPr>
        <w:t xml:space="preserve">quantify knowledge gained </w:t>
      </w:r>
      <w:r w:rsidR="007532E6" w:rsidRPr="00FF013D">
        <w:rPr>
          <w:rFonts w:ascii="Times New Roman" w:hAnsi="Times New Roman" w:cs="Times New Roman"/>
          <w:lang w:val="en-GB"/>
        </w:rPr>
        <w:t xml:space="preserve">alongside </w:t>
      </w:r>
      <w:r w:rsidR="00633239" w:rsidRPr="00FF013D">
        <w:rPr>
          <w:rFonts w:ascii="Times New Roman" w:hAnsi="Times New Roman" w:cs="Times New Roman"/>
          <w:lang w:val="en-GB"/>
        </w:rPr>
        <w:t xml:space="preserve">skills, </w:t>
      </w:r>
      <w:r w:rsidRPr="00FF013D">
        <w:rPr>
          <w:rFonts w:ascii="Times New Roman" w:hAnsi="Times New Roman" w:cs="Times New Roman"/>
          <w:lang w:val="en-GB"/>
        </w:rPr>
        <w:t>capabilit</w:t>
      </w:r>
      <w:r w:rsidR="00A31B2D" w:rsidRPr="00FF013D">
        <w:rPr>
          <w:rFonts w:ascii="Times New Roman" w:hAnsi="Times New Roman" w:cs="Times New Roman"/>
          <w:lang w:val="en-GB"/>
        </w:rPr>
        <w:t>ies</w:t>
      </w:r>
      <w:r w:rsidR="00633239" w:rsidRPr="00FF013D">
        <w:rPr>
          <w:rFonts w:ascii="Times New Roman" w:hAnsi="Times New Roman" w:cs="Times New Roman"/>
          <w:lang w:val="en-GB"/>
        </w:rPr>
        <w:t xml:space="preserve"> and application of values</w:t>
      </w:r>
      <w:r w:rsidR="0011776C" w:rsidRPr="00FF013D">
        <w:rPr>
          <w:rFonts w:ascii="Times New Roman" w:hAnsi="Times New Roman" w:cs="Times New Roman"/>
          <w:lang w:val="en-GB"/>
        </w:rPr>
        <w:t xml:space="preserve"> for sustainability. A</w:t>
      </w:r>
      <w:r w:rsidRPr="00FF013D">
        <w:rPr>
          <w:rFonts w:ascii="Times New Roman" w:hAnsi="Times New Roman" w:cs="Times New Roman"/>
          <w:lang w:val="en-GB"/>
        </w:rPr>
        <w:t xml:space="preserve"> </w:t>
      </w:r>
      <w:r w:rsidR="00B83323" w:rsidRPr="00FF013D">
        <w:rPr>
          <w:rFonts w:ascii="Times New Roman" w:hAnsi="Times New Roman" w:cs="Times New Roman"/>
          <w:lang w:val="en-GB"/>
        </w:rPr>
        <w:t>system has been</w:t>
      </w:r>
      <w:r w:rsidRPr="00FF013D">
        <w:rPr>
          <w:rFonts w:ascii="Times New Roman" w:hAnsi="Times New Roman" w:cs="Times New Roman"/>
          <w:lang w:val="en-GB"/>
        </w:rPr>
        <w:t xml:space="preserve"> piloted to </w:t>
      </w:r>
      <w:r w:rsidR="00633239" w:rsidRPr="00FF013D">
        <w:rPr>
          <w:rFonts w:ascii="Times New Roman" w:hAnsi="Times New Roman" w:cs="Times New Roman"/>
          <w:lang w:val="en-GB"/>
        </w:rPr>
        <w:t>map teaching and learning</w:t>
      </w:r>
      <w:r w:rsidR="0011776C" w:rsidRPr="00FF013D">
        <w:rPr>
          <w:rFonts w:ascii="Times New Roman" w:hAnsi="Times New Roman" w:cs="Times New Roman"/>
          <w:lang w:val="en-GB"/>
        </w:rPr>
        <w:t xml:space="preserve"> for sustainability that can be </w:t>
      </w:r>
      <w:r w:rsidR="00A31B2D" w:rsidRPr="00FF013D">
        <w:rPr>
          <w:rFonts w:ascii="Times New Roman" w:hAnsi="Times New Roman" w:cs="Times New Roman"/>
          <w:lang w:val="en-GB"/>
        </w:rPr>
        <w:t xml:space="preserve">identified through </w:t>
      </w:r>
      <w:r w:rsidR="00633239" w:rsidRPr="00FF013D">
        <w:rPr>
          <w:rFonts w:ascii="Times New Roman" w:hAnsi="Times New Roman" w:cs="Times New Roman"/>
          <w:lang w:val="en-GB"/>
        </w:rPr>
        <w:t xml:space="preserve">course work </w:t>
      </w:r>
      <w:r w:rsidR="00537190" w:rsidRPr="00FF013D">
        <w:rPr>
          <w:rFonts w:ascii="Times New Roman" w:hAnsi="Times New Roman" w:cs="Times New Roman"/>
          <w:lang w:val="en-GB"/>
        </w:rPr>
        <w:t>through</w:t>
      </w:r>
      <w:r w:rsidR="00A31B2D" w:rsidRPr="00FF013D">
        <w:rPr>
          <w:rFonts w:ascii="Times New Roman" w:hAnsi="Times New Roman" w:cs="Times New Roman"/>
          <w:lang w:val="en-GB"/>
        </w:rPr>
        <w:t xml:space="preserve"> a set of principles developed at </w:t>
      </w:r>
      <w:r w:rsidR="00F473BE">
        <w:rPr>
          <w:rFonts w:ascii="Times New Roman" w:hAnsi="Times New Roman" w:cs="Times New Roman"/>
          <w:lang w:val="en-GB"/>
        </w:rPr>
        <w:t xml:space="preserve">CSF </w:t>
      </w:r>
      <w:r w:rsidR="00A31B2D" w:rsidRPr="00FF013D">
        <w:rPr>
          <w:rFonts w:ascii="Times New Roman" w:hAnsi="Times New Roman" w:cs="Times New Roman"/>
          <w:lang w:val="en-GB"/>
        </w:rPr>
        <w:t>(</w:t>
      </w:r>
      <w:r w:rsidR="003F7621" w:rsidRPr="00FF013D">
        <w:rPr>
          <w:rFonts w:ascii="Times New Roman" w:hAnsi="Times New Roman" w:cs="Times New Roman"/>
          <w:lang w:val="en-GB"/>
        </w:rPr>
        <w:t>t</w:t>
      </w:r>
      <w:r w:rsidR="00FC5831" w:rsidRPr="00FF013D">
        <w:rPr>
          <w:rFonts w:ascii="Times New Roman" w:hAnsi="Times New Roman" w:cs="Times New Roman"/>
          <w:lang w:val="en-GB"/>
        </w:rPr>
        <w:t>able 3</w:t>
      </w:r>
      <w:r w:rsidR="00A31B2D" w:rsidRPr="00FF013D">
        <w:rPr>
          <w:rFonts w:ascii="Times New Roman" w:hAnsi="Times New Roman" w:cs="Times New Roman"/>
          <w:lang w:val="en-GB"/>
        </w:rPr>
        <w:t xml:space="preserve">) </w:t>
      </w:r>
      <w:r w:rsidR="00B342A2" w:rsidRPr="00FF013D">
        <w:rPr>
          <w:rFonts w:ascii="Times New Roman" w:hAnsi="Times New Roman" w:cs="Times New Roman"/>
          <w:lang w:val="en-GB"/>
        </w:rPr>
        <w:t>to plot</w:t>
      </w:r>
      <w:r w:rsidR="007532E6" w:rsidRPr="00FF013D">
        <w:rPr>
          <w:rFonts w:ascii="Times New Roman" w:hAnsi="Times New Roman" w:cs="Times New Roman"/>
          <w:lang w:val="en-GB"/>
        </w:rPr>
        <w:t xml:space="preserve"> change towards transformation</w:t>
      </w:r>
      <w:r w:rsidRPr="00FF013D">
        <w:rPr>
          <w:rFonts w:ascii="Times New Roman" w:hAnsi="Times New Roman" w:cs="Times New Roman"/>
          <w:lang w:val="en-GB"/>
        </w:rPr>
        <w:t xml:space="preserve"> </w:t>
      </w:r>
      <w:r w:rsidR="00537190" w:rsidRPr="00FF013D">
        <w:rPr>
          <w:rFonts w:ascii="Times New Roman" w:hAnsi="Times New Roman" w:cs="Times New Roman"/>
          <w:lang w:val="en-GB"/>
        </w:rPr>
        <w:t>(</w:t>
      </w:r>
      <w:r w:rsidR="003F7621" w:rsidRPr="00FF013D">
        <w:rPr>
          <w:rFonts w:ascii="Times New Roman" w:hAnsi="Times New Roman" w:cs="Times New Roman"/>
          <w:lang w:val="en-GB"/>
        </w:rPr>
        <w:t>t</w:t>
      </w:r>
      <w:r w:rsidR="00972566" w:rsidRPr="00FF013D">
        <w:rPr>
          <w:rFonts w:ascii="Times New Roman" w:hAnsi="Times New Roman" w:cs="Times New Roman"/>
          <w:lang w:val="en-GB"/>
        </w:rPr>
        <w:t>able</w:t>
      </w:r>
      <w:r w:rsidR="00537190" w:rsidRPr="00FF013D">
        <w:rPr>
          <w:rFonts w:ascii="Times New Roman" w:hAnsi="Times New Roman" w:cs="Times New Roman"/>
          <w:lang w:val="en-GB"/>
        </w:rPr>
        <w:t xml:space="preserve"> 4)</w:t>
      </w:r>
      <w:r w:rsidR="00A35D03" w:rsidRPr="00FF013D">
        <w:rPr>
          <w:rFonts w:ascii="Times New Roman" w:hAnsi="Times New Roman" w:cs="Times New Roman"/>
          <w:lang w:val="en-GB"/>
        </w:rPr>
        <w:t>.</w:t>
      </w:r>
      <w:r w:rsidR="00537190" w:rsidRPr="00FF013D">
        <w:rPr>
          <w:rFonts w:ascii="Times New Roman" w:hAnsi="Times New Roman" w:cs="Times New Roman"/>
          <w:lang w:val="en-GB"/>
        </w:rPr>
        <w:t xml:space="preserve"> </w:t>
      </w:r>
      <w:r w:rsidR="007532E6" w:rsidRPr="00FF013D">
        <w:rPr>
          <w:rFonts w:ascii="Times New Roman" w:hAnsi="Times New Roman" w:cs="Times New Roman"/>
          <w:lang w:val="en-GB"/>
        </w:rPr>
        <w:t xml:space="preserve">In this way, we are able to see relational elements of sustainability against </w:t>
      </w:r>
      <w:r w:rsidR="00B342A2" w:rsidRPr="00FF013D">
        <w:rPr>
          <w:rFonts w:ascii="Times New Roman" w:hAnsi="Times New Roman" w:cs="Times New Roman"/>
          <w:lang w:val="en-GB"/>
        </w:rPr>
        <w:t xml:space="preserve">levels </w:t>
      </w:r>
      <w:r w:rsidR="007532E6" w:rsidRPr="00FF013D">
        <w:rPr>
          <w:rFonts w:ascii="Times New Roman" w:hAnsi="Times New Roman" w:cs="Times New Roman"/>
          <w:lang w:val="en-GB"/>
        </w:rPr>
        <w:t>of change. Thu</w:t>
      </w:r>
      <w:r w:rsidR="00633239" w:rsidRPr="00FF013D">
        <w:rPr>
          <w:rFonts w:ascii="Times New Roman" w:hAnsi="Times New Roman" w:cs="Times New Roman"/>
          <w:lang w:val="en-GB"/>
        </w:rPr>
        <w:t>s we can</w:t>
      </w:r>
      <w:r w:rsidR="007532E6" w:rsidRPr="00FF013D">
        <w:rPr>
          <w:rFonts w:ascii="Times New Roman" w:hAnsi="Times New Roman" w:cs="Times New Roman"/>
          <w:lang w:val="en-GB"/>
        </w:rPr>
        <w:t xml:space="preserve"> map </w:t>
      </w:r>
      <w:r w:rsidR="00FC32CD" w:rsidRPr="00FF013D">
        <w:rPr>
          <w:rFonts w:ascii="Times New Roman" w:hAnsi="Times New Roman" w:cs="Times New Roman"/>
          <w:lang w:val="en-GB"/>
        </w:rPr>
        <w:t xml:space="preserve">where and in what </w:t>
      </w:r>
      <w:r w:rsidR="00537190" w:rsidRPr="00FF013D">
        <w:rPr>
          <w:rFonts w:ascii="Times New Roman" w:hAnsi="Times New Roman" w:cs="Times New Roman"/>
          <w:lang w:val="en-GB"/>
        </w:rPr>
        <w:t xml:space="preserve">respect change is taking place </w:t>
      </w:r>
      <w:r w:rsidR="00FC32CD" w:rsidRPr="00FF013D">
        <w:rPr>
          <w:rFonts w:ascii="Times New Roman" w:hAnsi="Times New Roman" w:cs="Times New Roman"/>
          <w:lang w:val="en-GB"/>
        </w:rPr>
        <w:t>to better understand strengths and gaps in teaching and learning design for sustainability in fashion curriculum.</w:t>
      </w:r>
      <w:r w:rsidR="007532E6" w:rsidRPr="00FF013D">
        <w:rPr>
          <w:rFonts w:ascii="Times New Roman" w:hAnsi="Times New Roman" w:cs="Times New Roman"/>
          <w:lang w:val="en-GB"/>
        </w:rPr>
        <w:t xml:space="preserve"> </w:t>
      </w:r>
    </w:p>
    <w:p w14:paraId="7D838A51" w14:textId="77777777" w:rsidR="00D11D91" w:rsidRPr="00FF013D" w:rsidRDefault="00D11D91" w:rsidP="00D256F1">
      <w:pPr>
        <w:shd w:val="clear" w:color="auto" w:fill="FFFFFF"/>
        <w:jc w:val="both"/>
        <w:rPr>
          <w:rFonts w:ascii="Times New Roman" w:hAnsi="Times New Roman" w:cs="Times New Roman"/>
          <w:i/>
          <w:lang w:val="en-GB"/>
        </w:rPr>
      </w:pPr>
    </w:p>
    <w:p w14:paraId="3A5E37EB" w14:textId="0DDF2009" w:rsidR="00537190" w:rsidRPr="00FF013D" w:rsidRDefault="005A556B" w:rsidP="00D256F1">
      <w:pPr>
        <w:shd w:val="clear" w:color="auto" w:fill="FFFFFF"/>
        <w:jc w:val="both"/>
        <w:rPr>
          <w:rStyle w:val="A0"/>
          <w:rFonts w:ascii="Times New Roman" w:hAnsi="Times New Roman" w:cs="Times New Roman"/>
          <w:color w:val="auto"/>
          <w:sz w:val="24"/>
          <w:szCs w:val="24"/>
          <w:lang w:val="en-GB"/>
        </w:rPr>
      </w:pPr>
      <w:r w:rsidRPr="00FF013D">
        <w:rPr>
          <w:rStyle w:val="A0"/>
          <w:rFonts w:ascii="Times New Roman" w:hAnsi="Times New Roman" w:cs="Times New Roman"/>
          <w:color w:val="auto"/>
          <w:sz w:val="24"/>
          <w:szCs w:val="24"/>
          <w:lang w:val="en-GB"/>
        </w:rPr>
        <w:t>CSF has evolved</w:t>
      </w:r>
      <w:r w:rsidR="00FC5831" w:rsidRPr="00FF013D">
        <w:rPr>
          <w:rStyle w:val="A0"/>
          <w:rFonts w:ascii="Times New Roman" w:hAnsi="Times New Roman" w:cs="Times New Roman"/>
          <w:color w:val="auto"/>
          <w:sz w:val="24"/>
          <w:szCs w:val="24"/>
          <w:lang w:val="en-GB"/>
        </w:rPr>
        <w:t xml:space="preserve"> these</w:t>
      </w:r>
      <w:r w:rsidR="00537190" w:rsidRPr="00FF013D">
        <w:rPr>
          <w:rStyle w:val="A0"/>
          <w:rFonts w:ascii="Times New Roman" w:hAnsi="Times New Roman" w:cs="Times New Roman"/>
          <w:color w:val="auto"/>
          <w:sz w:val="24"/>
          <w:szCs w:val="24"/>
          <w:lang w:val="en-GB"/>
        </w:rPr>
        <w:t xml:space="preserve"> six pedagogic principles for sustainability education</w:t>
      </w:r>
      <w:r w:rsidR="00850107" w:rsidRPr="00FF013D">
        <w:rPr>
          <w:rStyle w:val="A0"/>
          <w:rFonts w:ascii="Times New Roman" w:hAnsi="Times New Roman" w:cs="Times New Roman"/>
          <w:color w:val="auto"/>
          <w:sz w:val="24"/>
          <w:szCs w:val="24"/>
          <w:lang w:val="en-GB"/>
        </w:rPr>
        <w:t xml:space="preserve"> through practice and</w:t>
      </w:r>
      <w:r w:rsidR="00FC5831" w:rsidRPr="00FF013D">
        <w:rPr>
          <w:rStyle w:val="A0"/>
          <w:rFonts w:ascii="Times New Roman" w:hAnsi="Times New Roman" w:cs="Times New Roman"/>
          <w:color w:val="auto"/>
          <w:sz w:val="24"/>
          <w:szCs w:val="24"/>
          <w:lang w:val="en-GB"/>
        </w:rPr>
        <w:t xml:space="preserve"> </w:t>
      </w:r>
      <w:r w:rsidR="00850107" w:rsidRPr="00FF013D">
        <w:rPr>
          <w:rStyle w:val="A0"/>
          <w:rFonts w:ascii="Times New Roman" w:hAnsi="Times New Roman" w:cs="Times New Roman"/>
          <w:color w:val="auto"/>
          <w:sz w:val="24"/>
          <w:szCs w:val="24"/>
          <w:lang w:val="en-GB"/>
        </w:rPr>
        <w:t>with reference to</w:t>
      </w:r>
      <w:r w:rsidR="00537190" w:rsidRPr="00FF013D">
        <w:rPr>
          <w:rStyle w:val="A0"/>
          <w:rFonts w:ascii="Times New Roman" w:hAnsi="Times New Roman" w:cs="Times New Roman"/>
          <w:color w:val="auto"/>
          <w:sz w:val="24"/>
          <w:szCs w:val="24"/>
          <w:lang w:val="en-GB"/>
        </w:rPr>
        <w:t xml:space="preserve"> UN</w:t>
      </w:r>
      <w:r w:rsidR="00850107" w:rsidRPr="00FF013D">
        <w:rPr>
          <w:rStyle w:val="A0"/>
          <w:rFonts w:ascii="Times New Roman" w:hAnsi="Times New Roman" w:cs="Times New Roman"/>
          <w:color w:val="auto"/>
          <w:sz w:val="24"/>
          <w:szCs w:val="24"/>
          <w:lang w:val="en-GB"/>
        </w:rPr>
        <w:t xml:space="preserve"> Economic and Social Council (2011</w:t>
      </w:r>
      <w:r w:rsidR="00972566" w:rsidRPr="00FF013D">
        <w:rPr>
          <w:rStyle w:val="A0"/>
          <w:rFonts w:ascii="Times New Roman" w:hAnsi="Times New Roman" w:cs="Times New Roman"/>
          <w:color w:val="auto"/>
          <w:sz w:val="24"/>
          <w:szCs w:val="24"/>
          <w:lang w:val="en-GB"/>
        </w:rPr>
        <w:t>) and</w:t>
      </w:r>
      <w:r w:rsidR="00537190" w:rsidRPr="00FF013D">
        <w:rPr>
          <w:rStyle w:val="A0"/>
          <w:rFonts w:ascii="Times New Roman" w:hAnsi="Times New Roman" w:cs="Times New Roman"/>
          <w:color w:val="auto"/>
          <w:sz w:val="24"/>
          <w:szCs w:val="24"/>
          <w:lang w:val="en-GB"/>
        </w:rPr>
        <w:t xml:space="preserve"> other scholars (</w:t>
      </w:r>
      <w:r w:rsidR="00FC5831" w:rsidRPr="00FF013D">
        <w:rPr>
          <w:rStyle w:val="A0"/>
          <w:rFonts w:ascii="Times New Roman" w:hAnsi="Times New Roman" w:cs="Times New Roman"/>
          <w:color w:val="auto"/>
          <w:sz w:val="24"/>
          <w:szCs w:val="24"/>
          <w:lang w:val="en-GB"/>
        </w:rPr>
        <w:t>Sterling</w:t>
      </w:r>
      <w:r w:rsidR="00A35D03" w:rsidRPr="00FF013D">
        <w:rPr>
          <w:rStyle w:val="A0"/>
          <w:rFonts w:ascii="Times New Roman" w:hAnsi="Times New Roman" w:cs="Times New Roman"/>
          <w:color w:val="auto"/>
          <w:sz w:val="24"/>
          <w:szCs w:val="24"/>
          <w:lang w:val="en-GB"/>
        </w:rPr>
        <w:t xml:space="preserve">, </w:t>
      </w:r>
      <w:r w:rsidR="00171697" w:rsidRPr="00FF013D">
        <w:rPr>
          <w:rStyle w:val="A0"/>
          <w:rFonts w:ascii="Times New Roman" w:hAnsi="Times New Roman" w:cs="Times New Roman"/>
          <w:color w:val="auto"/>
          <w:sz w:val="24"/>
          <w:szCs w:val="24"/>
          <w:lang w:val="en-GB"/>
        </w:rPr>
        <w:t>2001;</w:t>
      </w:r>
      <w:r w:rsidR="0095654F" w:rsidRPr="00FF013D">
        <w:rPr>
          <w:rStyle w:val="A0"/>
          <w:rFonts w:ascii="Times New Roman" w:hAnsi="Times New Roman" w:cs="Times New Roman"/>
          <w:color w:val="auto"/>
          <w:sz w:val="24"/>
          <w:szCs w:val="24"/>
          <w:lang w:val="en-GB"/>
        </w:rPr>
        <w:t xml:space="preserve"> 2013</w:t>
      </w:r>
      <w:r w:rsidR="005F1B57">
        <w:rPr>
          <w:rStyle w:val="A0"/>
          <w:rFonts w:ascii="Times New Roman" w:hAnsi="Times New Roman" w:cs="Times New Roman"/>
          <w:color w:val="auto"/>
          <w:sz w:val="24"/>
          <w:szCs w:val="24"/>
          <w:lang w:val="en-GB"/>
        </w:rPr>
        <w:t>;</w:t>
      </w:r>
      <w:r w:rsidR="00FC5831" w:rsidRPr="00FF013D">
        <w:rPr>
          <w:rStyle w:val="A0"/>
          <w:rFonts w:ascii="Times New Roman" w:hAnsi="Times New Roman" w:cs="Times New Roman"/>
          <w:color w:val="auto"/>
          <w:sz w:val="24"/>
          <w:szCs w:val="24"/>
          <w:lang w:val="en-GB"/>
        </w:rPr>
        <w:t xml:space="preserve"> </w:t>
      </w:r>
      <w:r w:rsidR="0095654F" w:rsidRPr="00FF013D">
        <w:rPr>
          <w:rStyle w:val="A0"/>
          <w:rFonts w:ascii="Times New Roman" w:hAnsi="Times New Roman" w:cs="Times New Roman"/>
          <w:color w:val="auto"/>
          <w:sz w:val="24"/>
          <w:szCs w:val="24"/>
          <w:lang w:val="en-GB"/>
        </w:rPr>
        <w:t>Ryan and Tilbury</w:t>
      </w:r>
      <w:r w:rsidR="00537190" w:rsidRPr="00FF013D">
        <w:rPr>
          <w:rStyle w:val="A0"/>
          <w:rFonts w:ascii="Times New Roman" w:hAnsi="Times New Roman" w:cs="Times New Roman"/>
          <w:color w:val="auto"/>
          <w:sz w:val="24"/>
          <w:szCs w:val="24"/>
          <w:lang w:val="en-GB"/>
        </w:rPr>
        <w:t>)</w:t>
      </w:r>
      <w:r w:rsidR="00FB771D">
        <w:rPr>
          <w:rStyle w:val="A0"/>
          <w:rFonts w:ascii="Times New Roman" w:hAnsi="Times New Roman" w:cs="Times New Roman"/>
          <w:color w:val="auto"/>
          <w:sz w:val="24"/>
          <w:szCs w:val="24"/>
          <w:lang w:val="en-GB"/>
        </w:rPr>
        <w:t>.</w:t>
      </w:r>
      <w:r w:rsidR="00537190" w:rsidRPr="00FF013D">
        <w:rPr>
          <w:rStyle w:val="A0"/>
          <w:rFonts w:ascii="Times New Roman" w:hAnsi="Times New Roman" w:cs="Times New Roman"/>
          <w:color w:val="auto"/>
          <w:sz w:val="24"/>
          <w:szCs w:val="24"/>
          <w:lang w:val="en-GB"/>
        </w:rPr>
        <w:t xml:space="preserve"> These principles have informed a r</w:t>
      </w:r>
      <w:r w:rsidRPr="00FF013D">
        <w:rPr>
          <w:rStyle w:val="A0"/>
          <w:rFonts w:ascii="Times New Roman" w:hAnsi="Times New Roman" w:cs="Times New Roman"/>
          <w:color w:val="auto"/>
          <w:sz w:val="24"/>
          <w:szCs w:val="24"/>
          <w:lang w:val="en-GB"/>
        </w:rPr>
        <w:t>ange of the centre’s teaching and learning</w:t>
      </w:r>
      <w:r w:rsidR="00537190" w:rsidRPr="00FF013D">
        <w:rPr>
          <w:rStyle w:val="A0"/>
          <w:rFonts w:ascii="Times New Roman" w:hAnsi="Times New Roman" w:cs="Times New Roman"/>
          <w:color w:val="auto"/>
          <w:sz w:val="24"/>
          <w:szCs w:val="24"/>
          <w:lang w:val="en-GB"/>
        </w:rPr>
        <w:t xml:space="preserve"> projects over the past five years, </w:t>
      </w:r>
      <w:r w:rsidRPr="00FF013D">
        <w:rPr>
          <w:rStyle w:val="A0"/>
          <w:rFonts w:ascii="Times New Roman" w:hAnsi="Times New Roman" w:cs="Times New Roman"/>
          <w:color w:val="auto"/>
          <w:sz w:val="24"/>
          <w:szCs w:val="24"/>
          <w:lang w:val="en-GB"/>
        </w:rPr>
        <w:t>(</w:t>
      </w:r>
      <w:r w:rsidR="00EE041D" w:rsidRPr="00FF013D">
        <w:rPr>
          <w:rStyle w:val="A0"/>
          <w:rFonts w:ascii="Times New Roman" w:hAnsi="Times New Roman" w:cs="Times New Roman"/>
          <w:color w:val="auto"/>
          <w:sz w:val="24"/>
          <w:szCs w:val="24"/>
          <w:lang w:val="en-GB"/>
        </w:rPr>
        <w:t>Williams</w:t>
      </w:r>
      <w:r w:rsidR="00A35D03" w:rsidRPr="00FF013D">
        <w:rPr>
          <w:rStyle w:val="A0"/>
          <w:rFonts w:ascii="Times New Roman" w:hAnsi="Times New Roman" w:cs="Times New Roman"/>
          <w:color w:val="auto"/>
          <w:sz w:val="24"/>
          <w:szCs w:val="24"/>
          <w:lang w:val="en-GB"/>
        </w:rPr>
        <w:t>,</w:t>
      </w:r>
      <w:r w:rsidR="00EE041D" w:rsidRPr="00FF013D">
        <w:rPr>
          <w:rStyle w:val="A0"/>
          <w:rFonts w:ascii="Times New Roman" w:hAnsi="Times New Roman" w:cs="Times New Roman"/>
          <w:color w:val="auto"/>
          <w:sz w:val="24"/>
          <w:szCs w:val="24"/>
          <w:lang w:val="en-GB"/>
        </w:rPr>
        <w:t xml:space="preserve"> 2013</w:t>
      </w:r>
      <w:r w:rsidRPr="00FF013D">
        <w:rPr>
          <w:rStyle w:val="A0"/>
          <w:rFonts w:ascii="Times New Roman" w:hAnsi="Times New Roman" w:cs="Times New Roman"/>
          <w:color w:val="auto"/>
          <w:sz w:val="24"/>
          <w:szCs w:val="24"/>
          <w:lang w:val="en-GB"/>
        </w:rPr>
        <w:t xml:space="preserve">) </w:t>
      </w:r>
      <w:r w:rsidR="00537190" w:rsidRPr="00FF013D">
        <w:rPr>
          <w:rStyle w:val="A0"/>
          <w:rFonts w:ascii="Times New Roman" w:hAnsi="Times New Roman" w:cs="Times New Roman"/>
          <w:color w:val="auto"/>
          <w:sz w:val="24"/>
          <w:szCs w:val="24"/>
          <w:lang w:val="en-GB"/>
        </w:rPr>
        <w:t xml:space="preserve">but </w:t>
      </w:r>
      <w:r w:rsidR="00F473BE">
        <w:rPr>
          <w:rStyle w:val="A0"/>
          <w:rFonts w:ascii="Times New Roman" w:hAnsi="Times New Roman" w:cs="Times New Roman"/>
          <w:color w:val="auto"/>
          <w:sz w:val="24"/>
          <w:szCs w:val="24"/>
          <w:lang w:val="en-GB"/>
        </w:rPr>
        <w:t xml:space="preserve">without </w:t>
      </w:r>
      <w:r w:rsidR="00537190" w:rsidRPr="00FF013D">
        <w:rPr>
          <w:rStyle w:val="A0"/>
          <w:rFonts w:ascii="Times New Roman" w:hAnsi="Times New Roman" w:cs="Times New Roman"/>
          <w:color w:val="auto"/>
          <w:sz w:val="24"/>
          <w:szCs w:val="24"/>
          <w:lang w:val="en-GB"/>
        </w:rPr>
        <w:t>analys</w:t>
      </w:r>
      <w:r w:rsidR="00F473BE">
        <w:rPr>
          <w:rStyle w:val="A0"/>
          <w:rFonts w:ascii="Times New Roman" w:hAnsi="Times New Roman" w:cs="Times New Roman"/>
          <w:color w:val="auto"/>
          <w:sz w:val="24"/>
          <w:szCs w:val="24"/>
          <w:lang w:val="en-GB"/>
        </w:rPr>
        <w:t>is</w:t>
      </w:r>
      <w:r w:rsidR="00537190" w:rsidRPr="00FF013D">
        <w:rPr>
          <w:rStyle w:val="A0"/>
          <w:rFonts w:ascii="Times New Roman" w:hAnsi="Times New Roman" w:cs="Times New Roman"/>
          <w:color w:val="auto"/>
          <w:sz w:val="24"/>
          <w:szCs w:val="24"/>
          <w:lang w:val="en-GB"/>
        </w:rPr>
        <w:t xml:space="preserve"> in </w:t>
      </w:r>
      <w:r w:rsidRPr="00FF013D">
        <w:rPr>
          <w:rStyle w:val="A0"/>
          <w:rFonts w:ascii="Times New Roman" w:hAnsi="Times New Roman" w:cs="Times New Roman"/>
          <w:color w:val="auto"/>
          <w:sz w:val="24"/>
          <w:szCs w:val="24"/>
          <w:lang w:val="en-GB"/>
        </w:rPr>
        <w:t xml:space="preserve">direct </w:t>
      </w:r>
      <w:r w:rsidR="00537190" w:rsidRPr="00FF013D">
        <w:rPr>
          <w:rStyle w:val="A0"/>
          <w:rFonts w:ascii="Times New Roman" w:hAnsi="Times New Roman" w:cs="Times New Roman"/>
          <w:color w:val="auto"/>
          <w:sz w:val="24"/>
          <w:szCs w:val="24"/>
          <w:lang w:val="en-GB"/>
        </w:rPr>
        <w:t>relation to them</w:t>
      </w:r>
      <w:r w:rsidRPr="00FF013D">
        <w:rPr>
          <w:rStyle w:val="A0"/>
          <w:rFonts w:ascii="Times New Roman" w:hAnsi="Times New Roman" w:cs="Times New Roman"/>
          <w:color w:val="auto"/>
          <w:sz w:val="24"/>
          <w:szCs w:val="24"/>
          <w:lang w:val="en-GB"/>
        </w:rPr>
        <w:t xml:space="preserve"> or against scales of change.</w:t>
      </w:r>
    </w:p>
    <w:p w14:paraId="4B93FAD4" w14:textId="77777777" w:rsidR="005A556B" w:rsidRPr="00FF013D" w:rsidRDefault="005A556B" w:rsidP="00D256F1">
      <w:pPr>
        <w:shd w:val="clear" w:color="auto" w:fill="FFFFFF"/>
        <w:jc w:val="both"/>
        <w:rPr>
          <w:rStyle w:val="A0"/>
          <w:rFonts w:ascii="Times New Roman" w:hAnsi="Times New Roman" w:cs="Times New Roman"/>
          <w:color w:val="auto"/>
          <w:sz w:val="24"/>
          <w:szCs w:val="24"/>
          <w:lang w:val="en-GB"/>
        </w:rPr>
      </w:pPr>
    </w:p>
    <w:p w14:paraId="070A634C" w14:textId="609E82BC" w:rsidR="005A556B" w:rsidRPr="00FF013D" w:rsidRDefault="005A556B" w:rsidP="00D256F1">
      <w:pPr>
        <w:shd w:val="clear" w:color="auto" w:fill="FFFFFF"/>
        <w:jc w:val="both"/>
        <w:rPr>
          <w:rFonts w:ascii="Times New Roman" w:hAnsi="Times New Roman" w:cs="Times New Roman"/>
          <w:lang w:val="en-GB"/>
        </w:rPr>
      </w:pPr>
      <w:r w:rsidRPr="00FF013D">
        <w:rPr>
          <w:rFonts w:ascii="Times New Roman" w:hAnsi="Times New Roman" w:cs="Times New Roman"/>
          <w:lang w:val="en-GB"/>
        </w:rPr>
        <w:t xml:space="preserve">An initial </w:t>
      </w:r>
      <w:r w:rsidR="00D256F1" w:rsidRPr="00FF013D">
        <w:rPr>
          <w:rFonts w:ascii="Times New Roman" w:hAnsi="Times New Roman" w:cs="Times New Roman"/>
          <w:lang w:val="en-GB"/>
        </w:rPr>
        <w:t>scale</w:t>
      </w:r>
      <w:r w:rsidRPr="00FF013D">
        <w:rPr>
          <w:rFonts w:ascii="Times New Roman" w:hAnsi="Times New Roman" w:cs="Times New Roman"/>
          <w:lang w:val="en-GB"/>
        </w:rPr>
        <w:t xml:space="preserve"> of change was developed and tested out by the author and N. Stevenson in 2010 with a range of tutors from across fashion courses and subsequently developed through this current research link</w:t>
      </w:r>
      <w:r w:rsidR="00B342A2" w:rsidRPr="00FF013D">
        <w:rPr>
          <w:rFonts w:ascii="Times New Roman" w:hAnsi="Times New Roman" w:cs="Times New Roman"/>
          <w:lang w:val="en-GB"/>
        </w:rPr>
        <w:t xml:space="preserve">ing </w:t>
      </w:r>
      <w:r w:rsidRPr="00FF013D">
        <w:rPr>
          <w:rFonts w:ascii="Times New Roman" w:hAnsi="Times New Roman" w:cs="Times New Roman"/>
          <w:lang w:val="en-GB"/>
        </w:rPr>
        <w:t xml:space="preserve">sustainability principles </w:t>
      </w:r>
      <w:r w:rsidR="00B342A2" w:rsidRPr="00FF013D">
        <w:rPr>
          <w:rFonts w:ascii="Times New Roman" w:hAnsi="Times New Roman" w:cs="Times New Roman"/>
        </w:rPr>
        <w:t xml:space="preserve">to </w:t>
      </w:r>
      <w:r w:rsidRPr="00FF013D">
        <w:rPr>
          <w:rFonts w:ascii="Times New Roman" w:hAnsi="Times New Roman" w:cs="Times New Roman"/>
        </w:rPr>
        <w:t xml:space="preserve">scales of change. We </w:t>
      </w:r>
      <w:r w:rsidR="00517E2A" w:rsidRPr="00FF013D">
        <w:rPr>
          <w:rFonts w:ascii="Times New Roman" w:hAnsi="Times New Roman" w:cs="Times New Roman"/>
        </w:rPr>
        <w:t xml:space="preserve">tested </w:t>
      </w:r>
      <w:r w:rsidRPr="00FF013D">
        <w:rPr>
          <w:rFonts w:ascii="Times New Roman" w:hAnsi="Times New Roman" w:cs="Times New Roman"/>
        </w:rPr>
        <w:t xml:space="preserve">this matrix </w:t>
      </w:r>
      <w:r w:rsidR="00517E2A" w:rsidRPr="00FF013D">
        <w:rPr>
          <w:rFonts w:ascii="Times New Roman" w:hAnsi="Times New Roman" w:cs="Times New Roman"/>
        </w:rPr>
        <w:t xml:space="preserve">using </w:t>
      </w:r>
      <w:r w:rsidRPr="00FF013D">
        <w:rPr>
          <w:rFonts w:ascii="Times New Roman" w:hAnsi="Times New Roman" w:cs="Times New Roman"/>
        </w:rPr>
        <w:t xml:space="preserve">examples </w:t>
      </w:r>
      <w:r w:rsidR="00FC7766" w:rsidRPr="00FF013D">
        <w:rPr>
          <w:rFonts w:ascii="Times New Roman" w:hAnsi="Times New Roman" w:cs="Times New Roman"/>
        </w:rPr>
        <w:t xml:space="preserve">of </w:t>
      </w:r>
      <w:r w:rsidR="00FC7766" w:rsidRPr="00FF013D">
        <w:rPr>
          <w:rFonts w:ascii="Times New Roman" w:hAnsi="Times New Roman" w:cs="Times New Roman"/>
          <w:lang w:val="en-GB"/>
        </w:rPr>
        <w:t xml:space="preserve">student work submitted </w:t>
      </w:r>
      <w:r w:rsidR="00EE041D" w:rsidRPr="00FF013D">
        <w:rPr>
          <w:rFonts w:ascii="Times New Roman" w:hAnsi="Times New Roman" w:cs="Times New Roman"/>
          <w:lang w:val="en-GB"/>
        </w:rPr>
        <w:t>through this collaboration (</w:t>
      </w:r>
      <w:r w:rsidR="003F7621" w:rsidRPr="00FF013D">
        <w:rPr>
          <w:rFonts w:ascii="Times New Roman" w:hAnsi="Times New Roman" w:cs="Times New Roman"/>
          <w:lang w:val="en-GB"/>
        </w:rPr>
        <w:t>t</w:t>
      </w:r>
      <w:r w:rsidRPr="00FF013D">
        <w:rPr>
          <w:rFonts w:ascii="Times New Roman" w:hAnsi="Times New Roman" w:cs="Times New Roman"/>
          <w:lang w:val="en-GB"/>
        </w:rPr>
        <w:t xml:space="preserve">able </w:t>
      </w:r>
      <w:r w:rsidR="00EE041D" w:rsidRPr="00FF013D">
        <w:rPr>
          <w:rFonts w:ascii="Times New Roman" w:hAnsi="Times New Roman" w:cs="Times New Roman"/>
          <w:lang w:val="en-GB"/>
        </w:rPr>
        <w:t>4)</w:t>
      </w:r>
      <w:r w:rsidR="00A35D03" w:rsidRPr="00FF013D">
        <w:rPr>
          <w:rFonts w:ascii="Times New Roman" w:hAnsi="Times New Roman" w:cs="Times New Roman"/>
          <w:lang w:val="en-GB"/>
        </w:rPr>
        <w:t>.</w:t>
      </w:r>
    </w:p>
    <w:p w14:paraId="34900AA4" w14:textId="77777777" w:rsidR="005A556B" w:rsidRPr="00FF013D" w:rsidRDefault="005A556B" w:rsidP="00D256F1">
      <w:pPr>
        <w:shd w:val="clear" w:color="auto" w:fill="FFFFFF"/>
        <w:jc w:val="both"/>
        <w:rPr>
          <w:rFonts w:ascii="Times New Roman" w:hAnsi="Times New Roman" w:cs="Times New Roman"/>
          <w:lang w:val="en-GB"/>
        </w:rPr>
      </w:pPr>
    </w:p>
    <w:p w14:paraId="14F4F99E" w14:textId="37C63AE8" w:rsidR="00861082" w:rsidRPr="00FF013D" w:rsidRDefault="00552AAD" w:rsidP="00D256F1">
      <w:pPr>
        <w:shd w:val="clear" w:color="auto" w:fill="FFFFFF"/>
        <w:jc w:val="both"/>
        <w:rPr>
          <w:rFonts w:ascii="Times New Roman" w:hAnsi="Times New Roman" w:cs="Times New Roman"/>
          <w:lang w:val="en-GB"/>
        </w:rPr>
      </w:pPr>
      <w:r w:rsidRPr="00FF013D">
        <w:rPr>
          <w:rFonts w:ascii="Times New Roman" w:hAnsi="Times New Roman" w:cs="Times New Roman"/>
          <w:lang w:val="en-GB"/>
        </w:rPr>
        <w:lastRenderedPageBreak/>
        <w:t>I</w:t>
      </w:r>
      <w:r w:rsidR="00FC7766" w:rsidRPr="00FF013D">
        <w:rPr>
          <w:rFonts w:ascii="Times New Roman" w:hAnsi="Times New Roman" w:cs="Times New Roman"/>
          <w:lang w:val="en-GB"/>
        </w:rPr>
        <w:t xml:space="preserve">n marking submissions along the scale, </w:t>
      </w:r>
      <w:r w:rsidR="00FC32CD" w:rsidRPr="00FF013D">
        <w:rPr>
          <w:rFonts w:ascii="Times New Roman" w:hAnsi="Times New Roman" w:cs="Times New Roman"/>
          <w:lang w:val="en-GB"/>
        </w:rPr>
        <w:t>re</w:t>
      </w:r>
      <w:r w:rsidR="00FC7766" w:rsidRPr="00FF013D">
        <w:rPr>
          <w:rFonts w:ascii="Times New Roman" w:hAnsi="Times New Roman" w:cs="Times New Roman"/>
          <w:lang w:val="en-GB"/>
        </w:rPr>
        <w:t>ference has been made to</w:t>
      </w:r>
      <w:r w:rsidR="00FC32CD" w:rsidRPr="00FF013D">
        <w:rPr>
          <w:rFonts w:ascii="Times New Roman" w:hAnsi="Times New Roman" w:cs="Times New Roman"/>
          <w:lang w:val="en-GB"/>
        </w:rPr>
        <w:t xml:space="preserve"> </w:t>
      </w:r>
      <w:r w:rsidR="00861082" w:rsidRPr="00FF013D">
        <w:rPr>
          <w:rFonts w:ascii="Times New Roman" w:hAnsi="Times New Roman" w:cs="Times New Roman"/>
          <w:lang w:val="en-GB"/>
        </w:rPr>
        <w:t>Sterling</w:t>
      </w:r>
      <w:r w:rsidR="00FC32CD" w:rsidRPr="00FF013D">
        <w:rPr>
          <w:rFonts w:ascii="Times New Roman" w:hAnsi="Times New Roman" w:cs="Times New Roman"/>
          <w:lang w:val="en-GB"/>
        </w:rPr>
        <w:t xml:space="preserve">’s </w:t>
      </w:r>
      <w:r w:rsidR="00861082" w:rsidRPr="00FF013D">
        <w:rPr>
          <w:rFonts w:ascii="Times New Roman" w:hAnsi="Times New Roman" w:cs="Times New Roman"/>
          <w:lang w:val="en-GB"/>
        </w:rPr>
        <w:t>defi</w:t>
      </w:r>
      <w:r w:rsidR="00FC32CD" w:rsidRPr="00FF013D">
        <w:rPr>
          <w:rFonts w:ascii="Times New Roman" w:hAnsi="Times New Roman" w:cs="Times New Roman"/>
          <w:lang w:val="en-GB"/>
        </w:rPr>
        <w:t>nition of</w:t>
      </w:r>
      <w:r w:rsidR="00861082" w:rsidRPr="00FF013D">
        <w:rPr>
          <w:rFonts w:ascii="Times New Roman" w:hAnsi="Times New Roman" w:cs="Times New Roman"/>
          <w:lang w:val="en-GB"/>
        </w:rPr>
        <w:t xml:space="preserve"> transformative learning</w:t>
      </w:r>
      <w:r w:rsidR="00517E2A" w:rsidRPr="00FF013D">
        <w:rPr>
          <w:rFonts w:ascii="Times New Roman" w:hAnsi="Times New Roman" w:cs="Times New Roman"/>
          <w:lang w:val="en-GB"/>
        </w:rPr>
        <w:t xml:space="preserve">, </w:t>
      </w:r>
      <w:r w:rsidR="00861082" w:rsidRPr="00FF013D">
        <w:rPr>
          <w:rFonts w:ascii="Times New Roman" w:hAnsi="Times New Roman" w:cs="Times New Roman"/>
          <w:lang w:val="en-GB"/>
        </w:rPr>
        <w:t>a process that is deeply engaging and changes levels of values and beliefs through a process of realisation and re-cognition (2003</w:t>
      </w:r>
      <w:r w:rsidR="00A35D03" w:rsidRPr="00FF013D">
        <w:rPr>
          <w:rFonts w:ascii="Times New Roman" w:hAnsi="Times New Roman" w:cs="Times New Roman"/>
          <w:lang w:val="en-GB"/>
        </w:rPr>
        <w:t>, p.</w:t>
      </w:r>
      <w:r w:rsidR="00861082" w:rsidRPr="00FF013D">
        <w:rPr>
          <w:rFonts w:ascii="Times New Roman" w:hAnsi="Times New Roman" w:cs="Times New Roman"/>
          <w:lang w:val="en-GB"/>
        </w:rPr>
        <w:t xml:space="preserve">94). </w:t>
      </w:r>
      <w:r w:rsidR="00B83323" w:rsidRPr="00FF013D">
        <w:rPr>
          <w:rFonts w:ascii="Times New Roman" w:hAnsi="Times New Roman" w:cs="Times New Roman"/>
          <w:lang w:val="en-GB"/>
        </w:rPr>
        <w:t>Sterling</w:t>
      </w:r>
      <w:r w:rsidR="00861082" w:rsidRPr="00FF013D">
        <w:rPr>
          <w:rFonts w:ascii="Times New Roman" w:hAnsi="Times New Roman" w:cs="Times New Roman"/>
          <w:lang w:val="en-GB"/>
        </w:rPr>
        <w:t xml:space="preserve"> categorise</w:t>
      </w:r>
      <w:r w:rsidR="00B83323" w:rsidRPr="00FF013D">
        <w:rPr>
          <w:rFonts w:ascii="Times New Roman" w:hAnsi="Times New Roman" w:cs="Times New Roman"/>
          <w:lang w:val="en-GB"/>
        </w:rPr>
        <w:t>s</w:t>
      </w:r>
      <w:r w:rsidR="00861082" w:rsidRPr="00FF013D">
        <w:rPr>
          <w:rFonts w:ascii="Times New Roman" w:hAnsi="Times New Roman" w:cs="Times New Roman"/>
          <w:lang w:val="en-GB"/>
        </w:rPr>
        <w:t xml:space="preserve"> ‘hard’ system approaches as first order change, ‘soft’ system approaches as second order change, and whole systems thinking as </w:t>
      </w:r>
      <w:proofErr w:type="spellStart"/>
      <w:r w:rsidR="00861082" w:rsidRPr="00FF013D">
        <w:rPr>
          <w:rFonts w:ascii="Times New Roman" w:hAnsi="Times New Roman" w:cs="Times New Roman"/>
          <w:lang w:val="en-GB"/>
        </w:rPr>
        <w:t>transformatory</w:t>
      </w:r>
      <w:proofErr w:type="spellEnd"/>
      <w:r w:rsidR="00861082" w:rsidRPr="00FF013D">
        <w:rPr>
          <w:rFonts w:ascii="Times New Roman" w:hAnsi="Times New Roman" w:cs="Times New Roman"/>
          <w:lang w:val="en-GB"/>
        </w:rPr>
        <w:t xml:space="preserve"> or 3</w:t>
      </w:r>
      <w:r w:rsidR="00861082" w:rsidRPr="00FF013D">
        <w:rPr>
          <w:rFonts w:ascii="Times New Roman" w:hAnsi="Times New Roman" w:cs="Times New Roman"/>
          <w:vertAlign w:val="superscript"/>
          <w:lang w:val="en-GB"/>
        </w:rPr>
        <w:t>rd</w:t>
      </w:r>
      <w:r w:rsidR="00861082" w:rsidRPr="00FF013D">
        <w:rPr>
          <w:rFonts w:ascii="Times New Roman" w:hAnsi="Times New Roman" w:cs="Times New Roman"/>
          <w:lang w:val="en-GB"/>
        </w:rPr>
        <w:t xml:space="preserve"> order change (2003</w:t>
      </w:r>
      <w:r w:rsidR="00A35D03" w:rsidRPr="00FF013D">
        <w:rPr>
          <w:rFonts w:ascii="Times New Roman" w:hAnsi="Times New Roman" w:cs="Times New Roman"/>
          <w:lang w:val="en-GB"/>
        </w:rPr>
        <w:t>,</w:t>
      </w:r>
      <w:r w:rsidR="00861082" w:rsidRPr="00FF013D">
        <w:rPr>
          <w:rFonts w:ascii="Times New Roman" w:hAnsi="Times New Roman" w:cs="Times New Roman"/>
          <w:lang w:val="en-GB"/>
        </w:rPr>
        <w:t xml:space="preserve"> </w:t>
      </w:r>
      <w:r w:rsidR="00A35D03" w:rsidRPr="00FF013D">
        <w:rPr>
          <w:rFonts w:ascii="Times New Roman" w:hAnsi="Times New Roman" w:cs="Times New Roman"/>
          <w:lang w:val="en-GB"/>
        </w:rPr>
        <w:t>p.</w:t>
      </w:r>
      <w:r w:rsidR="00FB771D">
        <w:rPr>
          <w:rFonts w:ascii="Times New Roman" w:hAnsi="Times New Roman" w:cs="Times New Roman"/>
          <w:lang w:val="en-GB"/>
        </w:rPr>
        <w:t>12).</w:t>
      </w:r>
      <w:r w:rsidR="00861082" w:rsidRPr="00FF013D">
        <w:rPr>
          <w:rFonts w:ascii="Times New Roman" w:hAnsi="Times New Roman" w:cs="Times New Roman"/>
          <w:lang w:val="en-GB"/>
        </w:rPr>
        <w:t xml:space="preserve"> </w:t>
      </w:r>
      <w:r w:rsidR="00EE041D" w:rsidRPr="00FF013D">
        <w:rPr>
          <w:rFonts w:ascii="Times New Roman" w:hAnsi="Times New Roman" w:cs="Times New Roman"/>
          <w:lang w:val="en-GB"/>
        </w:rPr>
        <w:t>U</w:t>
      </w:r>
      <w:r w:rsidR="00861082" w:rsidRPr="00FF013D">
        <w:rPr>
          <w:rFonts w:ascii="Times New Roman" w:hAnsi="Times New Roman" w:cs="Times New Roman"/>
          <w:lang w:val="en-GB"/>
        </w:rPr>
        <w:t>s</w:t>
      </w:r>
      <w:r w:rsidR="00EE041D" w:rsidRPr="00FF013D">
        <w:rPr>
          <w:rFonts w:ascii="Times New Roman" w:hAnsi="Times New Roman" w:cs="Times New Roman"/>
          <w:lang w:val="en-GB"/>
        </w:rPr>
        <w:t>ing</w:t>
      </w:r>
      <w:r w:rsidR="00861082" w:rsidRPr="00FF013D">
        <w:rPr>
          <w:rFonts w:ascii="Times New Roman" w:hAnsi="Times New Roman" w:cs="Times New Roman"/>
          <w:lang w:val="en-GB"/>
        </w:rPr>
        <w:t xml:space="preserve"> </w:t>
      </w:r>
      <w:r w:rsidR="00517E2A" w:rsidRPr="00FF013D">
        <w:rPr>
          <w:rFonts w:ascii="Times New Roman" w:hAnsi="Times New Roman" w:cs="Times New Roman"/>
          <w:lang w:val="en-GB"/>
        </w:rPr>
        <w:t>a</w:t>
      </w:r>
      <w:r w:rsidR="00861082" w:rsidRPr="00FF013D">
        <w:rPr>
          <w:rFonts w:ascii="Times New Roman" w:hAnsi="Times New Roman" w:cs="Times New Roman"/>
          <w:lang w:val="en-GB"/>
        </w:rPr>
        <w:t xml:space="preserve"> scale to mark what he sees as the ‘historic movement from the still dominant modernist paradigm, to the idealist/constructivist position or movement</w:t>
      </w:r>
      <w:r w:rsidR="00EE041D" w:rsidRPr="00FF013D">
        <w:rPr>
          <w:rFonts w:ascii="Times New Roman" w:hAnsi="Times New Roman" w:cs="Times New Roman"/>
          <w:lang w:val="en-GB"/>
        </w:rPr>
        <w:t>, he</w:t>
      </w:r>
      <w:r w:rsidR="00861082" w:rsidRPr="00FF013D">
        <w:rPr>
          <w:rFonts w:ascii="Times New Roman" w:hAnsi="Times New Roman" w:cs="Times New Roman"/>
          <w:lang w:val="en-GB"/>
        </w:rPr>
        <w:t xml:space="preserve"> point</w:t>
      </w:r>
      <w:r w:rsidR="00517E2A" w:rsidRPr="00FF013D">
        <w:rPr>
          <w:rFonts w:ascii="Times New Roman" w:hAnsi="Times New Roman" w:cs="Times New Roman"/>
          <w:lang w:val="en-GB"/>
        </w:rPr>
        <w:t>s</w:t>
      </w:r>
      <w:r w:rsidR="00861082" w:rsidRPr="00FF013D">
        <w:rPr>
          <w:rFonts w:ascii="Times New Roman" w:hAnsi="Times New Roman" w:cs="Times New Roman"/>
          <w:lang w:val="en-GB"/>
        </w:rPr>
        <w:t xml:space="preserve"> towards the emergent postmodern ec</w:t>
      </w:r>
      <w:r w:rsidR="0095654F" w:rsidRPr="00FF013D">
        <w:rPr>
          <w:rFonts w:ascii="Times New Roman" w:hAnsi="Times New Roman" w:cs="Times New Roman"/>
          <w:lang w:val="en-GB"/>
        </w:rPr>
        <w:t>ological worldview</w:t>
      </w:r>
      <w:r w:rsidR="00861082" w:rsidRPr="00FF013D">
        <w:rPr>
          <w:rFonts w:ascii="Times New Roman" w:hAnsi="Times New Roman" w:cs="Times New Roman"/>
          <w:lang w:val="en-GB"/>
        </w:rPr>
        <w:t xml:space="preserve"> (2003</w:t>
      </w:r>
      <w:r w:rsidR="00A35D03" w:rsidRPr="00FF013D">
        <w:rPr>
          <w:rFonts w:ascii="Times New Roman" w:hAnsi="Times New Roman" w:cs="Times New Roman"/>
          <w:lang w:val="en-GB"/>
        </w:rPr>
        <w:t>, p.</w:t>
      </w:r>
      <w:r w:rsidR="00861082" w:rsidRPr="00FF013D">
        <w:rPr>
          <w:rFonts w:ascii="Times New Roman" w:hAnsi="Times New Roman" w:cs="Times New Roman"/>
          <w:lang w:val="en-GB"/>
        </w:rPr>
        <w:t>90)</w:t>
      </w:r>
      <w:r w:rsidR="00A35D03" w:rsidRPr="00FF013D">
        <w:rPr>
          <w:rFonts w:ascii="Times New Roman" w:hAnsi="Times New Roman" w:cs="Times New Roman"/>
          <w:lang w:val="en-GB"/>
        </w:rPr>
        <w:t>.</w:t>
      </w:r>
      <w:r w:rsidR="00861082" w:rsidRPr="00FF013D">
        <w:rPr>
          <w:rFonts w:ascii="Times New Roman" w:hAnsi="Times New Roman" w:cs="Times New Roman"/>
          <w:lang w:val="en-GB"/>
        </w:rPr>
        <w:t xml:space="preserve"> </w:t>
      </w:r>
      <w:r w:rsidR="00EE041D" w:rsidRPr="00FF013D">
        <w:rPr>
          <w:rFonts w:ascii="Times New Roman" w:hAnsi="Times New Roman" w:cs="Times New Roman"/>
          <w:lang w:val="en-GB"/>
        </w:rPr>
        <w:t>This construct is</w:t>
      </w:r>
      <w:r w:rsidR="00861082" w:rsidRPr="00FF013D">
        <w:rPr>
          <w:rFonts w:ascii="Times New Roman" w:hAnsi="Times New Roman" w:cs="Times New Roman"/>
          <w:lang w:val="en-GB"/>
        </w:rPr>
        <w:t xml:space="preserve"> also base</w:t>
      </w:r>
      <w:r w:rsidR="00EE041D" w:rsidRPr="00FF013D">
        <w:rPr>
          <w:rFonts w:ascii="Times New Roman" w:hAnsi="Times New Roman" w:cs="Times New Roman"/>
          <w:lang w:val="en-GB"/>
        </w:rPr>
        <w:t>d</w:t>
      </w:r>
      <w:r w:rsidR="00861082" w:rsidRPr="00FF013D">
        <w:rPr>
          <w:rFonts w:ascii="Times New Roman" w:hAnsi="Times New Roman" w:cs="Times New Roman"/>
          <w:lang w:val="en-GB"/>
        </w:rPr>
        <w:t xml:space="preserve"> on Bateson’s theory of learning levels (2003</w:t>
      </w:r>
      <w:r w:rsidR="00A35D03" w:rsidRPr="00FF013D">
        <w:rPr>
          <w:rFonts w:ascii="Times New Roman" w:hAnsi="Times New Roman" w:cs="Times New Roman"/>
          <w:lang w:val="en-GB"/>
        </w:rPr>
        <w:t>, p.</w:t>
      </w:r>
      <w:r w:rsidR="00861082" w:rsidRPr="00FF013D">
        <w:rPr>
          <w:rFonts w:ascii="Times New Roman" w:hAnsi="Times New Roman" w:cs="Times New Roman"/>
          <w:lang w:val="en-GB"/>
        </w:rPr>
        <w:t>93)</w:t>
      </w:r>
      <w:r w:rsidR="00FB771D">
        <w:rPr>
          <w:rFonts w:ascii="Times New Roman" w:hAnsi="Times New Roman" w:cs="Times New Roman"/>
          <w:lang w:val="en-GB"/>
        </w:rPr>
        <w:t>,</w:t>
      </w:r>
      <w:r w:rsidR="00EE041D" w:rsidRPr="00FF013D">
        <w:rPr>
          <w:rFonts w:ascii="Times New Roman" w:hAnsi="Times New Roman" w:cs="Times New Roman"/>
          <w:lang w:val="en-GB"/>
        </w:rPr>
        <w:t xml:space="preserve"> </w:t>
      </w:r>
      <w:r w:rsidR="00861082" w:rsidRPr="00FF013D">
        <w:rPr>
          <w:rFonts w:ascii="Times New Roman" w:hAnsi="Times New Roman" w:cs="Times New Roman"/>
          <w:lang w:val="en-GB"/>
        </w:rPr>
        <w:t>echo</w:t>
      </w:r>
      <w:r w:rsidR="00EE041D" w:rsidRPr="00FF013D">
        <w:rPr>
          <w:rFonts w:ascii="Times New Roman" w:hAnsi="Times New Roman" w:cs="Times New Roman"/>
          <w:lang w:val="en-GB"/>
        </w:rPr>
        <w:t>ing</w:t>
      </w:r>
      <w:r w:rsidR="00861082" w:rsidRPr="00FF013D">
        <w:rPr>
          <w:rFonts w:ascii="Times New Roman" w:hAnsi="Times New Roman" w:cs="Times New Roman"/>
          <w:lang w:val="en-GB"/>
        </w:rPr>
        <w:t xml:space="preserve"> Pepper’s distinction be</w:t>
      </w:r>
      <w:r w:rsidR="00A30B2D" w:rsidRPr="00FF013D">
        <w:rPr>
          <w:rFonts w:ascii="Times New Roman" w:hAnsi="Times New Roman" w:cs="Times New Roman"/>
          <w:lang w:val="en-GB"/>
        </w:rPr>
        <w:t>tween reformist</w:t>
      </w:r>
      <w:r w:rsidR="00861082" w:rsidRPr="00FF013D">
        <w:rPr>
          <w:rFonts w:ascii="Times New Roman" w:hAnsi="Times New Roman" w:cs="Times New Roman"/>
          <w:lang w:val="en-GB"/>
        </w:rPr>
        <w:t xml:space="preserve"> and </w:t>
      </w:r>
      <w:r w:rsidR="00A30B2D" w:rsidRPr="00FF013D">
        <w:rPr>
          <w:rFonts w:ascii="Times New Roman" w:hAnsi="Times New Roman" w:cs="Times New Roman"/>
          <w:lang w:val="en-GB"/>
        </w:rPr>
        <w:t>radical environmental approaches (1999</w:t>
      </w:r>
      <w:r w:rsidR="009F7130" w:rsidRPr="00FF013D">
        <w:rPr>
          <w:rFonts w:ascii="Times New Roman" w:hAnsi="Times New Roman" w:cs="Times New Roman"/>
          <w:lang w:val="en-GB"/>
        </w:rPr>
        <w:t>,</w:t>
      </w:r>
      <w:r w:rsidR="00A30B2D" w:rsidRPr="00FF013D">
        <w:rPr>
          <w:rFonts w:ascii="Times New Roman" w:hAnsi="Times New Roman" w:cs="Times New Roman"/>
          <w:lang w:val="en-GB"/>
        </w:rPr>
        <w:t xml:space="preserve"> </w:t>
      </w:r>
      <w:r w:rsidR="00A35D03" w:rsidRPr="00FF013D">
        <w:rPr>
          <w:rFonts w:ascii="Times New Roman" w:hAnsi="Times New Roman" w:cs="Times New Roman"/>
          <w:lang w:val="en-GB"/>
        </w:rPr>
        <w:t>p.</w:t>
      </w:r>
      <w:r w:rsidR="00A30B2D" w:rsidRPr="00FF013D">
        <w:rPr>
          <w:rFonts w:ascii="Times New Roman" w:hAnsi="Times New Roman" w:cs="Times New Roman"/>
          <w:lang w:val="en-GB"/>
        </w:rPr>
        <w:t>7)</w:t>
      </w:r>
      <w:r w:rsidR="00861082" w:rsidRPr="00FF013D">
        <w:rPr>
          <w:rFonts w:ascii="Times New Roman" w:hAnsi="Times New Roman" w:cs="Times New Roman"/>
          <w:lang w:val="en-GB"/>
        </w:rPr>
        <w:t xml:space="preserve">. </w:t>
      </w:r>
      <w:r w:rsidR="00040A52" w:rsidRPr="00FF013D">
        <w:rPr>
          <w:rFonts w:ascii="Times New Roman" w:hAnsi="Times New Roman" w:cs="Times New Roman"/>
          <w:lang w:val="en-GB"/>
        </w:rPr>
        <w:t>Applying</w:t>
      </w:r>
      <w:r w:rsidR="00861082" w:rsidRPr="00FF013D">
        <w:rPr>
          <w:rFonts w:ascii="Times New Roman" w:hAnsi="Times New Roman" w:cs="Times New Roman"/>
          <w:lang w:val="en-GB"/>
        </w:rPr>
        <w:t xml:space="preserve"> </w:t>
      </w:r>
      <w:r w:rsidR="00596265" w:rsidRPr="00FF013D">
        <w:rPr>
          <w:rFonts w:ascii="Times New Roman" w:hAnsi="Times New Roman" w:cs="Times New Roman"/>
          <w:lang w:val="en-GB"/>
        </w:rPr>
        <w:t>these theories</w:t>
      </w:r>
      <w:r w:rsidR="00861082" w:rsidRPr="00FF013D">
        <w:rPr>
          <w:rFonts w:ascii="Times New Roman" w:hAnsi="Times New Roman" w:cs="Times New Roman"/>
          <w:lang w:val="en-GB"/>
        </w:rPr>
        <w:t xml:space="preserve"> </w:t>
      </w:r>
      <w:r w:rsidR="00040A52" w:rsidRPr="00FF013D">
        <w:rPr>
          <w:rFonts w:ascii="Times New Roman" w:hAnsi="Times New Roman" w:cs="Times New Roman"/>
          <w:lang w:val="en-GB"/>
        </w:rPr>
        <w:t>into</w:t>
      </w:r>
      <w:r w:rsidR="00861082" w:rsidRPr="00FF013D">
        <w:rPr>
          <w:rFonts w:ascii="Times New Roman" w:hAnsi="Times New Roman" w:cs="Times New Roman"/>
          <w:lang w:val="en-GB"/>
        </w:rPr>
        <w:t xml:space="preserve"> a framework, we piloted an a</w:t>
      </w:r>
      <w:r w:rsidR="00596265" w:rsidRPr="00FF013D">
        <w:rPr>
          <w:rFonts w:ascii="Times New Roman" w:hAnsi="Times New Roman" w:cs="Times New Roman"/>
          <w:lang w:val="en-GB"/>
        </w:rPr>
        <w:t>ppraisal method for the</w:t>
      </w:r>
      <w:r w:rsidR="00861082" w:rsidRPr="00FF013D">
        <w:rPr>
          <w:rFonts w:ascii="Times New Roman" w:hAnsi="Times New Roman" w:cs="Times New Roman"/>
          <w:lang w:val="en-GB"/>
        </w:rPr>
        <w:t xml:space="preserve"> teaching </w:t>
      </w:r>
      <w:r w:rsidR="00633239" w:rsidRPr="00FF013D">
        <w:rPr>
          <w:rFonts w:ascii="Times New Roman" w:hAnsi="Times New Roman" w:cs="Times New Roman"/>
          <w:lang w:val="en-GB"/>
        </w:rPr>
        <w:t>and learning on</w:t>
      </w:r>
      <w:r w:rsidR="00861082" w:rsidRPr="00FF013D">
        <w:rPr>
          <w:rFonts w:ascii="Times New Roman" w:hAnsi="Times New Roman" w:cs="Times New Roman"/>
          <w:lang w:val="en-GB"/>
        </w:rPr>
        <w:t xml:space="preserve"> this course</w:t>
      </w:r>
      <w:r w:rsidR="00596265" w:rsidRPr="00FF013D">
        <w:rPr>
          <w:rFonts w:ascii="Times New Roman" w:hAnsi="Times New Roman" w:cs="Times New Roman"/>
          <w:lang w:val="en-GB"/>
        </w:rPr>
        <w:t>. The aim was</w:t>
      </w:r>
      <w:r w:rsidR="00861082" w:rsidRPr="00FF013D">
        <w:rPr>
          <w:rFonts w:ascii="Times New Roman" w:hAnsi="Times New Roman" w:cs="Times New Roman"/>
          <w:lang w:val="en-GB"/>
        </w:rPr>
        <w:t xml:space="preserve"> </w:t>
      </w:r>
      <w:r w:rsidR="00596265" w:rsidRPr="00FF013D">
        <w:rPr>
          <w:rFonts w:ascii="Times New Roman" w:hAnsi="Times New Roman" w:cs="Times New Roman"/>
          <w:lang w:val="en-GB"/>
        </w:rPr>
        <w:t xml:space="preserve">to create a novel quantitative measuring </w:t>
      </w:r>
      <w:r w:rsidR="00A13E41" w:rsidRPr="00FF013D">
        <w:rPr>
          <w:rFonts w:ascii="Times New Roman" w:hAnsi="Times New Roman" w:cs="Times New Roman"/>
          <w:lang w:val="en-GB"/>
        </w:rPr>
        <w:t xml:space="preserve">of </w:t>
      </w:r>
      <w:r w:rsidR="00596265" w:rsidRPr="00FF013D">
        <w:rPr>
          <w:rFonts w:ascii="Times New Roman" w:hAnsi="Times New Roman" w:cs="Times New Roman"/>
          <w:lang w:val="en-GB"/>
        </w:rPr>
        <w:t>activity</w:t>
      </w:r>
      <w:r w:rsidR="00040A52" w:rsidRPr="00FF013D">
        <w:rPr>
          <w:rFonts w:ascii="Times New Roman" w:hAnsi="Times New Roman" w:cs="Times New Roman"/>
          <w:lang w:val="en-GB"/>
        </w:rPr>
        <w:t xml:space="preserve"> </w:t>
      </w:r>
      <w:r w:rsidR="00A13E41" w:rsidRPr="00FF013D">
        <w:rPr>
          <w:rFonts w:ascii="Times New Roman" w:hAnsi="Times New Roman" w:cs="Times New Roman"/>
          <w:lang w:val="en-GB"/>
        </w:rPr>
        <w:t xml:space="preserve">towards transformation </w:t>
      </w:r>
      <w:r w:rsidR="00040A52" w:rsidRPr="00FF013D">
        <w:rPr>
          <w:rFonts w:ascii="Times New Roman" w:hAnsi="Times New Roman" w:cs="Times New Roman"/>
          <w:lang w:val="en-GB"/>
        </w:rPr>
        <w:t>and</w:t>
      </w:r>
      <w:r w:rsidR="00A13E41" w:rsidRPr="00FF013D">
        <w:rPr>
          <w:rFonts w:ascii="Times New Roman" w:hAnsi="Times New Roman" w:cs="Times New Roman"/>
          <w:lang w:val="en-GB"/>
        </w:rPr>
        <w:t xml:space="preserve"> to plot</w:t>
      </w:r>
      <w:r w:rsidR="00040A52" w:rsidRPr="00FF013D">
        <w:rPr>
          <w:rFonts w:ascii="Times New Roman" w:hAnsi="Times New Roman" w:cs="Times New Roman"/>
          <w:lang w:val="en-GB"/>
        </w:rPr>
        <w:t xml:space="preserve"> </w:t>
      </w:r>
      <w:r w:rsidR="002434EC" w:rsidRPr="00FF013D">
        <w:rPr>
          <w:rFonts w:ascii="Times New Roman" w:hAnsi="Times New Roman" w:cs="Times New Roman"/>
          <w:lang w:val="en-GB"/>
        </w:rPr>
        <w:t xml:space="preserve">evidence of </w:t>
      </w:r>
      <w:r w:rsidR="00596265" w:rsidRPr="00FF013D">
        <w:rPr>
          <w:rFonts w:ascii="Times New Roman" w:hAnsi="Times New Roman" w:cs="Times New Roman"/>
          <w:lang w:val="en-GB"/>
        </w:rPr>
        <w:t xml:space="preserve">pedagogic practices </w:t>
      </w:r>
      <w:r w:rsidR="00517E2A" w:rsidRPr="00FF013D">
        <w:rPr>
          <w:rFonts w:ascii="Times New Roman" w:hAnsi="Times New Roman" w:cs="Times New Roman"/>
          <w:lang w:val="en-GB"/>
        </w:rPr>
        <w:t>in</w:t>
      </w:r>
      <w:r w:rsidR="00861082" w:rsidRPr="00FF013D">
        <w:rPr>
          <w:rFonts w:ascii="Times New Roman" w:hAnsi="Times New Roman" w:cs="Times New Roman"/>
          <w:lang w:val="en-GB"/>
        </w:rPr>
        <w:t xml:space="preserve"> </w:t>
      </w:r>
      <w:r w:rsidR="00596265" w:rsidRPr="00FF013D">
        <w:rPr>
          <w:rFonts w:ascii="Times New Roman" w:hAnsi="Times New Roman" w:cs="Times New Roman"/>
          <w:lang w:val="en-GB"/>
        </w:rPr>
        <w:t xml:space="preserve">student </w:t>
      </w:r>
      <w:r w:rsidR="002434EC" w:rsidRPr="00FF013D">
        <w:rPr>
          <w:rFonts w:ascii="Times New Roman" w:hAnsi="Times New Roman" w:cs="Times New Roman"/>
          <w:lang w:val="en-GB"/>
        </w:rPr>
        <w:t>project work</w:t>
      </w:r>
      <w:r w:rsidR="00861082" w:rsidRPr="00FF013D">
        <w:rPr>
          <w:rFonts w:ascii="Times New Roman" w:hAnsi="Times New Roman" w:cs="Times New Roman"/>
          <w:lang w:val="en-GB"/>
        </w:rPr>
        <w:t xml:space="preserve"> and</w:t>
      </w:r>
      <w:r w:rsidR="00665A87" w:rsidRPr="00FF013D">
        <w:rPr>
          <w:rFonts w:ascii="Times New Roman" w:hAnsi="Times New Roman" w:cs="Times New Roman"/>
          <w:lang w:val="en-GB"/>
        </w:rPr>
        <w:t xml:space="preserve"> </w:t>
      </w:r>
      <w:r w:rsidR="00861082" w:rsidRPr="00FF013D">
        <w:rPr>
          <w:rFonts w:ascii="Times New Roman" w:hAnsi="Times New Roman" w:cs="Times New Roman"/>
          <w:lang w:val="en-GB"/>
        </w:rPr>
        <w:t xml:space="preserve">reflective journals. </w:t>
      </w:r>
    </w:p>
    <w:p w14:paraId="1518D32E" w14:textId="77777777" w:rsidR="00B11B2B" w:rsidRPr="00FF013D" w:rsidRDefault="00B11B2B" w:rsidP="00D256F1">
      <w:pPr>
        <w:shd w:val="clear" w:color="auto" w:fill="FFFFFF"/>
        <w:jc w:val="both"/>
        <w:rPr>
          <w:rFonts w:ascii="Times New Roman" w:hAnsi="Times New Roman" w:cs="Times New Roman"/>
          <w:i/>
          <w:lang w:val="en-GB"/>
        </w:rPr>
      </w:pPr>
    </w:p>
    <w:p w14:paraId="746A48B3" w14:textId="65D1687C" w:rsidR="00FC7766" w:rsidRPr="00FF013D" w:rsidRDefault="00FC7766" w:rsidP="00D256F1">
      <w:pPr>
        <w:shd w:val="clear" w:color="auto" w:fill="FFFFFF"/>
        <w:jc w:val="both"/>
        <w:rPr>
          <w:rFonts w:ascii="Times New Roman" w:hAnsi="Times New Roman" w:cs="Times New Roman"/>
          <w:lang w:val="en-GB"/>
        </w:rPr>
      </w:pPr>
      <w:r w:rsidRPr="00FF013D">
        <w:rPr>
          <w:rFonts w:ascii="Times New Roman" w:hAnsi="Times New Roman" w:cs="Times New Roman"/>
          <w:lang w:val="en-GB"/>
        </w:rPr>
        <w:t>Universities are intended to be spaces where paradigms are challenged and new knowledge is generated (</w:t>
      </w:r>
      <w:r w:rsidRPr="00325F98">
        <w:rPr>
          <w:rFonts w:ascii="Times New Roman" w:hAnsi="Times New Roman" w:cs="Times New Roman"/>
          <w:lang w:val="en-GB"/>
        </w:rPr>
        <w:t>Moore, 2005</w:t>
      </w:r>
      <w:r w:rsidR="00310DD7" w:rsidRPr="00325F98">
        <w:rPr>
          <w:rFonts w:ascii="Times New Roman" w:hAnsi="Times New Roman" w:cs="Times New Roman"/>
          <w:lang w:val="en-GB"/>
        </w:rPr>
        <w:t>b</w:t>
      </w:r>
      <w:r w:rsidRPr="00325F98">
        <w:rPr>
          <w:rFonts w:ascii="Times New Roman" w:hAnsi="Times New Roman" w:cs="Times New Roman"/>
          <w:lang w:val="en-GB"/>
        </w:rPr>
        <w:t>)</w:t>
      </w:r>
      <w:r w:rsidR="0094174A" w:rsidRPr="00325F98">
        <w:rPr>
          <w:rFonts w:ascii="Times New Roman" w:hAnsi="Times New Roman" w:cs="Times New Roman"/>
          <w:lang w:val="en-GB"/>
        </w:rPr>
        <w:t>,</w:t>
      </w:r>
      <w:r w:rsidRPr="00FF013D">
        <w:rPr>
          <w:rFonts w:ascii="Times New Roman" w:hAnsi="Times New Roman" w:cs="Times New Roman"/>
          <w:lang w:val="en-GB"/>
        </w:rPr>
        <w:t xml:space="preserve"> but this question of how universities can realise this powerful role is much debated. Paradigm shift is defined by Harman as ‘a basic way of perceiving, thinking, valuing, and doing associated with a particular vision of reality’ (</w:t>
      </w:r>
      <w:r w:rsidR="007943CB" w:rsidRPr="00325F98">
        <w:rPr>
          <w:rFonts w:ascii="Times New Roman" w:hAnsi="Times New Roman" w:cs="Times New Roman"/>
          <w:lang w:val="en-GB"/>
        </w:rPr>
        <w:t xml:space="preserve">in </w:t>
      </w:r>
      <w:r w:rsidR="00171697" w:rsidRPr="00325F98">
        <w:rPr>
          <w:rFonts w:ascii="Times New Roman" w:hAnsi="Times New Roman" w:cs="Times New Roman"/>
          <w:lang w:val="en-GB"/>
        </w:rPr>
        <w:t>S</w:t>
      </w:r>
      <w:r w:rsidR="003C2562" w:rsidRPr="00325F98">
        <w:rPr>
          <w:rFonts w:ascii="Times New Roman" w:hAnsi="Times New Roman" w:cs="Times New Roman"/>
          <w:lang w:val="en-GB"/>
        </w:rPr>
        <w:t>terling, 2010</w:t>
      </w:r>
      <w:r w:rsidR="00171697" w:rsidRPr="00325F98">
        <w:rPr>
          <w:rFonts w:ascii="Times New Roman" w:hAnsi="Times New Roman" w:cs="Times New Roman"/>
          <w:lang w:val="en-GB"/>
        </w:rPr>
        <w:t>,</w:t>
      </w:r>
      <w:r w:rsidRPr="00325F98">
        <w:rPr>
          <w:rFonts w:ascii="Times New Roman" w:hAnsi="Times New Roman" w:cs="Times New Roman"/>
          <w:lang w:val="en-GB"/>
        </w:rPr>
        <w:t xml:space="preserve"> </w:t>
      </w:r>
      <w:r w:rsidR="00171697" w:rsidRPr="00325F98">
        <w:rPr>
          <w:rFonts w:ascii="Times New Roman" w:hAnsi="Times New Roman" w:cs="Times New Roman"/>
          <w:lang w:val="en-GB"/>
        </w:rPr>
        <w:t>p.</w:t>
      </w:r>
      <w:r w:rsidRPr="00325F98">
        <w:rPr>
          <w:rFonts w:ascii="Times New Roman" w:hAnsi="Times New Roman" w:cs="Times New Roman"/>
          <w:lang w:val="en-GB"/>
        </w:rPr>
        <w:t>5).</w:t>
      </w:r>
      <w:r w:rsidRPr="00FF013D">
        <w:rPr>
          <w:rFonts w:ascii="Times New Roman" w:hAnsi="Times New Roman" w:cs="Times New Roman"/>
          <w:lang w:val="en-GB"/>
        </w:rPr>
        <w:t xml:space="preserve"> It requires a change in perceptions, values and understanding of reality. It is anticipated that this scale might offer a means to </w:t>
      </w:r>
      <w:r w:rsidR="00517E2A" w:rsidRPr="00FF013D">
        <w:rPr>
          <w:rFonts w:ascii="Times New Roman" w:hAnsi="Times New Roman" w:cs="Times New Roman"/>
          <w:lang w:val="en-GB"/>
        </w:rPr>
        <w:t xml:space="preserve">map and identify locations of such </w:t>
      </w:r>
      <w:r w:rsidR="00552AAD" w:rsidRPr="00FF013D">
        <w:rPr>
          <w:rFonts w:ascii="Times New Roman" w:hAnsi="Times New Roman" w:cs="Times New Roman"/>
          <w:lang w:val="en-GB"/>
        </w:rPr>
        <w:t xml:space="preserve">change over </w:t>
      </w:r>
      <w:r w:rsidR="00F473BE">
        <w:rPr>
          <w:rFonts w:ascii="Times New Roman" w:hAnsi="Times New Roman" w:cs="Times New Roman"/>
          <w:lang w:val="en-GB"/>
        </w:rPr>
        <w:t xml:space="preserve">and beyond </w:t>
      </w:r>
      <w:r w:rsidR="00552AAD" w:rsidRPr="00FF013D">
        <w:rPr>
          <w:rFonts w:ascii="Times New Roman" w:hAnsi="Times New Roman" w:cs="Times New Roman"/>
          <w:lang w:val="en-GB"/>
        </w:rPr>
        <w:t>the project.</w:t>
      </w:r>
    </w:p>
    <w:p w14:paraId="2C73F5B0" w14:textId="77777777" w:rsidR="007509A8" w:rsidRPr="00FF013D" w:rsidRDefault="007509A8" w:rsidP="00552AAD">
      <w:pPr>
        <w:shd w:val="clear" w:color="auto" w:fill="FFFFFF"/>
        <w:rPr>
          <w:rFonts w:ascii="Times New Roman" w:hAnsi="Times New Roman" w:cs="Times New Roman"/>
          <w:i/>
          <w:lang w:val="en-GB"/>
        </w:rPr>
      </w:pPr>
    </w:p>
    <w:p w14:paraId="77A521BF" w14:textId="77777777" w:rsidR="008A0545" w:rsidRPr="00FF013D" w:rsidRDefault="00AD7C7B" w:rsidP="00AD0593">
      <w:pPr>
        <w:shd w:val="clear" w:color="auto" w:fill="FFFFFF"/>
        <w:rPr>
          <w:rFonts w:ascii="Times New Roman" w:hAnsi="Times New Roman" w:cs="Times New Roman"/>
          <w:i/>
          <w:lang w:val="en-GB"/>
        </w:rPr>
      </w:pPr>
      <w:r w:rsidRPr="00FF013D">
        <w:rPr>
          <w:rFonts w:ascii="Times New Roman" w:hAnsi="Times New Roman" w:cs="Times New Roman"/>
          <w:i/>
          <w:lang w:val="en-GB"/>
        </w:rPr>
        <w:t>Methods</w:t>
      </w:r>
      <w:r w:rsidR="00984A90" w:rsidRPr="00FF013D">
        <w:rPr>
          <w:rFonts w:ascii="Times New Roman" w:hAnsi="Times New Roman" w:cs="Times New Roman"/>
          <w:i/>
          <w:lang w:val="en-GB"/>
        </w:rPr>
        <w:t xml:space="preserve"> </w:t>
      </w:r>
    </w:p>
    <w:p w14:paraId="150CA12A" w14:textId="01B9BEE9" w:rsidR="00B6335E" w:rsidRPr="00FF013D" w:rsidRDefault="00AD0593" w:rsidP="008A0545">
      <w:pPr>
        <w:pStyle w:val="ListParagraph"/>
        <w:numPr>
          <w:ilvl w:val="0"/>
          <w:numId w:val="2"/>
        </w:numPr>
        <w:shd w:val="clear" w:color="auto" w:fill="FFFFFF"/>
        <w:rPr>
          <w:rFonts w:ascii="Times New Roman" w:hAnsi="Times New Roman" w:cs="Times New Roman"/>
          <w:lang w:val="en-GB"/>
        </w:rPr>
      </w:pPr>
      <w:r w:rsidRPr="00FF013D">
        <w:rPr>
          <w:rFonts w:ascii="Times New Roman" w:hAnsi="Times New Roman" w:cs="Times New Roman"/>
          <w:lang w:val="en-GB"/>
        </w:rPr>
        <w:t>To review</w:t>
      </w:r>
      <w:r w:rsidR="00B6335E" w:rsidRPr="00FF013D">
        <w:rPr>
          <w:rFonts w:ascii="Times New Roman" w:hAnsi="Times New Roman" w:cs="Times New Roman"/>
          <w:lang w:val="en-GB"/>
        </w:rPr>
        <w:t xml:space="preserve"> best practice pedagogical principles for sustainability</w:t>
      </w:r>
      <w:r w:rsidR="00A35D03" w:rsidRPr="00FF013D">
        <w:rPr>
          <w:rFonts w:ascii="Times New Roman" w:hAnsi="Times New Roman" w:cs="Times New Roman"/>
          <w:lang w:val="en-GB"/>
        </w:rPr>
        <w:t>;</w:t>
      </w:r>
    </w:p>
    <w:p w14:paraId="208F76A4" w14:textId="77777777" w:rsidR="00B6335E" w:rsidRPr="00FF013D" w:rsidRDefault="00AD0593" w:rsidP="00B6335E">
      <w:pPr>
        <w:pStyle w:val="ListParagraph"/>
        <w:numPr>
          <w:ilvl w:val="0"/>
          <w:numId w:val="2"/>
        </w:numPr>
        <w:shd w:val="clear" w:color="auto" w:fill="FFFFFF"/>
        <w:rPr>
          <w:rFonts w:ascii="Times New Roman" w:hAnsi="Times New Roman" w:cs="Times New Roman"/>
          <w:lang w:val="en-GB"/>
        </w:rPr>
      </w:pPr>
      <w:r w:rsidRPr="00FF013D">
        <w:rPr>
          <w:rFonts w:ascii="Times New Roman" w:hAnsi="Times New Roman" w:cs="Times New Roman"/>
          <w:lang w:val="en-GB"/>
        </w:rPr>
        <w:t>To d</w:t>
      </w:r>
      <w:r w:rsidR="00B6335E" w:rsidRPr="00FF013D">
        <w:rPr>
          <w:rFonts w:ascii="Times New Roman" w:hAnsi="Times New Roman" w:cs="Times New Roman"/>
          <w:lang w:val="en-GB"/>
        </w:rPr>
        <w:t>efine levels of transformation towards an ecological paradigm</w:t>
      </w:r>
      <w:r w:rsidR="008A0545" w:rsidRPr="00FF013D">
        <w:rPr>
          <w:rFonts w:ascii="Times New Roman" w:hAnsi="Times New Roman" w:cs="Times New Roman"/>
          <w:lang w:val="en-GB"/>
        </w:rPr>
        <w:t>;</w:t>
      </w:r>
    </w:p>
    <w:p w14:paraId="3AC735C3" w14:textId="77777777" w:rsidR="00B2414B" w:rsidRPr="00FF013D" w:rsidRDefault="00AD0593" w:rsidP="00B6335E">
      <w:pPr>
        <w:pStyle w:val="ListParagraph"/>
        <w:numPr>
          <w:ilvl w:val="0"/>
          <w:numId w:val="2"/>
        </w:numPr>
        <w:shd w:val="clear" w:color="auto" w:fill="FFFFFF"/>
        <w:rPr>
          <w:rFonts w:ascii="Times New Roman" w:hAnsi="Times New Roman" w:cs="Times New Roman"/>
          <w:lang w:val="en-GB"/>
        </w:rPr>
      </w:pPr>
      <w:r w:rsidRPr="00FF013D">
        <w:rPr>
          <w:rFonts w:ascii="Times New Roman" w:hAnsi="Times New Roman" w:cs="Times New Roman"/>
          <w:lang w:val="en-GB"/>
        </w:rPr>
        <w:t>To seek</w:t>
      </w:r>
      <w:r w:rsidR="00B6335E" w:rsidRPr="00FF013D">
        <w:rPr>
          <w:rFonts w:ascii="Times New Roman" w:hAnsi="Times New Roman" w:cs="Times New Roman"/>
          <w:lang w:val="en-GB"/>
        </w:rPr>
        <w:t xml:space="preserve"> evidence of </w:t>
      </w:r>
      <w:r w:rsidRPr="00FF013D">
        <w:rPr>
          <w:rFonts w:ascii="Times New Roman" w:hAnsi="Times New Roman" w:cs="Times New Roman"/>
          <w:lang w:val="en-GB"/>
        </w:rPr>
        <w:t xml:space="preserve">application of </w:t>
      </w:r>
      <w:r w:rsidR="00B6335E" w:rsidRPr="00FF013D">
        <w:rPr>
          <w:rFonts w:ascii="Times New Roman" w:hAnsi="Times New Roman" w:cs="Times New Roman"/>
          <w:lang w:val="en-GB"/>
        </w:rPr>
        <w:t>these principles in student work</w:t>
      </w:r>
      <w:r w:rsidR="008A0545" w:rsidRPr="00FF013D">
        <w:rPr>
          <w:rFonts w:ascii="Times New Roman" w:hAnsi="Times New Roman" w:cs="Times New Roman"/>
          <w:lang w:val="en-GB"/>
        </w:rPr>
        <w:t>;</w:t>
      </w:r>
    </w:p>
    <w:p w14:paraId="07665EEC" w14:textId="77777777" w:rsidR="00B6335E" w:rsidRPr="00FF013D" w:rsidRDefault="00AD0593" w:rsidP="00B6335E">
      <w:pPr>
        <w:pStyle w:val="ListParagraph"/>
        <w:numPr>
          <w:ilvl w:val="0"/>
          <w:numId w:val="2"/>
        </w:numPr>
        <w:shd w:val="clear" w:color="auto" w:fill="FFFFFF"/>
        <w:rPr>
          <w:rFonts w:ascii="Times New Roman" w:hAnsi="Times New Roman" w:cs="Times New Roman"/>
          <w:lang w:val="en-GB"/>
        </w:rPr>
      </w:pPr>
      <w:r w:rsidRPr="00FF013D">
        <w:rPr>
          <w:rFonts w:ascii="Times New Roman" w:hAnsi="Times New Roman" w:cs="Times New Roman"/>
          <w:lang w:val="en-GB"/>
        </w:rPr>
        <w:t>To m</w:t>
      </w:r>
      <w:r w:rsidR="00B6335E" w:rsidRPr="00FF013D">
        <w:rPr>
          <w:rFonts w:ascii="Times New Roman" w:hAnsi="Times New Roman" w:cs="Times New Roman"/>
          <w:lang w:val="en-GB"/>
        </w:rPr>
        <w:t>ap work on a matrix of principles and transformation</w:t>
      </w:r>
      <w:r w:rsidRPr="00FF013D">
        <w:rPr>
          <w:rFonts w:ascii="Times New Roman" w:hAnsi="Times New Roman" w:cs="Times New Roman"/>
          <w:lang w:val="en-GB"/>
        </w:rPr>
        <w:t xml:space="preserve"> scales,</w:t>
      </w:r>
      <w:r w:rsidR="00B6335E" w:rsidRPr="00FF013D">
        <w:rPr>
          <w:rFonts w:ascii="Times New Roman" w:hAnsi="Times New Roman" w:cs="Times New Roman"/>
          <w:lang w:val="en-GB"/>
        </w:rPr>
        <w:t xml:space="preserve"> to assign a numeric score</w:t>
      </w:r>
      <w:r w:rsidR="008A0545" w:rsidRPr="00FF013D">
        <w:rPr>
          <w:rFonts w:ascii="Times New Roman" w:hAnsi="Times New Roman" w:cs="Times New Roman"/>
          <w:lang w:val="en-GB"/>
        </w:rPr>
        <w:t>; and</w:t>
      </w:r>
    </w:p>
    <w:p w14:paraId="7D54387B" w14:textId="77777777" w:rsidR="00EC1179" w:rsidRPr="00FF013D" w:rsidRDefault="00AD0593" w:rsidP="006F4430">
      <w:pPr>
        <w:pStyle w:val="ListParagraph"/>
        <w:numPr>
          <w:ilvl w:val="0"/>
          <w:numId w:val="2"/>
        </w:numPr>
        <w:shd w:val="clear" w:color="auto" w:fill="FFFFFF"/>
        <w:rPr>
          <w:rFonts w:ascii="Times New Roman" w:hAnsi="Times New Roman" w:cs="Times New Roman"/>
          <w:lang w:val="en-GB"/>
        </w:rPr>
      </w:pPr>
      <w:r w:rsidRPr="00FF013D">
        <w:rPr>
          <w:rFonts w:ascii="Times New Roman" w:hAnsi="Times New Roman" w:cs="Times New Roman"/>
          <w:lang w:val="en-GB"/>
        </w:rPr>
        <w:t xml:space="preserve">To </w:t>
      </w:r>
      <w:r w:rsidR="00B11B2B" w:rsidRPr="00FF013D">
        <w:rPr>
          <w:rFonts w:ascii="Times New Roman" w:hAnsi="Times New Roman" w:cs="Times New Roman"/>
          <w:lang w:val="en-GB"/>
        </w:rPr>
        <w:t>set a bas</w:t>
      </w:r>
      <w:r w:rsidR="006904C6" w:rsidRPr="00FF013D">
        <w:rPr>
          <w:rFonts w:ascii="Times New Roman" w:hAnsi="Times New Roman" w:cs="Times New Roman"/>
          <w:lang w:val="en-GB"/>
        </w:rPr>
        <w:t xml:space="preserve">eline for </w:t>
      </w:r>
      <w:r w:rsidR="00A24C0D" w:rsidRPr="00FF013D">
        <w:rPr>
          <w:rFonts w:ascii="Times New Roman" w:hAnsi="Times New Roman" w:cs="Times New Roman"/>
          <w:lang w:val="en-GB"/>
        </w:rPr>
        <w:t>the project</w:t>
      </w:r>
      <w:r w:rsidR="006904C6" w:rsidRPr="00FF013D">
        <w:rPr>
          <w:rFonts w:ascii="Times New Roman" w:hAnsi="Times New Roman" w:cs="Times New Roman"/>
          <w:lang w:val="en-GB"/>
        </w:rPr>
        <w:t xml:space="preserve"> </w:t>
      </w:r>
      <w:r w:rsidR="00A24C0D" w:rsidRPr="00FF013D">
        <w:rPr>
          <w:rFonts w:ascii="Times New Roman" w:hAnsi="Times New Roman" w:cs="Times New Roman"/>
          <w:lang w:val="en-GB"/>
        </w:rPr>
        <w:t>and develop</w:t>
      </w:r>
      <w:r w:rsidR="0044014E" w:rsidRPr="00FF013D">
        <w:rPr>
          <w:rFonts w:ascii="Times New Roman" w:hAnsi="Times New Roman" w:cs="Times New Roman"/>
          <w:lang w:val="en-GB"/>
        </w:rPr>
        <w:t xml:space="preserve"> scale</w:t>
      </w:r>
      <w:r w:rsidRPr="00FF013D">
        <w:rPr>
          <w:rFonts w:ascii="Times New Roman" w:hAnsi="Times New Roman" w:cs="Times New Roman"/>
          <w:lang w:val="en-GB"/>
        </w:rPr>
        <w:t xml:space="preserve"> for further application</w:t>
      </w:r>
      <w:r w:rsidR="0044014E" w:rsidRPr="00FF013D">
        <w:rPr>
          <w:rFonts w:ascii="Times New Roman" w:hAnsi="Times New Roman" w:cs="Times New Roman"/>
          <w:lang w:val="en-GB"/>
        </w:rPr>
        <w:t>.</w:t>
      </w:r>
    </w:p>
    <w:p w14:paraId="2307C218" w14:textId="77777777" w:rsidR="0094174A" w:rsidRPr="00FF013D" w:rsidRDefault="0094174A" w:rsidP="002B69F3">
      <w:pPr>
        <w:pStyle w:val="Caption"/>
        <w:keepNext/>
        <w:rPr>
          <w:rFonts w:ascii="Times New Roman" w:hAnsi="Times New Roman" w:cs="Times New Roman"/>
          <w:b/>
          <w:i w:val="0"/>
          <w:color w:val="auto"/>
          <w:sz w:val="24"/>
          <w:szCs w:val="24"/>
        </w:rPr>
      </w:pPr>
    </w:p>
    <w:p w14:paraId="4500D319" w14:textId="71AFC059" w:rsidR="007A686F" w:rsidRPr="00FF013D" w:rsidRDefault="00931703" w:rsidP="00BD36D4">
      <w:pPr>
        <w:pStyle w:val="Caption"/>
        <w:keepNext/>
        <w:rPr>
          <w:rFonts w:ascii="Times New Roman" w:hAnsi="Times New Roman" w:cs="Times New Roman"/>
          <w:b/>
          <w:color w:val="auto"/>
          <w:sz w:val="24"/>
          <w:szCs w:val="24"/>
        </w:rPr>
      </w:pPr>
      <w:r w:rsidRPr="00FF013D">
        <w:rPr>
          <w:rFonts w:ascii="Times New Roman" w:hAnsi="Times New Roman" w:cs="Times New Roman"/>
          <w:b/>
          <w:color w:val="auto"/>
          <w:sz w:val="24"/>
          <w:szCs w:val="24"/>
        </w:rPr>
        <w:t>Tabl</w:t>
      </w:r>
      <w:r w:rsidR="005849EB" w:rsidRPr="00FF013D">
        <w:rPr>
          <w:rFonts w:ascii="Times New Roman" w:hAnsi="Times New Roman" w:cs="Times New Roman"/>
          <w:b/>
          <w:color w:val="auto"/>
          <w:sz w:val="24"/>
          <w:szCs w:val="24"/>
        </w:rPr>
        <w:t xml:space="preserve">e </w:t>
      </w:r>
      <w:r w:rsidR="00420BA3" w:rsidRPr="00FF013D">
        <w:rPr>
          <w:rFonts w:ascii="Times New Roman" w:hAnsi="Times New Roman" w:cs="Times New Roman"/>
          <w:b/>
          <w:color w:val="auto"/>
          <w:sz w:val="24"/>
          <w:szCs w:val="24"/>
        </w:rPr>
        <w:t xml:space="preserve">3 </w:t>
      </w:r>
      <w:r w:rsidR="005849EB" w:rsidRPr="00FF013D">
        <w:rPr>
          <w:rFonts w:ascii="Times New Roman" w:hAnsi="Times New Roman" w:cs="Times New Roman"/>
          <w:b/>
          <w:color w:val="auto"/>
          <w:sz w:val="24"/>
          <w:szCs w:val="24"/>
        </w:rPr>
        <w:t>CSF Pedagogic Principles for Sustainability</w:t>
      </w:r>
    </w:p>
    <w:tbl>
      <w:tblPr>
        <w:tblStyle w:val="TableGrid"/>
        <w:tblW w:w="0" w:type="auto"/>
        <w:tblCellMar>
          <w:top w:w="57" w:type="dxa"/>
          <w:bottom w:w="57" w:type="dxa"/>
        </w:tblCellMar>
        <w:tblLook w:val="04A0" w:firstRow="1" w:lastRow="0" w:firstColumn="1" w:lastColumn="0" w:noHBand="0" w:noVBand="1"/>
      </w:tblPr>
      <w:tblGrid>
        <w:gridCol w:w="8516"/>
      </w:tblGrid>
      <w:tr w:rsidR="001C739F" w:rsidRPr="00FF013D" w14:paraId="64488F75" w14:textId="77777777" w:rsidTr="004B748D">
        <w:tc>
          <w:tcPr>
            <w:tcW w:w="8516" w:type="dxa"/>
          </w:tcPr>
          <w:p w14:paraId="64BDE6B5" w14:textId="07F75C88" w:rsidR="001C739F" w:rsidRPr="00FF013D" w:rsidRDefault="001C739F" w:rsidP="00D256F1">
            <w:pPr>
              <w:jc w:val="both"/>
              <w:rPr>
                <w:rFonts w:ascii="Times New Roman" w:hAnsi="Times New Roman" w:cs="Times New Roman"/>
                <w:b/>
                <w:sz w:val="20"/>
                <w:szCs w:val="20"/>
                <w:lang w:val="en-GB"/>
              </w:rPr>
            </w:pPr>
            <w:r w:rsidRPr="00FF013D">
              <w:rPr>
                <w:rFonts w:ascii="Times New Roman" w:hAnsi="Times New Roman" w:cs="Times New Roman"/>
                <w:b/>
                <w:sz w:val="20"/>
                <w:szCs w:val="20"/>
                <w:lang w:val="en-GB"/>
              </w:rPr>
              <w:t>Futures Thinking</w:t>
            </w:r>
          </w:p>
        </w:tc>
      </w:tr>
      <w:tr w:rsidR="001C739F" w:rsidRPr="00FF013D" w14:paraId="7C2BA9BC" w14:textId="77777777" w:rsidTr="004B748D">
        <w:tc>
          <w:tcPr>
            <w:tcW w:w="8516" w:type="dxa"/>
          </w:tcPr>
          <w:p w14:paraId="4EB47650" w14:textId="085ED3D8" w:rsidR="001C739F" w:rsidRPr="00FF013D" w:rsidRDefault="009F24B7" w:rsidP="00D256F1">
            <w:p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 xml:space="preserve">Futures thinking </w:t>
            </w:r>
            <w:r w:rsidR="001C739F" w:rsidRPr="00FF013D">
              <w:rPr>
                <w:rFonts w:ascii="Times New Roman" w:hAnsi="Times New Roman" w:cs="Times New Roman"/>
                <w:sz w:val="20"/>
                <w:szCs w:val="20"/>
                <w:lang w:val="en-GB"/>
              </w:rPr>
              <w:t>engages</w:t>
            </w:r>
            <w:proofErr w:type="gramEnd"/>
            <w:r w:rsidR="001C739F" w:rsidRPr="00FF013D">
              <w:rPr>
                <w:rFonts w:ascii="Times New Roman" w:hAnsi="Times New Roman" w:cs="Times New Roman"/>
                <w:sz w:val="20"/>
                <w:szCs w:val="20"/>
                <w:lang w:val="en-GB"/>
              </w:rPr>
              <w:t xml:space="preserve"> people in imagining preferred visions</w:t>
            </w:r>
            <w:r w:rsidR="00AB782B">
              <w:rPr>
                <w:rFonts w:ascii="Times New Roman" w:hAnsi="Times New Roman" w:cs="Times New Roman"/>
                <w:sz w:val="20"/>
                <w:szCs w:val="20"/>
                <w:lang w:val="en-GB"/>
              </w:rPr>
              <w:t xml:space="preserve"> for the future. It involves</w:t>
            </w:r>
            <w:r w:rsidR="001C739F" w:rsidRPr="00FF013D">
              <w:rPr>
                <w:rFonts w:ascii="Times New Roman" w:hAnsi="Times New Roman" w:cs="Times New Roman"/>
                <w:sz w:val="20"/>
                <w:szCs w:val="20"/>
                <w:lang w:val="en-GB"/>
              </w:rPr>
              <w:t xml:space="preserve"> exploration of assumptions </w:t>
            </w:r>
            <w:r w:rsidR="00AB782B">
              <w:rPr>
                <w:rFonts w:ascii="Times New Roman" w:hAnsi="Times New Roman" w:cs="Times New Roman"/>
                <w:sz w:val="20"/>
                <w:szCs w:val="20"/>
                <w:lang w:val="en-GB"/>
              </w:rPr>
              <w:t>and of meaningful</w:t>
            </w:r>
            <w:r w:rsidR="001C739F" w:rsidRPr="00FF013D">
              <w:rPr>
                <w:rFonts w:ascii="Times New Roman" w:hAnsi="Times New Roman" w:cs="Times New Roman"/>
                <w:sz w:val="20"/>
                <w:szCs w:val="20"/>
                <w:lang w:val="en-GB"/>
              </w:rPr>
              <w:t xml:space="preserve"> interpretations of thriving. This process of envisioning futures </w:t>
            </w:r>
            <w:r w:rsidR="00AB782B">
              <w:rPr>
                <w:rFonts w:ascii="Times New Roman" w:hAnsi="Times New Roman" w:cs="Times New Roman"/>
                <w:sz w:val="20"/>
                <w:szCs w:val="20"/>
                <w:lang w:val="en-GB"/>
              </w:rPr>
              <w:t>can lead</w:t>
            </w:r>
            <w:r w:rsidR="001C739F" w:rsidRPr="00FF013D">
              <w:rPr>
                <w:rFonts w:ascii="Times New Roman" w:hAnsi="Times New Roman" w:cs="Times New Roman"/>
                <w:sz w:val="20"/>
                <w:szCs w:val="20"/>
                <w:lang w:val="en-GB"/>
              </w:rPr>
              <w:t xml:space="preserve"> people to take ownership and responsibility for individual and collective prosperity. </w:t>
            </w:r>
          </w:p>
        </w:tc>
      </w:tr>
      <w:tr w:rsidR="001C739F" w:rsidRPr="00FF013D" w14:paraId="65117F9C" w14:textId="77777777" w:rsidTr="004B748D">
        <w:tc>
          <w:tcPr>
            <w:tcW w:w="8516" w:type="dxa"/>
          </w:tcPr>
          <w:p w14:paraId="321B86DC" w14:textId="36A0B98C" w:rsidR="001C739F" w:rsidRPr="00FF013D" w:rsidRDefault="001C739F" w:rsidP="00D256F1">
            <w:pPr>
              <w:jc w:val="both"/>
              <w:rPr>
                <w:rFonts w:ascii="Times New Roman" w:hAnsi="Times New Roman" w:cs="Times New Roman"/>
                <w:b/>
                <w:sz w:val="20"/>
                <w:szCs w:val="20"/>
                <w:lang w:val="en-GB"/>
              </w:rPr>
            </w:pPr>
            <w:r w:rsidRPr="00FF013D">
              <w:rPr>
                <w:rFonts w:ascii="Times New Roman" w:hAnsi="Times New Roman" w:cs="Times New Roman"/>
                <w:b/>
                <w:sz w:val="20"/>
                <w:szCs w:val="20"/>
                <w:lang w:val="en-GB"/>
              </w:rPr>
              <w:t>Critical and creative thinking</w:t>
            </w:r>
            <w:r w:rsidR="00C5233B">
              <w:rPr>
                <w:rFonts w:ascii="Times New Roman" w:hAnsi="Times New Roman" w:cs="Times New Roman"/>
                <w:b/>
                <w:sz w:val="20"/>
                <w:szCs w:val="20"/>
                <w:lang w:val="en-GB"/>
              </w:rPr>
              <w:t xml:space="preserve"> and Informed Decision Making</w:t>
            </w:r>
          </w:p>
        </w:tc>
      </w:tr>
      <w:tr w:rsidR="001C739F" w:rsidRPr="00FF013D" w14:paraId="60D50032" w14:textId="77777777" w:rsidTr="004B748D">
        <w:tc>
          <w:tcPr>
            <w:tcW w:w="8516" w:type="dxa"/>
          </w:tcPr>
          <w:p w14:paraId="6B596DC5" w14:textId="4F03721C" w:rsidR="001C739F" w:rsidRPr="00FF013D" w:rsidRDefault="001C739F" w:rsidP="00683B0B">
            <w:pPr>
              <w:jc w:val="both"/>
              <w:rPr>
                <w:rFonts w:ascii="Times New Roman" w:hAnsi="Times New Roman" w:cs="Times New Roman"/>
                <w:sz w:val="20"/>
                <w:szCs w:val="20"/>
                <w:lang w:val="en-GB"/>
              </w:rPr>
            </w:pPr>
            <w:r w:rsidRPr="00FF013D">
              <w:rPr>
                <w:rFonts w:ascii="Times New Roman" w:hAnsi="Times New Roman" w:cs="Times New Roman"/>
                <w:sz w:val="20"/>
                <w:szCs w:val="20"/>
                <w:lang w:val="en-GB"/>
              </w:rPr>
              <w:t>Critical and creative thinking enables people to explore n</w:t>
            </w:r>
            <w:r w:rsidR="00C5233B">
              <w:rPr>
                <w:rFonts w:ascii="Times New Roman" w:hAnsi="Times New Roman" w:cs="Times New Roman"/>
                <w:sz w:val="20"/>
                <w:szCs w:val="20"/>
                <w:lang w:val="en-GB"/>
              </w:rPr>
              <w:t>ew ways of thinking and acting</w:t>
            </w:r>
            <w:r w:rsidR="00683B0B">
              <w:rPr>
                <w:rFonts w:ascii="Times New Roman" w:hAnsi="Times New Roman" w:cs="Times New Roman"/>
                <w:sz w:val="20"/>
                <w:szCs w:val="20"/>
                <w:lang w:val="en-GB"/>
              </w:rPr>
              <w:t xml:space="preserve">. </w:t>
            </w:r>
            <w:r w:rsidR="00AB782B">
              <w:rPr>
                <w:rFonts w:ascii="Times New Roman" w:hAnsi="Times New Roman" w:cs="Times New Roman"/>
                <w:sz w:val="20"/>
                <w:szCs w:val="20"/>
                <w:lang w:val="en-GB"/>
              </w:rPr>
              <w:t xml:space="preserve">It involves reflective and reflexive processes to better understand </w:t>
            </w:r>
            <w:r w:rsidRPr="00FF013D">
              <w:rPr>
                <w:rFonts w:ascii="Times New Roman" w:hAnsi="Times New Roman" w:cs="Times New Roman"/>
                <w:sz w:val="20"/>
                <w:szCs w:val="20"/>
                <w:lang w:val="en-GB"/>
              </w:rPr>
              <w:t>how people interrelate with one anothe</w:t>
            </w:r>
            <w:r w:rsidR="00AB782B">
              <w:rPr>
                <w:rFonts w:ascii="Times New Roman" w:hAnsi="Times New Roman" w:cs="Times New Roman"/>
                <w:sz w:val="20"/>
                <w:szCs w:val="20"/>
                <w:lang w:val="en-GB"/>
              </w:rPr>
              <w:t>r and with nature, recognising</w:t>
            </w:r>
            <w:r w:rsidRPr="00FF013D">
              <w:rPr>
                <w:rFonts w:ascii="Times New Roman" w:hAnsi="Times New Roman" w:cs="Times New Roman"/>
                <w:sz w:val="20"/>
                <w:szCs w:val="20"/>
                <w:lang w:val="en-GB"/>
              </w:rPr>
              <w:t xml:space="preserve"> cultural differences and creating alternative ways to live well together.</w:t>
            </w:r>
            <w:r w:rsidR="00683B0B">
              <w:rPr>
                <w:rFonts w:ascii="Times New Roman" w:hAnsi="Times New Roman" w:cs="Times New Roman"/>
                <w:sz w:val="20"/>
                <w:szCs w:val="20"/>
                <w:lang w:val="en-GB"/>
              </w:rPr>
              <w:t xml:space="preserve"> It relies on informed decision-making</w:t>
            </w:r>
            <w:r w:rsidR="00683B0B" w:rsidRPr="00FF013D">
              <w:rPr>
                <w:rFonts w:ascii="Times New Roman" w:hAnsi="Times New Roman" w:cs="Times New Roman"/>
                <w:sz w:val="20"/>
                <w:szCs w:val="20"/>
                <w:lang w:val="en-GB"/>
              </w:rPr>
              <w:t xml:space="preserve"> </w:t>
            </w:r>
            <w:r w:rsidR="00683B0B">
              <w:rPr>
                <w:rFonts w:ascii="Times New Roman" w:hAnsi="Times New Roman" w:cs="Times New Roman"/>
                <w:sz w:val="20"/>
                <w:szCs w:val="20"/>
                <w:lang w:val="en-GB"/>
              </w:rPr>
              <w:t>through the acquisition of relevant knowledge and data.</w:t>
            </w:r>
          </w:p>
        </w:tc>
      </w:tr>
      <w:tr w:rsidR="001C739F" w:rsidRPr="00FF013D" w14:paraId="42A64308" w14:textId="77777777" w:rsidTr="004B748D">
        <w:tc>
          <w:tcPr>
            <w:tcW w:w="8516" w:type="dxa"/>
          </w:tcPr>
          <w:p w14:paraId="66757213" w14:textId="0CDD8217" w:rsidR="001C739F" w:rsidRPr="00FF013D" w:rsidRDefault="001C739F" w:rsidP="00D256F1">
            <w:pPr>
              <w:jc w:val="both"/>
              <w:rPr>
                <w:rFonts w:ascii="Times New Roman" w:hAnsi="Times New Roman" w:cs="Times New Roman"/>
                <w:sz w:val="20"/>
                <w:szCs w:val="20"/>
                <w:lang w:val="en-GB"/>
              </w:rPr>
            </w:pPr>
            <w:r w:rsidRPr="00FF013D">
              <w:rPr>
                <w:rFonts w:ascii="Times New Roman" w:hAnsi="Times New Roman" w:cs="Times New Roman"/>
                <w:b/>
                <w:sz w:val="20"/>
                <w:szCs w:val="20"/>
                <w:lang w:val="en-GB"/>
              </w:rPr>
              <w:t>Participation and participatory learning</w:t>
            </w:r>
          </w:p>
        </w:tc>
      </w:tr>
      <w:tr w:rsidR="001C739F" w:rsidRPr="00FF013D" w14:paraId="13C8C22F" w14:textId="77777777" w:rsidTr="004B748D">
        <w:tc>
          <w:tcPr>
            <w:tcW w:w="8516" w:type="dxa"/>
          </w:tcPr>
          <w:p w14:paraId="7F66549B" w14:textId="501200D8" w:rsidR="001C739F" w:rsidRPr="00FF013D" w:rsidRDefault="001C739F" w:rsidP="00D256F1">
            <w:pPr>
              <w:jc w:val="both"/>
              <w:rPr>
                <w:rFonts w:ascii="Times New Roman" w:hAnsi="Times New Roman" w:cs="Times New Roman"/>
                <w:sz w:val="20"/>
                <w:szCs w:val="20"/>
                <w:lang w:val="en-GB"/>
              </w:rPr>
            </w:pPr>
            <w:r w:rsidRPr="00FF013D">
              <w:rPr>
                <w:rFonts w:ascii="Times New Roman" w:hAnsi="Times New Roman" w:cs="Times New Roman"/>
                <w:sz w:val="20"/>
                <w:szCs w:val="20"/>
                <w:lang w:val="en-GB"/>
              </w:rPr>
              <w:t xml:space="preserve">The participation and engagement of people is needed to collectively </w:t>
            </w:r>
            <w:proofErr w:type="gramStart"/>
            <w:r w:rsidRPr="00FF013D">
              <w:rPr>
                <w:rFonts w:ascii="Times New Roman" w:hAnsi="Times New Roman" w:cs="Times New Roman"/>
                <w:sz w:val="20"/>
                <w:szCs w:val="20"/>
                <w:lang w:val="en-GB"/>
              </w:rPr>
              <w:t>builds</w:t>
            </w:r>
            <w:proofErr w:type="gramEnd"/>
            <w:r w:rsidRPr="00FF013D">
              <w:rPr>
                <w:rFonts w:ascii="Times New Roman" w:hAnsi="Times New Roman" w:cs="Times New Roman"/>
                <w:sz w:val="20"/>
                <w:szCs w:val="20"/>
                <w:lang w:val="en-GB"/>
              </w:rPr>
              <w:t xml:space="preserve"> sustainability futures. Engaging diverse communities is essential, as they value and include differing knowledge systems and perspectives. </w:t>
            </w:r>
          </w:p>
        </w:tc>
      </w:tr>
      <w:tr w:rsidR="001C739F" w:rsidRPr="00FF013D" w14:paraId="61501D5F" w14:textId="77777777" w:rsidTr="004B748D">
        <w:tc>
          <w:tcPr>
            <w:tcW w:w="8516" w:type="dxa"/>
          </w:tcPr>
          <w:p w14:paraId="17CE52ED" w14:textId="2D030C89" w:rsidR="001C739F" w:rsidRPr="00FF013D" w:rsidRDefault="00B65B92" w:rsidP="00D256F1">
            <w:pPr>
              <w:jc w:val="both"/>
              <w:rPr>
                <w:rFonts w:ascii="Times New Roman" w:hAnsi="Times New Roman" w:cs="Times New Roman"/>
                <w:b/>
                <w:sz w:val="20"/>
                <w:szCs w:val="20"/>
                <w:lang w:val="en-GB"/>
              </w:rPr>
            </w:pPr>
            <w:r w:rsidRPr="00FF013D">
              <w:rPr>
                <w:rFonts w:ascii="Times New Roman" w:hAnsi="Times New Roman" w:cs="Times New Roman"/>
                <w:b/>
                <w:sz w:val="20"/>
                <w:szCs w:val="20"/>
                <w:lang w:val="en-GB"/>
              </w:rPr>
              <w:t>Systemic thinking</w:t>
            </w:r>
          </w:p>
        </w:tc>
      </w:tr>
      <w:tr w:rsidR="001C739F" w:rsidRPr="00FF013D" w14:paraId="2A87C5BB" w14:textId="77777777" w:rsidTr="004B748D">
        <w:tc>
          <w:tcPr>
            <w:tcW w:w="8516" w:type="dxa"/>
          </w:tcPr>
          <w:p w14:paraId="5983A618" w14:textId="2E560F96" w:rsidR="001C739F" w:rsidRPr="00FF013D" w:rsidRDefault="00B65B92" w:rsidP="00D256F1">
            <w:pPr>
              <w:jc w:val="both"/>
              <w:rPr>
                <w:rFonts w:ascii="Times New Roman" w:hAnsi="Times New Roman" w:cs="Times New Roman"/>
                <w:sz w:val="20"/>
                <w:szCs w:val="20"/>
                <w:lang w:val="en-GB"/>
              </w:rPr>
            </w:pPr>
            <w:r w:rsidRPr="00FF013D">
              <w:rPr>
                <w:rFonts w:ascii="Times New Roman" w:hAnsi="Times New Roman" w:cs="Times New Roman"/>
                <w:sz w:val="20"/>
                <w:szCs w:val="20"/>
                <w:lang w:val="en-GB"/>
              </w:rPr>
              <w:t xml:space="preserve">Thinking systemically is essential to sustainability, as piecemeal approaches have proved not to work – </w:t>
            </w:r>
            <w:r w:rsidRPr="00FF013D">
              <w:rPr>
                <w:rFonts w:ascii="Times New Roman" w:hAnsi="Times New Roman" w:cs="Times New Roman"/>
                <w:sz w:val="20"/>
                <w:szCs w:val="20"/>
                <w:lang w:val="en-GB"/>
              </w:rPr>
              <w:lastRenderedPageBreak/>
              <w:t xml:space="preserve">instead resolving one issue while creating other problems. </w:t>
            </w:r>
            <w:r w:rsidR="00BD36D4" w:rsidRPr="00FF013D">
              <w:rPr>
                <w:rFonts w:ascii="Times New Roman" w:hAnsi="Times New Roman" w:cs="Times New Roman"/>
                <w:sz w:val="20"/>
                <w:szCs w:val="20"/>
                <w:lang w:val="en-GB"/>
              </w:rPr>
              <w:t>Design for Su</w:t>
            </w:r>
            <w:r w:rsidR="00C5233B">
              <w:rPr>
                <w:rFonts w:ascii="Times New Roman" w:hAnsi="Times New Roman" w:cs="Times New Roman"/>
                <w:sz w:val="20"/>
                <w:szCs w:val="20"/>
                <w:lang w:val="en-GB"/>
              </w:rPr>
              <w:t xml:space="preserve">stainability requires an </w:t>
            </w:r>
            <w:proofErr w:type="gramStart"/>
            <w:r w:rsidR="00C5233B">
              <w:rPr>
                <w:rFonts w:ascii="Times New Roman" w:hAnsi="Times New Roman" w:cs="Times New Roman"/>
                <w:sz w:val="20"/>
                <w:szCs w:val="20"/>
                <w:lang w:val="en-GB"/>
              </w:rPr>
              <w:t>approach</w:t>
            </w:r>
            <w:r w:rsidR="00BD36D4" w:rsidRPr="00FF013D">
              <w:rPr>
                <w:rFonts w:ascii="Times New Roman" w:hAnsi="Times New Roman" w:cs="Times New Roman"/>
                <w:sz w:val="20"/>
                <w:szCs w:val="20"/>
                <w:lang w:val="en-GB"/>
              </w:rPr>
              <w:t xml:space="preserve"> which</w:t>
            </w:r>
            <w:proofErr w:type="gramEnd"/>
            <w:r w:rsidR="00BD36D4" w:rsidRPr="00FF013D">
              <w:rPr>
                <w:rFonts w:ascii="Times New Roman" w:hAnsi="Times New Roman" w:cs="Times New Roman"/>
                <w:sz w:val="20"/>
                <w:szCs w:val="20"/>
                <w:lang w:val="en-GB"/>
              </w:rPr>
              <w:t xml:space="preserve"> go</w:t>
            </w:r>
            <w:r w:rsidR="00C5233B">
              <w:rPr>
                <w:rFonts w:ascii="Times New Roman" w:hAnsi="Times New Roman" w:cs="Times New Roman"/>
                <w:sz w:val="20"/>
                <w:szCs w:val="20"/>
                <w:lang w:val="en-GB"/>
              </w:rPr>
              <w:t>es</w:t>
            </w:r>
            <w:r w:rsidR="00BD36D4" w:rsidRPr="00FF013D">
              <w:rPr>
                <w:rFonts w:ascii="Times New Roman" w:hAnsi="Times New Roman" w:cs="Times New Roman"/>
                <w:sz w:val="20"/>
                <w:szCs w:val="20"/>
                <w:lang w:val="en-GB"/>
              </w:rPr>
              <w:t xml:space="preserve"> beyond analysis in terms of ‘problem-solving’ and/or ‘cause-effect’.</w:t>
            </w:r>
          </w:p>
        </w:tc>
      </w:tr>
      <w:tr w:rsidR="001C739F" w:rsidRPr="00FF013D" w14:paraId="223FDA9C" w14:textId="77777777" w:rsidTr="004B748D">
        <w:tc>
          <w:tcPr>
            <w:tcW w:w="8516" w:type="dxa"/>
          </w:tcPr>
          <w:p w14:paraId="35B956B3" w14:textId="6D10CFB0" w:rsidR="001C739F" w:rsidRPr="00FF013D" w:rsidRDefault="00BD36D4" w:rsidP="00D256F1">
            <w:pPr>
              <w:jc w:val="both"/>
              <w:rPr>
                <w:rFonts w:ascii="Times New Roman" w:hAnsi="Times New Roman" w:cs="Times New Roman"/>
                <w:b/>
                <w:sz w:val="20"/>
                <w:szCs w:val="20"/>
                <w:lang w:val="en-GB"/>
              </w:rPr>
            </w:pPr>
            <w:proofErr w:type="spellStart"/>
            <w:r w:rsidRPr="00FF013D">
              <w:rPr>
                <w:rFonts w:ascii="Times New Roman" w:hAnsi="Times New Roman" w:cs="Times New Roman"/>
                <w:b/>
                <w:sz w:val="20"/>
                <w:szCs w:val="20"/>
                <w:lang w:val="en-GB"/>
              </w:rPr>
              <w:lastRenderedPageBreak/>
              <w:t>Interdisciplinarity</w:t>
            </w:r>
            <w:proofErr w:type="spellEnd"/>
            <w:r w:rsidRPr="00FF013D">
              <w:rPr>
                <w:rFonts w:ascii="Times New Roman" w:hAnsi="Times New Roman" w:cs="Times New Roman"/>
                <w:b/>
                <w:sz w:val="20"/>
                <w:szCs w:val="20"/>
                <w:lang w:val="en-GB"/>
              </w:rPr>
              <w:t xml:space="preserve"> </w:t>
            </w:r>
          </w:p>
        </w:tc>
      </w:tr>
      <w:tr w:rsidR="001C739F" w:rsidRPr="00FF013D" w14:paraId="025C18E9" w14:textId="77777777" w:rsidTr="004B748D">
        <w:tc>
          <w:tcPr>
            <w:tcW w:w="8516" w:type="dxa"/>
          </w:tcPr>
          <w:p w14:paraId="06B25463" w14:textId="09F5FB84" w:rsidR="001C739F" w:rsidRPr="00FF013D" w:rsidRDefault="00BD36D4" w:rsidP="00D256F1">
            <w:pPr>
              <w:jc w:val="both"/>
              <w:rPr>
                <w:rFonts w:ascii="Times New Roman" w:hAnsi="Times New Roman" w:cs="Times New Roman"/>
                <w:sz w:val="20"/>
                <w:szCs w:val="20"/>
                <w:lang w:val="en-GB"/>
              </w:rPr>
            </w:pPr>
            <w:r w:rsidRPr="00FF013D">
              <w:rPr>
                <w:rFonts w:ascii="Times New Roman" w:hAnsi="Times New Roman" w:cs="Times New Roman"/>
                <w:sz w:val="20"/>
                <w:szCs w:val="20"/>
                <w:lang w:val="en-GB"/>
              </w:rPr>
              <w:t>Diverse partnerships are a motivating force towards change. They enable people and groups to take action, to take part in decision-making processes, and to build capacity. Intercultural and multi-</w:t>
            </w:r>
            <w:proofErr w:type="spellStart"/>
            <w:r w:rsidRPr="00FF013D">
              <w:rPr>
                <w:rFonts w:ascii="Times New Roman" w:hAnsi="Times New Roman" w:cs="Times New Roman"/>
                <w:sz w:val="20"/>
                <w:szCs w:val="20"/>
                <w:lang w:val="en-GB"/>
              </w:rPr>
              <w:t>sectoral</w:t>
            </w:r>
            <w:proofErr w:type="spellEnd"/>
            <w:r w:rsidRPr="00FF013D">
              <w:rPr>
                <w:rFonts w:ascii="Times New Roman" w:hAnsi="Times New Roman" w:cs="Times New Roman"/>
                <w:sz w:val="20"/>
                <w:szCs w:val="20"/>
                <w:lang w:val="en-GB"/>
              </w:rPr>
              <w:t xml:space="preserve"> partnerships can offer critical perspective sharing and foster new thinking and doing.</w:t>
            </w:r>
          </w:p>
        </w:tc>
      </w:tr>
      <w:tr w:rsidR="001C739F" w:rsidRPr="00FF013D" w14:paraId="4A6BD0DF" w14:textId="77777777" w:rsidTr="004B748D">
        <w:tc>
          <w:tcPr>
            <w:tcW w:w="8516" w:type="dxa"/>
          </w:tcPr>
          <w:p w14:paraId="223445F0" w14:textId="3CBEAD80" w:rsidR="001C739F" w:rsidRPr="00FF013D" w:rsidRDefault="00BD36D4" w:rsidP="00D256F1">
            <w:pPr>
              <w:jc w:val="both"/>
              <w:rPr>
                <w:rFonts w:ascii="Times New Roman" w:hAnsi="Times New Roman" w:cs="Times New Roman"/>
                <w:b/>
                <w:sz w:val="20"/>
                <w:szCs w:val="20"/>
                <w:lang w:val="en-GB"/>
              </w:rPr>
            </w:pPr>
            <w:r w:rsidRPr="00FF013D">
              <w:rPr>
                <w:rFonts w:ascii="Times New Roman" w:hAnsi="Times New Roman" w:cs="Times New Roman"/>
                <w:b/>
                <w:sz w:val="20"/>
                <w:szCs w:val="20"/>
                <w:lang w:val="en-GB"/>
              </w:rPr>
              <w:t>Place-based learning</w:t>
            </w:r>
          </w:p>
        </w:tc>
      </w:tr>
      <w:tr w:rsidR="001C739F" w:rsidRPr="00FF013D" w14:paraId="0F16EEB5" w14:textId="77777777" w:rsidTr="004B748D">
        <w:tc>
          <w:tcPr>
            <w:tcW w:w="8516" w:type="dxa"/>
          </w:tcPr>
          <w:p w14:paraId="2538CCD6" w14:textId="67AC0C66" w:rsidR="001C739F" w:rsidRPr="00FF013D" w:rsidRDefault="009F24B7" w:rsidP="009F24B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Situated learning offers context and roots to place and culture. </w:t>
            </w:r>
            <w:r w:rsidR="00BD36D4" w:rsidRPr="00FF013D">
              <w:rPr>
                <w:rFonts w:ascii="Times New Roman" w:hAnsi="Times New Roman" w:cs="Times New Roman"/>
                <w:sz w:val="20"/>
                <w:szCs w:val="20"/>
                <w:lang w:val="en-GB"/>
              </w:rPr>
              <w:t xml:space="preserve">An education rooted in the physical location as well as cultural concerns brought by participants’ home countries must be taken in to account in the quest for a relevant ecological literacy in the discipline. </w:t>
            </w:r>
          </w:p>
        </w:tc>
      </w:tr>
    </w:tbl>
    <w:p w14:paraId="1F59F320" w14:textId="77777777" w:rsidR="001C739F" w:rsidRPr="00FF013D" w:rsidRDefault="001C739F" w:rsidP="00D256F1">
      <w:pPr>
        <w:shd w:val="clear" w:color="auto" w:fill="FFFFFF"/>
        <w:jc w:val="both"/>
        <w:rPr>
          <w:rFonts w:ascii="Times New Roman" w:hAnsi="Times New Roman" w:cs="Times New Roman"/>
          <w:lang w:val="en-GB"/>
        </w:rPr>
      </w:pPr>
    </w:p>
    <w:p w14:paraId="1C84BA4C" w14:textId="77777777" w:rsidR="007A686F" w:rsidRPr="00FF013D" w:rsidRDefault="005849EB" w:rsidP="00D256F1">
      <w:pPr>
        <w:shd w:val="clear" w:color="auto" w:fill="FFFFFF"/>
        <w:jc w:val="both"/>
        <w:rPr>
          <w:rFonts w:ascii="Times New Roman" w:hAnsi="Times New Roman" w:cs="Times New Roman"/>
          <w:lang w:val="en-GB"/>
        </w:rPr>
      </w:pPr>
      <w:r w:rsidRPr="00FF013D">
        <w:rPr>
          <w:rFonts w:ascii="Times New Roman" w:hAnsi="Times New Roman" w:cs="Times New Roman"/>
          <w:lang w:val="en-GB"/>
        </w:rPr>
        <w:t xml:space="preserve">For the pilot, this </w:t>
      </w:r>
      <w:r w:rsidR="007A686F" w:rsidRPr="00FF013D">
        <w:rPr>
          <w:rFonts w:ascii="Times New Roman" w:hAnsi="Times New Roman" w:cs="Times New Roman"/>
          <w:lang w:val="en-GB"/>
        </w:rPr>
        <w:t xml:space="preserve">matrix was used to chart each of </w:t>
      </w:r>
      <w:r w:rsidRPr="00FF013D">
        <w:rPr>
          <w:rFonts w:ascii="Times New Roman" w:hAnsi="Times New Roman" w:cs="Times New Roman"/>
          <w:lang w:val="en-GB"/>
        </w:rPr>
        <w:t xml:space="preserve">8 final </w:t>
      </w:r>
      <w:r w:rsidR="007A686F" w:rsidRPr="00FF013D">
        <w:rPr>
          <w:rFonts w:ascii="Times New Roman" w:hAnsi="Times New Roman" w:cs="Times New Roman"/>
          <w:lang w:val="en-GB"/>
        </w:rPr>
        <w:t xml:space="preserve">group projects </w:t>
      </w:r>
      <w:r w:rsidRPr="00FF013D">
        <w:rPr>
          <w:rFonts w:ascii="Times New Roman" w:hAnsi="Times New Roman" w:cs="Times New Roman"/>
          <w:lang w:val="en-GB"/>
        </w:rPr>
        <w:t xml:space="preserve">developed by students </w:t>
      </w:r>
      <w:r w:rsidR="00DF1E05" w:rsidRPr="00FF013D">
        <w:rPr>
          <w:rFonts w:ascii="Times New Roman" w:hAnsi="Times New Roman" w:cs="Times New Roman"/>
          <w:lang w:val="en-GB"/>
        </w:rPr>
        <w:t>during the</w:t>
      </w:r>
      <w:r w:rsidR="007A686F" w:rsidRPr="00FF013D">
        <w:rPr>
          <w:rFonts w:ascii="Times New Roman" w:hAnsi="Times New Roman" w:cs="Times New Roman"/>
          <w:lang w:val="en-GB"/>
        </w:rPr>
        <w:t xml:space="preserve"> co-created course. In order to compare the </w:t>
      </w:r>
      <w:r w:rsidR="00074061" w:rsidRPr="00FF013D">
        <w:rPr>
          <w:rFonts w:ascii="Times New Roman" w:hAnsi="Times New Roman" w:cs="Times New Roman"/>
          <w:lang w:val="en-GB"/>
        </w:rPr>
        <w:t>work,</w:t>
      </w:r>
      <w:r w:rsidR="007A686F" w:rsidRPr="00FF013D">
        <w:rPr>
          <w:rFonts w:ascii="Times New Roman" w:hAnsi="Times New Roman" w:cs="Times New Roman"/>
          <w:lang w:val="en-GB"/>
        </w:rPr>
        <w:t xml:space="preserve"> we gave each of the projects a score against each principle ranging from 0 – 3, corresponding to the order of change, 0 being </w:t>
      </w:r>
      <w:r w:rsidR="00A24C0D" w:rsidRPr="00FF013D">
        <w:rPr>
          <w:rFonts w:ascii="Times New Roman" w:hAnsi="Times New Roman" w:cs="Times New Roman"/>
          <w:lang w:val="en-GB"/>
        </w:rPr>
        <w:t>business as usual sustainability</w:t>
      </w:r>
      <w:r w:rsidR="007A686F" w:rsidRPr="00FF013D">
        <w:rPr>
          <w:rFonts w:ascii="Times New Roman" w:hAnsi="Times New Roman" w:cs="Times New Roman"/>
          <w:lang w:val="en-GB"/>
        </w:rPr>
        <w:t xml:space="preserve"> and 3 being </w:t>
      </w:r>
      <w:r w:rsidR="00750743" w:rsidRPr="00FF013D">
        <w:rPr>
          <w:rFonts w:ascii="Times New Roman" w:hAnsi="Times New Roman" w:cs="Times New Roman"/>
          <w:lang w:val="en-GB"/>
        </w:rPr>
        <w:t xml:space="preserve">work that </w:t>
      </w:r>
      <w:r w:rsidR="00931703" w:rsidRPr="00FF013D">
        <w:rPr>
          <w:rFonts w:ascii="Times New Roman" w:hAnsi="Times New Roman" w:cs="Times New Roman"/>
          <w:lang w:val="en-GB"/>
        </w:rPr>
        <w:t>may mark a</w:t>
      </w:r>
      <w:r w:rsidR="00750743" w:rsidRPr="00FF013D">
        <w:rPr>
          <w:rFonts w:ascii="Times New Roman" w:hAnsi="Times New Roman" w:cs="Times New Roman"/>
          <w:lang w:val="en-GB"/>
        </w:rPr>
        <w:t xml:space="preserve"> radical new context or paradigm. </w:t>
      </w:r>
    </w:p>
    <w:p w14:paraId="2AEBBDD8" w14:textId="77777777" w:rsidR="00750743" w:rsidRPr="00FF013D" w:rsidRDefault="00750743" w:rsidP="00D256F1">
      <w:pPr>
        <w:shd w:val="clear" w:color="auto" w:fill="FFFFFF"/>
        <w:jc w:val="both"/>
        <w:rPr>
          <w:rFonts w:ascii="Times New Roman" w:hAnsi="Times New Roman" w:cs="Times New Roman"/>
          <w:lang w:val="en-GB"/>
        </w:rPr>
      </w:pPr>
    </w:p>
    <w:p w14:paraId="6C4C20DC" w14:textId="35D97D46" w:rsidR="00750743" w:rsidRPr="00FF013D" w:rsidRDefault="00750743" w:rsidP="00DC6519">
      <w:pPr>
        <w:shd w:val="clear" w:color="auto" w:fill="FFFFFF"/>
        <w:jc w:val="both"/>
        <w:rPr>
          <w:rFonts w:ascii="Times New Roman" w:hAnsi="Times New Roman" w:cs="Times New Roman"/>
          <w:lang w:val="en-GB"/>
        </w:rPr>
      </w:pPr>
      <w:r w:rsidRPr="00FF013D">
        <w:rPr>
          <w:rFonts w:ascii="Times New Roman" w:hAnsi="Times New Roman" w:cs="Times New Roman"/>
          <w:lang w:val="en-GB"/>
        </w:rPr>
        <w:t xml:space="preserve">See </w:t>
      </w:r>
      <w:r w:rsidR="00931703" w:rsidRPr="00FF013D">
        <w:rPr>
          <w:rFonts w:ascii="Times New Roman" w:hAnsi="Times New Roman" w:cs="Times New Roman"/>
          <w:lang w:val="en-GB"/>
        </w:rPr>
        <w:t xml:space="preserve">table </w:t>
      </w:r>
      <w:r w:rsidR="00DF1E05" w:rsidRPr="00FF013D">
        <w:rPr>
          <w:rFonts w:ascii="Times New Roman" w:hAnsi="Times New Roman" w:cs="Times New Roman"/>
          <w:lang w:val="en-GB"/>
        </w:rPr>
        <w:t>4</w:t>
      </w:r>
      <w:r w:rsidRPr="00FF013D">
        <w:rPr>
          <w:rFonts w:ascii="Times New Roman" w:hAnsi="Times New Roman" w:cs="Times New Roman"/>
          <w:lang w:val="en-GB"/>
        </w:rPr>
        <w:t xml:space="preserve"> for </w:t>
      </w:r>
      <w:r w:rsidR="00931703" w:rsidRPr="00FF013D">
        <w:rPr>
          <w:rFonts w:ascii="Times New Roman" w:hAnsi="Times New Roman" w:cs="Times New Roman"/>
          <w:lang w:val="en-GB"/>
        </w:rPr>
        <w:t>an example</w:t>
      </w:r>
      <w:r w:rsidRPr="00FF013D">
        <w:rPr>
          <w:rFonts w:ascii="Times New Roman" w:hAnsi="Times New Roman" w:cs="Times New Roman"/>
          <w:lang w:val="en-GB"/>
        </w:rPr>
        <w:t xml:space="preserve"> of the scales </w:t>
      </w:r>
      <w:r w:rsidR="00B11B2B" w:rsidRPr="00FF013D">
        <w:rPr>
          <w:rFonts w:ascii="Times New Roman" w:hAnsi="Times New Roman" w:cs="Times New Roman"/>
          <w:lang w:val="en-GB"/>
        </w:rPr>
        <w:t>generated</w:t>
      </w:r>
      <w:r w:rsidRPr="00FF013D">
        <w:rPr>
          <w:rFonts w:ascii="Times New Roman" w:hAnsi="Times New Roman" w:cs="Times New Roman"/>
          <w:lang w:val="en-GB"/>
        </w:rPr>
        <w:t xml:space="preserve"> to assess each project. </w:t>
      </w:r>
    </w:p>
    <w:p w14:paraId="3F958132" w14:textId="77777777" w:rsidR="0094174A" w:rsidRPr="00FF013D" w:rsidRDefault="0094174A" w:rsidP="007A686F">
      <w:pPr>
        <w:shd w:val="clear" w:color="auto" w:fill="FFFFFF"/>
        <w:rPr>
          <w:rFonts w:ascii="Times New Roman" w:hAnsi="Times New Roman" w:cs="Times New Roman"/>
          <w:lang w:val="en-GB"/>
        </w:rPr>
      </w:pPr>
    </w:p>
    <w:p w14:paraId="658A3CF2" w14:textId="1BC6764C" w:rsidR="00DF1E05" w:rsidRPr="00FF013D" w:rsidRDefault="00931703" w:rsidP="002E3FAD">
      <w:pPr>
        <w:pStyle w:val="Caption"/>
        <w:keepNext/>
        <w:rPr>
          <w:rFonts w:ascii="Times New Roman" w:hAnsi="Times New Roman" w:cs="Times New Roman"/>
          <w:b/>
          <w:color w:val="auto"/>
          <w:sz w:val="24"/>
          <w:szCs w:val="24"/>
        </w:rPr>
      </w:pPr>
      <w:r w:rsidRPr="00FF013D">
        <w:rPr>
          <w:rFonts w:ascii="Times New Roman" w:hAnsi="Times New Roman" w:cs="Times New Roman"/>
          <w:b/>
          <w:color w:val="auto"/>
          <w:sz w:val="24"/>
          <w:szCs w:val="24"/>
        </w:rPr>
        <w:t>Table</w:t>
      </w:r>
      <w:r w:rsidR="00DF1E05" w:rsidRPr="00FF013D">
        <w:rPr>
          <w:rFonts w:ascii="Times New Roman" w:hAnsi="Times New Roman" w:cs="Times New Roman"/>
          <w:b/>
          <w:color w:val="auto"/>
          <w:sz w:val="24"/>
          <w:szCs w:val="24"/>
        </w:rPr>
        <w:t xml:space="preserve"> </w:t>
      </w:r>
      <w:r w:rsidR="006127D7" w:rsidRPr="00FF013D">
        <w:rPr>
          <w:rFonts w:ascii="Times New Roman" w:hAnsi="Times New Roman" w:cs="Times New Roman"/>
          <w:b/>
          <w:color w:val="auto"/>
          <w:sz w:val="24"/>
          <w:szCs w:val="24"/>
        </w:rPr>
        <w:t xml:space="preserve">4 </w:t>
      </w:r>
      <w:r w:rsidR="00DF1E05" w:rsidRPr="00FF013D">
        <w:rPr>
          <w:rFonts w:ascii="Times New Roman" w:hAnsi="Times New Roman" w:cs="Times New Roman"/>
          <w:b/>
          <w:color w:val="auto"/>
          <w:sz w:val="24"/>
          <w:szCs w:val="24"/>
        </w:rPr>
        <w:t>Example of Scales Generated for Each Project</w:t>
      </w:r>
    </w:p>
    <w:p w14:paraId="0350EB55" w14:textId="3965BEA3" w:rsidR="00750743" w:rsidRPr="00FF013D" w:rsidRDefault="00325F98" w:rsidP="007A686F">
      <w:pPr>
        <w:shd w:val="clear" w:color="auto" w:fill="FFFFFF"/>
        <w:rPr>
          <w:rFonts w:ascii="Times New Roman" w:hAnsi="Times New Roman" w:cs="Times New Roman"/>
          <w:lang w:val="en-GB"/>
        </w:rPr>
      </w:pPr>
      <w:r>
        <w:rPr>
          <w:rFonts w:ascii="Times New Roman" w:hAnsi="Times New Roman" w:cs="Times New Roman"/>
          <w:noProof/>
        </w:rPr>
        <w:drawing>
          <wp:inline distT="0" distB="0" distL="0" distR="0" wp14:anchorId="4B7517F4" wp14:editId="503FBA5B">
            <wp:extent cx="3479800" cy="3919855"/>
            <wp:effectExtent l="0" t="0" r="0" b="0"/>
            <wp:docPr id="2" name="Picture 2" descr="Macintosh HD:Users:charlotteturner:Dropbox:-CSF DB:-Dilys / Charlotte:slider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harlotteturner:Dropbox:-CSF DB:-Dilys / Charlotte:slider 2[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9800" cy="3919855"/>
                    </a:xfrm>
                    <a:prstGeom prst="rect">
                      <a:avLst/>
                    </a:prstGeom>
                    <a:noFill/>
                    <a:ln>
                      <a:noFill/>
                    </a:ln>
                  </pic:spPr>
                </pic:pic>
              </a:graphicData>
            </a:graphic>
          </wp:inline>
        </w:drawing>
      </w:r>
    </w:p>
    <w:p w14:paraId="64B5421D" w14:textId="77777777" w:rsidR="00D256F1" w:rsidRPr="00FF013D" w:rsidRDefault="00D256F1" w:rsidP="007A686F">
      <w:pPr>
        <w:shd w:val="clear" w:color="auto" w:fill="FFFFFF"/>
        <w:rPr>
          <w:rFonts w:ascii="Times New Roman" w:hAnsi="Times New Roman" w:cs="Times New Roman"/>
          <w:lang w:val="en-GB"/>
        </w:rPr>
      </w:pPr>
    </w:p>
    <w:p w14:paraId="18B63FA2" w14:textId="459317F2" w:rsidR="00750743" w:rsidRPr="00FF013D" w:rsidRDefault="00750743" w:rsidP="00D256F1">
      <w:pPr>
        <w:shd w:val="clear" w:color="auto" w:fill="FFFFFF"/>
        <w:jc w:val="both"/>
        <w:rPr>
          <w:rFonts w:ascii="Times New Roman" w:hAnsi="Times New Roman" w:cs="Times New Roman"/>
          <w:lang w:val="en-GB"/>
        </w:rPr>
      </w:pPr>
      <w:r w:rsidRPr="00FF013D">
        <w:rPr>
          <w:rFonts w:ascii="Times New Roman" w:hAnsi="Times New Roman" w:cs="Times New Roman"/>
          <w:lang w:val="en-GB"/>
        </w:rPr>
        <w:t xml:space="preserve">In this way projects </w:t>
      </w:r>
      <w:r w:rsidR="00DF1E05" w:rsidRPr="00FF013D">
        <w:rPr>
          <w:rFonts w:ascii="Times New Roman" w:hAnsi="Times New Roman" w:cs="Times New Roman"/>
          <w:lang w:val="en-GB"/>
        </w:rPr>
        <w:t>c</w:t>
      </w:r>
      <w:r w:rsidR="00552AAD" w:rsidRPr="00FF013D">
        <w:rPr>
          <w:rFonts w:ascii="Times New Roman" w:hAnsi="Times New Roman" w:cs="Times New Roman"/>
          <w:lang w:val="en-GB"/>
        </w:rPr>
        <w:t>an</w:t>
      </w:r>
      <w:r w:rsidR="00DF1E05" w:rsidRPr="00FF013D">
        <w:rPr>
          <w:rFonts w:ascii="Times New Roman" w:hAnsi="Times New Roman" w:cs="Times New Roman"/>
          <w:lang w:val="en-GB"/>
        </w:rPr>
        <w:t xml:space="preserve"> be granted </w:t>
      </w:r>
      <w:r w:rsidRPr="00FF013D">
        <w:rPr>
          <w:rFonts w:ascii="Times New Roman" w:hAnsi="Times New Roman" w:cs="Times New Roman"/>
          <w:lang w:val="en-GB"/>
        </w:rPr>
        <w:t xml:space="preserve">an average score, potentially equating to the level of change. </w:t>
      </w:r>
      <w:r w:rsidR="00552AAD" w:rsidRPr="00FF013D">
        <w:rPr>
          <w:rFonts w:ascii="Times New Roman" w:hAnsi="Times New Roman" w:cs="Times New Roman"/>
          <w:lang w:val="en-GB"/>
        </w:rPr>
        <w:t>T</w:t>
      </w:r>
      <w:r w:rsidRPr="00FF013D">
        <w:rPr>
          <w:rFonts w:ascii="Times New Roman" w:hAnsi="Times New Roman" w:cs="Times New Roman"/>
          <w:lang w:val="en-GB"/>
        </w:rPr>
        <w:t xml:space="preserve">his method </w:t>
      </w:r>
      <w:r w:rsidR="00552AAD" w:rsidRPr="00FF013D">
        <w:rPr>
          <w:rFonts w:ascii="Times New Roman" w:hAnsi="Times New Roman" w:cs="Times New Roman"/>
          <w:lang w:val="en-GB"/>
        </w:rPr>
        <w:t xml:space="preserve">has enabled us </w:t>
      </w:r>
      <w:r w:rsidRPr="00FF013D">
        <w:rPr>
          <w:rFonts w:ascii="Times New Roman" w:hAnsi="Times New Roman" w:cs="Times New Roman"/>
          <w:lang w:val="en-GB"/>
        </w:rPr>
        <w:t xml:space="preserve">to assess the </w:t>
      </w:r>
      <w:r w:rsidR="00DF1E05" w:rsidRPr="00FF013D">
        <w:rPr>
          <w:rFonts w:ascii="Times New Roman" w:hAnsi="Times New Roman" w:cs="Times New Roman"/>
          <w:lang w:val="en-GB"/>
        </w:rPr>
        <w:t>ave</w:t>
      </w:r>
      <w:r w:rsidR="00BE0C0A" w:rsidRPr="00FF013D">
        <w:rPr>
          <w:rFonts w:ascii="Times New Roman" w:hAnsi="Times New Roman" w:cs="Times New Roman"/>
          <w:lang w:val="en-GB"/>
        </w:rPr>
        <w:t>r</w:t>
      </w:r>
      <w:r w:rsidR="00DF1E05" w:rsidRPr="00FF013D">
        <w:rPr>
          <w:rFonts w:ascii="Times New Roman" w:hAnsi="Times New Roman" w:cs="Times New Roman"/>
          <w:lang w:val="en-GB"/>
        </w:rPr>
        <w:t>age level of change and principles</w:t>
      </w:r>
      <w:r w:rsidR="00552AAD" w:rsidRPr="00FF013D">
        <w:rPr>
          <w:rFonts w:ascii="Times New Roman" w:hAnsi="Times New Roman" w:cs="Times New Roman"/>
          <w:lang w:val="en-GB"/>
        </w:rPr>
        <w:t xml:space="preserve"> evident</w:t>
      </w:r>
      <w:r w:rsidR="00DF1E05" w:rsidRPr="00FF013D">
        <w:rPr>
          <w:rFonts w:ascii="Times New Roman" w:hAnsi="Times New Roman" w:cs="Times New Roman"/>
          <w:lang w:val="en-GB"/>
        </w:rPr>
        <w:t xml:space="preserve"> in the </w:t>
      </w:r>
      <w:r w:rsidRPr="00FF013D">
        <w:rPr>
          <w:rFonts w:ascii="Times New Roman" w:hAnsi="Times New Roman" w:cs="Times New Roman"/>
          <w:lang w:val="en-GB"/>
        </w:rPr>
        <w:t xml:space="preserve">work completed in year 1. </w:t>
      </w:r>
      <w:r w:rsidR="00BE0C0A" w:rsidRPr="00FF013D">
        <w:rPr>
          <w:rFonts w:ascii="Times New Roman" w:hAnsi="Times New Roman" w:cs="Times New Roman"/>
          <w:lang w:val="en-GB"/>
        </w:rPr>
        <w:t>T</w:t>
      </w:r>
      <w:r w:rsidR="00DF1E05" w:rsidRPr="00FF013D">
        <w:rPr>
          <w:rFonts w:ascii="Times New Roman" w:hAnsi="Times New Roman" w:cs="Times New Roman"/>
          <w:lang w:val="en-GB"/>
        </w:rPr>
        <w:t xml:space="preserve">his gives a benchmark </w:t>
      </w:r>
      <w:r w:rsidR="00552AAD" w:rsidRPr="00FF013D">
        <w:rPr>
          <w:rFonts w:ascii="Times New Roman" w:hAnsi="Times New Roman" w:cs="Times New Roman"/>
          <w:lang w:val="en-GB"/>
        </w:rPr>
        <w:t xml:space="preserve">against which to map change within a cohort and </w:t>
      </w:r>
      <w:r w:rsidR="00F473BE">
        <w:rPr>
          <w:rFonts w:ascii="Times New Roman" w:hAnsi="Times New Roman" w:cs="Times New Roman"/>
          <w:lang w:val="en-GB"/>
        </w:rPr>
        <w:t xml:space="preserve">across </w:t>
      </w:r>
      <w:r w:rsidR="00625EF9" w:rsidRPr="00FF013D">
        <w:rPr>
          <w:rFonts w:ascii="Times New Roman" w:hAnsi="Times New Roman" w:cs="Times New Roman"/>
          <w:lang w:val="en-GB"/>
        </w:rPr>
        <w:t>cohorts over time</w:t>
      </w:r>
      <w:r w:rsidR="00972566" w:rsidRPr="00FF013D">
        <w:rPr>
          <w:rFonts w:ascii="Times New Roman" w:hAnsi="Times New Roman" w:cs="Times New Roman"/>
          <w:lang w:val="en-GB"/>
        </w:rPr>
        <w:t>.</w:t>
      </w:r>
      <w:r w:rsidR="00552AAD" w:rsidRPr="00FF013D">
        <w:rPr>
          <w:rFonts w:ascii="Times New Roman" w:hAnsi="Times New Roman" w:cs="Times New Roman"/>
          <w:lang w:val="en-GB"/>
        </w:rPr>
        <w:t xml:space="preserve"> </w:t>
      </w:r>
    </w:p>
    <w:p w14:paraId="22B3EF50" w14:textId="77777777" w:rsidR="00750743" w:rsidRPr="00FF013D" w:rsidRDefault="00750743" w:rsidP="00D256F1">
      <w:pPr>
        <w:shd w:val="clear" w:color="auto" w:fill="FFFFFF"/>
        <w:jc w:val="both"/>
        <w:rPr>
          <w:rFonts w:ascii="Times New Roman" w:hAnsi="Times New Roman" w:cs="Times New Roman"/>
          <w:lang w:val="en-GB"/>
        </w:rPr>
      </w:pPr>
    </w:p>
    <w:p w14:paraId="6BF09226" w14:textId="254EF23D" w:rsidR="00750743" w:rsidRPr="00FF013D" w:rsidRDefault="00750743" w:rsidP="00D256F1">
      <w:pPr>
        <w:shd w:val="clear" w:color="auto" w:fill="FFFFFF"/>
        <w:jc w:val="both"/>
        <w:rPr>
          <w:rFonts w:ascii="Times New Roman" w:hAnsi="Times New Roman" w:cs="Times New Roman"/>
          <w:lang w:val="en-GB"/>
        </w:rPr>
      </w:pPr>
      <w:r w:rsidRPr="00FF013D">
        <w:rPr>
          <w:rFonts w:ascii="Times New Roman" w:hAnsi="Times New Roman" w:cs="Times New Roman"/>
          <w:lang w:val="en-GB"/>
        </w:rPr>
        <w:lastRenderedPageBreak/>
        <w:t>It is important to not</w:t>
      </w:r>
      <w:r w:rsidR="00BE0C0A" w:rsidRPr="00FF013D">
        <w:rPr>
          <w:rFonts w:ascii="Times New Roman" w:hAnsi="Times New Roman" w:cs="Times New Roman"/>
          <w:lang w:val="en-GB"/>
        </w:rPr>
        <w:t>e</w:t>
      </w:r>
      <w:r w:rsidRPr="00FF013D">
        <w:rPr>
          <w:rFonts w:ascii="Times New Roman" w:hAnsi="Times New Roman" w:cs="Times New Roman"/>
          <w:lang w:val="en-GB"/>
        </w:rPr>
        <w:t xml:space="preserve"> that in this method</w:t>
      </w:r>
      <w:r w:rsidR="00BE0C0A" w:rsidRPr="00FF013D">
        <w:rPr>
          <w:rFonts w:ascii="Times New Roman" w:hAnsi="Times New Roman" w:cs="Times New Roman"/>
          <w:lang w:val="en-GB"/>
        </w:rPr>
        <w:t>,</w:t>
      </w:r>
      <w:r w:rsidRPr="00FF013D">
        <w:rPr>
          <w:rFonts w:ascii="Times New Roman" w:hAnsi="Times New Roman" w:cs="Times New Roman"/>
          <w:lang w:val="en-GB"/>
        </w:rPr>
        <w:t xml:space="preserve"> numbers </w:t>
      </w:r>
      <w:r w:rsidR="00464DD4" w:rsidRPr="00FF013D">
        <w:rPr>
          <w:rFonts w:ascii="Times New Roman" w:hAnsi="Times New Roman" w:cs="Times New Roman"/>
          <w:lang w:val="en-GB"/>
        </w:rPr>
        <w:t xml:space="preserve">and scores </w:t>
      </w:r>
      <w:r w:rsidR="00BE0C0A" w:rsidRPr="00FF013D">
        <w:rPr>
          <w:rFonts w:ascii="Times New Roman" w:hAnsi="Times New Roman" w:cs="Times New Roman"/>
          <w:lang w:val="en-GB"/>
        </w:rPr>
        <w:t>are used</w:t>
      </w:r>
      <w:r w:rsidR="00464DD4" w:rsidRPr="00FF013D">
        <w:rPr>
          <w:rFonts w:ascii="Times New Roman" w:hAnsi="Times New Roman" w:cs="Times New Roman"/>
          <w:lang w:val="en-GB"/>
        </w:rPr>
        <w:t xml:space="preserve"> in </w:t>
      </w:r>
      <w:r w:rsidR="00E469EA" w:rsidRPr="00FF013D">
        <w:rPr>
          <w:rFonts w:ascii="Times New Roman" w:hAnsi="Times New Roman" w:cs="Times New Roman"/>
          <w:lang w:val="en-GB"/>
        </w:rPr>
        <w:t>an</w:t>
      </w:r>
      <w:r w:rsidR="00464DD4" w:rsidRPr="00FF013D">
        <w:rPr>
          <w:rFonts w:ascii="Times New Roman" w:hAnsi="Times New Roman" w:cs="Times New Roman"/>
          <w:lang w:val="en-GB"/>
        </w:rPr>
        <w:t xml:space="preserve"> abstract sense. In </w:t>
      </w:r>
      <w:r w:rsidR="00BE0C0A" w:rsidRPr="00FF013D">
        <w:rPr>
          <w:rFonts w:ascii="Times New Roman" w:hAnsi="Times New Roman" w:cs="Times New Roman"/>
          <w:lang w:val="en-GB"/>
        </w:rPr>
        <w:t>an</w:t>
      </w:r>
      <w:r w:rsidR="00464DD4" w:rsidRPr="00FF013D">
        <w:rPr>
          <w:rFonts w:ascii="Times New Roman" w:hAnsi="Times New Roman" w:cs="Times New Roman"/>
          <w:lang w:val="en-GB"/>
        </w:rPr>
        <w:t xml:space="preserve"> age</w:t>
      </w:r>
      <w:r w:rsidR="001E5A49" w:rsidRPr="00FF013D">
        <w:rPr>
          <w:rFonts w:ascii="Times New Roman" w:hAnsi="Times New Roman" w:cs="Times New Roman"/>
          <w:lang w:val="en-GB"/>
        </w:rPr>
        <w:t xml:space="preserve"> </w:t>
      </w:r>
      <w:r w:rsidR="00464DD4" w:rsidRPr="00FF013D">
        <w:rPr>
          <w:rFonts w:ascii="Times New Roman" w:hAnsi="Times New Roman" w:cs="Times New Roman"/>
          <w:lang w:val="en-GB"/>
        </w:rPr>
        <w:t xml:space="preserve">of </w:t>
      </w:r>
      <w:r w:rsidR="00B11B2B" w:rsidRPr="00FF013D">
        <w:rPr>
          <w:rFonts w:ascii="Times New Roman" w:hAnsi="Times New Roman" w:cs="Times New Roman"/>
          <w:lang w:val="en-GB"/>
        </w:rPr>
        <w:t>ever-increasing</w:t>
      </w:r>
      <w:r w:rsidR="00464DD4" w:rsidRPr="00FF013D">
        <w:rPr>
          <w:rFonts w:ascii="Times New Roman" w:hAnsi="Times New Roman" w:cs="Times New Roman"/>
          <w:lang w:val="en-GB"/>
        </w:rPr>
        <w:t xml:space="preserve"> test taking and scor</w:t>
      </w:r>
      <w:r w:rsidR="00625EF9" w:rsidRPr="00FF013D">
        <w:rPr>
          <w:rFonts w:ascii="Times New Roman" w:hAnsi="Times New Roman" w:cs="Times New Roman"/>
          <w:lang w:val="en-GB"/>
        </w:rPr>
        <w:t xml:space="preserve">ing </w:t>
      </w:r>
      <w:r w:rsidR="00464DD4" w:rsidRPr="00FF013D">
        <w:rPr>
          <w:rFonts w:ascii="Times New Roman" w:hAnsi="Times New Roman" w:cs="Times New Roman"/>
          <w:lang w:val="en-GB"/>
        </w:rPr>
        <w:t>of teaching</w:t>
      </w:r>
      <w:r w:rsidR="001E5A49" w:rsidRPr="00FF013D">
        <w:rPr>
          <w:rFonts w:ascii="Times New Roman" w:hAnsi="Times New Roman" w:cs="Times New Roman"/>
          <w:lang w:val="en-GB"/>
        </w:rPr>
        <w:t xml:space="preserve"> in Western and other education systems, </w:t>
      </w:r>
      <w:r w:rsidR="00464DD4" w:rsidRPr="00FF013D">
        <w:rPr>
          <w:rFonts w:ascii="Times New Roman" w:hAnsi="Times New Roman" w:cs="Times New Roman"/>
          <w:lang w:val="en-GB"/>
        </w:rPr>
        <w:t xml:space="preserve">our aim is not to </w:t>
      </w:r>
      <w:r w:rsidR="00552AAD" w:rsidRPr="00FF013D">
        <w:rPr>
          <w:rFonts w:ascii="Times New Roman" w:hAnsi="Times New Roman" w:cs="Times New Roman"/>
          <w:lang w:val="en-GB"/>
        </w:rPr>
        <w:t>develop an additional</w:t>
      </w:r>
      <w:r w:rsidR="00464DD4" w:rsidRPr="00FF013D">
        <w:rPr>
          <w:rFonts w:ascii="Times New Roman" w:hAnsi="Times New Roman" w:cs="Times New Roman"/>
          <w:lang w:val="en-GB"/>
        </w:rPr>
        <w:t xml:space="preserve"> numeric measurement </w:t>
      </w:r>
      <w:r w:rsidR="001E5A49" w:rsidRPr="00FF013D">
        <w:rPr>
          <w:rFonts w:ascii="Times New Roman" w:hAnsi="Times New Roman" w:cs="Times New Roman"/>
          <w:lang w:val="en-GB"/>
        </w:rPr>
        <w:t>to rat</w:t>
      </w:r>
      <w:r w:rsidR="00625EF9" w:rsidRPr="00FF013D">
        <w:rPr>
          <w:rFonts w:ascii="Times New Roman" w:hAnsi="Times New Roman" w:cs="Times New Roman"/>
          <w:lang w:val="en-GB"/>
        </w:rPr>
        <w:t xml:space="preserve">e </w:t>
      </w:r>
      <w:r w:rsidR="001E5A49" w:rsidRPr="00FF013D">
        <w:rPr>
          <w:rFonts w:ascii="Times New Roman" w:hAnsi="Times New Roman" w:cs="Times New Roman"/>
          <w:lang w:val="en-GB"/>
        </w:rPr>
        <w:t xml:space="preserve">students and tutors, </w:t>
      </w:r>
      <w:r w:rsidR="00464DD4" w:rsidRPr="00FF013D">
        <w:rPr>
          <w:rFonts w:ascii="Times New Roman" w:hAnsi="Times New Roman" w:cs="Times New Roman"/>
          <w:lang w:val="en-GB"/>
        </w:rPr>
        <w:t xml:space="preserve">but </w:t>
      </w:r>
      <w:r w:rsidR="001E5A49" w:rsidRPr="00FF013D">
        <w:rPr>
          <w:rFonts w:ascii="Times New Roman" w:hAnsi="Times New Roman" w:cs="Times New Roman"/>
          <w:lang w:val="en-GB"/>
        </w:rPr>
        <w:t>more as</w:t>
      </w:r>
      <w:r w:rsidR="00464DD4" w:rsidRPr="00FF013D">
        <w:rPr>
          <w:rFonts w:ascii="Times New Roman" w:hAnsi="Times New Roman" w:cs="Times New Roman"/>
          <w:lang w:val="en-GB"/>
        </w:rPr>
        <w:t xml:space="preserve"> a</w:t>
      </w:r>
      <w:r w:rsidR="001E5A49" w:rsidRPr="00FF013D">
        <w:rPr>
          <w:rFonts w:ascii="Times New Roman" w:hAnsi="Times New Roman" w:cs="Times New Roman"/>
          <w:lang w:val="en-GB"/>
        </w:rPr>
        <w:t xml:space="preserve">n </w:t>
      </w:r>
      <w:r w:rsidR="00464DD4" w:rsidRPr="00FF013D">
        <w:rPr>
          <w:rFonts w:ascii="Times New Roman" w:hAnsi="Times New Roman" w:cs="Times New Roman"/>
          <w:lang w:val="en-GB"/>
        </w:rPr>
        <w:t xml:space="preserve">instrument </w:t>
      </w:r>
      <w:r w:rsidR="00F473BE">
        <w:rPr>
          <w:rFonts w:ascii="Times New Roman" w:hAnsi="Times New Roman" w:cs="Times New Roman"/>
          <w:lang w:val="en-GB"/>
        </w:rPr>
        <w:t xml:space="preserve">by </w:t>
      </w:r>
      <w:r w:rsidR="00464DD4" w:rsidRPr="00FF013D">
        <w:rPr>
          <w:rFonts w:ascii="Times New Roman" w:hAnsi="Times New Roman" w:cs="Times New Roman"/>
          <w:lang w:val="en-GB"/>
        </w:rPr>
        <w:t>which to capture change</w:t>
      </w:r>
      <w:r w:rsidR="001E5A49" w:rsidRPr="00FF013D">
        <w:rPr>
          <w:rFonts w:ascii="Times New Roman" w:hAnsi="Times New Roman" w:cs="Times New Roman"/>
          <w:lang w:val="en-GB"/>
        </w:rPr>
        <w:t xml:space="preserve"> </w:t>
      </w:r>
      <w:r w:rsidR="00625EF9" w:rsidRPr="00FF013D">
        <w:rPr>
          <w:rFonts w:ascii="Times New Roman" w:hAnsi="Times New Roman" w:cs="Times New Roman"/>
          <w:lang w:val="en-GB"/>
        </w:rPr>
        <w:t xml:space="preserve">in </w:t>
      </w:r>
      <w:r w:rsidR="001E5A49" w:rsidRPr="00FF013D">
        <w:rPr>
          <w:rFonts w:ascii="Times New Roman" w:hAnsi="Times New Roman" w:cs="Times New Roman"/>
          <w:lang w:val="en-GB"/>
        </w:rPr>
        <w:t xml:space="preserve">parts </w:t>
      </w:r>
      <w:r w:rsidR="00625EF9" w:rsidRPr="00FF013D">
        <w:rPr>
          <w:rFonts w:ascii="Times New Roman" w:hAnsi="Times New Roman" w:cs="Times New Roman"/>
          <w:lang w:val="en-GB"/>
        </w:rPr>
        <w:t>and as</w:t>
      </w:r>
      <w:r w:rsidR="001E5A49" w:rsidRPr="00FF013D">
        <w:rPr>
          <w:rFonts w:ascii="Times New Roman" w:hAnsi="Times New Roman" w:cs="Times New Roman"/>
          <w:lang w:val="en-GB"/>
        </w:rPr>
        <w:t xml:space="preserve"> a whole</w:t>
      </w:r>
      <w:r w:rsidR="00464DD4" w:rsidRPr="00FF013D">
        <w:rPr>
          <w:rFonts w:ascii="Times New Roman" w:hAnsi="Times New Roman" w:cs="Times New Roman"/>
          <w:lang w:val="en-GB"/>
        </w:rPr>
        <w:t xml:space="preserve">. </w:t>
      </w:r>
    </w:p>
    <w:p w14:paraId="07239D97" w14:textId="77777777" w:rsidR="00464DD4" w:rsidRPr="00FF013D" w:rsidRDefault="00464DD4" w:rsidP="00D256F1">
      <w:pPr>
        <w:pStyle w:val="ListParagraph"/>
        <w:shd w:val="clear" w:color="auto" w:fill="FFFFFF"/>
        <w:ind w:left="360"/>
        <w:jc w:val="both"/>
        <w:rPr>
          <w:rFonts w:ascii="Times New Roman" w:hAnsi="Times New Roman" w:cs="Times New Roman"/>
          <w:lang w:val="en-GB"/>
        </w:rPr>
      </w:pPr>
    </w:p>
    <w:p w14:paraId="7C615EFA" w14:textId="60AFD976" w:rsidR="00567B10" w:rsidRPr="00FF013D" w:rsidRDefault="00750743" w:rsidP="00D256F1">
      <w:pPr>
        <w:shd w:val="clear" w:color="auto" w:fill="FFFFFF"/>
        <w:jc w:val="both"/>
        <w:rPr>
          <w:rFonts w:ascii="Times New Roman" w:hAnsi="Times New Roman" w:cs="Times New Roman"/>
          <w:lang w:val="en-GB"/>
        </w:rPr>
      </w:pPr>
      <w:r w:rsidRPr="00FF013D">
        <w:rPr>
          <w:rFonts w:ascii="Times New Roman" w:hAnsi="Times New Roman" w:cs="Times New Roman"/>
          <w:lang w:val="en-GB"/>
        </w:rPr>
        <w:t>Findings</w:t>
      </w:r>
      <w:r w:rsidR="00CD778D" w:rsidRPr="00FF013D">
        <w:rPr>
          <w:rFonts w:ascii="Times New Roman" w:hAnsi="Times New Roman" w:cs="Times New Roman"/>
          <w:lang w:val="en-GB"/>
        </w:rPr>
        <w:t xml:space="preserve"> from the first phase of this work show an</w:t>
      </w:r>
      <w:r w:rsidR="002B69F3" w:rsidRPr="00FF013D">
        <w:rPr>
          <w:rFonts w:ascii="Times New Roman" w:hAnsi="Times New Roman" w:cs="Times New Roman"/>
          <w:lang w:val="en-GB"/>
        </w:rPr>
        <w:t xml:space="preserve"> averag</w:t>
      </w:r>
      <w:r w:rsidR="00DF1E05" w:rsidRPr="00FF013D">
        <w:rPr>
          <w:rFonts w:ascii="Times New Roman" w:hAnsi="Times New Roman" w:cs="Times New Roman"/>
          <w:lang w:val="en-GB"/>
        </w:rPr>
        <w:t xml:space="preserve">e </w:t>
      </w:r>
      <w:r w:rsidR="00F32D77" w:rsidRPr="00FF013D">
        <w:rPr>
          <w:rFonts w:ascii="Times New Roman" w:hAnsi="Times New Roman" w:cs="Times New Roman"/>
          <w:lang w:val="en-GB"/>
        </w:rPr>
        <w:t xml:space="preserve">numerical </w:t>
      </w:r>
      <w:r w:rsidR="00DF1E05" w:rsidRPr="00FF013D">
        <w:rPr>
          <w:rFonts w:ascii="Times New Roman" w:hAnsi="Times New Roman" w:cs="Times New Roman"/>
          <w:lang w:val="en-GB"/>
        </w:rPr>
        <w:t xml:space="preserve">score </w:t>
      </w:r>
      <w:r w:rsidR="00CD778D" w:rsidRPr="00FF013D">
        <w:rPr>
          <w:rFonts w:ascii="Times New Roman" w:hAnsi="Times New Roman" w:cs="Times New Roman"/>
          <w:lang w:val="en-GB"/>
        </w:rPr>
        <w:t>of</w:t>
      </w:r>
      <w:r w:rsidR="00931703" w:rsidRPr="00FF013D">
        <w:rPr>
          <w:rFonts w:ascii="Times New Roman" w:hAnsi="Times New Roman" w:cs="Times New Roman"/>
          <w:lang w:val="en-GB"/>
        </w:rPr>
        <w:t xml:space="preserve"> </w:t>
      </w:r>
      <w:r w:rsidR="00464DD4" w:rsidRPr="00FF013D">
        <w:rPr>
          <w:rFonts w:ascii="Times New Roman" w:hAnsi="Times New Roman" w:cs="Times New Roman"/>
          <w:lang w:val="en-GB"/>
        </w:rPr>
        <w:t>.97. We take this as an early indication that the student work on average is operating in a space of 1</w:t>
      </w:r>
      <w:r w:rsidR="00464DD4" w:rsidRPr="00FF013D">
        <w:rPr>
          <w:rFonts w:ascii="Times New Roman" w:hAnsi="Times New Roman" w:cs="Times New Roman"/>
          <w:vertAlign w:val="superscript"/>
          <w:lang w:val="en-GB"/>
        </w:rPr>
        <w:t>st</w:t>
      </w:r>
      <w:r w:rsidR="00464DD4" w:rsidRPr="00FF013D">
        <w:rPr>
          <w:rFonts w:ascii="Times New Roman" w:hAnsi="Times New Roman" w:cs="Times New Roman"/>
          <w:lang w:val="en-GB"/>
        </w:rPr>
        <w:t xml:space="preserve"> order change. </w:t>
      </w:r>
      <w:r w:rsidR="00CD778D" w:rsidRPr="00FF013D">
        <w:rPr>
          <w:rFonts w:ascii="Times New Roman" w:hAnsi="Times New Roman" w:cs="Times New Roman"/>
          <w:lang w:val="en-GB"/>
        </w:rPr>
        <w:t>S</w:t>
      </w:r>
      <w:r w:rsidR="00DF1E05" w:rsidRPr="00FF013D">
        <w:rPr>
          <w:rFonts w:ascii="Times New Roman" w:hAnsi="Times New Roman" w:cs="Times New Roman"/>
          <w:lang w:val="en-GB"/>
        </w:rPr>
        <w:t>tudent</w:t>
      </w:r>
      <w:r w:rsidR="00464DD4" w:rsidRPr="00FF013D">
        <w:rPr>
          <w:rFonts w:ascii="Times New Roman" w:hAnsi="Times New Roman" w:cs="Times New Roman"/>
          <w:lang w:val="en-GB"/>
        </w:rPr>
        <w:t xml:space="preserve"> projects mainly </w:t>
      </w:r>
      <w:r w:rsidR="00B11B2B" w:rsidRPr="00FF013D">
        <w:rPr>
          <w:rFonts w:ascii="Times New Roman" w:hAnsi="Times New Roman" w:cs="Times New Roman"/>
          <w:lang w:val="en-GB"/>
        </w:rPr>
        <w:t>replac</w:t>
      </w:r>
      <w:r w:rsidR="00625EF9" w:rsidRPr="00FF013D">
        <w:rPr>
          <w:rFonts w:ascii="Times New Roman" w:hAnsi="Times New Roman" w:cs="Times New Roman"/>
          <w:lang w:val="en-GB"/>
        </w:rPr>
        <w:t>ed</w:t>
      </w:r>
      <w:r w:rsidR="00B11B2B" w:rsidRPr="00FF013D">
        <w:rPr>
          <w:rFonts w:ascii="Times New Roman" w:hAnsi="Times New Roman" w:cs="Times New Roman"/>
          <w:lang w:val="en-GB"/>
        </w:rPr>
        <w:t xml:space="preserve"> components </w:t>
      </w:r>
      <w:r w:rsidR="00CD778D" w:rsidRPr="00FF013D">
        <w:rPr>
          <w:rFonts w:ascii="Times New Roman" w:hAnsi="Times New Roman" w:cs="Times New Roman"/>
          <w:lang w:val="en-GB"/>
        </w:rPr>
        <w:t>in</w:t>
      </w:r>
      <w:r w:rsidR="00B11B2B" w:rsidRPr="00FF013D">
        <w:rPr>
          <w:rFonts w:ascii="Times New Roman" w:hAnsi="Times New Roman" w:cs="Times New Roman"/>
          <w:lang w:val="en-GB"/>
        </w:rPr>
        <w:t xml:space="preserve"> </w:t>
      </w:r>
      <w:r w:rsidR="00625EF9" w:rsidRPr="00FF013D">
        <w:rPr>
          <w:rFonts w:ascii="Times New Roman" w:hAnsi="Times New Roman" w:cs="Times New Roman"/>
          <w:lang w:val="en-GB"/>
        </w:rPr>
        <w:t>an</w:t>
      </w:r>
      <w:r w:rsidR="00B11B2B" w:rsidRPr="00FF013D">
        <w:rPr>
          <w:rFonts w:ascii="Times New Roman" w:hAnsi="Times New Roman" w:cs="Times New Roman"/>
          <w:lang w:val="en-GB"/>
        </w:rPr>
        <w:t xml:space="preserve"> existing system </w:t>
      </w:r>
      <w:r w:rsidR="00DF1E05" w:rsidRPr="00FF013D">
        <w:rPr>
          <w:rFonts w:ascii="Times New Roman" w:hAnsi="Times New Roman" w:cs="Times New Roman"/>
          <w:lang w:val="en-GB"/>
        </w:rPr>
        <w:t xml:space="preserve">to </w:t>
      </w:r>
      <w:r w:rsidR="00B11B2B" w:rsidRPr="00FF013D">
        <w:rPr>
          <w:rFonts w:ascii="Times New Roman" w:hAnsi="Times New Roman" w:cs="Times New Roman"/>
          <w:lang w:val="en-GB"/>
        </w:rPr>
        <w:t>make it better</w:t>
      </w:r>
      <w:r w:rsidR="00CD778D" w:rsidRPr="00FF013D">
        <w:rPr>
          <w:rFonts w:ascii="Times New Roman" w:hAnsi="Times New Roman" w:cs="Times New Roman"/>
          <w:lang w:val="en-GB"/>
        </w:rPr>
        <w:t>, offering singular solutions applicable in the short term in an existing industry context. Some</w:t>
      </w:r>
      <w:r w:rsidR="00B11B2B" w:rsidRPr="00FF013D">
        <w:rPr>
          <w:rFonts w:ascii="Times New Roman" w:hAnsi="Times New Roman" w:cs="Times New Roman"/>
          <w:lang w:val="en-GB"/>
        </w:rPr>
        <w:t xml:space="preserve"> </w:t>
      </w:r>
      <w:r w:rsidR="00DF1E05" w:rsidRPr="00FF013D">
        <w:rPr>
          <w:rFonts w:ascii="Times New Roman" w:hAnsi="Times New Roman" w:cs="Times New Roman"/>
          <w:lang w:val="en-GB"/>
        </w:rPr>
        <w:t xml:space="preserve">work </w:t>
      </w:r>
      <w:r w:rsidR="00CD778D" w:rsidRPr="00FF013D">
        <w:rPr>
          <w:rFonts w:ascii="Times New Roman" w:hAnsi="Times New Roman" w:cs="Times New Roman"/>
          <w:lang w:val="en-GB"/>
        </w:rPr>
        <w:t xml:space="preserve">however, </w:t>
      </w:r>
      <w:r w:rsidR="00DF1E05" w:rsidRPr="00FF013D">
        <w:rPr>
          <w:rFonts w:ascii="Times New Roman" w:hAnsi="Times New Roman" w:cs="Times New Roman"/>
          <w:lang w:val="en-GB"/>
        </w:rPr>
        <w:t xml:space="preserve">was designed to </w:t>
      </w:r>
      <w:r w:rsidR="00B11B2B" w:rsidRPr="00FF013D">
        <w:rPr>
          <w:rFonts w:ascii="Times New Roman" w:hAnsi="Times New Roman" w:cs="Times New Roman"/>
          <w:lang w:val="en-GB"/>
        </w:rPr>
        <w:t xml:space="preserve">take on the system itself </w:t>
      </w:r>
      <w:r w:rsidR="00DF1E05" w:rsidRPr="00FF013D">
        <w:rPr>
          <w:rFonts w:ascii="Times New Roman" w:hAnsi="Times New Roman" w:cs="Times New Roman"/>
          <w:lang w:val="en-GB"/>
        </w:rPr>
        <w:t>or to</w:t>
      </w:r>
      <w:r w:rsidR="00B11B2B" w:rsidRPr="00FF013D">
        <w:rPr>
          <w:rFonts w:ascii="Times New Roman" w:hAnsi="Times New Roman" w:cs="Times New Roman"/>
          <w:lang w:val="en-GB"/>
        </w:rPr>
        <w:t xml:space="preserve"> put new systems in place</w:t>
      </w:r>
      <w:r w:rsidR="00625EF9" w:rsidRPr="00FF013D">
        <w:rPr>
          <w:rFonts w:ascii="Times New Roman" w:hAnsi="Times New Roman" w:cs="Times New Roman"/>
          <w:lang w:val="en-GB"/>
        </w:rPr>
        <w:t>, but</w:t>
      </w:r>
      <w:r w:rsidR="001E5A49" w:rsidRPr="00FF013D">
        <w:rPr>
          <w:rFonts w:ascii="Times New Roman" w:hAnsi="Times New Roman" w:cs="Times New Roman"/>
          <w:lang w:val="en-GB"/>
        </w:rPr>
        <w:t xml:space="preserve">, whilst well intentioned in regards to change, </w:t>
      </w:r>
      <w:r w:rsidR="00625EF9" w:rsidRPr="00FF013D">
        <w:rPr>
          <w:rFonts w:ascii="Times New Roman" w:hAnsi="Times New Roman" w:cs="Times New Roman"/>
          <w:lang w:val="en-GB"/>
        </w:rPr>
        <w:t xml:space="preserve">most found it too difficult to imagine possibility in a changed paradigm. </w:t>
      </w:r>
    </w:p>
    <w:p w14:paraId="3E8594B5" w14:textId="77777777" w:rsidR="00B11B2B" w:rsidRPr="00FF013D" w:rsidRDefault="00B11B2B" w:rsidP="00D256F1">
      <w:pPr>
        <w:shd w:val="clear" w:color="auto" w:fill="FFFFFF"/>
        <w:jc w:val="both"/>
        <w:rPr>
          <w:rFonts w:ascii="Times New Roman" w:hAnsi="Times New Roman" w:cs="Times New Roman"/>
          <w:lang w:val="en-GB"/>
        </w:rPr>
      </w:pPr>
      <w:r w:rsidRPr="00FF013D">
        <w:rPr>
          <w:rFonts w:ascii="Times New Roman" w:hAnsi="Times New Roman" w:cs="Times New Roman"/>
          <w:lang w:val="en-GB"/>
        </w:rPr>
        <w:t xml:space="preserve"> </w:t>
      </w:r>
    </w:p>
    <w:p w14:paraId="25A6AF35" w14:textId="04C5EEA9" w:rsidR="00B11B2B" w:rsidRPr="00FF013D" w:rsidRDefault="00D31B8A" w:rsidP="00D256F1">
      <w:pPr>
        <w:shd w:val="clear" w:color="auto" w:fill="FFFFFF"/>
        <w:jc w:val="both"/>
        <w:rPr>
          <w:rFonts w:ascii="Times New Roman" w:hAnsi="Times New Roman" w:cs="Times New Roman"/>
          <w:lang w:val="en-GB"/>
        </w:rPr>
      </w:pPr>
      <w:r w:rsidRPr="00FF013D">
        <w:rPr>
          <w:rFonts w:ascii="Times New Roman" w:hAnsi="Times New Roman" w:cs="Times New Roman"/>
          <w:lang w:val="en-GB"/>
        </w:rPr>
        <w:t>U</w:t>
      </w:r>
      <w:r w:rsidR="00B11B2B" w:rsidRPr="00FF013D">
        <w:rPr>
          <w:rFonts w:ascii="Times New Roman" w:hAnsi="Times New Roman" w:cs="Times New Roman"/>
          <w:lang w:val="en-GB"/>
        </w:rPr>
        <w:t xml:space="preserve">sing </w:t>
      </w:r>
      <w:r w:rsidR="00EA2430" w:rsidRPr="00FF013D">
        <w:rPr>
          <w:rFonts w:ascii="Times New Roman" w:hAnsi="Times New Roman" w:cs="Times New Roman"/>
          <w:lang w:val="en-GB"/>
        </w:rPr>
        <w:t>this</w:t>
      </w:r>
      <w:r w:rsidR="00B11B2B" w:rsidRPr="00FF013D">
        <w:rPr>
          <w:rFonts w:ascii="Times New Roman" w:hAnsi="Times New Roman" w:cs="Times New Roman"/>
          <w:lang w:val="en-GB"/>
        </w:rPr>
        <w:t xml:space="preserve"> matrix to assess </w:t>
      </w:r>
      <w:r w:rsidRPr="00FF013D">
        <w:rPr>
          <w:rFonts w:ascii="Times New Roman" w:hAnsi="Times New Roman" w:cs="Times New Roman"/>
          <w:lang w:val="en-GB"/>
        </w:rPr>
        <w:t>manifestation of</w:t>
      </w:r>
      <w:r w:rsidR="00B11B2B" w:rsidRPr="00FF013D">
        <w:rPr>
          <w:rFonts w:ascii="Times New Roman" w:hAnsi="Times New Roman" w:cs="Times New Roman"/>
          <w:lang w:val="en-GB"/>
        </w:rPr>
        <w:t xml:space="preserve"> pedagogic principles in student</w:t>
      </w:r>
      <w:r w:rsidR="00DF1E05" w:rsidRPr="00FF013D">
        <w:rPr>
          <w:rFonts w:ascii="Times New Roman" w:hAnsi="Times New Roman" w:cs="Times New Roman"/>
          <w:lang w:val="en-GB"/>
        </w:rPr>
        <w:t xml:space="preserve"> </w:t>
      </w:r>
      <w:r w:rsidR="00B11B2B" w:rsidRPr="00FF013D">
        <w:rPr>
          <w:rFonts w:ascii="Times New Roman" w:hAnsi="Times New Roman" w:cs="Times New Roman"/>
          <w:lang w:val="en-GB"/>
        </w:rPr>
        <w:t>work</w:t>
      </w:r>
      <w:r w:rsidRPr="00FF013D">
        <w:rPr>
          <w:rFonts w:ascii="Times New Roman" w:hAnsi="Times New Roman" w:cs="Times New Roman"/>
          <w:lang w:val="en-GB"/>
        </w:rPr>
        <w:t xml:space="preserve"> offer</w:t>
      </w:r>
      <w:r w:rsidR="00F473BE">
        <w:rPr>
          <w:rFonts w:ascii="Times New Roman" w:hAnsi="Times New Roman" w:cs="Times New Roman"/>
          <w:lang w:val="en-GB"/>
        </w:rPr>
        <w:t xml:space="preserve">s </w:t>
      </w:r>
      <w:r w:rsidRPr="00FF013D">
        <w:rPr>
          <w:rFonts w:ascii="Times New Roman" w:hAnsi="Times New Roman" w:cs="Times New Roman"/>
          <w:lang w:val="en-GB"/>
        </w:rPr>
        <w:t xml:space="preserve">a </w:t>
      </w:r>
      <w:r w:rsidR="00B11B2B" w:rsidRPr="00FF013D">
        <w:rPr>
          <w:rFonts w:ascii="Times New Roman" w:hAnsi="Times New Roman" w:cs="Times New Roman"/>
          <w:lang w:val="en-GB"/>
        </w:rPr>
        <w:t>useful alternative to established learning</w:t>
      </w:r>
      <w:r w:rsidRPr="00FF013D">
        <w:rPr>
          <w:rFonts w:ascii="Times New Roman" w:hAnsi="Times New Roman" w:cs="Times New Roman"/>
          <w:lang w:val="en-GB"/>
        </w:rPr>
        <w:t xml:space="preserve"> criteria</w:t>
      </w:r>
      <w:r w:rsidR="00EA2430" w:rsidRPr="00FF013D">
        <w:rPr>
          <w:rFonts w:ascii="Times New Roman" w:hAnsi="Times New Roman" w:cs="Times New Roman"/>
          <w:lang w:val="en-GB"/>
        </w:rPr>
        <w:t xml:space="preserve">. It acts as </w:t>
      </w:r>
      <w:r w:rsidR="00B11B2B" w:rsidRPr="00FF013D">
        <w:rPr>
          <w:rFonts w:ascii="Times New Roman" w:hAnsi="Times New Roman" w:cs="Times New Roman"/>
          <w:lang w:val="en-GB"/>
        </w:rPr>
        <w:t xml:space="preserve">a baseline for </w:t>
      </w:r>
      <w:r w:rsidR="00EA2430" w:rsidRPr="00FF013D">
        <w:rPr>
          <w:rFonts w:ascii="Times New Roman" w:hAnsi="Times New Roman" w:cs="Times New Roman"/>
          <w:lang w:val="en-GB"/>
        </w:rPr>
        <w:t xml:space="preserve">the module and </w:t>
      </w:r>
      <w:r w:rsidR="00F473BE">
        <w:rPr>
          <w:rFonts w:ascii="Times New Roman" w:hAnsi="Times New Roman" w:cs="Times New Roman"/>
          <w:lang w:val="en-GB"/>
        </w:rPr>
        <w:t xml:space="preserve">a </w:t>
      </w:r>
      <w:r w:rsidR="00EA2430" w:rsidRPr="00FF013D">
        <w:rPr>
          <w:rFonts w:ascii="Times New Roman" w:hAnsi="Times New Roman" w:cs="Times New Roman"/>
          <w:lang w:val="en-GB"/>
        </w:rPr>
        <w:t>means</w:t>
      </w:r>
      <w:r w:rsidR="00D51DC2" w:rsidRPr="00FF013D">
        <w:rPr>
          <w:rFonts w:ascii="Times New Roman" w:hAnsi="Times New Roman" w:cs="Times New Roman"/>
          <w:lang w:val="en-GB"/>
        </w:rPr>
        <w:t xml:space="preserve"> to assess transformational characteristics of teaching and </w:t>
      </w:r>
      <w:r w:rsidR="004E3BFA" w:rsidRPr="00FF013D">
        <w:rPr>
          <w:rFonts w:ascii="Times New Roman" w:hAnsi="Times New Roman" w:cs="Times New Roman"/>
          <w:lang w:val="en-GB"/>
        </w:rPr>
        <w:t xml:space="preserve">learning in the academy and </w:t>
      </w:r>
      <w:r w:rsidR="00F473BE">
        <w:rPr>
          <w:rFonts w:ascii="Times New Roman" w:hAnsi="Times New Roman" w:cs="Times New Roman"/>
          <w:lang w:val="en-GB"/>
        </w:rPr>
        <w:t xml:space="preserve">could </w:t>
      </w:r>
      <w:r w:rsidR="004E3BFA" w:rsidRPr="00FF013D">
        <w:rPr>
          <w:rFonts w:ascii="Times New Roman" w:hAnsi="Times New Roman" w:cs="Times New Roman"/>
          <w:lang w:val="en-GB"/>
        </w:rPr>
        <w:t>potentially</w:t>
      </w:r>
      <w:r w:rsidR="00F473BE">
        <w:rPr>
          <w:rFonts w:ascii="Times New Roman" w:hAnsi="Times New Roman" w:cs="Times New Roman"/>
          <w:lang w:val="en-GB"/>
        </w:rPr>
        <w:t xml:space="preserve"> be applied </w:t>
      </w:r>
      <w:r w:rsidR="004E3BFA" w:rsidRPr="00FF013D">
        <w:rPr>
          <w:rFonts w:ascii="Times New Roman" w:hAnsi="Times New Roman" w:cs="Times New Roman"/>
          <w:lang w:val="en-GB"/>
        </w:rPr>
        <w:t>in industry</w:t>
      </w:r>
      <w:r w:rsidR="00EA2430" w:rsidRPr="00FF013D">
        <w:rPr>
          <w:rFonts w:ascii="Times New Roman" w:hAnsi="Times New Roman" w:cs="Times New Roman"/>
          <w:lang w:val="en-GB"/>
        </w:rPr>
        <w:t xml:space="preserve"> </w:t>
      </w:r>
      <w:r w:rsidR="00F473BE">
        <w:rPr>
          <w:rFonts w:ascii="Times New Roman" w:hAnsi="Times New Roman" w:cs="Times New Roman"/>
          <w:lang w:val="en-GB"/>
        </w:rPr>
        <w:t xml:space="preserve">too. </w:t>
      </w:r>
      <w:r w:rsidR="00EA2430" w:rsidRPr="00FF013D">
        <w:rPr>
          <w:rFonts w:ascii="Times New Roman" w:hAnsi="Times New Roman" w:cs="Times New Roman"/>
          <w:lang w:val="en-GB"/>
        </w:rPr>
        <w:t xml:space="preserve">A review of the elements defining the axes as well as a longitudinal study of the module offers the opportunity to </w:t>
      </w:r>
      <w:r w:rsidR="00234E36" w:rsidRPr="00FF013D">
        <w:rPr>
          <w:rFonts w:ascii="Times New Roman" w:hAnsi="Times New Roman" w:cs="Times New Roman"/>
          <w:lang w:val="en-GB"/>
        </w:rPr>
        <w:t xml:space="preserve">mark where and how transformation </w:t>
      </w:r>
      <w:r w:rsidRPr="00FF013D">
        <w:rPr>
          <w:rFonts w:ascii="Times New Roman" w:hAnsi="Times New Roman" w:cs="Times New Roman"/>
          <w:lang w:val="en-GB"/>
        </w:rPr>
        <w:t xml:space="preserve">might take </w:t>
      </w:r>
      <w:r w:rsidR="00234E36" w:rsidRPr="00FF013D">
        <w:rPr>
          <w:rFonts w:ascii="Times New Roman" w:hAnsi="Times New Roman" w:cs="Times New Roman"/>
          <w:lang w:val="en-GB"/>
        </w:rPr>
        <w:t>place.</w:t>
      </w:r>
    </w:p>
    <w:p w14:paraId="069C5ABA" w14:textId="77777777" w:rsidR="00234E36" w:rsidRPr="00FF013D" w:rsidRDefault="00234E36" w:rsidP="00D256F1">
      <w:pPr>
        <w:shd w:val="clear" w:color="auto" w:fill="FFFFFF"/>
        <w:jc w:val="both"/>
        <w:rPr>
          <w:rFonts w:ascii="Times New Roman" w:hAnsi="Times New Roman" w:cs="Times New Roman"/>
          <w:lang w:val="en-GB"/>
        </w:rPr>
      </w:pPr>
    </w:p>
    <w:p w14:paraId="3A1BB8F2" w14:textId="77777777" w:rsidR="00A55BB0" w:rsidRPr="00FF013D" w:rsidRDefault="00A55BB0" w:rsidP="00D256F1">
      <w:pPr>
        <w:shd w:val="clear" w:color="auto" w:fill="FFFFFF"/>
        <w:jc w:val="both"/>
        <w:rPr>
          <w:rFonts w:ascii="Times New Roman" w:hAnsi="Times New Roman" w:cs="Times New Roman"/>
          <w:lang w:val="en-GB"/>
        </w:rPr>
      </w:pPr>
    </w:p>
    <w:p w14:paraId="5492ECB0" w14:textId="348B5A29" w:rsidR="00542054" w:rsidRPr="00FF013D" w:rsidRDefault="00891AF3" w:rsidP="00D256F1">
      <w:pPr>
        <w:pStyle w:val="ListParagraph"/>
        <w:numPr>
          <w:ilvl w:val="0"/>
          <w:numId w:val="22"/>
        </w:numPr>
        <w:shd w:val="clear" w:color="auto" w:fill="FFFFFF"/>
        <w:jc w:val="both"/>
        <w:rPr>
          <w:rFonts w:ascii="Times New Roman" w:hAnsi="Times New Roman" w:cs="Times New Roman"/>
        </w:rPr>
      </w:pPr>
      <w:r>
        <w:rPr>
          <w:rFonts w:ascii="Times New Roman" w:hAnsi="Times New Roman" w:cs="Times New Roman"/>
          <w:b/>
          <w:lang w:val="en-GB"/>
        </w:rPr>
        <w:t xml:space="preserve">Elements and Conditions for Agency </w:t>
      </w:r>
    </w:p>
    <w:p w14:paraId="238EEE70" w14:textId="77777777" w:rsidR="00D608BD" w:rsidRPr="00FF013D" w:rsidRDefault="00D608BD" w:rsidP="00D256F1">
      <w:pPr>
        <w:shd w:val="clear" w:color="auto" w:fill="FFFFFF"/>
        <w:ind w:left="360"/>
        <w:jc w:val="both"/>
        <w:rPr>
          <w:rFonts w:ascii="Times New Roman" w:hAnsi="Times New Roman" w:cs="Times New Roman"/>
        </w:rPr>
      </w:pPr>
    </w:p>
    <w:p w14:paraId="3D5DF1A4" w14:textId="5D7CED12" w:rsidR="00D608BD" w:rsidRPr="00FF013D" w:rsidRDefault="00D608BD" w:rsidP="00D256F1">
      <w:pPr>
        <w:shd w:val="clear" w:color="auto" w:fill="FFFFFF"/>
        <w:ind w:left="360"/>
        <w:jc w:val="both"/>
        <w:rPr>
          <w:rFonts w:ascii="Times New Roman" w:hAnsi="Times New Roman" w:cs="Times New Roman"/>
        </w:rPr>
      </w:pPr>
      <w:r w:rsidRPr="00FF013D">
        <w:rPr>
          <w:rFonts w:ascii="Times New Roman" w:hAnsi="Times New Roman" w:cs="Times New Roman"/>
        </w:rPr>
        <w:t>‘As we reach heightened modernity, agency is increasingly important and increasingly difficult to achieve</w:t>
      </w:r>
      <w:r w:rsidR="001B6BEC" w:rsidRPr="00FF013D">
        <w:rPr>
          <w:rFonts w:ascii="Times New Roman" w:hAnsi="Times New Roman" w:cs="Times New Roman"/>
        </w:rPr>
        <w:t>.</w:t>
      </w:r>
      <w:r w:rsidRPr="00FF013D">
        <w:rPr>
          <w:rFonts w:ascii="Times New Roman" w:hAnsi="Times New Roman" w:cs="Times New Roman"/>
        </w:rPr>
        <w:t xml:space="preserve">’ </w:t>
      </w:r>
      <w:proofErr w:type="gramStart"/>
      <w:r w:rsidRPr="00FF013D">
        <w:rPr>
          <w:rFonts w:ascii="Times New Roman" w:hAnsi="Times New Roman" w:cs="Times New Roman"/>
        </w:rPr>
        <w:t>(</w:t>
      </w:r>
      <w:proofErr w:type="spellStart"/>
      <w:r w:rsidRPr="00FF013D">
        <w:rPr>
          <w:rFonts w:ascii="Times New Roman" w:hAnsi="Times New Roman" w:cs="Times New Roman"/>
        </w:rPr>
        <w:t>Giddens</w:t>
      </w:r>
      <w:proofErr w:type="spellEnd"/>
      <w:r w:rsidR="00C11CCF" w:rsidRPr="00FF013D">
        <w:rPr>
          <w:rFonts w:ascii="Times New Roman" w:hAnsi="Times New Roman" w:cs="Times New Roman"/>
        </w:rPr>
        <w:t>,</w:t>
      </w:r>
      <w:r w:rsidR="001C2DDC" w:rsidRPr="00FF013D">
        <w:rPr>
          <w:rFonts w:ascii="Times New Roman" w:hAnsi="Times New Roman" w:cs="Times New Roman"/>
        </w:rPr>
        <w:t xml:space="preserve"> 1991</w:t>
      </w:r>
      <w:r w:rsidRPr="00FF013D">
        <w:rPr>
          <w:rFonts w:ascii="Times New Roman" w:hAnsi="Times New Roman" w:cs="Times New Roman"/>
        </w:rPr>
        <w:t>).</w:t>
      </w:r>
      <w:proofErr w:type="gramEnd"/>
    </w:p>
    <w:p w14:paraId="580BE7D5" w14:textId="77777777" w:rsidR="009E0721" w:rsidRPr="00FF013D" w:rsidRDefault="009E0721" w:rsidP="00D256F1">
      <w:pPr>
        <w:shd w:val="clear" w:color="auto" w:fill="FFFFFF"/>
        <w:jc w:val="both"/>
        <w:rPr>
          <w:rFonts w:ascii="Times New Roman" w:hAnsi="Times New Roman" w:cs="Times New Roman"/>
        </w:rPr>
      </w:pPr>
      <w:r w:rsidRPr="00FF013D">
        <w:rPr>
          <w:rFonts w:ascii="Times New Roman" w:hAnsi="Times New Roman" w:cs="Times New Roman"/>
        </w:rPr>
        <w:tab/>
      </w:r>
    </w:p>
    <w:p w14:paraId="5BC9CC9D" w14:textId="497DCFF0" w:rsidR="00542054" w:rsidRPr="00FF013D" w:rsidRDefault="00F473BE" w:rsidP="00D256F1">
      <w:pPr>
        <w:shd w:val="clear" w:color="auto" w:fill="FFFFFF"/>
        <w:jc w:val="both"/>
        <w:rPr>
          <w:rFonts w:ascii="Times New Roman" w:hAnsi="Times New Roman" w:cs="Times New Roman"/>
        </w:rPr>
      </w:pPr>
      <w:r>
        <w:rPr>
          <w:rFonts w:ascii="Times New Roman" w:hAnsi="Times New Roman" w:cs="Times New Roman"/>
        </w:rPr>
        <w:t xml:space="preserve">Analysis </w:t>
      </w:r>
      <w:r w:rsidR="005C07E2" w:rsidRPr="00FF013D">
        <w:rPr>
          <w:rFonts w:ascii="Times New Roman" w:hAnsi="Times New Roman" w:cs="Times New Roman"/>
        </w:rPr>
        <w:t xml:space="preserve">made </w:t>
      </w:r>
      <w:r w:rsidR="00095FAF" w:rsidRPr="00FF013D">
        <w:rPr>
          <w:rFonts w:ascii="Times New Roman" w:hAnsi="Times New Roman" w:cs="Times New Roman"/>
        </w:rPr>
        <w:t>of the</w:t>
      </w:r>
      <w:r w:rsidR="00E469EA" w:rsidRPr="00FF013D">
        <w:rPr>
          <w:rFonts w:ascii="Times New Roman" w:hAnsi="Times New Roman" w:cs="Times New Roman"/>
        </w:rPr>
        <w:t xml:space="preserve"> </w:t>
      </w:r>
      <w:r w:rsidR="00D23483" w:rsidRPr="00FF013D">
        <w:rPr>
          <w:rFonts w:ascii="Times New Roman" w:hAnsi="Times New Roman" w:cs="Times New Roman"/>
        </w:rPr>
        <w:t>emerging themes of this</w:t>
      </w:r>
      <w:r w:rsidR="00B42D62" w:rsidRPr="00FF013D">
        <w:rPr>
          <w:rFonts w:ascii="Times New Roman" w:hAnsi="Times New Roman" w:cs="Times New Roman"/>
        </w:rPr>
        <w:t xml:space="preserve"> research </w:t>
      </w:r>
      <w:r w:rsidR="00D23483" w:rsidRPr="00FF013D">
        <w:rPr>
          <w:rFonts w:ascii="Times New Roman" w:hAnsi="Times New Roman" w:cs="Times New Roman"/>
        </w:rPr>
        <w:t>(</w:t>
      </w:r>
      <w:r w:rsidR="004649EA" w:rsidRPr="00FF013D">
        <w:rPr>
          <w:rFonts w:ascii="Times New Roman" w:hAnsi="Times New Roman" w:cs="Times New Roman"/>
        </w:rPr>
        <w:t>table 2</w:t>
      </w:r>
      <w:r w:rsidR="00D23483" w:rsidRPr="00FF013D">
        <w:rPr>
          <w:rFonts w:ascii="Times New Roman" w:hAnsi="Times New Roman" w:cs="Times New Roman"/>
        </w:rPr>
        <w:t>)</w:t>
      </w:r>
      <w:r w:rsidR="00095FAF" w:rsidRPr="00FF013D">
        <w:rPr>
          <w:rFonts w:ascii="Times New Roman" w:hAnsi="Times New Roman" w:cs="Times New Roman"/>
        </w:rPr>
        <w:t xml:space="preserve"> against the prototype scales of transformation</w:t>
      </w:r>
      <w:r w:rsidR="00234E36" w:rsidRPr="00FF013D">
        <w:rPr>
          <w:rFonts w:ascii="Times New Roman" w:hAnsi="Times New Roman" w:cs="Times New Roman"/>
        </w:rPr>
        <w:t xml:space="preserve"> </w:t>
      </w:r>
      <w:r w:rsidR="00D23483" w:rsidRPr="00FF013D">
        <w:rPr>
          <w:rFonts w:ascii="Times New Roman" w:hAnsi="Times New Roman" w:cs="Times New Roman"/>
        </w:rPr>
        <w:t xml:space="preserve">(example in table 4) </w:t>
      </w:r>
      <w:r>
        <w:rPr>
          <w:rFonts w:ascii="Times New Roman" w:hAnsi="Times New Roman" w:cs="Times New Roman"/>
        </w:rPr>
        <w:t>s</w:t>
      </w:r>
      <w:r w:rsidR="005C07E2" w:rsidRPr="00FF013D">
        <w:rPr>
          <w:rFonts w:ascii="Times New Roman" w:hAnsi="Times New Roman" w:cs="Times New Roman"/>
        </w:rPr>
        <w:t>uggests</w:t>
      </w:r>
      <w:r w:rsidR="00D23483" w:rsidRPr="00FF013D">
        <w:rPr>
          <w:rFonts w:ascii="Times New Roman" w:hAnsi="Times New Roman" w:cs="Times New Roman"/>
        </w:rPr>
        <w:t xml:space="preserve"> that</w:t>
      </w:r>
      <w:r w:rsidR="00B42D62" w:rsidRPr="00FF013D">
        <w:rPr>
          <w:rFonts w:ascii="Times New Roman" w:hAnsi="Times New Roman" w:cs="Times New Roman"/>
        </w:rPr>
        <w:t xml:space="preserve"> a </w:t>
      </w:r>
      <w:r w:rsidR="00E469EA" w:rsidRPr="00FF013D">
        <w:rPr>
          <w:rFonts w:ascii="Times New Roman" w:hAnsi="Times New Roman" w:cs="Times New Roman"/>
        </w:rPr>
        <w:t>values-action gap</w:t>
      </w:r>
      <w:r w:rsidR="00D23483" w:rsidRPr="00FF013D">
        <w:rPr>
          <w:rFonts w:ascii="Times New Roman" w:hAnsi="Times New Roman" w:cs="Times New Roman"/>
        </w:rPr>
        <w:t xml:space="preserve"> exists </w:t>
      </w:r>
      <w:r w:rsidR="004A1441" w:rsidRPr="00FF013D">
        <w:rPr>
          <w:rFonts w:ascii="Times New Roman" w:hAnsi="Times New Roman" w:cs="Times New Roman"/>
        </w:rPr>
        <w:t xml:space="preserve">between the </w:t>
      </w:r>
      <w:r w:rsidR="00234E36" w:rsidRPr="00FF013D">
        <w:rPr>
          <w:rFonts w:ascii="Times New Roman" w:hAnsi="Times New Roman" w:cs="Times New Roman"/>
        </w:rPr>
        <w:t xml:space="preserve">stated </w:t>
      </w:r>
      <w:r w:rsidR="004A1441" w:rsidRPr="00FF013D">
        <w:rPr>
          <w:rFonts w:ascii="Times New Roman" w:hAnsi="Times New Roman" w:cs="Times New Roman"/>
        </w:rPr>
        <w:t>ambition</w:t>
      </w:r>
      <w:r w:rsidR="00234E36" w:rsidRPr="00FF013D">
        <w:rPr>
          <w:rFonts w:ascii="Times New Roman" w:hAnsi="Times New Roman" w:cs="Times New Roman"/>
        </w:rPr>
        <w:t>s</w:t>
      </w:r>
      <w:r w:rsidR="004A1441" w:rsidRPr="00FF013D">
        <w:rPr>
          <w:rFonts w:ascii="Times New Roman" w:hAnsi="Times New Roman" w:cs="Times New Roman"/>
        </w:rPr>
        <w:t xml:space="preserve"> of participants and the level of change evid</w:t>
      </w:r>
      <w:r w:rsidR="005C07E2" w:rsidRPr="00FF013D">
        <w:rPr>
          <w:rFonts w:ascii="Times New Roman" w:hAnsi="Times New Roman" w:cs="Times New Roman"/>
        </w:rPr>
        <w:t>enced to date through the project</w:t>
      </w:r>
      <w:r w:rsidR="004A1441" w:rsidRPr="00FF013D">
        <w:rPr>
          <w:rFonts w:ascii="Times New Roman" w:hAnsi="Times New Roman" w:cs="Times New Roman"/>
        </w:rPr>
        <w:t>. The</w:t>
      </w:r>
      <w:r w:rsidR="005C07E2" w:rsidRPr="00FF013D">
        <w:rPr>
          <w:rFonts w:ascii="Times New Roman" w:hAnsi="Times New Roman" w:cs="Times New Roman"/>
        </w:rPr>
        <w:t xml:space="preserve"> next phase of research will invo</w:t>
      </w:r>
      <w:r w:rsidR="000364C3" w:rsidRPr="00FF013D">
        <w:rPr>
          <w:rFonts w:ascii="Times New Roman" w:hAnsi="Times New Roman" w:cs="Times New Roman"/>
        </w:rPr>
        <w:t xml:space="preserve">lve </w:t>
      </w:r>
      <w:r w:rsidR="005C07E2" w:rsidRPr="00FF013D">
        <w:rPr>
          <w:rFonts w:ascii="Times New Roman" w:hAnsi="Times New Roman" w:cs="Times New Roman"/>
        </w:rPr>
        <w:t>curricul</w:t>
      </w:r>
      <w:r w:rsidR="00234E36" w:rsidRPr="00FF013D">
        <w:rPr>
          <w:rFonts w:ascii="Times New Roman" w:hAnsi="Times New Roman" w:cs="Times New Roman"/>
        </w:rPr>
        <w:t xml:space="preserve">um design along the lines of the </w:t>
      </w:r>
      <w:r w:rsidR="00C043DC">
        <w:rPr>
          <w:rFonts w:ascii="Times New Roman" w:hAnsi="Times New Roman" w:cs="Times New Roman"/>
        </w:rPr>
        <w:t>push-</w:t>
      </w:r>
      <w:r w:rsidR="00972566" w:rsidRPr="00FF013D">
        <w:rPr>
          <w:rFonts w:ascii="Times New Roman" w:hAnsi="Times New Roman" w:cs="Times New Roman"/>
        </w:rPr>
        <w:t>pull</w:t>
      </w:r>
      <w:r w:rsidR="00234E36" w:rsidRPr="00FF013D">
        <w:rPr>
          <w:rFonts w:ascii="Times New Roman" w:hAnsi="Times New Roman" w:cs="Times New Roman"/>
        </w:rPr>
        <w:t xml:space="preserve"> or</w:t>
      </w:r>
      <w:r w:rsidR="005C07E2" w:rsidRPr="00FF013D">
        <w:rPr>
          <w:rFonts w:ascii="Times New Roman" w:hAnsi="Times New Roman" w:cs="Times New Roman"/>
        </w:rPr>
        <w:t xml:space="preserve"> </w:t>
      </w:r>
      <w:r w:rsidR="004E3BFA" w:rsidRPr="00FF013D">
        <w:rPr>
          <w:rFonts w:ascii="Times New Roman" w:hAnsi="Times New Roman" w:cs="Times New Roman"/>
        </w:rPr>
        <w:t>double helix</w:t>
      </w:r>
      <w:r w:rsidR="00501E8D" w:rsidRPr="00FF013D">
        <w:rPr>
          <w:rFonts w:ascii="Times New Roman" w:hAnsi="Times New Roman" w:cs="Times New Roman"/>
        </w:rPr>
        <w:t xml:space="preserve"> </w:t>
      </w:r>
      <w:r w:rsidR="00234E36" w:rsidRPr="00FF013D">
        <w:rPr>
          <w:rFonts w:ascii="Times New Roman" w:hAnsi="Times New Roman" w:cs="Times New Roman"/>
        </w:rPr>
        <w:t>approach</w:t>
      </w:r>
      <w:r w:rsidR="000364C3" w:rsidRPr="00FF013D">
        <w:rPr>
          <w:rFonts w:ascii="Times New Roman" w:hAnsi="Times New Roman" w:cs="Times New Roman"/>
        </w:rPr>
        <w:t xml:space="preserve"> (Williams, 2015</w:t>
      </w:r>
      <w:r w:rsidR="00C11CCF" w:rsidRPr="00FF013D">
        <w:rPr>
          <w:rFonts w:ascii="Times New Roman" w:hAnsi="Times New Roman" w:cs="Times New Roman"/>
        </w:rPr>
        <w:t>,</w:t>
      </w:r>
      <w:r w:rsidR="000364C3" w:rsidRPr="00FF013D">
        <w:rPr>
          <w:rFonts w:ascii="Times New Roman" w:hAnsi="Times New Roman" w:cs="Times New Roman"/>
        </w:rPr>
        <w:t xml:space="preserve"> p</w:t>
      </w:r>
      <w:r w:rsidR="00C11CCF" w:rsidRPr="00FF013D">
        <w:rPr>
          <w:rFonts w:ascii="Times New Roman" w:hAnsi="Times New Roman" w:cs="Times New Roman"/>
        </w:rPr>
        <w:t>.</w:t>
      </w:r>
      <w:r w:rsidR="000364C3" w:rsidRPr="00FF013D">
        <w:rPr>
          <w:rFonts w:ascii="Times New Roman" w:hAnsi="Times New Roman" w:cs="Times New Roman"/>
        </w:rPr>
        <w:t>227</w:t>
      </w:r>
      <w:r w:rsidR="005C07E2" w:rsidRPr="00FF013D">
        <w:rPr>
          <w:rFonts w:ascii="Times New Roman" w:hAnsi="Times New Roman" w:cs="Times New Roman"/>
        </w:rPr>
        <w:t>)</w:t>
      </w:r>
      <w:r w:rsidR="001C3618" w:rsidRPr="00FF013D">
        <w:rPr>
          <w:rFonts w:ascii="Times New Roman" w:hAnsi="Times New Roman" w:cs="Times New Roman"/>
        </w:rPr>
        <w:t>.</w:t>
      </w:r>
      <w:r w:rsidR="005C07E2" w:rsidRPr="00FF013D">
        <w:rPr>
          <w:rFonts w:ascii="Times New Roman" w:hAnsi="Times New Roman" w:cs="Times New Roman"/>
        </w:rPr>
        <w:t xml:space="preserve"> Th</w:t>
      </w:r>
      <w:r w:rsidR="00234E36" w:rsidRPr="00FF013D">
        <w:rPr>
          <w:rFonts w:ascii="Times New Roman" w:hAnsi="Times New Roman" w:cs="Times New Roman"/>
        </w:rPr>
        <w:t xml:space="preserve">is </w:t>
      </w:r>
      <w:r>
        <w:rPr>
          <w:rFonts w:ascii="Times New Roman" w:hAnsi="Times New Roman" w:cs="Times New Roman"/>
        </w:rPr>
        <w:t xml:space="preserve">approach </w:t>
      </w:r>
      <w:r w:rsidR="00234E36" w:rsidRPr="00FF013D">
        <w:rPr>
          <w:rFonts w:ascii="Times New Roman" w:hAnsi="Times New Roman" w:cs="Times New Roman"/>
        </w:rPr>
        <w:t>seeks</w:t>
      </w:r>
      <w:r w:rsidR="00E90C6D" w:rsidRPr="00FF013D">
        <w:rPr>
          <w:rFonts w:ascii="Times New Roman" w:hAnsi="Times New Roman" w:cs="Times New Roman"/>
        </w:rPr>
        <w:t xml:space="preserve"> to</w:t>
      </w:r>
      <w:r w:rsidR="004A1441" w:rsidRPr="00FF013D">
        <w:rPr>
          <w:rFonts w:ascii="Times New Roman" w:hAnsi="Times New Roman" w:cs="Times New Roman"/>
        </w:rPr>
        <w:t xml:space="preserve"> </w:t>
      </w:r>
      <w:r w:rsidR="00E90C6D" w:rsidRPr="00FF013D">
        <w:rPr>
          <w:rFonts w:ascii="Times New Roman" w:hAnsi="Times New Roman" w:cs="Times New Roman"/>
        </w:rPr>
        <w:t>engage the</w:t>
      </w:r>
      <w:r w:rsidR="00501E8D" w:rsidRPr="00FF013D">
        <w:rPr>
          <w:rFonts w:ascii="Times New Roman" w:hAnsi="Times New Roman" w:cs="Times New Roman"/>
        </w:rPr>
        <w:t xml:space="preserve"> </w:t>
      </w:r>
      <w:r w:rsidR="00E90C6D" w:rsidRPr="00FF013D">
        <w:rPr>
          <w:rFonts w:ascii="Times New Roman" w:hAnsi="Times New Roman" w:cs="Times New Roman"/>
        </w:rPr>
        <w:t xml:space="preserve">interpretation of knowledge, </w:t>
      </w:r>
      <w:r w:rsidR="00A7653E" w:rsidRPr="00FF013D">
        <w:rPr>
          <w:rFonts w:ascii="Times New Roman" w:hAnsi="Times New Roman" w:cs="Times New Roman"/>
        </w:rPr>
        <w:t xml:space="preserve">application of </w:t>
      </w:r>
      <w:r w:rsidR="00501E8D" w:rsidRPr="00FF013D">
        <w:rPr>
          <w:rFonts w:ascii="Times New Roman" w:hAnsi="Times New Roman" w:cs="Times New Roman"/>
        </w:rPr>
        <w:t xml:space="preserve">skills and the engagement of </w:t>
      </w:r>
      <w:r w:rsidR="00CD5136" w:rsidRPr="00FF013D">
        <w:rPr>
          <w:rFonts w:ascii="Times New Roman" w:hAnsi="Times New Roman" w:cs="Times New Roman"/>
        </w:rPr>
        <w:t>a set of values</w:t>
      </w:r>
      <w:r w:rsidR="00E90C6D" w:rsidRPr="00FF013D">
        <w:rPr>
          <w:rFonts w:ascii="Times New Roman" w:hAnsi="Times New Roman" w:cs="Times New Roman"/>
        </w:rPr>
        <w:t xml:space="preserve"> to realize change for sustainability</w:t>
      </w:r>
      <w:r w:rsidR="00CD5136" w:rsidRPr="00FF013D">
        <w:rPr>
          <w:rFonts w:ascii="Times New Roman" w:hAnsi="Times New Roman" w:cs="Times New Roman"/>
        </w:rPr>
        <w:t xml:space="preserve">. There is a need however, </w:t>
      </w:r>
      <w:r w:rsidR="00E90C6D" w:rsidRPr="00FF013D">
        <w:rPr>
          <w:rFonts w:ascii="Times New Roman" w:hAnsi="Times New Roman" w:cs="Times New Roman"/>
        </w:rPr>
        <w:t xml:space="preserve">if we are to consider the future in the now, </w:t>
      </w:r>
      <w:r w:rsidR="00CD5136" w:rsidRPr="00FF013D">
        <w:rPr>
          <w:rFonts w:ascii="Times New Roman" w:hAnsi="Times New Roman" w:cs="Times New Roman"/>
        </w:rPr>
        <w:t xml:space="preserve">not only to connect will and skill </w:t>
      </w:r>
      <w:r w:rsidR="00E90C6D" w:rsidRPr="00FF013D">
        <w:rPr>
          <w:rFonts w:ascii="Times New Roman" w:hAnsi="Times New Roman" w:cs="Times New Roman"/>
        </w:rPr>
        <w:t xml:space="preserve">towards sustainability </w:t>
      </w:r>
      <w:r w:rsidR="00CD5136" w:rsidRPr="00FF013D">
        <w:rPr>
          <w:rFonts w:ascii="Times New Roman" w:hAnsi="Times New Roman" w:cs="Times New Roman"/>
        </w:rPr>
        <w:t xml:space="preserve">but also to connect </w:t>
      </w:r>
      <w:r w:rsidR="00355364" w:rsidRPr="00FF013D">
        <w:rPr>
          <w:rFonts w:ascii="Times New Roman" w:hAnsi="Times New Roman" w:cs="Times New Roman"/>
        </w:rPr>
        <w:t xml:space="preserve">temporal </w:t>
      </w:r>
      <w:r w:rsidR="00B53647" w:rsidRPr="00FF013D">
        <w:rPr>
          <w:rFonts w:ascii="Times New Roman" w:hAnsi="Times New Roman" w:cs="Times New Roman"/>
        </w:rPr>
        <w:t xml:space="preserve">elements of </w:t>
      </w:r>
      <w:r w:rsidR="00CD5136" w:rsidRPr="00FF013D">
        <w:rPr>
          <w:rFonts w:ascii="Times New Roman" w:hAnsi="Times New Roman" w:cs="Times New Roman"/>
        </w:rPr>
        <w:t>p</w:t>
      </w:r>
      <w:r w:rsidR="00355364" w:rsidRPr="00FF013D">
        <w:rPr>
          <w:rFonts w:ascii="Times New Roman" w:hAnsi="Times New Roman" w:cs="Times New Roman"/>
        </w:rPr>
        <w:t>ast</w:t>
      </w:r>
      <w:r w:rsidR="00E90C6D" w:rsidRPr="00FF013D">
        <w:rPr>
          <w:rFonts w:ascii="Times New Roman" w:hAnsi="Times New Roman" w:cs="Times New Roman"/>
        </w:rPr>
        <w:t xml:space="preserve"> and present with a sense of the</w:t>
      </w:r>
      <w:r w:rsidR="00A7653E" w:rsidRPr="00FF013D">
        <w:rPr>
          <w:rFonts w:ascii="Times New Roman" w:hAnsi="Times New Roman" w:cs="Times New Roman"/>
        </w:rPr>
        <w:t xml:space="preserve"> future</w:t>
      </w:r>
      <w:r w:rsidR="00E90C6D" w:rsidRPr="00FF013D">
        <w:rPr>
          <w:rFonts w:ascii="Times New Roman" w:hAnsi="Times New Roman" w:cs="Times New Roman"/>
        </w:rPr>
        <w:t xml:space="preserve"> we want</w:t>
      </w:r>
      <w:r w:rsidR="00E307AC" w:rsidRPr="00FF013D">
        <w:rPr>
          <w:rFonts w:ascii="Times New Roman" w:hAnsi="Times New Roman" w:cs="Times New Roman"/>
        </w:rPr>
        <w:t xml:space="preserve"> </w:t>
      </w:r>
      <w:r w:rsidR="00E90C6D" w:rsidRPr="00FF013D">
        <w:rPr>
          <w:rFonts w:ascii="Times New Roman" w:hAnsi="Times New Roman" w:cs="Times New Roman"/>
        </w:rPr>
        <w:t>(U</w:t>
      </w:r>
      <w:r w:rsidR="00C85C90" w:rsidRPr="00FF013D">
        <w:rPr>
          <w:rFonts w:ascii="Times New Roman" w:hAnsi="Times New Roman" w:cs="Times New Roman"/>
        </w:rPr>
        <w:t xml:space="preserve">nited </w:t>
      </w:r>
      <w:r w:rsidR="00E90C6D" w:rsidRPr="00FF013D">
        <w:rPr>
          <w:rFonts w:ascii="Times New Roman" w:hAnsi="Times New Roman" w:cs="Times New Roman"/>
        </w:rPr>
        <w:t>N</w:t>
      </w:r>
      <w:r w:rsidR="00C85C90" w:rsidRPr="00FF013D">
        <w:rPr>
          <w:rFonts w:ascii="Times New Roman" w:hAnsi="Times New Roman" w:cs="Times New Roman"/>
        </w:rPr>
        <w:t>ations</w:t>
      </w:r>
      <w:r w:rsidR="00C11CCF" w:rsidRPr="00FF013D">
        <w:rPr>
          <w:rFonts w:ascii="Times New Roman" w:hAnsi="Times New Roman" w:cs="Times New Roman"/>
        </w:rPr>
        <w:t>,</w:t>
      </w:r>
      <w:r w:rsidR="00E307AC" w:rsidRPr="00FF013D">
        <w:rPr>
          <w:rFonts w:ascii="Times New Roman" w:hAnsi="Times New Roman" w:cs="Times New Roman"/>
        </w:rPr>
        <w:t xml:space="preserve"> </w:t>
      </w:r>
      <w:r w:rsidR="00C85C90" w:rsidRPr="00FF013D">
        <w:rPr>
          <w:rFonts w:ascii="Times New Roman" w:hAnsi="Times New Roman" w:cs="Times New Roman"/>
        </w:rPr>
        <w:t>2015</w:t>
      </w:r>
      <w:r w:rsidR="00E90C6D" w:rsidRPr="00FF013D">
        <w:rPr>
          <w:rFonts w:ascii="Times New Roman" w:hAnsi="Times New Roman" w:cs="Times New Roman"/>
        </w:rPr>
        <w:t>)</w:t>
      </w:r>
      <w:r w:rsidR="001C3618" w:rsidRPr="00FF013D">
        <w:rPr>
          <w:rFonts w:ascii="Times New Roman" w:hAnsi="Times New Roman" w:cs="Times New Roman"/>
        </w:rPr>
        <w:t>.</w:t>
      </w:r>
      <w:r w:rsidR="00355364" w:rsidRPr="00FF013D">
        <w:rPr>
          <w:rFonts w:ascii="Times New Roman" w:hAnsi="Times New Roman" w:cs="Times New Roman"/>
        </w:rPr>
        <w:t xml:space="preserve"> </w:t>
      </w:r>
      <w:r w:rsidR="00824EFA" w:rsidRPr="00FF013D">
        <w:rPr>
          <w:rFonts w:ascii="Times New Roman" w:hAnsi="Times New Roman" w:cs="Times New Roman"/>
        </w:rPr>
        <w:t xml:space="preserve">In </w:t>
      </w:r>
      <w:r w:rsidR="009E0721" w:rsidRPr="00FF013D">
        <w:rPr>
          <w:rFonts w:ascii="Times New Roman" w:hAnsi="Times New Roman" w:cs="Times New Roman"/>
        </w:rPr>
        <w:t>g</w:t>
      </w:r>
      <w:r w:rsidR="00F02E1F" w:rsidRPr="00FF013D">
        <w:rPr>
          <w:rFonts w:ascii="Times New Roman" w:hAnsi="Times New Roman" w:cs="Times New Roman"/>
        </w:rPr>
        <w:t xml:space="preserve">oing </w:t>
      </w:r>
      <w:r w:rsidR="009E0721" w:rsidRPr="00FF013D">
        <w:rPr>
          <w:rFonts w:ascii="Times New Roman" w:hAnsi="Times New Roman" w:cs="Times New Roman"/>
        </w:rPr>
        <w:t xml:space="preserve">beyond the known into a place that does not, as yet </w:t>
      </w:r>
      <w:proofErr w:type="gramStart"/>
      <w:r w:rsidR="009E0721" w:rsidRPr="00FF013D">
        <w:rPr>
          <w:rFonts w:ascii="Times New Roman" w:hAnsi="Times New Roman" w:cs="Times New Roman"/>
        </w:rPr>
        <w:t>exist</w:t>
      </w:r>
      <w:r w:rsidR="00E307AC" w:rsidRPr="00FF013D">
        <w:rPr>
          <w:rFonts w:ascii="Times New Roman" w:hAnsi="Times New Roman" w:cs="Times New Roman"/>
        </w:rPr>
        <w:t>,</w:t>
      </w:r>
      <w:proofErr w:type="gramEnd"/>
      <w:r w:rsidR="00E307AC" w:rsidRPr="00FF013D">
        <w:rPr>
          <w:rFonts w:ascii="Times New Roman" w:hAnsi="Times New Roman" w:cs="Times New Roman"/>
        </w:rPr>
        <w:t xml:space="preserve"> </w:t>
      </w:r>
      <w:r w:rsidR="00834D79" w:rsidRPr="00FF013D">
        <w:rPr>
          <w:rFonts w:ascii="Times New Roman" w:hAnsi="Times New Roman" w:cs="Times New Roman"/>
        </w:rPr>
        <w:t xml:space="preserve">we must </w:t>
      </w:r>
      <w:r w:rsidR="009E0721" w:rsidRPr="00FF013D">
        <w:rPr>
          <w:rFonts w:ascii="Times New Roman" w:hAnsi="Times New Roman" w:cs="Times New Roman"/>
        </w:rPr>
        <w:t>imagin</w:t>
      </w:r>
      <w:r w:rsidR="00834D79" w:rsidRPr="00FF013D">
        <w:rPr>
          <w:rFonts w:ascii="Times New Roman" w:hAnsi="Times New Roman" w:cs="Times New Roman"/>
        </w:rPr>
        <w:t>e</w:t>
      </w:r>
      <w:r w:rsidR="009E0721" w:rsidRPr="00FF013D">
        <w:rPr>
          <w:rFonts w:ascii="Times New Roman" w:hAnsi="Times New Roman" w:cs="Times New Roman"/>
        </w:rPr>
        <w:t xml:space="preserve"> ourselves </w:t>
      </w:r>
      <w:r w:rsidR="00E307AC" w:rsidRPr="00FF013D">
        <w:rPr>
          <w:rFonts w:ascii="Times New Roman" w:hAnsi="Times New Roman" w:cs="Times New Roman"/>
        </w:rPr>
        <w:t xml:space="preserve">in a place </w:t>
      </w:r>
      <w:r w:rsidR="00234E36" w:rsidRPr="00FF013D">
        <w:rPr>
          <w:rFonts w:ascii="Times New Roman" w:hAnsi="Times New Roman" w:cs="Times New Roman"/>
        </w:rPr>
        <w:t>of vulnerability and ambiguity. W</w:t>
      </w:r>
      <w:r w:rsidR="00E307AC" w:rsidRPr="00FF013D">
        <w:rPr>
          <w:rFonts w:ascii="Times New Roman" w:hAnsi="Times New Roman" w:cs="Times New Roman"/>
        </w:rPr>
        <w:t>e must</w:t>
      </w:r>
      <w:r w:rsidR="00F02E1F" w:rsidRPr="00FF013D">
        <w:rPr>
          <w:rFonts w:ascii="Times New Roman" w:hAnsi="Times New Roman" w:cs="Times New Roman"/>
        </w:rPr>
        <w:t xml:space="preserve"> </w:t>
      </w:r>
      <w:r w:rsidR="00234E36" w:rsidRPr="00FF013D">
        <w:rPr>
          <w:rFonts w:ascii="Times New Roman" w:hAnsi="Times New Roman" w:cs="Times New Roman"/>
        </w:rPr>
        <w:t xml:space="preserve">then </w:t>
      </w:r>
      <w:r w:rsidR="00F02E1F" w:rsidRPr="00FF013D">
        <w:rPr>
          <w:rFonts w:ascii="Times New Roman" w:hAnsi="Times New Roman" w:cs="Times New Roman"/>
        </w:rPr>
        <w:t>be able to</w:t>
      </w:r>
      <w:r w:rsidR="00834D79" w:rsidRPr="00FF013D">
        <w:rPr>
          <w:rFonts w:ascii="Times New Roman" w:hAnsi="Times New Roman" w:cs="Times New Roman"/>
        </w:rPr>
        <w:t xml:space="preserve"> </w:t>
      </w:r>
      <w:r w:rsidR="009E0721" w:rsidRPr="00FF013D">
        <w:rPr>
          <w:rFonts w:ascii="Times New Roman" w:hAnsi="Times New Roman" w:cs="Times New Roman"/>
        </w:rPr>
        <w:t xml:space="preserve">look back </w:t>
      </w:r>
      <w:r w:rsidR="00F02E1F" w:rsidRPr="00FF013D">
        <w:rPr>
          <w:rFonts w:ascii="Times New Roman" w:hAnsi="Times New Roman" w:cs="Times New Roman"/>
        </w:rPr>
        <w:t>to</w:t>
      </w:r>
      <w:r w:rsidR="009E0721" w:rsidRPr="00FF013D">
        <w:rPr>
          <w:rFonts w:ascii="Times New Roman" w:hAnsi="Times New Roman" w:cs="Times New Roman"/>
        </w:rPr>
        <w:t xml:space="preserve"> decid</w:t>
      </w:r>
      <w:r w:rsidR="00B53647" w:rsidRPr="00FF013D">
        <w:rPr>
          <w:rFonts w:ascii="Times New Roman" w:hAnsi="Times New Roman" w:cs="Times New Roman"/>
        </w:rPr>
        <w:t>e</w:t>
      </w:r>
      <w:r w:rsidR="009E0721" w:rsidRPr="00FF013D">
        <w:rPr>
          <w:rFonts w:ascii="Times New Roman" w:hAnsi="Times New Roman" w:cs="Times New Roman"/>
        </w:rPr>
        <w:t xml:space="preserve"> actions to take in the now</w:t>
      </w:r>
      <w:r w:rsidR="0068387C" w:rsidRPr="00FF013D">
        <w:rPr>
          <w:rFonts w:ascii="Times New Roman" w:hAnsi="Times New Roman" w:cs="Times New Roman"/>
        </w:rPr>
        <w:t xml:space="preserve">. </w:t>
      </w:r>
      <w:r w:rsidR="009E0721" w:rsidRPr="00FF013D">
        <w:rPr>
          <w:rFonts w:ascii="Times New Roman" w:hAnsi="Times New Roman" w:cs="Times New Roman"/>
        </w:rPr>
        <w:t xml:space="preserve">As the empirical evidence of our research to date shows, </w:t>
      </w:r>
      <w:r w:rsidR="00B001DC" w:rsidRPr="00FF013D">
        <w:rPr>
          <w:rFonts w:ascii="Times New Roman" w:hAnsi="Times New Roman" w:cs="Times New Roman"/>
        </w:rPr>
        <w:t xml:space="preserve">some </w:t>
      </w:r>
      <w:r w:rsidR="009E0721" w:rsidRPr="00FF013D">
        <w:rPr>
          <w:rFonts w:ascii="Times New Roman" w:hAnsi="Times New Roman" w:cs="Times New Roman"/>
        </w:rPr>
        <w:t xml:space="preserve">educator and industry participants </w:t>
      </w:r>
      <w:r w:rsidR="000218F9" w:rsidRPr="00FF013D">
        <w:rPr>
          <w:rFonts w:ascii="Times New Roman" w:hAnsi="Times New Roman" w:cs="Times New Roman"/>
        </w:rPr>
        <w:t>seek ways</w:t>
      </w:r>
      <w:r w:rsidR="00D31B8A" w:rsidRPr="00FF013D">
        <w:rPr>
          <w:rFonts w:ascii="Times New Roman" w:hAnsi="Times New Roman" w:cs="Times New Roman"/>
        </w:rPr>
        <w:t xml:space="preserve"> to </w:t>
      </w:r>
      <w:r w:rsidR="009E0721" w:rsidRPr="00FF013D">
        <w:rPr>
          <w:rFonts w:ascii="Times New Roman" w:hAnsi="Times New Roman" w:cs="Times New Roman"/>
        </w:rPr>
        <w:t>go beyond</w:t>
      </w:r>
      <w:r w:rsidR="00C043DC">
        <w:rPr>
          <w:rFonts w:ascii="Times New Roman" w:hAnsi="Times New Roman" w:cs="Times New Roman"/>
        </w:rPr>
        <w:t xml:space="preserve"> the now (</w:t>
      </w:r>
      <w:r w:rsidR="00931703" w:rsidRPr="00FF013D">
        <w:rPr>
          <w:rFonts w:ascii="Times New Roman" w:hAnsi="Times New Roman" w:cs="Times New Roman"/>
        </w:rPr>
        <w:t>table</w:t>
      </w:r>
      <w:r w:rsidR="00FA5D5C" w:rsidRPr="00FF013D">
        <w:rPr>
          <w:rFonts w:ascii="Times New Roman" w:hAnsi="Times New Roman" w:cs="Times New Roman"/>
        </w:rPr>
        <w:t xml:space="preserve"> 1</w:t>
      </w:r>
      <w:r w:rsidR="00596670" w:rsidRPr="00FF013D">
        <w:rPr>
          <w:rFonts w:ascii="Times New Roman" w:hAnsi="Times New Roman" w:cs="Times New Roman"/>
        </w:rPr>
        <w:t>)</w:t>
      </w:r>
      <w:r w:rsidR="00FA5D5C" w:rsidRPr="00FF013D">
        <w:rPr>
          <w:rFonts w:ascii="Times New Roman" w:hAnsi="Times New Roman" w:cs="Times New Roman"/>
        </w:rPr>
        <w:t xml:space="preserve">. </w:t>
      </w:r>
      <w:r w:rsidR="00834D79" w:rsidRPr="00FF013D">
        <w:rPr>
          <w:rFonts w:ascii="Times New Roman" w:hAnsi="Times New Roman" w:cs="Times New Roman"/>
        </w:rPr>
        <w:t>Yet</w:t>
      </w:r>
      <w:r w:rsidR="00E307AC" w:rsidRPr="00FF013D">
        <w:rPr>
          <w:rFonts w:ascii="Times New Roman" w:hAnsi="Times New Roman" w:cs="Times New Roman"/>
        </w:rPr>
        <w:t xml:space="preserve"> </w:t>
      </w:r>
      <w:r w:rsidR="00FA5D5C" w:rsidRPr="00FF013D">
        <w:rPr>
          <w:rFonts w:ascii="Times New Roman" w:hAnsi="Times New Roman" w:cs="Times New Roman"/>
        </w:rPr>
        <w:t>in</w:t>
      </w:r>
      <w:r w:rsidR="009E0721" w:rsidRPr="00FF013D">
        <w:rPr>
          <w:rFonts w:ascii="Times New Roman" w:hAnsi="Times New Roman" w:cs="Times New Roman"/>
        </w:rPr>
        <w:t xml:space="preserve"> contrast to</w:t>
      </w:r>
      <w:r w:rsidR="00F02E1F" w:rsidRPr="00FF013D">
        <w:rPr>
          <w:rFonts w:ascii="Times New Roman" w:hAnsi="Times New Roman" w:cs="Times New Roman"/>
        </w:rPr>
        <w:t xml:space="preserve"> this</w:t>
      </w:r>
      <w:r w:rsidR="00E307AC" w:rsidRPr="00FF013D">
        <w:rPr>
          <w:rFonts w:ascii="Times New Roman" w:hAnsi="Times New Roman" w:cs="Times New Roman"/>
        </w:rPr>
        <w:t>,</w:t>
      </w:r>
      <w:r w:rsidR="009E0721" w:rsidRPr="00FF013D">
        <w:rPr>
          <w:rFonts w:ascii="Times New Roman" w:hAnsi="Times New Roman" w:cs="Times New Roman"/>
        </w:rPr>
        <w:t xml:space="preserve"> </w:t>
      </w:r>
      <w:r w:rsidR="00993291" w:rsidRPr="00FF013D">
        <w:rPr>
          <w:rFonts w:ascii="Times New Roman" w:hAnsi="Times New Roman" w:cs="Times New Roman"/>
        </w:rPr>
        <w:t xml:space="preserve">some </w:t>
      </w:r>
      <w:r w:rsidR="009E0721" w:rsidRPr="00FF013D">
        <w:rPr>
          <w:rFonts w:ascii="Times New Roman" w:hAnsi="Times New Roman" w:cs="Times New Roman"/>
        </w:rPr>
        <w:t>students</w:t>
      </w:r>
      <w:r w:rsidR="00834D79" w:rsidRPr="00FF013D">
        <w:rPr>
          <w:rFonts w:ascii="Times New Roman" w:hAnsi="Times New Roman" w:cs="Times New Roman"/>
        </w:rPr>
        <w:t xml:space="preserve"> experience</w:t>
      </w:r>
      <w:r w:rsidR="00683B0B">
        <w:rPr>
          <w:rFonts w:ascii="Times New Roman" w:hAnsi="Times New Roman" w:cs="Times New Roman"/>
        </w:rPr>
        <w:t>d</w:t>
      </w:r>
      <w:r w:rsidR="00834D79" w:rsidRPr="00FF013D">
        <w:rPr>
          <w:rFonts w:ascii="Times New Roman" w:hAnsi="Times New Roman" w:cs="Times New Roman"/>
        </w:rPr>
        <w:t xml:space="preserve"> an </w:t>
      </w:r>
      <w:r w:rsidR="009E0721" w:rsidRPr="00FF013D">
        <w:rPr>
          <w:rFonts w:ascii="Times New Roman" w:hAnsi="Times New Roman" w:cs="Times New Roman"/>
        </w:rPr>
        <w:t>impasse betwee</w:t>
      </w:r>
      <w:r w:rsidR="00683B0B">
        <w:rPr>
          <w:rFonts w:ascii="Times New Roman" w:hAnsi="Times New Roman" w:cs="Times New Roman"/>
        </w:rPr>
        <w:t>n ideas and actions, inclined</w:t>
      </w:r>
      <w:r w:rsidR="00F02E1F" w:rsidRPr="00FF013D">
        <w:rPr>
          <w:rFonts w:ascii="Times New Roman" w:hAnsi="Times New Roman" w:cs="Times New Roman"/>
        </w:rPr>
        <w:t xml:space="preserve"> towards</w:t>
      </w:r>
      <w:r w:rsidR="00E90C6D" w:rsidRPr="00FF013D">
        <w:rPr>
          <w:rFonts w:ascii="Times New Roman" w:hAnsi="Times New Roman" w:cs="Times New Roman"/>
        </w:rPr>
        <w:t xml:space="preserve"> current</w:t>
      </w:r>
      <w:r w:rsidR="009E0721" w:rsidRPr="00FF013D">
        <w:rPr>
          <w:rFonts w:ascii="Times New Roman" w:hAnsi="Times New Roman" w:cs="Times New Roman"/>
        </w:rPr>
        <w:t xml:space="preserve"> industry insights</w:t>
      </w:r>
      <w:r w:rsidR="00824EFA" w:rsidRPr="00FF013D">
        <w:rPr>
          <w:rFonts w:ascii="Times New Roman" w:hAnsi="Times New Roman" w:cs="Times New Roman"/>
        </w:rPr>
        <w:t xml:space="preserve"> and case studies</w:t>
      </w:r>
      <w:r w:rsidR="009E0721" w:rsidRPr="00FF013D">
        <w:rPr>
          <w:rFonts w:ascii="Times New Roman" w:hAnsi="Times New Roman" w:cs="Times New Roman"/>
        </w:rPr>
        <w:t xml:space="preserve"> </w:t>
      </w:r>
      <w:r w:rsidR="00F02E1F" w:rsidRPr="00FF013D">
        <w:rPr>
          <w:rFonts w:ascii="Times New Roman" w:hAnsi="Times New Roman" w:cs="Times New Roman"/>
        </w:rPr>
        <w:t>a</w:t>
      </w:r>
      <w:r w:rsidR="009B6834" w:rsidRPr="00FF013D">
        <w:rPr>
          <w:rFonts w:ascii="Times New Roman" w:hAnsi="Times New Roman" w:cs="Times New Roman"/>
        </w:rPr>
        <w:t>longside an</w:t>
      </w:r>
      <w:r w:rsidR="00F02E1F" w:rsidRPr="00FF013D">
        <w:rPr>
          <w:rFonts w:ascii="Times New Roman" w:hAnsi="Times New Roman" w:cs="Times New Roman"/>
        </w:rPr>
        <w:t xml:space="preserve"> </w:t>
      </w:r>
      <w:r w:rsidR="009E0721" w:rsidRPr="00FF013D">
        <w:rPr>
          <w:rFonts w:ascii="Times New Roman" w:hAnsi="Times New Roman" w:cs="Times New Roman"/>
        </w:rPr>
        <w:t>acknowledgement that it is difficult and uncomfortable to consider new perspectives</w:t>
      </w:r>
      <w:r w:rsidR="00683B0B">
        <w:rPr>
          <w:rFonts w:ascii="Times New Roman" w:hAnsi="Times New Roman" w:cs="Times New Roman"/>
        </w:rPr>
        <w:t>.</w:t>
      </w:r>
      <w:r w:rsidR="00824EFA" w:rsidRPr="00FF013D">
        <w:rPr>
          <w:rFonts w:ascii="Times New Roman" w:hAnsi="Times New Roman" w:cs="Times New Roman"/>
        </w:rPr>
        <w:t xml:space="preserve"> </w:t>
      </w:r>
    </w:p>
    <w:p w14:paraId="67BB9500" w14:textId="77777777" w:rsidR="0094174A" w:rsidRPr="00FF013D" w:rsidRDefault="0094174A" w:rsidP="00D256F1">
      <w:pPr>
        <w:shd w:val="clear" w:color="auto" w:fill="FFFFFF"/>
        <w:jc w:val="both"/>
        <w:rPr>
          <w:rFonts w:ascii="Times New Roman" w:hAnsi="Times New Roman" w:cs="Times New Roman"/>
        </w:rPr>
      </w:pPr>
    </w:p>
    <w:p w14:paraId="22500568" w14:textId="58084A80" w:rsidR="00A40E21" w:rsidRPr="00FF013D" w:rsidRDefault="00B001DC" w:rsidP="00D256F1">
      <w:pPr>
        <w:shd w:val="clear" w:color="auto" w:fill="FFFFFF"/>
        <w:jc w:val="both"/>
        <w:rPr>
          <w:rFonts w:ascii="Times New Roman" w:hAnsi="Times New Roman" w:cs="Times New Roman"/>
        </w:rPr>
      </w:pPr>
      <w:r w:rsidRPr="00FF013D">
        <w:rPr>
          <w:rFonts w:ascii="Times New Roman" w:hAnsi="Times New Roman" w:cs="Times New Roman"/>
        </w:rPr>
        <w:t>T</w:t>
      </w:r>
      <w:r w:rsidR="009E0721" w:rsidRPr="00FF013D">
        <w:rPr>
          <w:rFonts w:ascii="Times New Roman" w:hAnsi="Times New Roman" w:cs="Times New Roman"/>
        </w:rPr>
        <w:t>here is</w:t>
      </w:r>
      <w:r w:rsidRPr="00FF013D">
        <w:rPr>
          <w:rFonts w:ascii="Times New Roman" w:hAnsi="Times New Roman" w:cs="Times New Roman"/>
        </w:rPr>
        <w:t>, perhaps,</w:t>
      </w:r>
      <w:r w:rsidR="009E0721" w:rsidRPr="00FF013D">
        <w:rPr>
          <w:rFonts w:ascii="Times New Roman" w:hAnsi="Times New Roman" w:cs="Times New Roman"/>
        </w:rPr>
        <w:t xml:space="preserve"> a pragmatism and honesty in the studen</w:t>
      </w:r>
      <w:r w:rsidR="00BF5740" w:rsidRPr="00FF013D">
        <w:rPr>
          <w:rFonts w:ascii="Times New Roman" w:hAnsi="Times New Roman" w:cs="Times New Roman"/>
        </w:rPr>
        <w:t>ts’ perspectives</w:t>
      </w:r>
      <w:r w:rsidRPr="00FF013D">
        <w:rPr>
          <w:rFonts w:ascii="Times New Roman" w:hAnsi="Times New Roman" w:cs="Times New Roman"/>
        </w:rPr>
        <w:t>.</w:t>
      </w:r>
      <w:r w:rsidR="00BF5740" w:rsidRPr="00FF013D">
        <w:rPr>
          <w:rFonts w:ascii="Times New Roman" w:hAnsi="Times New Roman" w:cs="Times New Roman"/>
        </w:rPr>
        <w:t xml:space="preserve"> If so, then how might students and their educators, </w:t>
      </w:r>
      <w:r w:rsidR="009E0721" w:rsidRPr="00FF013D">
        <w:rPr>
          <w:rFonts w:ascii="Times New Roman" w:hAnsi="Times New Roman" w:cs="Times New Roman"/>
        </w:rPr>
        <w:t>create work that exemplifies the</w:t>
      </w:r>
      <w:r w:rsidR="00596670" w:rsidRPr="00FF013D">
        <w:rPr>
          <w:rFonts w:ascii="Times New Roman" w:hAnsi="Times New Roman" w:cs="Times New Roman"/>
        </w:rPr>
        <w:t>ir ident</w:t>
      </w:r>
      <w:r w:rsidR="007F7A09" w:rsidRPr="00FF013D">
        <w:rPr>
          <w:rFonts w:ascii="Times New Roman" w:hAnsi="Times New Roman" w:cs="Times New Roman"/>
        </w:rPr>
        <w:t>ities and values and is</w:t>
      </w:r>
      <w:r w:rsidR="00596670" w:rsidRPr="00FF013D">
        <w:rPr>
          <w:rFonts w:ascii="Times New Roman" w:hAnsi="Times New Roman" w:cs="Times New Roman"/>
        </w:rPr>
        <w:t xml:space="preserve"> viable for both </w:t>
      </w:r>
      <w:r w:rsidR="009E0721" w:rsidRPr="00FF013D">
        <w:rPr>
          <w:rFonts w:ascii="Times New Roman" w:hAnsi="Times New Roman" w:cs="Times New Roman"/>
        </w:rPr>
        <w:t xml:space="preserve">short </w:t>
      </w:r>
      <w:r w:rsidR="00596670" w:rsidRPr="00FF013D">
        <w:rPr>
          <w:rFonts w:ascii="Times New Roman" w:hAnsi="Times New Roman" w:cs="Times New Roman"/>
        </w:rPr>
        <w:t>a</w:t>
      </w:r>
      <w:r w:rsidR="00DD6594" w:rsidRPr="00FF013D">
        <w:rPr>
          <w:rFonts w:ascii="Times New Roman" w:hAnsi="Times New Roman" w:cs="Times New Roman"/>
        </w:rPr>
        <w:t xml:space="preserve">nd long-term </w:t>
      </w:r>
      <w:r w:rsidR="009E0721" w:rsidRPr="00FF013D">
        <w:rPr>
          <w:rFonts w:ascii="Times New Roman" w:hAnsi="Times New Roman" w:cs="Times New Roman"/>
        </w:rPr>
        <w:t>prosperity?</w:t>
      </w:r>
      <w:r w:rsidR="00E307AC" w:rsidRPr="00FF013D">
        <w:rPr>
          <w:rFonts w:ascii="Times New Roman" w:hAnsi="Times New Roman" w:cs="Times New Roman"/>
        </w:rPr>
        <w:t xml:space="preserve"> </w:t>
      </w:r>
      <w:r w:rsidR="00993291" w:rsidRPr="00FF013D">
        <w:rPr>
          <w:rFonts w:ascii="Times New Roman" w:hAnsi="Times New Roman" w:cs="Times New Roman"/>
        </w:rPr>
        <w:t xml:space="preserve">For many of these students, the future is a place where risks </w:t>
      </w:r>
      <w:r w:rsidRPr="00FF013D">
        <w:rPr>
          <w:rFonts w:ascii="Times New Roman" w:hAnsi="Times New Roman" w:cs="Times New Roman"/>
        </w:rPr>
        <w:t>of failure whilst</w:t>
      </w:r>
      <w:r w:rsidR="000218F9" w:rsidRPr="00FF013D">
        <w:rPr>
          <w:rFonts w:ascii="Times New Roman" w:hAnsi="Times New Roman" w:cs="Times New Roman"/>
        </w:rPr>
        <w:t xml:space="preserve"> being</w:t>
      </w:r>
      <w:r w:rsidRPr="00FF013D">
        <w:rPr>
          <w:rFonts w:ascii="Times New Roman" w:hAnsi="Times New Roman" w:cs="Times New Roman"/>
        </w:rPr>
        <w:t xml:space="preserve"> in the current system seem</w:t>
      </w:r>
      <w:r w:rsidR="00993291" w:rsidRPr="00FF013D">
        <w:rPr>
          <w:rFonts w:ascii="Times New Roman" w:hAnsi="Times New Roman" w:cs="Times New Roman"/>
        </w:rPr>
        <w:t xml:space="preserve"> too big</w:t>
      </w:r>
      <w:r w:rsidRPr="00FF013D">
        <w:rPr>
          <w:rFonts w:ascii="Times New Roman" w:hAnsi="Times New Roman" w:cs="Times New Roman"/>
        </w:rPr>
        <w:t xml:space="preserve"> and their </w:t>
      </w:r>
      <w:r w:rsidR="00993291" w:rsidRPr="00FF013D">
        <w:rPr>
          <w:rFonts w:ascii="Times New Roman" w:hAnsi="Times New Roman" w:cs="Times New Roman"/>
        </w:rPr>
        <w:t>consequences too apparent</w:t>
      </w:r>
      <w:r w:rsidR="00F473BE">
        <w:rPr>
          <w:rFonts w:ascii="Times New Roman" w:hAnsi="Times New Roman" w:cs="Times New Roman"/>
        </w:rPr>
        <w:t>,</w:t>
      </w:r>
      <w:r w:rsidR="00E307AC" w:rsidRPr="00FF013D">
        <w:rPr>
          <w:rFonts w:ascii="Times New Roman" w:hAnsi="Times New Roman" w:cs="Times New Roman"/>
        </w:rPr>
        <w:t xml:space="preserve"> </w:t>
      </w:r>
      <w:r w:rsidR="00A40E21" w:rsidRPr="00FF013D">
        <w:rPr>
          <w:rFonts w:ascii="Times New Roman" w:hAnsi="Times New Roman" w:cs="Times New Roman"/>
        </w:rPr>
        <w:t>‘</w:t>
      </w:r>
      <w:r w:rsidR="00223E6B" w:rsidRPr="00FF013D">
        <w:rPr>
          <w:rFonts w:ascii="Times New Roman" w:hAnsi="Times New Roman" w:cs="Times New Roman"/>
        </w:rPr>
        <w:t>it is now easier for</w:t>
      </w:r>
      <w:r w:rsidR="00A40E21" w:rsidRPr="00FF013D">
        <w:rPr>
          <w:rFonts w:ascii="Times New Roman" w:hAnsi="Times New Roman" w:cs="Times New Roman"/>
        </w:rPr>
        <w:t xml:space="preserve"> us to imagine </w:t>
      </w:r>
      <w:r w:rsidR="00A40E21" w:rsidRPr="00FF013D">
        <w:rPr>
          <w:rFonts w:ascii="Times New Roman" w:hAnsi="Times New Roman" w:cs="Times New Roman"/>
        </w:rPr>
        <w:lastRenderedPageBreak/>
        <w:t>the end of the world than an alternative to capitalism.’ (</w:t>
      </w:r>
      <w:r w:rsidR="00095233" w:rsidRPr="00FF013D">
        <w:rPr>
          <w:rFonts w:ascii="Times New Roman" w:hAnsi="Times New Roman" w:cs="Times New Roman"/>
        </w:rPr>
        <w:t xml:space="preserve">Frederic </w:t>
      </w:r>
      <w:r w:rsidR="00A40E21" w:rsidRPr="00FF013D">
        <w:rPr>
          <w:rFonts w:ascii="Times New Roman" w:hAnsi="Times New Roman" w:cs="Times New Roman"/>
        </w:rPr>
        <w:t>Jameson</w:t>
      </w:r>
      <w:r w:rsidR="00095233" w:rsidRPr="00FF013D">
        <w:rPr>
          <w:rFonts w:ascii="Times New Roman" w:hAnsi="Times New Roman" w:cs="Times New Roman"/>
        </w:rPr>
        <w:t xml:space="preserve"> </w:t>
      </w:r>
      <w:r w:rsidR="00325F98">
        <w:rPr>
          <w:rFonts w:ascii="Times New Roman" w:hAnsi="Times New Roman" w:cs="Times New Roman"/>
        </w:rPr>
        <w:t xml:space="preserve">cited </w:t>
      </w:r>
      <w:r w:rsidR="00095233" w:rsidRPr="00FF013D">
        <w:rPr>
          <w:rFonts w:ascii="Times New Roman" w:hAnsi="Times New Roman" w:cs="Times New Roman"/>
        </w:rPr>
        <w:t xml:space="preserve">in Dunne and </w:t>
      </w:r>
      <w:proofErr w:type="spellStart"/>
      <w:r w:rsidR="00095233" w:rsidRPr="00FF013D">
        <w:rPr>
          <w:rFonts w:ascii="Times New Roman" w:hAnsi="Times New Roman" w:cs="Times New Roman"/>
        </w:rPr>
        <w:t>Raby</w:t>
      </w:r>
      <w:proofErr w:type="spellEnd"/>
      <w:r w:rsidR="00095233" w:rsidRPr="00FF013D">
        <w:rPr>
          <w:rFonts w:ascii="Times New Roman" w:hAnsi="Times New Roman" w:cs="Times New Roman"/>
        </w:rPr>
        <w:t>,</w:t>
      </w:r>
      <w:r w:rsidR="00A40E21" w:rsidRPr="00FF013D">
        <w:rPr>
          <w:rFonts w:ascii="Times New Roman" w:hAnsi="Times New Roman" w:cs="Times New Roman"/>
        </w:rPr>
        <w:t xml:space="preserve"> 2013</w:t>
      </w:r>
      <w:r w:rsidR="00C11CCF" w:rsidRPr="00FF013D">
        <w:rPr>
          <w:rFonts w:ascii="Times New Roman" w:hAnsi="Times New Roman" w:cs="Times New Roman"/>
        </w:rPr>
        <w:t>,</w:t>
      </w:r>
      <w:r w:rsidR="00A40E21" w:rsidRPr="00FF013D">
        <w:rPr>
          <w:rFonts w:ascii="Times New Roman" w:hAnsi="Times New Roman" w:cs="Times New Roman"/>
        </w:rPr>
        <w:t xml:space="preserve"> </w:t>
      </w:r>
      <w:r w:rsidR="00C11CCF" w:rsidRPr="00FF013D">
        <w:rPr>
          <w:rFonts w:ascii="Times New Roman" w:hAnsi="Times New Roman" w:cs="Times New Roman"/>
        </w:rPr>
        <w:t>p.</w:t>
      </w:r>
      <w:r w:rsidR="00A40E21" w:rsidRPr="00FF013D">
        <w:rPr>
          <w:rFonts w:ascii="Times New Roman" w:hAnsi="Times New Roman" w:cs="Times New Roman"/>
        </w:rPr>
        <w:t>2)</w:t>
      </w:r>
      <w:r w:rsidR="0094174A" w:rsidRPr="00FF013D">
        <w:rPr>
          <w:rFonts w:ascii="Times New Roman" w:hAnsi="Times New Roman" w:cs="Times New Roman"/>
        </w:rPr>
        <w:t>.</w:t>
      </w:r>
      <w:r w:rsidR="00223E6B" w:rsidRPr="00FF013D">
        <w:rPr>
          <w:rFonts w:ascii="Times New Roman" w:hAnsi="Times New Roman" w:cs="Times New Roman"/>
        </w:rPr>
        <w:t xml:space="preserve"> </w:t>
      </w:r>
      <w:r w:rsidR="00E307AC" w:rsidRPr="00FF013D">
        <w:rPr>
          <w:rFonts w:ascii="Times New Roman" w:hAnsi="Times New Roman" w:cs="Times New Roman"/>
        </w:rPr>
        <w:t xml:space="preserve"> </w:t>
      </w:r>
    </w:p>
    <w:p w14:paraId="72EC298A" w14:textId="77777777" w:rsidR="00A40E21" w:rsidRPr="00FF013D" w:rsidRDefault="00A40E21" w:rsidP="00D256F1">
      <w:pPr>
        <w:shd w:val="clear" w:color="auto" w:fill="FFFFFF"/>
        <w:jc w:val="both"/>
        <w:rPr>
          <w:rFonts w:ascii="Times New Roman" w:hAnsi="Times New Roman" w:cs="Times New Roman"/>
        </w:rPr>
      </w:pPr>
    </w:p>
    <w:p w14:paraId="33361A82" w14:textId="0160120E" w:rsidR="007943CB" w:rsidRDefault="007943CB" w:rsidP="00D256F1">
      <w:pPr>
        <w:pStyle w:val="ListParagraph"/>
        <w:shd w:val="clear" w:color="auto" w:fill="FFFFFF"/>
        <w:ind w:left="360"/>
        <w:jc w:val="both"/>
        <w:rPr>
          <w:rFonts w:ascii="Times New Roman" w:hAnsi="Times New Roman" w:cs="Times New Roman"/>
        </w:rPr>
      </w:pPr>
      <w:r w:rsidRPr="007943CB">
        <w:rPr>
          <w:rFonts w:ascii="Times New Roman" w:hAnsi="Times New Roman" w:cs="Times New Roman"/>
        </w:rPr>
        <w:t xml:space="preserve">'To be honest, [the </w:t>
      </w:r>
      <w:r>
        <w:rPr>
          <w:rFonts w:ascii="Times New Roman" w:hAnsi="Times New Roman" w:cs="Times New Roman"/>
        </w:rPr>
        <w:t xml:space="preserve">idea of a triple bottom line] is </w:t>
      </w:r>
      <w:r w:rsidRPr="007943CB">
        <w:rPr>
          <w:rFonts w:ascii="Times New Roman" w:hAnsi="Times New Roman" w:cs="Times New Roman"/>
        </w:rPr>
        <w:t>almost paralyzing in my mi</w:t>
      </w:r>
      <w:r>
        <w:rPr>
          <w:rFonts w:ascii="Times New Roman" w:hAnsi="Times New Roman" w:cs="Times New Roman"/>
        </w:rPr>
        <w:t xml:space="preserve">nd. Assuming you could hold all three of these </w:t>
      </w:r>
      <w:r w:rsidRPr="007943CB">
        <w:rPr>
          <w:rFonts w:ascii="Times New Roman" w:hAnsi="Times New Roman" w:cs="Times New Roman"/>
        </w:rPr>
        <w:t>values equally, how can you ever feel confident in a decision you make when there are inevitably consequences somewhere along the line?'</w:t>
      </w:r>
      <w:r w:rsidRPr="007943CB" w:rsidDel="007943CB">
        <w:rPr>
          <w:rFonts w:ascii="Times New Roman" w:hAnsi="Times New Roman" w:cs="Times New Roman"/>
        </w:rPr>
        <w:t xml:space="preserve"> </w:t>
      </w:r>
      <w:proofErr w:type="gramStart"/>
      <w:r>
        <w:rPr>
          <w:rFonts w:ascii="Times New Roman" w:hAnsi="Times New Roman" w:cs="Times New Roman"/>
        </w:rPr>
        <w:t xml:space="preserve">LCF </w:t>
      </w:r>
      <w:r>
        <w:rPr>
          <w:rFonts w:ascii="Times New Roman" w:hAnsi="Times New Roman" w:cs="Times New Roman"/>
          <w:lang w:val="en-GB"/>
        </w:rPr>
        <w:t>Studen</w:t>
      </w:r>
      <w:r w:rsidR="00F473BE">
        <w:rPr>
          <w:rFonts w:ascii="Times New Roman" w:hAnsi="Times New Roman" w:cs="Times New Roman"/>
          <w:lang w:val="en-GB"/>
        </w:rPr>
        <w:t>t participant.</w:t>
      </w:r>
      <w:proofErr w:type="gramEnd"/>
      <w:r w:rsidRPr="00FF013D">
        <w:rPr>
          <w:rFonts w:ascii="Times New Roman" w:hAnsi="Times New Roman" w:cs="Times New Roman"/>
          <w:lang w:val="en-GB"/>
        </w:rPr>
        <w:t xml:space="preserve"> </w:t>
      </w:r>
    </w:p>
    <w:p w14:paraId="21F2468B" w14:textId="77777777" w:rsidR="00993291" w:rsidRPr="00FF013D" w:rsidRDefault="00993291" w:rsidP="00D256F1">
      <w:pPr>
        <w:pStyle w:val="ListParagraph"/>
        <w:shd w:val="clear" w:color="auto" w:fill="FFFFFF"/>
        <w:ind w:left="360"/>
        <w:jc w:val="both"/>
        <w:rPr>
          <w:rFonts w:ascii="Times New Roman" w:hAnsi="Times New Roman" w:cs="Times New Roman"/>
        </w:rPr>
      </w:pPr>
    </w:p>
    <w:p w14:paraId="6688F7FE" w14:textId="67473161" w:rsidR="009E0721" w:rsidRPr="00FF013D" w:rsidRDefault="00DD6594" w:rsidP="00D256F1">
      <w:pPr>
        <w:shd w:val="clear" w:color="auto" w:fill="FFFFFF"/>
        <w:jc w:val="both"/>
        <w:rPr>
          <w:rFonts w:ascii="Times New Roman" w:hAnsi="Times New Roman" w:cs="Times New Roman"/>
        </w:rPr>
      </w:pPr>
      <w:r w:rsidRPr="00FF013D">
        <w:rPr>
          <w:rFonts w:ascii="Times New Roman" w:hAnsi="Times New Roman" w:cs="Times New Roman"/>
        </w:rPr>
        <w:t xml:space="preserve">The </w:t>
      </w:r>
      <w:r w:rsidR="00972566" w:rsidRPr="00FF013D">
        <w:rPr>
          <w:rFonts w:ascii="Times New Roman" w:hAnsi="Times New Roman" w:cs="Times New Roman"/>
        </w:rPr>
        <w:t>application numbers</w:t>
      </w:r>
      <w:r w:rsidRPr="00FF013D">
        <w:rPr>
          <w:rFonts w:ascii="Times New Roman" w:hAnsi="Times New Roman" w:cs="Times New Roman"/>
        </w:rPr>
        <w:t xml:space="preserve"> for the course (oversubscribed by 2 to 1 </w:t>
      </w:r>
      <w:r w:rsidR="00F34346" w:rsidRPr="00FF013D">
        <w:rPr>
          <w:rFonts w:ascii="Times New Roman" w:hAnsi="Times New Roman" w:cs="Times New Roman"/>
        </w:rPr>
        <w:t>in the most recent application round</w:t>
      </w:r>
      <w:r w:rsidRPr="00FF013D">
        <w:rPr>
          <w:rFonts w:ascii="Times New Roman" w:hAnsi="Times New Roman" w:cs="Times New Roman"/>
        </w:rPr>
        <w:t>) suggest</w:t>
      </w:r>
      <w:r w:rsidR="003D7186" w:rsidRPr="00FF013D">
        <w:rPr>
          <w:rFonts w:ascii="Times New Roman" w:hAnsi="Times New Roman" w:cs="Times New Roman"/>
        </w:rPr>
        <w:t xml:space="preserve"> that </w:t>
      </w:r>
      <w:r w:rsidRPr="00FF013D">
        <w:rPr>
          <w:rFonts w:ascii="Times New Roman" w:hAnsi="Times New Roman" w:cs="Times New Roman"/>
        </w:rPr>
        <w:t xml:space="preserve">students </w:t>
      </w:r>
      <w:r w:rsidR="003D7186" w:rsidRPr="00FF013D">
        <w:rPr>
          <w:rFonts w:ascii="Times New Roman" w:hAnsi="Times New Roman" w:cs="Times New Roman"/>
        </w:rPr>
        <w:t>seek</w:t>
      </w:r>
      <w:r w:rsidR="00F34346" w:rsidRPr="00FF013D">
        <w:rPr>
          <w:rFonts w:ascii="Times New Roman" w:hAnsi="Times New Roman" w:cs="Times New Roman"/>
        </w:rPr>
        <w:t xml:space="preserve"> </w:t>
      </w:r>
      <w:r w:rsidRPr="00FF013D">
        <w:rPr>
          <w:rFonts w:ascii="Times New Roman" w:hAnsi="Times New Roman" w:cs="Times New Roman"/>
        </w:rPr>
        <w:t xml:space="preserve">sustainability </w:t>
      </w:r>
      <w:r w:rsidR="003D7186" w:rsidRPr="00FF013D">
        <w:rPr>
          <w:rFonts w:ascii="Times New Roman" w:hAnsi="Times New Roman" w:cs="Times New Roman"/>
        </w:rPr>
        <w:t xml:space="preserve">in </w:t>
      </w:r>
      <w:r w:rsidRPr="00FF013D">
        <w:rPr>
          <w:rFonts w:ascii="Times New Roman" w:hAnsi="Times New Roman" w:cs="Times New Roman"/>
        </w:rPr>
        <w:t xml:space="preserve">curriculum, </w:t>
      </w:r>
      <w:r w:rsidR="00241C67" w:rsidRPr="00FF013D">
        <w:rPr>
          <w:rFonts w:ascii="Times New Roman" w:hAnsi="Times New Roman" w:cs="Times New Roman"/>
        </w:rPr>
        <w:t>borne out in wider studies (HEA</w:t>
      </w:r>
      <w:r w:rsidR="00C11CCF" w:rsidRPr="00FF013D">
        <w:rPr>
          <w:rFonts w:ascii="Times New Roman" w:hAnsi="Times New Roman" w:cs="Times New Roman"/>
        </w:rPr>
        <w:t>,</w:t>
      </w:r>
      <w:r w:rsidR="00241C67" w:rsidRPr="00FF013D">
        <w:rPr>
          <w:rFonts w:ascii="Times New Roman" w:hAnsi="Times New Roman" w:cs="Times New Roman"/>
        </w:rPr>
        <w:t xml:space="preserve"> </w:t>
      </w:r>
      <w:r w:rsidR="003D7186" w:rsidRPr="00FF013D">
        <w:rPr>
          <w:rFonts w:ascii="Times New Roman" w:hAnsi="Times New Roman" w:cs="Times New Roman"/>
        </w:rPr>
        <w:t>2014</w:t>
      </w:r>
      <w:r w:rsidR="00241C67" w:rsidRPr="00FF013D">
        <w:rPr>
          <w:rFonts w:ascii="Times New Roman" w:hAnsi="Times New Roman" w:cs="Times New Roman"/>
        </w:rPr>
        <w:t>)</w:t>
      </w:r>
      <w:r w:rsidR="00C043DC">
        <w:rPr>
          <w:rFonts w:ascii="Times New Roman" w:hAnsi="Times New Roman" w:cs="Times New Roman"/>
        </w:rPr>
        <w:t>,</w:t>
      </w:r>
      <w:r w:rsidR="00241C67" w:rsidRPr="00FF013D">
        <w:rPr>
          <w:rFonts w:ascii="Times New Roman" w:hAnsi="Times New Roman" w:cs="Times New Roman"/>
        </w:rPr>
        <w:t xml:space="preserve"> </w:t>
      </w:r>
      <w:r w:rsidR="00F82C9D">
        <w:rPr>
          <w:rFonts w:ascii="Times New Roman" w:hAnsi="Times New Roman" w:cs="Times New Roman"/>
        </w:rPr>
        <w:t>but</w:t>
      </w:r>
      <w:r w:rsidR="00F473BE">
        <w:rPr>
          <w:rFonts w:ascii="Times New Roman" w:hAnsi="Times New Roman" w:cs="Times New Roman"/>
        </w:rPr>
        <w:t xml:space="preserve"> our</w:t>
      </w:r>
      <w:r w:rsidR="00F82C9D">
        <w:rPr>
          <w:rFonts w:ascii="Times New Roman" w:hAnsi="Times New Roman" w:cs="Times New Roman"/>
        </w:rPr>
        <w:t xml:space="preserve"> findings e</w:t>
      </w:r>
      <w:r w:rsidR="00A910A0" w:rsidRPr="00FF013D">
        <w:rPr>
          <w:rFonts w:ascii="Times New Roman" w:hAnsi="Times New Roman" w:cs="Times New Roman"/>
        </w:rPr>
        <w:t>vidence barriers in students applying agency to take</w:t>
      </w:r>
      <w:r w:rsidR="009E0721" w:rsidRPr="00FF013D">
        <w:rPr>
          <w:rFonts w:ascii="Times New Roman" w:hAnsi="Times New Roman" w:cs="Times New Roman"/>
        </w:rPr>
        <w:t xml:space="preserve"> </w:t>
      </w:r>
      <w:r w:rsidR="006D30F1" w:rsidRPr="00FF013D">
        <w:rPr>
          <w:rFonts w:ascii="Times New Roman" w:hAnsi="Times New Roman" w:cs="Times New Roman"/>
        </w:rPr>
        <w:t>unprecedented action</w:t>
      </w:r>
      <w:r w:rsidR="00241C67" w:rsidRPr="00FF013D">
        <w:rPr>
          <w:rFonts w:ascii="Times New Roman" w:hAnsi="Times New Roman" w:cs="Times New Roman"/>
        </w:rPr>
        <w:t xml:space="preserve">, </w:t>
      </w:r>
      <w:r w:rsidR="00972566" w:rsidRPr="00FF013D">
        <w:rPr>
          <w:rFonts w:ascii="Times New Roman" w:hAnsi="Times New Roman" w:cs="Times New Roman"/>
        </w:rPr>
        <w:t>a shift</w:t>
      </w:r>
      <w:r w:rsidR="00A910A0" w:rsidRPr="00FF013D">
        <w:rPr>
          <w:rFonts w:ascii="Times New Roman" w:hAnsi="Times New Roman" w:cs="Times New Roman"/>
        </w:rPr>
        <w:t xml:space="preserve"> in paradigm</w:t>
      </w:r>
      <w:r w:rsidR="009E0721" w:rsidRPr="00FF013D">
        <w:rPr>
          <w:rFonts w:ascii="Times New Roman" w:hAnsi="Times New Roman" w:cs="Times New Roman"/>
        </w:rPr>
        <w:t xml:space="preserve"> is, as yet, far from sight. </w:t>
      </w:r>
      <w:r w:rsidR="000218F9" w:rsidRPr="00FF013D">
        <w:rPr>
          <w:rFonts w:ascii="Times New Roman" w:hAnsi="Times New Roman" w:cs="Times New Roman"/>
        </w:rPr>
        <w:t>C</w:t>
      </w:r>
      <w:r w:rsidR="00F458E2" w:rsidRPr="00FF013D">
        <w:rPr>
          <w:rFonts w:ascii="Times New Roman" w:hAnsi="Times New Roman" w:cs="Times New Roman"/>
        </w:rPr>
        <w:t>urricul</w:t>
      </w:r>
      <w:r w:rsidR="00F34346" w:rsidRPr="00FF013D">
        <w:rPr>
          <w:rFonts w:ascii="Times New Roman" w:hAnsi="Times New Roman" w:cs="Times New Roman"/>
        </w:rPr>
        <w:t>a</w:t>
      </w:r>
      <w:r w:rsidR="00F458E2" w:rsidRPr="00FF013D">
        <w:rPr>
          <w:rFonts w:ascii="Times New Roman" w:hAnsi="Times New Roman" w:cs="Times New Roman"/>
        </w:rPr>
        <w:t xml:space="preserve"> that allows for a</w:t>
      </w:r>
      <w:r w:rsidR="009E0721" w:rsidRPr="00FF013D">
        <w:rPr>
          <w:rFonts w:ascii="Times New Roman" w:hAnsi="Times New Roman" w:cs="Times New Roman"/>
        </w:rPr>
        <w:t xml:space="preserve"> better understand</w:t>
      </w:r>
      <w:r w:rsidR="00F458E2" w:rsidRPr="00FF013D">
        <w:rPr>
          <w:rFonts w:ascii="Times New Roman" w:hAnsi="Times New Roman" w:cs="Times New Roman"/>
        </w:rPr>
        <w:t>ing of</w:t>
      </w:r>
      <w:r w:rsidR="009E0721" w:rsidRPr="00FF013D">
        <w:rPr>
          <w:rFonts w:ascii="Times New Roman" w:hAnsi="Times New Roman" w:cs="Times New Roman"/>
        </w:rPr>
        <w:t xml:space="preserve"> the interrelationship between learning, identity and agency in (fashion</w:t>
      </w:r>
      <w:r w:rsidR="00F458E2" w:rsidRPr="00FF013D">
        <w:rPr>
          <w:rFonts w:ascii="Times New Roman" w:hAnsi="Times New Roman" w:cs="Times New Roman"/>
        </w:rPr>
        <w:t>) education</w:t>
      </w:r>
      <w:r w:rsidR="000218F9" w:rsidRPr="00FF013D">
        <w:rPr>
          <w:rFonts w:ascii="Times New Roman" w:hAnsi="Times New Roman" w:cs="Times New Roman"/>
        </w:rPr>
        <w:t xml:space="preserve"> might be a </w:t>
      </w:r>
      <w:r w:rsidR="00972566" w:rsidRPr="00FF013D">
        <w:rPr>
          <w:rFonts w:ascii="Times New Roman" w:hAnsi="Times New Roman" w:cs="Times New Roman"/>
        </w:rPr>
        <w:t>catalyst</w:t>
      </w:r>
      <w:r w:rsidR="000218F9" w:rsidRPr="00FF013D">
        <w:rPr>
          <w:rFonts w:ascii="Times New Roman" w:hAnsi="Times New Roman" w:cs="Times New Roman"/>
        </w:rPr>
        <w:t xml:space="preserve"> to realize the ambition of transformation in conceptual and practical terms. For u</w:t>
      </w:r>
      <w:r w:rsidR="001C50FB" w:rsidRPr="00FF013D">
        <w:rPr>
          <w:rFonts w:ascii="Times New Roman" w:hAnsi="Times New Roman" w:cs="Times New Roman"/>
        </w:rPr>
        <w:t xml:space="preserve">ntil students are able to enact agency, the learning generated will remain unpracticed and change </w:t>
      </w:r>
      <w:r w:rsidR="000B7AC8" w:rsidRPr="00FF013D">
        <w:rPr>
          <w:rFonts w:ascii="Times New Roman" w:hAnsi="Times New Roman" w:cs="Times New Roman"/>
        </w:rPr>
        <w:t xml:space="preserve">stay </w:t>
      </w:r>
      <w:r w:rsidR="001C50FB" w:rsidRPr="00FF013D">
        <w:rPr>
          <w:rFonts w:ascii="Times New Roman" w:hAnsi="Times New Roman" w:cs="Times New Roman"/>
        </w:rPr>
        <w:t>unrealized.</w:t>
      </w:r>
    </w:p>
    <w:p w14:paraId="2F9EBFA3" w14:textId="77777777" w:rsidR="004D129E" w:rsidRPr="00FF013D" w:rsidRDefault="004D129E" w:rsidP="00D256F1">
      <w:pPr>
        <w:pStyle w:val="ListParagraph"/>
        <w:shd w:val="clear" w:color="auto" w:fill="FFFFFF"/>
        <w:ind w:left="360"/>
        <w:jc w:val="both"/>
        <w:rPr>
          <w:rFonts w:ascii="Times New Roman" w:hAnsi="Times New Roman" w:cs="Times New Roman"/>
        </w:rPr>
      </w:pPr>
    </w:p>
    <w:p w14:paraId="782AAD6C" w14:textId="63807BC3" w:rsidR="009E0721" w:rsidRPr="00B824CB" w:rsidRDefault="009E0721" w:rsidP="00D256F1">
      <w:pPr>
        <w:shd w:val="clear" w:color="auto" w:fill="FFFFFF"/>
        <w:jc w:val="both"/>
        <w:rPr>
          <w:rFonts w:ascii="Times New Roman" w:hAnsi="Times New Roman" w:cs="Times New Roman"/>
          <w:i/>
        </w:rPr>
      </w:pPr>
      <w:r w:rsidRPr="00FF013D">
        <w:rPr>
          <w:rFonts w:ascii="Times New Roman" w:hAnsi="Times New Roman" w:cs="Times New Roman"/>
        </w:rPr>
        <w:t>The encouragement of autonomous</w:t>
      </w:r>
      <w:r w:rsidR="00F458E2" w:rsidRPr="00FF013D">
        <w:rPr>
          <w:rFonts w:ascii="Times New Roman" w:hAnsi="Times New Roman" w:cs="Times New Roman"/>
        </w:rPr>
        <w:t xml:space="preserve"> values and actions</w:t>
      </w:r>
      <w:r w:rsidRPr="00FF013D">
        <w:rPr>
          <w:rFonts w:ascii="Times New Roman" w:hAnsi="Times New Roman" w:cs="Times New Roman"/>
        </w:rPr>
        <w:t xml:space="preserve"> through a process of critical thinking is at the heart of </w:t>
      </w:r>
      <w:r w:rsidR="00F34346" w:rsidRPr="00FF013D">
        <w:rPr>
          <w:rFonts w:ascii="Times New Roman" w:hAnsi="Times New Roman" w:cs="Times New Roman"/>
        </w:rPr>
        <w:t>W</w:t>
      </w:r>
      <w:r w:rsidRPr="00FF013D">
        <w:rPr>
          <w:rFonts w:ascii="Times New Roman" w:hAnsi="Times New Roman" w:cs="Times New Roman"/>
        </w:rPr>
        <w:t xml:space="preserve">estern arts educational theory and </w:t>
      </w:r>
      <w:r w:rsidRPr="00672177">
        <w:rPr>
          <w:rFonts w:ascii="Times New Roman" w:hAnsi="Times New Roman" w:cs="Times New Roman"/>
        </w:rPr>
        <w:t>practice (</w:t>
      </w:r>
      <w:proofErr w:type="spellStart"/>
      <w:r w:rsidR="000B7AC8" w:rsidRPr="00672177">
        <w:rPr>
          <w:rFonts w:ascii="Times New Roman" w:hAnsi="Times New Roman" w:cs="Times New Roman"/>
        </w:rPr>
        <w:t>Biesta</w:t>
      </w:r>
      <w:proofErr w:type="spellEnd"/>
      <w:r w:rsidR="000B7AC8" w:rsidRPr="00672177">
        <w:rPr>
          <w:rFonts w:ascii="Times New Roman" w:hAnsi="Times New Roman" w:cs="Times New Roman"/>
        </w:rPr>
        <w:t xml:space="preserve"> and </w:t>
      </w:r>
      <w:proofErr w:type="spellStart"/>
      <w:r w:rsidR="000B7AC8" w:rsidRPr="00672177">
        <w:rPr>
          <w:rFonts w:ascii="Times New Roman" w:hAnsi="Times New Roman" w:cs="Times New Roman"/>
        </w:rPr>
        <w:t>Tedder</w:t>
      </w:r>
      <w:proofErr w:type="spellEnd"/>
      <w:r w:rsidR="00C11CCF" w:rsidRPr="00672177">
        <w:rPr>
          <w:rFonts w:ascii="Times New Roman" w:hAnsi="Times New Roman" w:cs="Times New Roman"/>
        </w:rPr>
        <w:t>,</w:t>
      </w:r>
      <w:r w:rsidR="000B7AC8" w:rsidRPr="00672177">
        <w:rPr>
          <w:rFonts w:ascii="Times New Roman" w:hAnsi="Times New Roman" w:cs="Times New Roman"/>
        </w:rPr>
        <w:t xml:space="preserve"> 2006</w:t>
      </w:r>
      <w:r w:rsidR="00972566" w:rsidRPr="00672177">
        <w:rPr>
          <w:rFonts w:ascii="Times New Roman" w:hAnsi="Times New Roman" w:cs="Times New Roman"/>
        </w:rPr>
        <w:t>)</w:t>
      </w:r>
      <w:r w:rsidR="00F34346" w:rsidRPr="00672177">
        <w:rPr>
          <w:rFonts w:ascii="Times New Roman" w:hAnsi="Times New Roman" w:cs="Times New Roman"/>
        </w:rPr>
        <w:t>.</w:t>
      </w:r>
      <w:r w:rsidRPr="00672177">
        <w:rPr>
          <w:rFonts w:ascii="Times New Roman" w:hAnsi="Times New Roman" w:cs="Times New Roman"/>
        </w:rPr>
        <w:t xml:space="preserve"> Sustainability education situates </w:t>
      </w:r>
      <w:r w:rsidR="00C3601C" w:rsidRPr="00672177">
        <w:rPr>
          <w:rFonts w:ascii="Times New Roman" w:hAnsi="Times New Roman" w:cs="Times New Roman"/>
        </w:rPr>
        <w:t>such ideas</w:t>
      </w:r>
      <w:r w:rsidRPr="00672177">
        <w:rPr>
          <w:rFonts w:ascii="Times New Roman" w:hAnsi="Times New Roman" w:cs="Times New Roman"/>
        </w:rPr>
        <w:t xml:space="preserve"> within an</w:t>
      </w:r>
      <w:r w:rsidRPr="00FF013D">
        <w:rPr>
          <w:rFonts w:ascii="Times New Roman" w:hAnsi="Times New Roman" w:cs="Times New Roman"/>
        </w:rPr>
        <w:t xml:space="preserve"> ecological and social </w:t>
      </w:r>
      <w:r w:rsidR="00972566" w:rsidRPr="00FF013D">
        <w:rPr>
          <w:rFonts w:ascii="Times New Roman" w:hAnsi="Times New Roman" w:cs="Times New Roman"/>
        </w:rPr>
        <w:t>paradigm,</w:t>
      </w:r>
      <w:r w:rsidRPr="00FF013D">
        <w:rPr>
          <w:rFonts w:ascii="Times New Roman" w:hAnsi="Times New Roman" w:cs="Times New Roman"/>
        </w:rPr>
        <w:t xml:space="preserve"> w</w:t>
      </w:r>
      <w:r w:rsidR="00835FD2" w:rsidRPr="00FF013D">
        <w:rPr>
          <w:rFonts w:ascii="Times New Roman" w:hAnsi="Times New Roman" w:cs="Times New Roman"/>
        </w:rPr>
        <w:t>ith</w:t>
      </w:r>
      <w:r w:rsidRPr="00FF013D">
        <w:rPr>
          <w:rFonts w:ascii="Times New Roman" w:hAnsi="Times New Roman" w:cs="Times New Roman"/>
        </w:rPr>
        <w:t xml:space="preserve"> agency</w:t>
      </w:r>
      <w:r w:rsidR="00F458E2" w:rsidRPr="00FF013D">
        <w:rPr>
          <w:rFonts w:ascii="Times New Roman" w:hAnsi="Times New Roman" w:cs="Times New Roman"/>
        </w:rPr>
        <w:t xml:space="preserve"> </w:t>
      </w:r>
      <w:r w:rsidR="00C3601C" w:rsidRPr="00FF013D">
        <w:rPr>
          <w:rFonts w:ascii="Times New Roman" w:hAnsi="Times New Roman" w:cs="Times New Roman"/>
        </w:rPr>
        <w:t xml:space="preserve">as </w:t>
      </w:r>
      <w:r w:rsidR="00835FD2" w:rsidRPr="00FF013D">
        <w:rPr>
          <w:rFonts w:ascii="Times New Roman" w:hAnsi="Times New Roman" w:cs="Times New Roman"/>
        </w:rPr>
        <w:t>the ability to connect</w:t>
      </w:r>
      <w:r w:rsidR="00F458E2" w:rsidRPr="00FF013D">
        <w:rPr>
          <w:rFonts w:ascii="Times New Roman" w:hAnsi="Times New Roman" w:cs="Times New Roman"/>
        </w:rPr>
        <w:t xml:space="preserve"> </w:t>
      </w:r>
      <w:r w:rsidR="00835FD2" w:rsidRPr="00FF013D">
        <w:rPr>
          <w:rFonts w:ascii="Times New Roman" w:hAnsi="Times New Roman" w:cs="Times New Roman"/>
        </w:rPr>
        <w:t>across this</w:t>
      </w:r>
      <w:r w:rsidR="00F458E2" w:rsidRPr="00FF013D">
        <w:rPr>
          <w:rFonts w:ascii="Times New Roman" w:hAnsi="Times New Roman" w:cs="Times New Roman"/>
        </w:rPr>
        <w:t xml:space="preserve"> wider relational</w:t>
      </w:r>
      <w:r w:rsidRPr="00FF013D">
        <w:rPr>
          <w:rFonts w:ascii="Times New Roman" w:hAnsi="Times New Roman" w:cs="Times New Roman"/>
        </w:rPr>
        <w:t xml:space="preserve"> context</w:t>
      </w:r>
      <w:r w:rsidR="001C50FB" w:rsidRPr="00FF013D">
        <w:rPr>
          <w:rFonts w:ascii="Times New Roman" w:hAnsi="Times New Roman" w:cs="Times New Roman"/>
        </w:rPr>
        <w:t xml:space="preserve"> of self in the world</w:t>
      </w:r>
      <w:r w:rsidR="00B2426A" w:rsidRPr="00FF013D">
        <w:rPr>
          <w:rFonts w:ascii="Times New Roman" w:hAnsi="Times New Roman" w:cs="Times New Roman"/>
        </w:rPr>
        <w:t xml:space="preserve">. </w:t>
      </w:r>
      <w:r w:rsidRPr="00FF013D">
        <w:rPr>
          <w:rFonts w:ascii="Times New Roman" w:hAnsi="Times New Roman" w:cs="Times New Roman"/>
        </w:rPr>
        <w:t>I</w:t>
      </w:r>
      <w:r w:rsidR="00835FD2" w:rsidRPr="00FF013D">
        <w:rPr>
          <w:rFonts w:ascii="Times New Roman" w:hAnsi="Times New Roman" w:cs="Times New Roman"/>
        </w:rPr>
        <w:t>f w</w:t>
      </w:r>
      <w:r w:rsidRPr="00FF013D">
        <w:rPr>
          <w:rFonts w:ascii="Times New Roman" w:hAnsi="Times New Roman" w:cs="Times New Roman"/>
        </w:rPr>
        <w:t xml:space="preserve">e seek to develop </w:t>
      </w:r>
      <w:r w:rsidR="00C3601C" w:rsidRPr="00FF013D">
        <w:rPr>
          <w:rFonts w:ascii="Times New Roman" w:hAnsi="Times New Roman" w:cs="Times New Roman"/>
        </w:rPr>
        <w:t xml:space="preserve">such </w:t>
      </w:r>
      <w:r w:rsidRPr="00FF013D">
        <w:rPr>
          <w:rFonts w:ascii="Times New Roman" w:hAnsi="Times New Roman" w:cs="Times New Roman"/>
        </w:rPr>
        <w:t xml:space="preserve">curriculum, students </w:t>
      </w:r>
      <w:r w:rsidR="00835FD2" w:rsidRPr="00FF013D">
        <w:rPr>
          <w:rFonts w:ascii="Times New Roman" w:hAnsi="Times New Roman" w:cs="Times New Roman"/>
        </w:rPr>
        <w:t>may be more</w:t>
      </w:r>
      <w:r w:rsidRPr="00FF013D">
        <w:rPr>
          <w:rFonts w:ascii="Times New Roman" w:hAnsi="Times New Roman" w:cs="Times New Roman"/>
        </w:rPr>
        <w:t xml:space="preserve"> able to apply influence over and to steer the course of t</w:t>
      </w:r>
      <w:r w:rsidR="00F458E2" w:rsidRPr="00FF013D">
        <w:rPr>
          <w:rFonts w:ascii="Times New Roman" w:hAnsi="Times New Roman" w:cs="Times New Roman"/>
        </w:rPr>
        <w:t>heir own lives</w:t>
      </w:r>
      <w:r w:rsidR="00C3601C" w:rsidRPr="00FF013D">
        <w:rPr>
          <w:rFonts w:ascii="Times New Roman" w:hAnsi="Times New Roman" w:cs="Times New Roman"/>
        </w:rPr>
        <w:t xml:space="preserve"> in support of</w:t>
      </w:r>
      <w:r w:rsidR="00B2426A" w:rsidRPr="00FF013D">
        <w:rPr>
          <w:rFonts w:ascii="Times New Roman" w:hAnsi="Times New Roman" w:cs="Times New Roman"/>
        </w:rPr>
        <w:t xml:space="preserve"> nature and society</w:t>
      </w:r>
      <w:r w:rsidRPr="00FF013D">
        <w:rPr>
          <w:rFonts w:ascii="Times New Roman" w:hAnsi="Times New Roman" w:cs="Times New Roman"/>
          <w:i/>
        </w:rPr>
        <w:t xml:space="preserve">. </w:t>
      </w:r>
      <w:r w:rsidRPr="00FF013D">
        <w:rPr>
          <w:rFonts w:ascii="Times New Roman" w:hAnsi="Times New Roman" w:cs="Times New Roman"/>
        </w:rPr>
        <w:t>Reflection, a catalyst for critical thinking</w:t>
      </w:r>
      <w:r w:rsidRPr="00FF013D">
        <w:rPr>
          <w:rFonts w:ascii="Times New Roman" w:hAnsi="Times New Roman" w:cs="Times New Roman"/>
          <w:i/>
        </w:rPr>
        <w:t xml:space="preserve"> </w:t>
      </w:r>
      <w:r w:rsidRPr="00FF013D">
        <w:rPr>
          <w:rFonts w:ascii="Times New Roman" w:hAnsi="Times New Roman" w:cs="Times New Roman"/>
        </w:rPr>
        <w:t>(</w:t>
      </w:r>
      <w:proofErr w:type="spellStart"/>
      <w:r w:rsidRPr="00FF013D">
        <w:rPr>
          <w:rFonts w:ascii="Times New Roman" w:hAnsi="Times New Roman" w:cs="Times New Roman"/>
        </w:rPr>
        <w:t>Gulwadi</w:t>
      </w:r>
      <w:proofErr w:type="spellEnd"/>
      <w:r w:rsidR="006B17AA" w:rsidRPr="00FF013D">
        <w:rPr>
          <w:rFonts w:ascii="Times New Roman" w:hAnsi="Times New Roman" w:cs="Times New Roman"/>
        </w:rPr>
        <w:t>,</w:t>
      </w:r>
      <w:r w:rsidRPr="00FF013D">
        <w:rPr>
          <w:rFonts w:ascii="Times New Roman" w:hAnsi="Times New Roman" w:cs="Times New Roman"/>
        </w:rPr>
        <w:t xml:space="preserve"> 2009)</w:t>
      </w:r>
      <w:r w:rsidR="00C043DC">
        <w:rPr>
          <w:rFonts w:ascii="Times New Roman" w:hAnsi="Times New Roman" w:cs="Times New Roman"/>
        </w:rPr>
        <w:t>,</w:t>
      </w:r>
      <w:r w:rsidRPr="00FF013D">
        <w:rPr>
          <w:rFonts w:ascii="Times New Roman" w:hAnsi="Times New Roman" w:cs="Times New Roman"/>
        </w:rPr>
        <w:t xml:space="preserve"> has been u</w:t>
      </w:r>
      <w:r w:rsidR="00F458E2" w:rsidRPr="00FF013D">
        <w:rPr>
          <w:rFonts w:ascii="Times New Roman" w:hAnsi="Times New Roman" w:cs="Times New Roman"/>
        </w:rPr>
        <w:t>ndertaken in a number of ways through th</w:t>
      </w:r>
      <w:r w:rsidR="00B2426A" w:rsidRPr="00FF013D">
        <w:rPr>
          <w:rFonts w:ascii="Times New Roman" w:hAnsi="Times New Roman" w:cs="Times New Roman"/>
        </w:rPr>
        <w:t>e prototype</w:t>
      </w:r>
      <w:r w:rsidR="00F458E2" w:rsidRPr="00FF013D">
        <w:rPr>
          <w:rFonts w:ascii="Times New Roman" w:hAnsi="Times New Roman" w:cs="Times New Roman"/>
        </w:rPr>
        <w:t xml:space="preserve"> course, via</w:t>
      </w:r>
      <w:r w:rsidRPr="00FF013D">
        <w:rPr>
          <w:rFonts w:ascii="Times New Roman" w:hAnsi="Times New Roman" w:cs="Times New Roman"/>
        </w:rPr>
        <w:t xml:space="preserve"> group online diaries, individual written and verbal response</w:t>
      </w:r>
      <w:r w:rsidR="00C3601C" w:rsidRPr="00FF013D">
        <w:rPr>
          <w:rFonts w:ascii="Times New Roman" w:hAnsi="Times New Roman" w:cs="Times New Roman"/>
        </w:rPr>
        <w:t>s</w:t>
      </w:r>
      <w:r w:rsidRPr="00FF013D">
        <w:rPr>
          <w:rFonts w:ascii="Times New Roman" w:hAnsi="Times New Roman" w:cs="Times New Roman"/>
        </w:rPr>
        <w:t xml:space="preserve"> to key texts and workshop experiences, privately and through group discussion</w:t>
      </w:r>
      <w:r w:rsidR="00F34346" w:rsidRPr="00FF013D">
        <w:rPr>
          <w:rFonts w:ascii="Times New Roman" w:hAnsi="Times New Roman" w:cs="Times New Roman"/>
        </w:rPr>
        <w:t>.</w:t>
      </w:r>
      <w:r w:rsidR="005919DC" w:rsidRPr="00FF013D">
        <w:rPr>
          <w:rFonts w:ascii="Times New Roman" w:hAnsi="Times New Roman" w:cs="Times New Roman"/>
        </w:rPr>
        <w:t xml:space="preserve"> In an educational environment that is diverse in culture, educational practices and language (over 100 languages are spoken at LCF)</w:t>
      </w:r>
      <w:r w:rsidR="005F1B57">
        <w:rPr>
          <w:rFonts w:ascii="Times New Roman" w:hAnsi="Times New Roman" w:cs="Times New Roman"/>
        </w:rPr>
        <w:t>,</w:t>
      </w:r>
      <w:r w:rsidR="005919DC" w:rsidRPr="00FF013D">
        <w:rPr>
          <w:rFonts w:ascii="Times New Roman" w:hAnsi="Times New Roman" w:cs="Times New Roman"/>
        </w:rPr>
        <w:t xml:space="preserve"> it is vital to consider different educational perspectives and their relationship to sustainability. Chinese education for example, based on a </w:t>
      </w:r>
      <w:proofErr w:type="spellStart"/>
      <w:r w:rsidR="005919DC" w:rsidRPr="00FF013D">
        <w:rPr>
          <w:rFonts w:ascii="Times New Roman" w:hAnsi="Times New Roman" w:cs="Times New Roman"/>
        </w:rPr>
        <w:t>Confusionist</w:t>
      </w:r>
      <w:proofErr w:type="spellEnd"/>
      <w:r w:rsidR="005919DC" w:rsidRPr="00FF013D">
        <w:rPr>
          <w:rFonts w:ascii="Times New Roman" w:hAnsi="Times New Roman" w:cs="Times New Roman"/>
        </w:rPr>
        <w:t xml:space="preserve"> model, differs greatly from many sustainability approaches such as mutual learning, critical reflection, learning by doing etc. (</w:t>
      </w:r>
      <w:proofErr w:type="spellStart"/>
      <w:r w:rsidR="000B7AC8" w:rsidRPr="00605C77">
        <w:rPr>
          <w:rFonts w:ascii="Times New Roman" w:hAnsi="Times New Roman" w:cs="Times New Roman"/>
        </w:rPr>
        <w:t>Iannelli</w:t>
      </w:r>
      <w:proofErr w:type="spellEnd"/>
      <w:r w:rsidR="000B7AC8" w:rsidRPr="00605C77">
        <w:rPr>
          <w:rFonts w:ascii="Times New Roman" w:hAnsi="Times New Roman" w:cs="Times New Roman"/>
        </w:rPr>
        <w:t xml:space="preserve"> and Huang</w:t>
      </w:r>
      <w:r w:rsidR="00C11CCF" w:rsidRPr="00605C77">
        <w:rPr>
          <w:rFonts w:ascii="Times New Roman" w:hAnsi="Times New Roman" w:cs="Times New Roman"/>
        </w:rPr>
        <w:t>,</w:t>
      </w:r>
      <w:r w:rsidR="000B7AC8" w:rsidRPr="00605C77">
        <w:rPr>
          <w:rFonts w:ascii="Times New Roman" w:hAnsi="Times New Roman" w:cs="Times New Roman"/>
        </w:rPr>
        <w:t xml:space="preserve"> 2013</w:t>
      </w:r>
      <w:r w:rsidR="005919DC" w:rsidRPr="00605C77">
        <w:rPr>
          <w:rFonts w:ascii="Times New Roman" w:hAnsi="Times New Roman" w:cs="Times New Roman"/>
        </w:rPr>
        <w:t>)</w:t>
      </w:r>
      <w:r w:rsidR="00787C47" w:rsidRPr="00605C77">
        <w:rPr>
          <w:rFonts w:ascii="Times New Roman" w:hAnsi="Times New Roman" w:cs="Times New Roman"/>
        </w:rPr>
        <w:t>.</w:t>
      </w:r>
      <w:r w:rsidR="00835FD2" w:rsidRPr="00605C77">
        <w:rPr>
          <w:rFonts w:ascii="Times New Roman" w:hAnsi="Times New Roman" w:cs="Times New Roman"/>
        </w:rPr>
        <w:t xml:space="preserve"> It</w:t>
      </w:r>
      <w:r w:rsidR="00835FD2" w:rsidRPr="00FF013D">
        <w:rPr>
          <w:rFonts w:ascii="Times New Roman" w:hAnsi="Times New Roman" w:cs="Times New Roman"/>
        </w:rPr>
        <w:t xml:space="preserve"> is hoped therefore that t</w:t>
      </w:r>
      <w:r w:rsidR="00D608BD" w:rsidRPr="00FF013D">
        <w:rPr>
          <w:rFonts w:ascii="Times New Roman" w:hAnsi="Times New Roman" w:cs="Times New Roman"/>
        </w:rPr>
        <w:t>he</w:t>
      </w:r>
      <w:r w:rsidRPr="00FF013D">
        <w:rPr>
          <w:rFonts w:ascii="Times New Roman" w:hAnsi="Times New Roman" w:cs="Times New Roman"/>
        </w:rPr>
        <w:t xml:space="preserve"> double helix </w:t>
      </w:r>
      <w:r w:rsidR="00D608BD" w:rsidRPr="00FF013D">
        <w:rPr>
          <w:rFonts w:ascii="Times New Roman" w:hAnsi="Times New Roman" w:cs="Times New Roman"/>
        </w:rPr>
        <w:t xml:space="preserve">model </w:t>
      </w:r>
      <w:r w:rsidRPr="00FF013D">
        <w:rPr>
          <w:rFonts w:ascii="Times New Roman" w:hAnsi="Times New Roman" w:cs="Times New Roman"/>
        </w:rPr>
        <w:t xml:space="preserve">of values and knowledge being developed through this research </w:t>
      </w:r>
      <w:r w:rsidR="00835FD2" w:rsidRPr="00FF013D">
        <w:rPr>
          <w:rFonts w:ascii="Times New Roman" w:hAnsi="Times New Roman" w:cs="Times New Roman"/>
        </w:rPr>
        <w:t>can</w:t>
      </w:r>
      <w:r w:rsidRPr="00FF013D">
        <w:rPr>
          <w:rFonts w:ascii="Times New Roman" w:hAnsi="Times New Roman" w:cs="Times New Roman"/>
        </w:rPr>
        <w:t xml:space="preserve"> offer </w:t>
      </w:r>
      <w:r w:rsidR="00FF21B3" w:rsidRPr="00FF013D">
        <w:rPr>
          <w:rFonts w:ascii="Times New Roman" w:hAnsi="Times New Roman" w:cs="Times New Roman"/>
        </w:rPr>
        <w:t xml:space="preserve">on the one </w:t>
      </w:r>
      <w:r w:rsidR="00D608BD" w:rsidRPr="00FF013D">
        <w:rPr>
          <w:rFonts w:ascii="Times New Roman" w:hAnsi="Times New Roman" w:cs="Times New Roman"/>
        </w:rPr>
        <w:t>hand</w:t>
      </w:r>
      <w:r w:rsidR="00FF21B3" w:rsidRPr="00FF013D">
        <w:rPr>
          <w:rFonts w:ascii="Times New Roman" w:hAnsi="Times New Roman" w:cs="Times New Roman"/>
        </w:rPr>
        <w:t xml:space="preserve">, </w:t>
      </w:r>
      <w:r w:rsidRPr="00FF013D">
        <w:rPr>
          <w:rFonts w:ascii="Times New Roman" w:hAnsi="Times New Roman" w:cs="Times New Roman"/>
        </w:rPr>
        <w:t xml:space="preserve">a guide-rope of scientific evidence, </w:t>
      </w:r>
      <w:r w:rsidR="00D608BD" w:rsidRPr="00FF013D">
        <w:rPr>
          <w:rFonts w:ascii="Times New Roman" w:hAnsi="Times New Roman" w:cs="Times New Roman"/>
        </w:rPr>
        <w:t xml:space="preserve">key texts, </w:t>
      </w:r>
      <w:r w:rsidRPr="00FF013D">
        <w:rPr>
          <w:rFonts w:ascii="Times New Roman" w:hAnsi="Times New Roman" w:cs="Times New Roman"/>
        </w:rPr>
        <w:t xml:space="preserve">case studies </w:t>
      </w:r>
      <w:r w:rsidR="00D608BD" w:rsidRPr="00FF013D">
        <w:rPr>
          <w:rFonts w:ascii="Times New Roman" w:hAnsi="Times New Roman" w:cs="Times New Roman"/>
        </w:rPr>
        <w:t>and information sets</w:t>
      </w:r>
      <w:r w:rsidR="00FF21B3" w:rsidRPr="00FF013D">
        <w:rPr>
          <w:rFonts w:ascii="Times New Roman" w:hAnsi="Times New Roman" w:cs="Times New Roman"/>
        </w:rPr>
        <w:t xml:space="preserve">, and </w:t>
      </w:r>
      <w:r w:rsidR="00D608BD" w:rsidRPr="00FF013D">
        <w:rPr>
          <w:rFonts w:ascii="Times New Roman" w:hAnsi="Times New Roman" w:cs="Times New Roman"/>
        </w:rPr>
        <w:t>on the other hand</w:t>
      </w:r>
      <w:r w:rsidR="00FF21B3" w:rsidRPr="00FF013D">
        <w:rPr>
          <w:rFonts w:ascii="Times New Roman" w:hAnsi="Times New Roman" w:cs="Times New Roman"/>
        </w:rPr>
        <w:t>,</w:t>
      </w:r>
      <w:r w:rsidRPr="00FF013D">
        <w:rPr>
          <w:rFonts w:ascii="Times New Roman" w:hAnsi="Times New Roman" w:cs="Times New Roman"/>
        </w:rPr>
        <w:t xml:space="preserve"> a </w:t>
      </w:r>
      <w:r w:rsidR="00D608BD" w:rsidRPr="00FF013D">
        <w:rPr>
          <w:rFonts w:ascii="Times New Roman" w:hAnsi="Times New Roman" w:cs="Times New Roman"/>
        </w:rPr>
        <w:t>personal reflection and study of</w:t>
      </w:r>
      <w:r w:rsidR="00F458E2" w:rsidRPr="00FF013D">
        <w:rPr>
          <w:rFonts w:ascii="Times New Roman" w:hAnsi="Times New Roman" w:cs="Times New Roman"/>
        </w:rPr>
        <w:t xml:space="preserve"> values</w:t>
      </w:r>
      <w:r w:rsidR="00B2426A" w:rsidRPr="00FF013D">
        <w:rPr>
          <w:rFonts w:ascii="Times New Roman" w:hAnsi="Times New Roman" w:cs="Times New Roman"/>
        </w:rPr>
        <w:t xml:space="preserve"> and a range of ways for students to express the resu</w:t>
      </w:r>
      <w:r w:rsidR="00C043DC">
        <w:rPr>
          <w:rFonts w:ascii="Times New Roman" w:hAnsi="Times New Roman" w:cs="Times New Roman"/>
        </w:rPr>
        <w:t>lts of self reflexive thinking.</w:t>
      </w:r>
      <w:r w:rsidR="00F458E2" w:rsidRPr="00FF013D">
        <w:rPr>
          <w:rFonts w:ascii="Times New Roman" w:hAnsi="Times New Roman" w:cs="Times New Roman"/>
        </w:rPr>
        <w:t xml:space="preserve"> </w:t>
      </w:r>
      <w:r w:rsidR="00B2426A" w:rsidRPr="00FF013D">
        <w:rPr>
          <w:rFonts w:ascii="Times New Roman" w:hAnsi="Times New Roman" w:cs="Times New Roman"/>
        </w:rPr>
        <w:t xml:space="preserve">Only then </w:t>
      </w:r>
      <w:r w:rsidRPr="00FF013D">
        <w:rPr>
          <w:rFonts w:ascii="Times New Roman" w:hAnsi="Times New Roman" w:cs="Times New Roman"/>
        </w:rPr>
        <w:t xml:space="preserve">can </w:t>
      </w:r>
      <w:r w:rsidR="00B2426A" w:rsidRPr="00FF013D">
        <w:rPr>
          <w:rFonts w:ascii="Times New Roman" w:hAnsi="Times New Roman" w:cs="Times New Roman"/>
        </w:rPr>
        <w:t xml:space="preserve">we </w:t>
      </w:r>
      <w:r w:rsidRPr="00FF013D">
        <w:rPr>
          <w:rFonts w:ascii="Times New Roman" w:hAnsi="Times New Roman" w:cs="Times New Roman"/>
        </w:rPr>
        <w:t>create increasingly necessary conditions for agency as</w:t>
      </w:r>
      <w:r w:rsidR="005B6624" w:rsidRPr="00FF013D">
        <w:rPr>
          <w:rFonts w:ascii="Times New Roman" w:hAnsi="Times New Roman" w:cs="Times New Roman"/>
        </w:rPr>
        <w:t xml:space="preserve"> </w:t>
      </w:r>
      <w:r w:rsidRPr="00B824CB">
        <w:rPr>
          <w:rFonts w:ascii="Times New Roman" w:hAnsi="Times New Roman" w:cs="Times New Roman"/>
          <w:i/>
        </w:rPr>
        <w:t>‘</w:t>
      </w:r>
      <w:r w:rsidR="00FF21B3" w:rsidRPr="00B824CB">
        <w:rPr>
          <w:rFonts w:ascii="Times New Roman" w:hAnsi="Times New Roman" w:cs="Times New Roman"/>
          <w:i/>
        </w:rPr>
        <w:t>t</w:t>
      </w:r>
      <w:r w:rsidRPr="00B824CB">
        <w:rPr>
          <w:rFonts w:ascii="Times New Roman" w:hAnsi="Times New Roman" w:cs="Times New Roman"/>
          <w:i/>
        </w:rPr>
        <w:t xml:space="preserve">he capacity for actors to critically shape their own responsiveness to problematic situations.’ (Embayed </w:t>
      </w:r>
      <w:r w:rsidR="00A35D03" w:rsidRPr="00B824CB">
        <w:rPr>
          <w:rFonts w:ascii="Times New Roman" w:hAnsi="Times New Roman" w:cs="Times New Roman"/>
          <w:i/>
        </w:rPr>
        <w:t xml:space="preserve">and </w:t>
      </w:r>
      <w:proofErr w:type="spellStart"/>
      <w:r w:rsidRPr="00B824CB">
        <w:rPr>
          <w:rFonts w:ascii="Times New Roman" w:hAnsi="Times New Roman" w:cs="Times New Roman"/>
          <w:i/>
        </w:rPr>
        <w:t>Mische</w:t>
      </w:r>
      <w:proofErr w:type="spellEnd"/>
      <w:r w:rsidR="00605C77" w:rsidRPr="00B824CB">
        <w:rPr>
          <w:rFonts w:ascii="Times New Roman" w:hAnsi="Times New Roman" w:cs="Times New Roman"/>
          <w:i/>
        </w:rPr>
        <w:t xml:space="preserve"> in </w:t>
      </w:r>
      <w:proofErr w:type="spellStart"/>
      <w:r w:rsidR="00605C77" w:rsidRPr="00B824CB">
        <w:rPr>
          <w:rFonts w:ascii="Times New Roman" w:hAnsi="Times New Roman" w:cs="Times New Roman"/>
          <w:i/>
        </w:rPr>
        <w:t>Biesta</w:t>
      </w:r>
      <w:proofErr w:type="spellEnd"/>
      <w:r w:rsidR="00605C77" w:rsidRPr="00B824CB">
        <w:rPr>
          <w:rFonts w:ascii="Times New Roman" w:hAnsi="Times New Roman" w:cs="Times New Roman"/>
          <w:i/>
        </w:rPr>
        <w:t xml:space="preserve"> and </w:t>
      </w:r>
      <w:proofErr w:type="spellStart"/>
      <w:r w:rsidR="00605C77" w:rsidRPr="00B824CB">
        <w:rPr>
          <w:rFonts w:ascii="Times New Roman" w:hAnsi="Times New Roman" w:cs="Times New Roman"/>
          <w:i/>
        </w:rPr>
        <w:t>Tedder</w:t>
      </w:r>
      <w:proofErr w:type="spellEnd"/>
      <w:r w:rsidR="00605C77" w:rsidRPr="00B824CB">
        <w:rPr>
          <w:rFonts w:ascii="Times New Roman" w:hAnsi="Times New Roman" w:cs="Times New Roman"/>
          <w:i/>
        </w:rPr>
        <w:t>, 2006</w:t>
      </w:r>
      <w:r w:rsidR="00972566" w:rsidRPr="00B824CB">
        <w:rPr>
          <w:rFonts w:ascii="Times New Roman" w:hAnsi="Times New Roman" w:cs="Times New Roman"/>
          <w:i/>
        </w:rPr>
        <w:t>)</w:t>
      </w:r>
      <w:r w:rsidR="0094174A" w:rsidRPr="00B824CB">
        <w:rPr>
          <w:rFonts w:ascii="Times New Roman" w:hAnsi="Times New Roman" w:cs="Times New Roman"/>
          <w:i/>
        </w:rPr>
        <w:t>.</w:t>
      </w:r>
    </w:p>
    <w:p w14:paraId="184C06F1" w14:textId="77777777" w:rsidR="009E0721" w:rsidRPr="00B824CB" w:rsidRDefault="009E0721" w:rsidP="00D256F1">
      <w:pPr>
        <w:shd w:val="clear" w:color="auto" w:fill="FFFFFF"/>
        <w:jc w:val="both"/>
        <w:rPr>
          <w:rFonts w:ascii="Times New Roman" w:hAnsi="Times New Roman" w:cs="Times New Roman"/>
          <w:i/>
        </w:rPr>
      </w:pPr>
    </w:p>
    <w:p w14:paraId="37B30506" w14:textId="0B7A3584" w:rsidR="009E0721" w:rsidRPr="00FF013D" w:rsidRDefault="009E0721" w:rsidP="00D256F1">
      <w:pPr>
        <w:shd w:val="clear" w:color="auto" w:fill="FFFFFF"/>
        <w:jc w:val="both"/>
        <w:rPr>
          <w:rFonts w:ascii="Times New Roman" w:hAnsi="Times New Roman" w:cs="Times New Roman"/>
        </w:rPr>
      </w:pPr>
      <w:r w:rsidRPr="00672177">
        <w:rPr>
          <w:rFonts w:ascii="Times New Roman" w:hAnsi="Times New Roman" w:cs="Times New Roman"/>
        </w:rPr>
        <w:t xml:space="preserve">Elements of agency described by </w:t>
      </w:r>
      <w:proofErr w:type="spellStart"/>
      <w:r w:rsidR="0036394C" w:rsidRPr="00672177">
        <w:rPr>
          <w:rFonts w:ascii="Times New Roman" w:hAnsi="Times New Roman" w:cs="Times New Roman"/>
        </w:rPr>
        <w:t>Biesta</w:t>
      </w:r>
      <w:proofErr w:type="spellEnd"/>
      <w:r w:rsidR="0036394C" w:rsidRPr="00672177">
        <w:rPr>
          <w:rFonts w:ascii="Times New Roman" w:hAnsi="Times New Roman" w:cs="Times New Roman"/>
        </w:rPr>
        <w:t xml:space="preserve"> and </w:t>
      </w:r>
      <w:proofErr w:type="spellStart"/>
      <w:r w:rsidR="0036394C" w:rsidRPr="00672177">
        <w:rPr>
          <w:rFonts w:ascii="Times New Roman" w:hAnsi="Times New Roman" w:cs="Times New Roman"/>
        </w:rPr>
        <w:t>Tedder</w:t>
      </w:r>
      <w:proofErr w:type="spellEnd"/>
      <w:r w:rsidRPr="00FF013D">
        <w:rPr>
          <w:rFonts w:ascii="Times New Roman" w:hAnsi="Times New Roman" w:cs="Times New Roman"/>
        </w:rPr>
        <w:t xml:space="preserve"> have been adapted </w:t>
      </w:r>
      <w:r w:rsidR="001012A4" w:rsidRPr="00FF013D">
        <w:rPr>
          <w:rFonts w:ascii="Times New Roman" w:hAnsi="Times New Roman" w:cs="Times New Roman"/>
        </w:rPr>
        <w:t xml:space="preserve">in </w:t>
      </w:r>
      <w:r w:rsidR="00337D6C" w:rsidRPr="00FF013D">
        <w:rPr>
          <w:rFonts w:ascii="Times New Roman" w:hAnsi="Times New Roman" w:cs="Times New Roman"/>
        </w:rPr>
        <w:t>response to</w:t>
      </w:r>
      <w:r w:rsidR="001012A4" w:rsidRPr="00FF013D">
        <w:rPr>
          <w:rFonts w:ascii="Times New Roman" w:hAnsi="Times New Roman" w:cs="Times New Roman"/>
        </w:rPr>
        <w:t xml:space="preserve"> the research findings from the project to date</w:t>
      </w:r>
      <w:r w:rsidR="00337D6C" w:rsidRPr="00FF013D">
        <w:rPr>
          <w:rFonts w:ascii="Times New Roman" w:hAnsi="Times New Roman" w:cs="Times New Roman"/>
        </w:rPr>
        <w:t>,</w:t>
      </w:r>
      <w:r w:rsidRPr="00FF013D">
        <w:rPr>
          <w:rFonts w:ascii="Times New Roman" w:hAnsi="Times New Roman" w:cs="Times New Roman"/>
        </w:rPr>
        <w:t xml:space="preserve"> to criticall</w:t>
      </w:r>
      <w:r w:rsidR="0050345A" w:rsidRPr="00FF013D">
        <w:rPr>
          <w:rFonts w:ascii="Times New Roman" w:hAnsi="Times New Roman" w:cs="Times New Roman"/>
        </w:rPr>
        <w:t xml:space="preserve">y consider </w:t>
      </w:r>
      <w:r w:rsidR="001012A4" w:rsidRPr="00FF013D">
        <w:rPr>
          <w:rFonts w:ascii="Times New Roman" w:hAnsi="Times New Roman" w:cs="Times New Roman"/>
        </w:rPr>
        <w:t>in the next iteration of the course.</w:t>
      </w:r>
      <w:r w:rsidR="0050345A" w:rsidRPr="00FF013D">
        <w:rPr>
          <w:rFonts w:ascii="Times New Roman" w:hAnsi="Times New Roman" w:cs="Times New Roman"/>
        </w:rPr>
        <w:t xml:space="preserve"> </w:t>
      </w:r>
      <w:r w:rsidR="00C3601C" w:rsidRPr="00FF013D">
        <w:rPr>
          <w:rFonts w:ascii="Times New Roman" w:hAnsi="Times New Roman" w:cs="Times New Roman"/>
        </w:rPr>
        <w:t>The t</w:t>
      </w:r>
      <w:r w:rsidR="0036394C" w:rsidRPr="00FF013D">
        <w:rPr>
          <w:rFonts w:ascii="Times New Roman" w:hAnsi="Times New Roman" w:cs="Times New Roman"/>
        </w:rPr>
        <w:t xml:space="preserve">able below </w:t>
      </w:r>
      <w:r w:rsidR="00972566" w:rsidRPr="00FF013D">
        <w:rPr>
          <w:rFonts w:ascii="Times New Roman" w:hAnsi="Times New Roman" w:cs="Times New Roman"/>
        </w:rPr>
        <w:t>outlines parameters</w:t>
      </w:r>
      <w:r w:rsidR="00B2426A" w:rsidRPr="00FF013D">
        <w:rPr>
          <w:rFonts w:ascii="Times New Roman" w:hAnsi="Times New Roman" w:cs="Times New Roman"/>
        </w:rPr>
        <w:t xml:space="preserve"> for agency developed through this researc</w:t>
      </w:r>
      <w:r w:rsidR="0036394C" w:rsidRPr="00FF013D">
        <w:rPr>
          <w:rFonts w:ascii="Times New Roman" w:hAnsi="Times New Roman" w:cs="Times New Roman"/>
        </w:rPr>
        <w:t>h, drawing on the first year of the project and</w:t>
      </w:r>
      <w:r w:rsidR="00F473BE">
        <w:rPr>
          <w:rFonts w:ascii="Times New Roman" w:hAnsi="Times New Roman" w:cs="Times New Roman"/>
        </w:rPr>
        <w:t xml:space="preserve"> evidenced gathered</w:t>
      </w:r>
      <w:r w:rsidR="0036394C" w:rsidRPr="00FF013D">
        <w:rPr>
          <w:rFonts w:ascii="Times New Roman" w:hAnsi="Times New Roman" w:cs="Times New Roman"/>
        </w:rPr>
        <w:t xml:space="preserve"> </w:t>
      </w:r>
      <w:r w:rsidR="00F473BE">
        <w:rPr>
          <w:rFonts w:ascii="Times New Roman" w:hAnsi="Times New Roman" w:cs="Times New Roman"/>
        </w:rPr>
        <w:t xml:space="preserve">from </w:t>
      </w:r>
      <w:r w:rsidR="00B2426A" w:rsidRPr="00FF013D">
        <w:rPr>
          <w:rFonts w:ascii="Times New Roman" w:hAnsi="Times New Roman" w:cs="Times New Roman"/>
        </w:rPr>
        <w:t>the author’s longstanding teaching experience</w:t>
      </w:r>
      <w:r w:rsidR="0036394C" w:rsidRPr="00FF013D">
        <w:rPr>
          <w:rFonts w:ascii="Times New Roman" w:hAnsi="Times New Roman" w:cs="Times New Roman"/>
        </w:rPr>
        <w:t>.</w:t>
      </w:r>
    </w:p>
    <w:p w14:paraId="3CB5A1EF" w14:textId="77777777" w:rsidR="0036394C" w:rsidRPr="00FF013D" w:rsidRDefault="0036394C" w:rsidP="00084026">
      <w:pPr>
        <w:shd w:val="clear" w:color="auto" w:fill="FFFFFF"/>
        <w:rPr>
          <w:rFonts w:ascii="Times New Roman" w:hAnsi="Times New Roman" w:cs="Times New Roman"/>
        </w:rPr>
      </w:pPr>
    </w:p>
    <w:p w14:paraId="1F121B01" w14:textId="77777777" w:rsidR="0036394C" w:rsidRPr="00FF013D" w:rsidRDefault="00972566" w:rsidP="00084026">
      <w:pPr>
        <w:shd w:val="clear" w:color="auto" w:fill="FFFFFF"/>
        <w:rPr>
          <w:rFonts w:ascii="Times New Roman" w:hAnsi="Times New Roman" w:cs="Times New Roman"/>
          <w:b/>
          <w:i/>
        </w:rPr>
      </w:pPr>
      <w:r w:rsidRPr="00FF013D">
        <w:rPr>
          <w:rFonts w:ascii="Times New Roman" w:hAnsi="Times New Roman" w:cs="Times New Roman"/>
          <w:b/>
          <w:i/>
        </w:rPr>
        <w:t>Table</w:t>
      </w:r>
      <w:r w:rsidR="001F3BDE" w:rsidRPr="00FF013D">
        <w:rPr>
          <w:rFonts w:ascii="Times New Roman" w:hAnsi="Times New Roman" w:cs="Times New Roman"/>
          <w:b/>
          <w:i/>
        </w:rPr>
        <w:t xml:space="preserve"> 5 </w:t>
      </w:r>
      <w:r w:rsidR="0036394C" w:rsidRPr="00FF013D">
        <w:rPr>
          <w:rFonts w:ascii="Times New Roman" w:hAnsi="Times New Roman" w:cs="Times New Roman"/>
          <w:b/>
          <w:i/>
        </w:rPr>
        <w:t>E</w:t>
      </w:r>
      <w:r w:rsidR="001F3BDE" w:rsidRPr="00FF013D">
        <w:rPr>
          <w:rFonts w:ascii="Times New Roman" w:hAnsi="Times New Roman" w:cs="Times New Roman"/>
          <w:b/>
          <w:i/>
        </w:rPr>
        <w:t xml:space="preserve">lements of Agency </w:t>
      </w:r>
    </w:p>
    <w:p w14:paraId="14A2AC4A" w14:textId="77777777" w:rsidR="001F3BDE" w:rsidRPr="00FF013D" w:rsidRDefault="001F3BDE" w:rsidP="00084026">
      <w:pPr>
        <w:shd w:val="clear" w:color="auto" w:fill="FFFFFF"/>
        <w:rPr>
          <w:rFonts w:ascii="Times New Roman" w:hAnsi="Times New Roman" w:cs="Times New Roman"/>
        </w:rPr>
      </w:pPr>
    </w:p>
    <w:tbl>
      <w:tblPr>
        <w:tblStyle w:val="TableGrid"/>
        <w:tblW w:w="0" w:type="auto"/>
        <w:tblCellMar>
          <w:top w:w="57" w:type="dxa"/>
          <w:bottom w:w="57" w:type="dxa"/>
        </w:tblCellMar>
        <w:tblLook w:val="04A0" w:firstRow="1" w:lastRow="0" w:firstColumn="1" w:lastColumn="0" w:noHBand="0" w:noVBand="1"/>
      </w:tblPr>
      <w:tblGrid>
        <w:gridCol w:w="1809"/>
        <w:gridCol w:w="2694"/>
        <w:gridCol w:w="4013"/>
      </w:tblGrid>
      <w:tr w:rsidR="00E20E81" w:rsidRPr="00FF013D" w14:paraId="046BB7DC" w14:textId="77777777" w:rsidTr="00E20E81">
        <w:tc>
          <w:tcPr>
            <w:tcW w:w="1809" w:type="dxa"/>
            <w:vAlign w:val="center"/>
          </w:tcPr>
          <w:p w14:paraId="1A3CBF9D" w14:textId="07369AA9" w:rsidR="0047447E" w:rsidRPr="00FF013D" w:rsidRDefault="0047447E" w:rsidP="00E20E81">
            <w:pPr>
              <w:rPr>
                <w:rFonts w:ascii="Times New Roman" w:hAnsi="Times New Roman" w:cs="Times New Roman"/>
                <w:sz w:val="20"/>
                <w:szCs w:val="20"/>
              </w:rPr>
            </w:pPr>
            <w:r w:rsidRPr="00FF013D">
              <w:rPr>
                <w:rFonts w:ascii="Times New Roman" w:hAnsi="Times New Roman" w:cs="Times New Roman"/>
                <w:sz w:val="20"/>
                <w:szCs w:val="20"/>
              </w:rPr>
              <w:t>Considerations</w:t>
            </w:r>
            <w:r w:rsidRPr="00FF013D">
              <w:rPr>
                <w:rFonts w:ascii="Times New Roman" w:hAnsi="Times New Roman" w:cs="Times New Roman"/>
                <w:sz w:val="20"/>
                <w:szCs w:val="20"/>
              </w:rPr>
              <w:tab/>
            </w:r>
          </w:p>
        </w:tc>
        <w:tc>
          <w:tcPr>
            <w:tcW w:w="2694" w:type="dxa"/>
            <w:vAlign w:val="center"/>
          </w:tcPr>
          <w:p w14:paraId="278FA2E8" w14:textId="1BC7D4E6" w:rsidR="0047447E" w:rsidRPr="00FF013D" w:rsidRDefault="0047447E" w:rsidP="00E20E81">
            <w:pPr>
              <w:rPr>
                <w:rFonts w:ascii="Times New Roman" w:hAnsi="Times New Roman" w:cs="Times New Roman"/>
                <w:sz w:val="20"/>
                <w:szCs w:val="20"/>
              </w:rPr>
            </w:pPr>
            <w:r w:rsidRPr="00FF013D">
              <w:rPr>
                <w:rFonts w:ascii="Times New Roman" w:hAnsi="Times New Roman" w:cs="Times New Roman"/>
                <w:sz w:val="20"/>
                <w:szCs w:val="20"/>
              </w:rPr>
              <w:t>Dimensions</w:t>
            </w:r>
          </w:p>
        </w:tc>
        <w:tc>
          <w:tcPr>
            <w:tcW w:w="4013" w:type="dxa"/>
            <w:vAlign w:val="center"/>
          </w:tcPr>
          <w:p w14:paraId="4C6972F3" w14:textId="2C0D763A" w:rsidR="0047447E" w:rsidRPr="00FF013D" w:rsidRDefault="0047447E" w:rsidP="00E20E81">
            <w:pPr>
              <w:rPr>
                <w:rFonts w:ascii="Times New Roman" w:hAnsi="Times New Roman" w:cs="Times New Roman"/>
                <w:sz w:val="20"/>
                <w:szCs w:val="20"/>
              </w:rPr>
            </w:pPr>
            <w:r w:rsidRPr="00FF013D">
              <w:rPr>
                <w:rFonts w:ascii="Times New Roman" w:hAnsi="Times New Roman" w:cs="Times New Roman"/>
                <w:sz w:val="20"/>
                <w:szCs w:val="20"/>
              </w:rPr>
              <w:t>Practice</w:t>
            </w:r>
          </w:p>
        </w:tc>
      </w:tr>
      <w:tr w:rsidR="00E20E81" w:rsidRPr="00FF013D" w14:paraId="0FB8E52A" w14:textId="77777777" w:rsidTr="00E20E81">
        <w:tc>
          <w:tcPr>
            <w:tcW w:w="1809" w:type="dxa"/>
            <w:vAlign w:val="center"/>
          </w:tcPr>
          <w:p w14:paraId="337935C2" w14:textId="71511C3D" w:rsidR="0047447E" w:rsidRPr="00FF013D" w:rsidRDefault="0047447E" w:rsidP="00E20E81">
            <w:pPr>
              <w:rPr>
                <w:rFonts w:ascii="Times New Roman" w:hAnsi="Times New Roman" w:cs="Times New Roman"/>
                <w:sz w:val="20"/>
                <w:szCs w:val="20"/>
              </w:rPr>
            </w:pPr>
            <w:r w:rsidRPr="00FF013D">
              <w:rPr>
                <w:rFonts w:ascii="Times New Roman" w:hAnsi="Times New Roman" w:cs="Times New Roman"/>
                <w:sz w:val="20"/>
                <w:szCs w:val="20"/>
              </w:rPr>
              <w:lastRenderedPageBreak/>
              <w:t>Temporal</w:t>
            </w:r>
          </w:p>
        </w:tc>
        <w:tc>
          <w:tcPr>
            <w:tcW w:w="2694" w:type="dxa"/>
            <w:vAlign w:val="center"/>
          </w:tcPr>
          <w:p w14:paraId="25DF6DA3" w14:textId="03D37D2D" w:rsidR="0047447E" w:rsidRPr="00FF013D" w:rsidRDefault="0047447E" w:rsidP="00E20E81">
            <w:pPr>
              <w:rPr>
                <w:rFonts w:ascii="Times New Roman" w:hAnsi="Times New Roman" w:cs="Times New Roman"/>
                <w:sz w:val="20"/>
                <w:szCs w:val="20"/>
              </w:rPr>
            </w:pPr>
            <w:r w:rsidRPr="00FF013D">
              <w:rPr>
                <w:rFonts w:ascii="Times New Roman" w:hAnsi="Times New Roman" w:cs="Times New Roman"/>
                <w:sz w:val="20"/>
                <w:szCs w:val="20"/>
              </w:rPr>
              <w:t>Past (reflective)</w:t>
            </w:r>
          </w:p>
          <w:p w14:paraId="077DD259" w14:textId="6375CED5" w:rsidR="0047447E" w:rsidRPr="00FF013D" w:rsidRDefault="0047447E" w:rsidP="00E20E81">
            <w:pPr>
              <w:rPr>
                <w:rFonts w:ascii="Times New Roman" w:hAnsi="Times New Roman" w:cs="Times New Roman"/>
                <w:sz w:val="20"/>
                <w:szCs w:val="20"/>
              </w:rPr>
            </w:pPr>
            <w:r w:rsidRPr="00FF013D">
              <w:rPr>
                <w:rFonts w:ascii="Times New Roman" w:hAnsi="Times New Roman" w:cs="Times New Roman"/>
                <w:sz w:val="20"/>
                <w:szCs w:val="20"/>
              </w:rPr>
              <w:t>Present (reflexive)</w:t>
            </w:r>
          </w:p>
          <w:p w14:paraId="4C102E37" w14:textId="64E7DC91" w:rsidR="0047447E" w:rsidRPr="00FF013D" w:rsidRDefault="0047447E" w:rsidP="00E20E81">
            <w:pPr>
              <w:rPr>
                <w:rFonts w:ascii="Times New Roman" w:hAnsi="Times New Roman" w:cs="Times New Roman"/>
                <w:sz w:val="20"/>
                <w:szCs w:val="20"/>
              </w:rPr>
            </w:pPr>
            <w:r w:rsidRPr="00FF013D">
              <w:rPr>
                <w:rFonts w:ascii="Times New Roman" w:hAnsi="Times New Roman" w:cs="Times New Roman"/>
                <w:sz w:val="20"/>
                <w:szCs w:val="20"/>
              </w:rPr>
              <w:t>Future (projective)</w:t>
            </w:r>
          </w:p>
        </w:tc>
        <w:tc>
          <w:tcPr>
            <w:tcW w:w="4013" w:type="dxa"/>
            <w:vAlign w:val="center"/>
          </w:tcPr>
          <w:p w14:paraId="1916C3DB" w14:textId="7067A52C" w:rsidR="0047447E" w:rsidRPr="00FF013D" w:rsidRDefault="0047447E" w:rsidP="00E20E81">
            <w:pPr>
              <w:shd w:val="clear" w:color="auto" w:fill="FFFFFF"/>
              <w:rPr>
                <w:rFonts w:ascii="Times New Roman" w:hAnsi="Times New Roman" w:cs="Times New Roman"/>
                <w:sz w:val="20"/>
                <w:szCs w:val="20"/>
              </w:rPr>
            </w:pPr>
            <w:proofErr w:type="spellStart"/>
            <w:r w:rsidRPr="00FF013D">
              <w:rPr>
                <w:rFonts w:ascii="Times New Roman" w:hAnsi="Times New Roman" w:cs="Times New Roman"/>
                <w:sz w:val="20"/>
                <w:szCs w:val="20"/>
              </w:rPr>
              <w:t>Backcasting</w:t>
            </w:r>
            <w:proofErr w:type="spellEnd"/>
            <w:r w:rsidRPr="00FF013D">
              <w:rPr>
                <w:rFonts w:ascii="Times New Roman" w:hAnsi="Times New Roman" w:cs="Times New Roman"/>
                <w:sz w:val="20"/>
                <w:szCs w:val="20"/>
              </w:rPr>
              <w:t xml:space="preserve"> / forecasting exercise</w:t>
            </w:r>
          </w:p>
          <w:p w14:paraId="7718964C" w14:textId="77777777" w:rsidR="0047447E" w:rsidRPr="00FF013D" w:rsidRDefault="0047447E" w:rsidP="00E20E81">
            <w:pPr>
              <w:shd w:val="clear" w:color="auto" w:fill="FFFFFF"/>
              <w:rPr>
                <w:rFonts w:ascii="Times New Roman" w:hAnsi="Times New Roman" w:cs="Times New Roman"/>
                <w:sz w:val="20"/>
                <w:szCs w:val="20"/>
              </w:rPr>
            </w:pPr>
            <w:r w:rsidRPr="00FF013D">
              <w:rPr>
                <w:rFonts w:ascii="Times New Roman" w:hAnsi="Times New Roman" w:cs="Times New Roman"/>
                <w:sz w:val="20"/>
                <w:szCs w:val="20"/>
              </w:rPr>
              <w:t>Reflection time during sessions</w:t>
            </w:r>
          </w:p>
          <w:p w14:paraId="23C9CC8C" w14:textId="054AE929" w:rsidR="0047447E" w:rsidRPr="00FF013D" w:rsidRDefault="0047447E" w:rsidP="00E20E81">
            <w:pPr>
              <w:shd w:val="clear" w:color="auto" w:fill="FFFFFF"/>
              <w:rPr>
                <w:rFonts w:ascii="Times New Roman" w:hAnsi="Times New Roman" w:cs="Times New Roman"/>
                <w:sz w:val="20"/>
                <w:szCs w:val="20"/>
              </w:rPr>
            </w:pPr>
            <w:r w:rsidRPr="00FF013D">
              <w:rPr>
                <w:rFonts w:ascii="Times New Roman" w:hAnsi="Times New Roman" w:cs="Times New Roman"/>
                <w:sz w:val="20"/>
                <w:szCs w:val="20"/>
              </w:rPr>
              <w:t>Future Scenario planning</w:t>
            </w:r>
          </w:p>
        </w:tc>
      </w:tr>
      <w:tr w:rsidR="00E20E81" w:rsidRPr="00FF013D" w14:paraId="1A474729" w14:textId="77777777" w:rsidTr="00E20E81">
        <w:tc>
          <w:tcPr>
            <w:tcW w:w="1809" w:type="dxa"/>
            <w:vAlign w:val="center"/>
          </w:tcPr>
          <w:p w14:paraId="433C289E" w14:textId="7F03F310" w:rsidR="0047447E" w:rsidRPr="00FF013D" w:rsidRDefault="0047447E" w:rsidP="00E20E81">
            <w:pPr>
              <w:rPr>
                <w:rFonts w:ascii="Times New Roman" w:hAnsi="Times New Roman" w:cs="Times New Roman"/>
                <w:sz w:val="20"/>
                <w:szCs w:val="20"/>
              </w:rPr>
            </w:pPr>
            <w:r w:rsidRPr="00FF013D">
              <w:rPr>
                <w:rFonts w:ascii="Times New Roman" w:hAnsi="Times New Roman" w:cs="Times New Roman"/>
                <w:sz w:val="20"/>
                <w:szCs w:val="20"/>
              </w:rPr>
              <w:t>Composition</w:t>
            </w:r>
          </w:p>
        </w:tc>
        <w:tc>
          <w:tcPr>
            <w:tcW w:w="2694" w:type="dxa"/>
            <w:vAlign w:val="center"/>
          </w:tcPr>
          <w:p w14:paraId="75EEFD40" w14:textId="7BD6EFAE" w:rsidR="0047447E" w:rsidRPr="00FF013D" w:rsidRDefault="0047447E" w:rsidP="00E20E81">
            <w:pPr>
              <w:rPr>
                <w:rFonts w:ascii="Times New Roman" w:hAnsi="Times New Roman" w:cs="Times New Roman"/>
                <w:sz w:val="20"/>
                <w:szCs w:val="20"/>
              </w:rPr>
            </w:pPr>
            <w:r w:rsidRPr="00FF013D">
              <w:rPr>
                <w:rFonts w:ascii="Times New Roman" w:hAnsi="Times New Roman" w:cs="Times New Roman"/>
                <w:sz w:val="20"/>
                <w:szCs w:val="20"/>
              </w:rPr>
              <w:t>Affinity groups</w:t>
            </w:r>
          </w:p>
        </w:tc>
        <w:tc>
          <w:tcPr>
            <w:tcW w:w="4013" w:type="dxa"/>
            <w:vAlign w:val="center"/>
          </w:tcPr>
          <w:p w14:paraId="6C7687DE" w14:textId="5C74B1BD" w:rsidR="0047447E" w:rsidRPr="00FF013D" w:rsidRDefault="0047447E" w:rsidP="00E20E81">
            <w:pPr>
              <w:rPr>
                <w:rFonts w:ascii="Times New Roman" w:hAnsi="Times New Roman" w:cs="Times New Roman"/>
                <w:sz w:val="20"/>
                <w:szCs w:val="20"/>
              </w:rPr>
            </w:pPr>
            <w:r w:rsidRPr="00FF013D">
              <w:rPr>
                <w:rFonts w:ascii="Times New Roman" w:hAnsi="Times New Roman" w:cs="Times New Roman"/>
                <w:sz w:val="20"/>
                <w:szCs w:val="20"/>
              </w:rPr>
              <w:t>Each student group to include members from each school and range of skills whilst all from with sustainability interests</w:t>
            </w:r>
          </w:p>
        </w:tc>
      </w:tr>
      <w:tr w:rsidR="00E20E81" w:rsidRPr="00FF013D" w14:paraId="2057EF27" w14:textId="77777777" w:rsidTr="00E20E81">
        <w:tc>
          <w:tcPr>
            <w:tcW w:w="1809" w:type="dxa"/>
            <w:vAlign w:val="center"/>
          </w:tcPr>
          <w:p w14:paraId="3B81BEF2" w14:textId="037698D8" w:rsidR="0047447E" w:rsidRPr="00FF013D" w:rsidRDefault="0047447E" w:rsidP="00E20E81">
            <w:pPr>
              <w:rPr>
                <w:rFonts w:ascii="Times New Roman" w:hAnsi="Times New Roman" w:cs="Times New Roman"/>
                <w:sz w:val="20"/>
                <w:szCs w:val="20"/>
              </w:rPr>
            </w:pPr>
            <w:r w:rsidRPr="00FF013D">
              <w:rPr>
                <w:rFonts w:ascii="Times New Roman" w:hAnsi="Times New Roman" w:cs="Times New Roman"/>
                <w:sz w:val="20"/>
                <w:szCs w:val="20"/>
              </w:rPr>
              <w:t>Configuration</w:t>
            </w:r>
          </w:p>
        </w:tc>
        <w:tc>
          <w:tcPr>
            <w:tcW w:w="2694" w:type="dxa"/>
            <w:vAlign w:val="center"/>
          </w:tcPr>
          <w:p w14:paraId="26DB29DC" w14:textId="77777777" w:rsidR="0047447E" w:rsidRPr="00FF013D" w:rsidRDefault="0047447E" w:rsidP="00E20E81">
            <w:pPr>
              <w:rPr>
                <w:rFonts w:ascii="Times New Roman" w:hAnsi="Times New Roman" w:cs="Times New Roman"/>
                <w:sz w:val="20"/>
                <w:szCs w:val="20"/>
              </w:rPr>
            </w:pPr>
            <w:r w:rsidRPr="00FF013D">
              <w:rPr>
                <w:rFonts w:ascii="Times New Roman" w:hAnsi="Times New Roman" w:cs="Times New Roman"/>
                <w:sz w:val="20"/>
                <w:szCs w:val="20"/>
              </w:rPr>
              <w:t>Course timing, content</w:t>
            </w:r>
          </w:p>
          <w:p w14:paraId="7B871597" w14:textId="2B056CDB" w:rsidR="0047447E" w:rsidRPr="00FF013D" w:rsidRDefault="0047447E" w:rsidP="00E20E81">
            <w:pPr>
              <w:rPr>
                <w:rFonts w:ascii="Times New Roman" w:hAnsi="Times New Roman" w:cs="Times New Roman"/>
                <w:sz w:val="20"/>
                <w:szCs w:val="20"/>
              </w:rPr>
            </w:pPr>
            <w:r w:rsidRPr="00FF013D">
              <w:rPr>
                <w:rFonts w:ascii="Times New Roman" w:hAnsi="Times New Roman" w:cs="Times New Roman"/>
                <w:sz w:val="20"/>
                <w:szCs w:val="20"/>
              </w:rPr>
              <w:t>Pace, level</w:t>
            </w:r>
          </w:p>
        </w:tc>
        <w:tc>
          <w:tcPr>
            <w:tcW w:w="4013" w:type="dxa"/>
            <w:vAlign w:val="center"/>
          </w:tcPr>
          <w:p w14:paraId="73D3EAD2" w14:textId="77777777" w:rsidR="0047447E" w:rsidRPr="00FF013D" w:rsidRDefault="0047447E" w:rsidP="00E20E81">
            <w:pPr>
              <w:rPr>
                <w:rFonts w:ascii="Times New Roman" w:hAnsi="Times New Roman" w:cs="Times New Roman"/>
                <w:sz w:val="20"/>
                <w:szCs w:val="20"/>
              </w:rPr>
            </w:pPr>
            <w:r w:rsidRPr="00FF013D">
              <w:rPr>
                <w:rFonts w:ascii="Times New Roman" w:hAnsi="Times New Roman" w:cs="Times New Roman"/>
                <w:sz w:val="20"/>
                <w:szCs w:val="20"/>
              </w:rPr>
              <w:t>Course placed directly before students</w:t>
            </w:r>
          </w:p>
          <w:p w14:paraId="08542D3B" w14:textId="1705FFE0" w:rsidR="0047447E" w:rsidRPr="00FF013D" w:rsidRDefault="0047447E" w:rsidP="00E20E81">
            <w:pPr>
              <w:rPr>
                <w:rFonts w:ascii="Times New Roman" w:hAnsi="Times New Roman" w:cs="Times New Roman"/>
                <w:sz w:val="20"/>
                <w:szCs w:val="20"/>
              </w:rPr>
            </w:pPr>
            <w:r w:rsidRPr="00FF013D">
              <w:rPr>
                <w:rFonts w:ascii="Times New Roman" w:hAnsi="Times New Roman" w:cs="Times New Roman"/>
                <w:sz w:val="20"/>
                <w:szCs w:val="20"/>
              </w:rPr>
              <w:t>Make their decisions about their own masters projects, configuration dependent on flexibility in curriculum</w:t>
            </w:r>
          </w:p>
        </w:tc>
      </w:tr>
      <w:tr w:rsidR="00E20E81" w:rsidRPr="00FF013D" w14:paraId="10A65046" w14:textId="77777777" w:rsidTr="00E20E81">
        <w:tc>
          <w:tcPr>
            <w:tcW w:w="1809" w:type="dxa"/>
            <w:vAlign w:val="center"/>
          </w:tcPr>
          <w:p w14:paraId="687E5FEA" w14:textId="24D4F414" w:rsidR="0047447E" w:rsidRPr="00FF013D" w:rsidRDefault="0047447E" w:rsidP="00E20E81">
            <w:pPr>
              <w:rPr>
                <w:rFonts w:ascii="Times New Roman" w:hAnsi="Times New Roman" w:cs="Times New Roman"/>
                <w:sz w:val="20"/>
                <w:szCs w:val="20"/>
              </w:rPr>
            </w:pPr>
            <w:r w:rsidRPr="00FF013D">
              <w:rPr>
                <w:rFonts w:ascii="Times New Roman" w:hAnsi="Times New Roman" w:cs="Times New Roman"/>
                <w:sz w:val="20"/>
                <w:szCs w:val="20"/>
              </w:rPr>
              <w:t>Exchange</w:t>
            </w:r>
          </w:p>
        </w:tc>
        <w:tc>
          <w:tcPr>
            <w:tcW w:w="2694" w:type="dxa"/>
            <w:vAlign w:val="center"/>
          </w:tcPr>
          <w:p w14:paraId="3A660301" w14:textId="77777777" w:rsidR="0047447E" w:rsidRPr="00FF013D" w:rsidRDefault="0047447E" w:rsidP="00E20E81">
            <w:pPr>
              <w:rPr>
                <w:rFonts w:ascii="Times New Roman" w:hAnsi="Times New Roman" w:cs="Times New Roman"/>
                <w:sz w:val="20"/>
                <w:szCs w:val="20"/>
              </w:rPr>
            </w:pPr>
            <w:r w:rsidRPr="00FF013D">
              <w:rPr>
                <w:rFonts w:ascii="Times New Roman" w:hAnsi="Times New Roman" w:cs="Times New Roman"/>
                <w:sz w:val="20"/>
                <w:szCs w:val="20"/>
              </w:rPr>
              <w:t>Create trusted space</w:t>
            </w:r>
          </w:p>
          <w:p w14:paraId="53328F6A" w14:textId="768E0238" w:rsidR="0047447E" w:rsidRPr="00FF013D" w:rsidRDefault="0047447E" w:rsidP="00E20E81">
            <w:pPr>
              <w:rPr>
                <w:rFonts w:ascii="Times New Roman" w:hAnsi="Times New Roman" w:cs="Times New Roman"/>
                <w:sz w:val="20"/>
                <w:szCs w:val="20"/>
              </w:rPr>
            </w:pPr>
            <w:r w:rsidRPr="00FF013D">
              <w:rPr>
                <w:rFonts w:ascii="Times New Roman" w:hAnsi="Times New Roman" w:cs="Times New Roman"/>
                <w:sz w:val="20"/>
                <w:szCs w:val="20"/>
              </w:rPr>
              <w:t>Break down hierarchies</w:t>
            </w:r>
          </w:p>
        </w:tc>
        <w:tc>
          <w:tcPr>
            <w:tcW w:w="4013" w:type="dxa"/>
            <w:vAlign w:val="center"/>
          </w:tcPr>
          <w:p w14:paraId="55B4B591" w14:textId="4799661C" w:rsidR="0047447E" w:rsidRPr="00FF013D" w:rsidRDefault="0047447E" w:rsidP="00E20E81">
            <w:pPr>
              <w:shd w:val="clear" w:color="auto" w:fill="FFFFFF"/>
              <w:rPr>
                <w:rFonts w:ascii="Times New Roman" w:hAnsi="Times New Roman" w:cs="Times New Roman"/>
                <w:sz w:val="20"/>
                <w:szCs w:val="20"/>
              </w:rPr>
            </w:pPr>
            <w:r w:rsidRPr="00FF013D">
              <w:rPr>
                <w:rFonts w:ascii="Times New Roman" w:hAnsi="Times New Roman" w:cs="Times New Roman"/>
                <w:sz w:val="20"/>
                <w:szCs w:val="20"/>
              </w:rPr>
              <w:t>Peer to peer exchange, on</w:t>
            </w:r>
            <w:r w:rsidR="00E20E81" w:rsidRPr="00FF013D">
              <w:rPr>
                <w:rFonts w:ascii="Times New Roman" w:hAnsi="Times New Roman" w:cs="Times New Roman"/>
                <w:sz w:val="20"/>
                <w:szCs w:val="20"/>
              </w:rPr>
              <w:t xml:space="preserve">line and face </w:t>
            </w:r>
            <w:r w:rsidRPr="00FF013D">
              <w:rPr>
                <w:rFonts w:ascii="Times New Roman" w:hAnsi="Times New Roman" w:cs="Times New Roman"/>
                <w:sz w:val="20"/>
                <w:szCs w:val="20"/>
              </w:rPr>
              <w:t>to face, cross course groups</w:t>
            </w:r>
          </w:p>
        </w:tc>
      </w:tr>
      <w:tr w:rsidR="00E20E81" w:rsidRPr="00FF013D" w14:paraId="270D57C9" w14:textId="77777777" w:rsidTr="00E20E81">
        <w:tc>
          <w:tcPr>
            <w:tcW w:w="1809" w:type="dxa"/>
            <w:vAlign w:val="center"/>
          </w:tcPr>
          <w:p w14:paraId="576243AD" w14:textId="2E2B279F" w:rsidR="0047447E" w:rsidRPr="00FF013D" w:rsidRDefault="0047447E" w:rsidP="00E20E81">
            <w:pPr>
              <w:rPr>
                <w:rFonts w:ascii="Times New Roman" w:hAnsi="Times New Roman" w:cs="Times New Roman"/>
                <w:sz w:val="20"/>
                <w:szCs w:val="20"/>
              </w:rPr>
            </w:pPr>
            <w:r w:rsidRPr="00FF013D">
              <w:rPr>
                <w:rFonts w:ascii="Times New Roman" w:hAnsi="Times New Roman" w:cs="Times New Roman"/>
                <w:sz w:val="20"/>
                <w:szCs w:val="20"/>
              </w:rPr>
              <w:t>Action</w:t>
            </w:r>
          </w:p>
        </w:tc>
        <w:tc>
          <w:tcPr>
            <w:tcW w:w="2694" w:type="dxa"/>
            <w:vAlign w:val="center"/>
          </w:tcPr>
          <w:p w14:paraId="6FCB312A" w14:textId="07AE62C0" w:rsidR="0047447E" w:rsidRPr="00FF013D" w:rsidRDefault="0047447E" w:rsidP="00E20E81">
            <w:pPr>
              <w:shd w:val="clear" w:color="auto" w:fill="FFFFFF"/>
              <w:rPr>
                <w:rFonts w:ascii="Times New Roman" w:hAnsi="Times New Roman" w:cs="Times New Roman"/>
                <w:sz w:val="20"/>
                <w:szCs w:val="20"/>
              </w:rPr>
            </w:pPr>
            <w:r w:rsidRPr="00FF013D">
              <w:rPr>
                <w:rFonts w:ascii="Times New Roman" w:hAnsi="Times New Roman" w:cs="Times New Roman"/>
                <w:sz w:val="20"/>
                <w:szCs w:val="20"/>
              </w:rPr>
              <w:t>Assessment cri</w:t>
            </w:r>
            <w:r w:rsidR="00E20E81" w:rsidRPr="00FF013D">
              <w:rPr>
                <w:rFonts w:ascii="Times New Roman" w:hAnsi="Times New Roman" w:cs="Times New Roman"/>
                <w:sz w:val="20"/>
                <w:szCs w:val="20"/>
              </w:rPr>
              <w:t xml:space="preserve">teria reflects </w:t>
            </w:r>
            <w:r w:rsidRPr="00FF013D">
              <w:rPr>
                <w:rFonts w:ascii="Times New Roman" w:hAnsi="Times New Roman" w:cs="Times New Roman"/>
                <w:sz w:val="20"/>
                <w:szCs w:val="20"/>
              </w:rPr>
              <w:t>change towards transformation</w:t>
            </w:r>
          </w:p>
        </w:tc>
        <w:tc>
          <w:tcPr>
            <w:tcW w:w="4013" w:type="dxa"/>
            <w:vAlign w:val="center"/>
          </w:tcPr>
          <w:p w14:paraId="612A18FC" w14:textId="336B92DC" w:rsidR="0047447E" w:rsidRPr="00FF013D" w:rsidRDefault="0047447E" w:rsidP="00E20E81">
            <w:pPr>
              <w:rPr>
                <w:rFonts w:ascii="Times New Roman" w:hAnsi="Times New Roman" w:cs="Times New Roman"/>
                <w:sz w:val="20"/>
                <w:szCs w:val="20"/>
              </w:rPr>
            </w:pPr>
            <w:r w:rsidRPr="00FF013D">
              <w:rPr>
                <w:rFonts w:ascii="Times New Roman" w:hAnsi="Times New Roman" w:cs="Times New Roman"/>
                <w:sz w:val="20"/>
                <w:szCs w:val="20"/>
              </w:rPr>
              <w:t>Pilot scales of transformation</w:t>
            </w:r>
          </w:p>
        </w:tc>
      </w:tr>
    </w:tbl>
    <w:p w14:paraId="14B37282" w14:textId="6603D79F" w:rsidR="0036394C" w:rsidRPr="00FF013D" w:rsidRDefault="001F3BDE" w:rsidP="00175B33">
      <w:pPr>
        <w:shd w:val="clear" w:color="auto" w:fill="FFFFFF"/>
        <w:ind w:left="4320" w:hanging="4320"/>
        <w:rPr>
          <w:rFonts w:ascii="Times New Roman" w:hAnsi="Times New Roman" w:cs="Times New Roman"/>
        </w:rPr>
      </w:pPr>
      <w:r w:rsidRPr="00FF013D">
        <w:rPr>
          <w:rFonts w:ascii="Times New Roman" w:hAnsi="Times New Roman" w:cs="Times New Roman"/>
        </w:rPr>
        <w:tab/>
      </w:r>
    </w:p>
    <w:p w14:paraId="2B6845BC" w14:textId="77777777" w:rsidR="009E0721" w:rsidRPr="00FF013D" w:rsidRDefault="009E0721" w:rsidP="00D256F1">
      <w:pPr>
        <w:shd w:val="clear" w:color="auto" w:fill="FFFFFF"/>
        <w:jc w:val="both"/>
        <w:rPr>
          <w:rFonts w:ascii="Times New Roman" w:hAnsi="Times New Roman" w:cs="Times New Roman"/>
        </w:rPr>
      </w:pPr>
      <w:r w:rsidRPr="00B824CB">
        <w:rPr>
          <w:rFonts w:ascii="Times New Roman" w:hAnsi="Times New Roman" w:cs="Times New Roman"/>
          <w:i/>
        </w:rPr>
        <w:t>Agency should not be understood as an individual’s capacity, but should</w:t>
      </w:r>
      <w:r w:rsidR="00FF21B3" w:rsidRPr="00B824CB">
        <w:rPr>
          <w:rFonts w:ascii="Times New Roman" w:hAnsi="Times New Roman" w:cs="Times New Roman"/>
          <w:i/>
        </w:rPr>
        <w:t xml:space="preserve"> a</w:t>
      </w:r>
      <w:r w:rsidRPr="00B824CB">
        <w:rPr>
          <w:rFonts w:ascii="Times New Roman" w:hAnsi="Times New Roman" w:cs="Times New Roman"/>
          <w:i/>
        </w:rPr>
        <w:t xml:space="preserve">lways be understood in transactional terms, that is, as a quality of the engagement of actors with temporal-relational contexts of action, that both actor and environment are affected by the ‘engagement’ </w:t>
      </w:r>
      <w:r w:rsidRPr="006710CD">
        <w:rPr>
          <w:rFonts w:ascii="Times New Roman" w:hAnsi="Times New Roman" w:cs="Times New Roman"/>
        </w:rPr>
        <w:t xml:space="preserve">(Dewey </w:t>
      </w:r>
      <w:r w:rsidR="00C11CCF" w:rsidRPr="006710CD">
        <w:rPr>
          <w:rFonts w:ascii="Times New Roman" w:hAnsi="Times New Roman" w:cs="Times New Roman"/>
        </w:rPr>
        <w:t xml:space="preserve">and </w:t>
      </w:r>
      <w:r w:rsidRPr="006710CD">
        <w:rPr>
          <w:rFonts w:ascii="Times New Roman" w:hAnsi="Times New Roman" w:cs="Times New Roman"/>
        </w:rPr>
        <w:t>Ben</w:t>
      </w:r>
      <w:bookmarkStart w:id="0" w:name="_GoBack"/>
      <w:bookmarkEnd w:id="0"/>
      <w:r w:rsidRPr="006710CD">
        <w:rPr>
          <w:rFonts w:ascii="Times New Roman" w:hAnsi="Times New Roman" w:cs="Times New Roman"/>
        </w:rPr>
        <w:t>tley</w:t>
      </w:r>
      <w:r w:rsidR="00C11CCF" w:rsidRPr="006710CD">
        <w:rPr>
          <w:rFonts w:ascii="Times New Roman" w:hAnsi="Times New Roman" w:cs="Times New Roman"/>
        </w:rPr>
        <w:t>,</w:t>
      </w:r>
      <w:r w:rsidR="00EA37AF" w:rsidRPr="006710CD">
        <w:rPr>
          <w:rFonts w:ascii="Times New Roman" w:hAnsi="Times New Roman" w:cs="Times New Roman"/>
        </w:rPr>
        <w:t xml:space="preserve"> 1949;</w:t>
      </w:r>
      <w:r w:rsidRPr="006710CD">
        <w:rPr>
          <w:rFonts w:ascii="Times New Roman" w:hAnsi="Times New Roman" w:cs="Times New Roman"/>
        </w:rPr>
        <w:t xml:space="preserve"> </w:t>
      </w:r>
      <w:proofErr w:type="spellStart"/>
      <w:r w:rsidRPr="006710CD">
        <w:rPr>
          <w:rFonts w:ascii="Times New Roman" w:hAnsi="Times New Roman" w:cs="Times New Roman"/>
        </w:rPr>
        <w:t>Biesta</w:t>
      </w:r>
      <w:proofErr w:type="spellEnd"/>
      <w:r w:rsidRPr="00BF6427">
        <w:rPr>
          <w:rFonts w:ascii="Times New Roman" w:hAnsi="Times New Roman" w:cs="Times New Roman"/>
        </w:rPr>
        <w:t xml:space="preserve"> </w:t>
      </w:r>
      <w:r w:rsidR="00C11CCF" w:rsidRPr="00BF6427">
        <w:rPr>
          <w:rFonts w:ascii="Times New Roman" w:hAnsi="Times New Roman" w:cs="Times New Roman"/>
        </w:rPr>
        <w:t xml:space="preserve">and </w:t>
      </w:r>
      <w:proofErr w:type="spellStart"/>
      <w:r w:rsidRPr="00BF6427">
        <w:rPr>
          <w:rFonts w:ascii="Times New Roman" w:hAnsi="Times New Roman" w:cs="Times New Roman"/>
        </w:rPr>
        <w:t>Burbules</w:t>
      </w:r>
      <w:proofErr w:type="spellEnd"/>
      <w:r w:rsidR="00FD332D" w:rsidRPr="00BF6427">
        <w:rPr>
          <w:rFonts w:ascii="Times New Roman" w:hAnsi="Times New Roman" w:cs="Times New Roman"/>
        </w:rPr>
        <w:t>,</w:t>
      </w:r>
      <w:r w:rsidRPr="00BF6427">
        <w:rPr>
          <w:rFonts w:ascii="Times New Roman" w:hAnsi="Times New Roman" w:cs="Times New Roman"/>
        </w:rPr>
        <w:t xml:space="preserve"> 2003).</w:t>
      </w:r>
    </w:p>
    <w:p w14:paraId="5A480DFE" w14:textId="77777777" w:rsidR="009E0721" w:rsidRPr="00FF013D" w:rsidRDefault="009E0721" w:rsidP="00D256F1">
      <w:pPr>
        <w:shd w:val="clear" w:color="auto" w:fill="FFFFFF"/>
        <w:jc w:val="both"/>
        <w:rPr>
          <w:rFonts w:ascii="Times New Roman" w:hAnsi="Times New Roman" w:cs="Times New Roman"/>
        </w:rPr>
      </w:pPr>
    </w:p>
    <w:p w14:paraId="0F23CE8D" w14:textId="71DCCEE3" w:rsidR="00D327C3" w:rsidRPr="00FF013D" w:rsidRDefault="00B95DD9" w:rsidP="00D256F1">
      <w:pPr>
        <w:shd w:val="clear" w:color="auto" w:fill="FFFFFF"/>
        <w:jc w:val="both"/>
        <w:rPr>
          <w:rFonts w:ascii="Times New Roman" w:hAnsi="Times New Roman" w:cs="Times New Roman"/>
        </w:rPr>
      </w:pPr>
      <w:r w:rsidRPr="00FF013D">
        <w:rPr>
          <w:rFonts w:ascii="Times New Roman" w:hAnsi="Times New Roman" w:cs="Times New Roman"/>
        </w:rPr>
        <w:t xml:space="preserve">Consequently, </w:t>
      </w:r>
      <w:r w:rsidR="009E0721" w:rsidRPr="00FF013D">
        <w:rPr>
          <w:rFonts w:ascii="Times New Roman" w:hAnsi="Times New Roman" w:cs="Times New Roman"/>
        </w:rPr>
        <w:t>in the design of tomorrow’s campus, there is a need for an ecological understanding of agency, where we teach</w:t>
      </w:r>
      <w:r w:rsidR="00275664" w:rsidRPr="00FF013D">
        <w:rPr>
          <w:rFonts w:ascii="Times New Roman" w:hAnsi="Times New Roman" w:cs="Times New Roman"/>
        </w:rPr>
        <w:t xml:space="preserve"> and learn</w:t>
      </w:r>
      <w:r w:rsidR="009E0721" w:rsidRPr="00FF013D">
        <w:rPr>
          <w:rFonts w:ascii="Times New Roman" w:hAnsi="Times New Roman" w:cs="Times New Roman"/>
        </w:rPr>
        <w:t xml:space="preserve"> through interacting with nature, communities and eco</w:t>
      </w:r>
      <w:r w:rsidR="00CE5D61" w:rsidRPr="00FF013D">
        <w:rPr>
          <w:rFonts w:ascii="Times New Roman" w:hAnsi="Times New Roman" w:cs="Times New Roman"/>
        </w:rPr>
        <w:t>nomic systems</w:t>
      </w:r>
      <w:r w:rsidR="00337D6C" w:rsidRPr="00FF013D">
        <w:rPr>
          <w:rFonts w:ascii="Times New Roman" w:hAnsi="Times New Roman" w:cs="Times New Roman"/>
        </w:rPr>
        <w:t xml:space="preserve"> across a temporal landscape</w:t>
      </w:r>
      <w:r w:rsidR="00CE5D61" w:rsidRPr="00FF013D">
        <w:rPr>
          <w:rFonts w:ascii="Times New Roman" w:hAnsi="Times New Roman" w:cs="Times New Roman"/>
        </w:rPr>
        <w:t>. This calls for</w:t>
      </w:r>
      <w:r w:rsidR="009E0721" w:rsidRPr="00FF013D">
        <w:rPr>
          <w:rFonts w:ascii="Times New Roman" w:hAnsi="Times New Roman" w:cs="Times New Roman"/>
        </w:rPr>
        <w:t xml:space="preserve"> immersive learning, experiential methods and a reflexive process that flows between consideration of self and individual actions</w:t>
      </w:r>
      <w:r w:rsidR="00C3601C" w:rsidRPr="00FF013D">
        <w:rPr>
          <w:rFonts w:ascii="Times New Roman" w:hAnsi="Times New Roman" w:cs="Times New Roman"/>
        </w:rPr>
        <w:t xml:space="preserve"> and those</w:t>
      </w:r>
      <w:r w:rsidR="009E0721" w:rsidRPr="00FF013D">
        <w:rPr>
          <w:rFonts w:ascii="Times New Roman" w:hAnsi="Times New Roman" w:cs="Times New Roman"/>
        </w:rPr>
        <w:t xml:space="preserve"> relati</w:t>
      </w:r>
      <w:r w:rsidR="00C3601C" w:rsidRPr="00FF013D">
        <w:rPr>
          <w:rFonts w:ascii="Times New Roman" w:hAnsi="Times New Roman" w:cs="Times New Roman"/>
        </w:rPr>
        <w:t xml:space="preserve">ng </w:t>
      </w:r>
      <w:r w:rsidR="009E0721" w:rsidRPr="00FF013D">
        <w:rPr>
          <w:rFonts w:ascii="Times New Roman" w:hAnsi="Times New Roman" w:cs="Times New Roman"/>
        </w:rPr>
        <w:t>to others (directly and indirectly involved)</w:t>
      </w:r>
      <w:r w:rsidR="00275664" w:rsidRPr="00FF013D">
        <w:rPr>
          <w:rFonts w:ascii="Times New Roman" w:hAnsi="Times New Roman" w:cs="Times New Roman"/>
        </w:rPr>
        <w:t>.</w:t>
      </w:r>
      <w:r w:rsidR="009E0721" w:rsidRPr="00FF013D">
        <w:rPr>
          <w:rFonts w:ascii="Times New Roman" w:hAnsi="Times New Roman" w:cs="Times New Roman"/>
        </w:rPr>
        <w:t xml:space="preserve"> The agency elements described above might allow us to see challenges as a web of dynamic interactions rather than an insurmountable status quo juggernaut. This opens up the ability for transformation of students, tutors and the world, with the progressive transformation of </w:t>
      </w:r>
      <w:proofErr w:type="gramStart"/>
      <w:r w:rsidR="009E0721" w:rsidRPr="00FF013D">
        <w:rPr>
          <w:rFonts w:ascii="Times New Roman" w:hAnsi="Times New Roman" w:cs="Times New Roman"/>
        </w:rPr>
        <w:t>ourselves</w:t>
      </w:r>
      <w:proofErr w:type="gramEnd"/>
      <w:r w:rsidR="009E0721" w:rsidRPr="00FF013D">
        <w:rPr>
          <w:rFonts w:ascii="Times New Roman" w:hAnsi="Times New Roman" w:cs="Times New Roman"/>
        </w:rPr>
        <w:t xml:space="preserve"> (</w:t>
      </w:r>
      <w:proofErr w:type="spellStart"/>
      <w:r w:rsidR="009E0721" w:rsidRPr="00FF013D">
        <w:rPr>
          <w:rFonts w:ascii="Times New Roman" w:hAnsi="Times New Roman" w:cs="Times New Roman"/>
        </w:rPr>
        <w:t>Landgren</w:t>
      </w:r>
      <w:proofErr w:type="spellEnd"/>
      <w:r w:rsidR="00C11CCF" w:rsidRPr="00FF013D">
        <w:rPr>
          <w:rFonts w:ascii="Times New Roman" w:hAnsi="Times New Roman" w:cs="Times New Roman"/>
        </w:rPr>
        <w:t xml:space="preserve"> and</w:t>
      </w:r>
      <w:r w:rsidR="009E0721" w:rsidRPr="00FF013D">
        <w:rPr>
          <w:rFonts w:ascii="Times New Roman" w:hAnsi="Times New Roman" w:cs="Times New Roman"/>
        </w:rPr>
        <w:t xml:space="preserve"> </w:t>
      </w:r>
      <w:proofErr w:type="spellStart"/>
      <w:r w:rsidR="009E0721" w:rsidRPr="00FF013D">
        <w:rPr>
          <w:rFonts w:ascii="Times New Roman" w:hAnsi="Times New Roman" w:cs="Times New Roman"/>
        </w:rPr>
        <w:t>Pasricha</w:t>
      </w:r>
      <w:proofErr w:type="spellEnd"/>
      <w:r w:rsidR="00C11CCF" w:rsidRPr="00FF013D">
        <w:rPr>
          <w:rFonts w:ascii="Times New Roman" w:hAnsi="Times New Roman" w:cs="Times New Roman"/>
        </w:rPr>
        <w:t>,</w:t>
      </w:r>
      <w:r w:rsidR="009E0721" w:rsidRPr="00FF013D">
        <w:rPr>
          <w:rFonts w:ascii="Times New Roman" w:hAnsi="Times New Roman" w:cs="Times New Roman"/>
        </w:rPr>
        <w:t xml:space="preserve"> 2015</w:t>
      </w:r>
      <w:r w:rsidR="00C11CCF" w:rsidRPr="00FF013D">
        <w:rPr>
          <w:rFonts w:ascii="Times New Roman" w:hAnsi="Times New Roman" w:cs="Times New Roman"/>
        </w:rPr>
        <w:t>;</w:t>
      </w:r>
      <w:r w:rsidR="009E0721" w:rsidRPr="00FF013D">
        <w:rPr>
          <w:rFonts w:ascii="Times New Roman" w:hAnsi="Times New Roman" w:cs="Times New Roman"/>
        </w:rPr>
        <w:t xml:space="preserve"> Moore</w:t>
      </w:r>
      <w:r w:rsidRPr="00325F98">
        <w:rPr>
          <w:rFonts w:ascii="Times New Roman" w:hAnsi="Times New Roman" w:cs="Times New Roman"/>
        </w:rPr>
        <w:t>,</w:t>
      </w:r>
      <w:r w:rsidR="009E0721" w:rsidRPr="00325F98">
        <w:rPr>
          <w:rFonts w:ascii="Times New Roman" w:hAnsi="Times New Roman" w:cs="Times New Roman"/>
        </w:rPr>
        <w:t xml:space="preserve"> 2005</w:t>
      </w:r>
      <w:r w:rsidR="00A0352A" w:rsidRPr="00325F98">
        <w:rPr>
          <w:rFonts w:ascii="Times New Roman" w:hAnsi="Times New Roman" w:cs="Times New Roman"/>
        </w:rPr>
        <w:t>a</w:t>
      </w:r>
      <w:r w:rsidR="009E0721" w:rsidRPr="00FF013D">
        <w:rPr>
          <w:rFonts w:ascii="Times New Roman" w:hAnsi="Times New Roman" w:cs="Times New Roman"/>
        </w:rPr>
        <w:t>) being perhaps one of the greatest parts of the shift.</w:t>
      </w:r>
    </w:p>
    <w:p w14:paraId="4055175B" w14:textId="77777777" w:rsidR="00FD18E7" w:rsidRPr="00FF013D" w:rsidRDefault="00FD18E7" w:rsidP="00D256F1">
      <w:pPr>
        <w:shd w:val="clear" w:color="auto" w:fill="FFFFFF"/>
        <w:jc w:val="both"/>
        <w:rPr>
          <w:rFonts w:ascii="Times New Roman" w:hAnsi="Times New Roman" w:cs="Times New Roman"/>
        </w:rPr>
      </w:pPr>
    </w:p>
    <w:p w14:paraId="6BB7A441" w14:textId="77777777" w:rsidR="00D327C3" w:rsidRPr="00FF013D" w:rsidRDefault="00D327C3" w:rsidP="00D256F1">
      <w:pPr>
        <w:shd w:val="clear" w:color="auto" w:fill="FFFFFF"/>
        <w:jc w:val="both"/>
        <w:rPr>
          <w:rFonts w:ascii="Times New Roman" w:hAnsi="Times New Roman" w:cs="Times New Roman"/>
          <w:b/>
          <w:lang w:val="en-GB"/>
        </w:rPr>
      </w:pPr>
    </w:p>
    <w:p w14:paraId="7F2531D1" w14:textId="77777777" w:rsidR="009E0721" w:rsidRPr="00FF013D" w:rsidRDefault="00242E38" w:rsidP="00D256F1">
      <w:pPr>
        <w:shd w:val="clear" w:color="auto" w:fill="FFFFFF"/>
        <w:jc w:val="both"/>
        <w:rPr>
          <w:rFonts w:ascii="Times New Roman" w:hAnsi="Times New Roman" w:cs="Times New Roman"/>
          <w:b/>
        </w:rPr>
      </w:pPr>
      <w:r w:rsidRPr="00FF013D">
        <w:rPr>
          <w:rFonts w:ascii="Times New Roman" w:hAnsi="Times New Roman" w:cs="Times New Roman"/>
          <w:b/>
          <w:lang w:val="en-GB"/>
        </w:rPr>
        <w:t>Conclu</w:t>
      </w:r>
      <w:r w:rsidR="00C3601C" w:rsidRPr="00FF013D">
        <w:rPr>
          <w:rFonts w:ascii="Times New Roman" w:hAnsi="Times New Roman" w:cs="Times New Roman"/>
          <w:b/>
          <w:lang w:val="en-GB"/>
        </w:rPr>
        <w:t>ding Comments</w:t>
      </w:r>
    </w:p>
    <w:p w14:paraId="50F527D2" w14:textId="77777777" w:rsidR="00BA57E2" w:rsidRPr="00FF013D" w:rsidRDefault="00BA57E2" w:rsidP="00D256F1">
      <w:pPr>
        <w:shd w:val="clear" w:color="auto" w:fill="FFFFFF"/>
        <w:jc w:val="both"/>
        <w:rPr>
          <w:rFonts w:ascii="Times New Roman" w:hAnsi="Times New Roman" w:cs="Times New Roman"/>
        </w:rPr>
      </w:pPr>
    </w:p>
    <w:p w14:paraId="680577BB" w14:textId="20FBC567" w:rsidR="00BA57E2" w:rsidRPr="00FF013D" w:rsidRDefault="00CB5DDD" w:rsidP="00D256F1">
      <w:pPr>
        <w:shd w:val="clear" w:color="auto" w:fill="FFFFFF"/>
        <w:jc w:val="both"/>
        <w:rPr>
          <w:rFonts w:ascii="Times New Roman" w:hAnsi="Times New Roman" w:cs="Times New Roman"/>
        </w:rPr>
      </w:pPr>
      <w:r w:rsidRPr="00FF013D">
        <w:rPr>
          <w:rFonts w:ascii="Times New Roman" w:hAnsi="Times New Roman" w:cs="Times New Roman"/>
        </w:rPr>
        <w:t>If we are to realize a step change from business</w:t>
      </w:r>
      <w:r w:rsidR="00E24643" w:rsidRPr="00FF013D">
        <w:rPr>
          <w:rFonts w:ascii="Times New Roman" w:hAnsi="Times New Roman" w:cs="Times New Roman"/>
        </w:rPr>
        <w:t>-</w:t>
      </w:r>
      <w:r w:rsidRPr="00FF013D">
        <w:rPr>
          <w:rFonts w:ascii="Times New Roman" w:hAnsi="Times New Roman" w:cs="Times New Roman"/>
        </w:rPr>
        <w:t>as</w:t>
      </w:r>
      <w:r w:rsidR="00E24643" w:rsidRPr="00FF013D">
        <w:rPr>
          <w:rFonts w:ascii="Times New Roman" w:hAnsi="Times New Roman" w:cs="Times New Roman"/>
        </w:rPr>
        <w:t>-</w:t>
      </w:r>
      <w:r w:rsidRPr="00FF013D">
        <w:rPr>
          <w:rFonts w:ascii="Times New Roman" w:hAnsi="Times New Roman" w:cs="Times New Roman"/>
        </w:rPr>
        <w:t>usual</w:t>
      </w:r>
      <w:r w:rsidR="00E24643" w:rsidRPr="00FF013D">
        <w:rPr>
          <w:rFonts w:ascii="Times New Roman" w:hAnsi="Times New Roman" w:cs="Times New Roman"/>
        </w:rPr>
        <w:t>-</w:t>
      </w:r>
      <w:r w:rsidRPr="00FF013D">
        <w:rPr>
          <w:rFonts w:ascii="Times New Roman" w:hAnsi="Times New Roman" w:cs="Times New Roman"/>
        </w:rPr>
        <w:t>sustainability</w:t>
      </w:r>
      <w:r w:rsidR="00AA1444" w:rsidRPr="00FF013D">
        <w:rPr>
          <w:rFonts w:ascii="Times New Roman" w:hAnsi="Times New Roman" w:cs="Times New Roman"/>
        </w:rPr>
        <w:t xml:space="preserve"> through to </w:t>
      </w:r>
      <w:r w:rsidR="000E1F3D" w:rsidRPr="00FF013D">
        <w:rPr>
          <w:rFonts w:ascii="Times New Roman" w:hAnsi="Times New Roman" w:cs="Times New Roman"/>
        </w:rPr>
        <w:t>acting i</w:t>
      </w:r>
      <w:r w:rsidR="00AA1444" w:rsidRPr="00FF013D">
        <w:rPr>
          <w:rFonts w:ascii="Times New Roman" w:hAnsi="Times New Roman" w:cs="Times New Roman"/>
        </w:rPr>
        <w:t>n an ecologically framed outlook, then we must create and recognize qualities in people and products i</w:t>
      </w:r>
      <w:r w:rsidR="00A070F3" w:rsidRPr="00FF013D">
        <w:rPr>
          <w:rFonts w:ascii="Times New Roman" w:hAnsi="Times New Roman" w:cs="Times New Roman"/>
        </w:rPr>
        <w:t xml:space="preserve">n </w:t>
      </w:r>
      <w:r w:rsidR="00AA1444" w:rsidRPr="00FF013D">
        <w:rPr>
          <w:rFonts w:ascii="Times New Roman" w:hAnsi="Times New Roman" w:cs="Times New Roman"/>
        </w:rPr>
        <w:t>relational way</w:t>
      </w:r>
      <w:r w:rsidR="00A070F3" w:rsidRPr="00FF013D">
        <w:rPr>
          <w:rFonts w:ascii="Times New Roman" w:hAnsi="Times New Roman" w:cs="Times New Roman"/>
        </w:rPr>
        <w:t>s</w:t>
      </w:r>
      <w:r w:rsidR="00AA1444" w:rsidRPr="00FF013D">
        <w:rPr>
          <w:rFonts w:ascii="Times New Roman" w:hAnsi="Times New Roman" w:cs="Times New Roman"/>
        </w:rPr>
        <w:t>. The double helix education model</w:t>
      </w:r>
      <w:r w:rsidR="00FD18E7" w:rsidRPr="00FF013D">
        <w:rPr>
          <w:rFonts w:ascii="Times New Roman" w:hAnsi="Times New Roman" w:cs="Times New Roman"/>
        </w:rPr>
        <w:t xml:space="preserve"> </w:t>
      </w:r>
      <w:r w:rsidR="000E1F3D" w:rsidRPr="00FF013D">
        <w:rPr>
          <w:rFonts w:ascii="Times New Roman" w:hAnsi="Times New Roman" w:cs="Times New Roman"/>
        </w:rPr>
        <w:t>described in</w:t>
      </w:r>
      <w:r w:rsidR="00AA1444" w:rsidRPr="00FF013D">
        <w:rPr>
          <w:rFonts w:ascii="Times New Roman" w:hAnsi="Times New Roman" w:cs="Times New Roman"/>
        </w:rPr>
        <w:t xml:space="preserve"> this paper</w:t>
      </w:r>
      <w:r w:rsidR="003D0A4F" w:rsidRPr="00FF013D">
        <w:rPr>
          <w:rFonts w:ascii="Times New Roman" w:hAnsi="Times New Roman" w:cs="Times New Roman"/>
        </w:rPr>
        <w:t>, links knowledge</w:t>
      </w:r>
      <w:r w:rsidR="00E24643" w:rsidRPr="00FF013D">
        <w:rPr>
          <w:rFonts w:ascii="Times New Roman" w:hAnsi="Times New Roman" w:cs="Times New Roman"/>
        </w:rPr>
        <w:t>-</w:t>
      </w:r>
      <w:r w:rsidR="003D0A4F" w:rsidRPr="00FF013D">
        <w:rPr>
          <w:rFonts w:ascii="Times New Roman" w:hAnsi="Times New Roman" w:cs="Times New Roman"/>
        </w:rPr>
        <w:t xml:space="preserve">led aspects of learning about fashion as products, services and business with </w:t>
      </w:r>
      <w:r w:rsidR="00A070F3" w:rsidRPr="00FF013D">
        <w:rPr>
          <w:rFonts w:ascii="Times New Roman" w:hAnsi="Times New Roman" w:cs="Times New Roman"/>
        </w:rPr>
        <w:t>values</w:t>
      </w:r>
      <w:r w:rsidR="00E24643" w:rsidRPr="00FF013D">
        <w:rPr>
          <w:rFonts w:ascii="Times New Roman" w:hAnsi="Times New Roman" w:cs="Times New Roman"/>
        </w:rPr>
        <w:t>-</w:t>
      </w:r>
      <w:r w:rsidR="00A070F3" w:rsidRPr="00FF013D">
        <w:rPr>
          <w:rFonts w:ascii="Times New Roman" w:hAnsi="Times New Roman" w:cs="Times New Roman"/>
        </w:rPr>
        <w:t>led ones</w:t>
      </w:r>
      <w:r w:rsidR="003D0A4F" w:rsidRPr="00FF013D">
        <w:rPr>
          <w:rFonts w:ascii="Times New Roman" w:hAnsi="Times New Roman" w:cs="Times New Roman"/>
        </w:rPr>
        <w:t xml:space="preserve"> that articulate and realize</w:t>
      </w:r>
      <w:r w:rsidR="00A070F3" w:rsidRPr="00FF013D">
        <w:rPr>
          <w:rFonts w:ascii="Times New Roman" w:hAnsi="Times New Roman" w:cs="Times New Roman"/>
        </w:rPr>
        <w:t xml:space="preserve"> human dreams </w:t>
      </w:r>
      <w:r w:rsidR="003D0A4F" w:rsidRPr="00FF013D">
        <w:rPr>
          <w:rFonts w:ascii="Times New Roman" w:hAnsi="Times New Roman" w:cs="Times New Roman"/>
        </w:rPr>
        <w:t>and cap</w:t>
      </w:r>
      <w:r w:rsidR="00A070F3" w:rsidRPr="00FF013D">
        <w:rPr>
          <w:rFonts w:ascii="Times New Roman" w:hAnsi="Times New Roman" w:cs="Times New Roman"/>
        </w:rPr>
        <w:t>abilities.</w:t>
      </w:r>
      <w:r w:rsidR="00AF4B32" w:rsidRPr="00FF013D">
        <w:rPr>
          <w:rFonts w:ascii="Times New Roman" w:hAnsi="Times New Roman" w:cs="Times New Roman"/>
        </w:rPr>
        <w:t xml:space="preserve"> </w:t>
      </w:r>
      <w:r w:rsidR="00B51D6B" w:rsidRPr="00FF013D">
        <w:rPr>
          <w:rFonts w:ascii="Times New Roman" w:hAnsi="Times New Roman" w:cs="Times New Roman"/>
        </w:rPr>
        <w:t>When assessed against</w:t>
      </w:r>
      <w:r w:rsidR="000E1F3D" w:rsidRPr="00FF013D">
        <w:rPr>
          <w:rFonts w:ascii="Times New Roman" w:hAnsi="Times New Roman" w:cs="Times New Roman"/>
        </w:rPr>
        <w:t xml:space="preserve"> scales</w:t>
      </w:r>
      <w:r w:rsidR="00B51D6B" w:rsidRPr="00FF013D">
        <w:rPr>
          <w:rFonts w:ascii="Times New Roman" w:hAnsi="Times New Roman" w:cs="Times New Roman"/>
        </w:rPr>
        <w:t xml:space="preserve"> of transformation</w:t>
      </w:r>
      <w:r w:rsidR="000E1F3D" w:rsidRPr="00FF013D">
        <w:rPr>
          <w:rFonts w:ascii="Times New Roman" w:hAnsi="Times New Roman" w:cs="Times New Roman"/>
        </w:rPr>
        <w:t xml:space="preserve"> </w:t>
      </w:r>
      <w:r w:rsidR="001C2DDC" w:rsidRPr="00FF013D">
        <w:rPr>
          <w:rFonts w:ascii="Times New Roman" w:hAnsi="Times New Roman" w:cs="Times New Roman"/>
        </w:rPr>
        <w:t>(table</w:t>
      </w:r>
      <w:r w:rsidR="003F7621" w:rsidRPr="00FF013D">
        <w:rPr>
          <w:rFonts w:ascii="Times New Roman" w:hAnsi="Times New Roman" w:cs="Times New Roman"/>
        </w:rPr>
        <w:t xml:space="preserve"> 4</w:t>
      </w:r>
      <w:r w:rsidR="00F85C99" w:rsidRPr="00FF013D">
        <w:rPr>
          <w:rFonts w:ascii="Times New Roman" w:hAnsi="Times New Roman" w:cs="Times New Roman"/>
        </w:rPr>
        <w:t xml:space="preserve">) </w:t>
      </w:r>
      <w:r w:rsidR="000E1F3D" w:rsidRPr="00FF013D">
        <w:rPr>
          <w:rFonts w:ascii="Times New Roman" w:hAnsi="Times New Roman" w:cs="Times New Roman"/>
        </w:rPr>
        <w:t>with sustainability principles</w:t>
      </w:r>
      <w:r w:rsidR="00B51D6B" w:rsidRPr="00FF013D">
        <w:rPr>
          <w:rFonts w:ascii="Times New Roman" w:hAnsi="Times New Roman" w:cs="Times New Roman"/>
        </w:rPr>
        <w:t xml:space="preserve"> on the horizontal line, a range of expansive possibilities might be </w:t>
      </w:r>
      <w:proofErr w:type="spellStart"/>
      <w:r w:rsidR="00B51D6B" w:rsidRPr="00FF013D">
        <w:rPr>
          <w:rFonts w:ascii="Times New Roman" w:hAnsi="Times New Roman" w:cs="Times New Roman"/>
        </w:rPr>
        <w:t>visualised</w:t>
      </w:r>
      <w:proofErr w:type="spellEnd"/>
      <w:r w:rsidR="00B51D6B" w:rsidRPr="00FF013D">
        <w:rPr>
          <w:rFonts w:ascii="Times New Roman" w:hAnsi="Times New Roman" w:cs="Times New Roman"/>
        </w:rPr>
        <w:t xml:space="preserve">. </w:t>
      </w:r>
      <w:r w:rsidR="00275664" w:rsidRPr="00FF013D">
        <w:rPr>
          <w:rFonts w:ascii="Times New Roman" w:hAnsi="Times New Roman" w:cs="Times New Roman"/>
        </w:rPr>
        <w:t xml:space="preserve">The third element of triangulation in developing future campus is </w:t>
      </w:r>
      <w:r w:rsidR="00F85C99" w:rsidRPr="00FF013D">
        <w:rPr>
          <w:rFonts w:ascii="Times New Roman" w:hAnsi="Times New Roman" w:cs="Times New Roman"/>
        </w:rPr>
        <w:t>developing</w:t>
      </w:r>
      <w:r w:rsidR="00275664" w:rsidRPr="00FF013D">
        <w:rPr>
          <w:rFonts w:ascii="Times New Roman" w:hAnsi="Times New Roman" w:cs="Times New Roman"/>
        </w:rPr>
        <w:t xml:space="preserve"> conditions and processes for the enabling of agency (table</w:t>
      </w:r>
      <w:r w:rsidR="001C2DDC" w:rsidRPr="00FF013D">
        <w:rPr>
          <w:rFonts w:ascii="Times New Roman" w:hAnsi="Times New Roman" w:cs="Times New Roman"/>
        </w:rPr>
        <w:t xml:space="preserve"> 5</w:t>
      </w:r>
      <w:r w:rsidR="00275664" w:rsidRPr="00FF013D">
        <w:rPr>
          <w:rFonts w:ascii="Times New Roman" w:hAnsi="Times New Roman" w:cs="Times New Roman"/>
        </w:rPr>
        <w:t xml:space="preserve">) offering the opportunity to apply learnt and novel ideas in society, business and the academy. </w:t>
      </w:r>
      <w:r w:rsidR="000E1F3D" w:rsidRPr="00FF013D">
        <w:rPr>
          <w:rFonts w:ascii="Times New Roman" w:hAnsi="Times New Roman" w:cs="Times New Roman"/>
        </w:rPr>
        <w:t>It is hoped that t</w:t>
      </w:r>
      <w:r w:rsidR="00AF4B32" w:rsidRPr="00FF013D">
        <w:rPr>
          <w:rFonts w:ascii="Times New Roman" w:hAnsi="Times New Roman" w:cs="Times New Roman"/>
        </w:rPr>
        <w:t>h</w:t>
      </w:r>
      <w:r w:rsidR="00275664" w:rsidRPr="00FF013D">
        <w:rPr>
          <w:rFonts w:ascii="Times New Roman" w:hAnsi="Times New Roman" w:cs="Times New Roman"/>
        </w:rPr>
        <w:t xml:space="preserve">e elements described through this paper </w:t>
      </w:r>
      <w:r w:rsidR="00E24643" w:rsidRPr="00FF013D">
        <w:rPr>
          <w:rFonts w:ascii="Times New Roman" w:hAnsi="Times New Roman" w:cs="Times New Roman"/>
        </w:rPr>
        <w:t xml:space="preserve">will </w:t>
      </w:r>
      <w:r w:rsidR="000E1F3D" w:rsidRPr="00FF013D">
        <w:rPr>
          <w:rFonts w:ascii="Times New Roman" w:hAnsi="Times New Roman" w:cs="Times New Roman"/>
        </w:rPr>
        <w:t>be applicable</w:t>
      </w:r>
      <w:r w:rsidR="00AF4B32" w:rsidRPr="00FF013D">
        <w:rPr>
          <w:rFonts w:ascii="Times New Roman" w:hAnsi="Times New Roman" w:cs="Times New Roman"/>
        </w:rPr>
        <w:t xml:space="preserve"> to colleagues </w:t>
      </w:r>
      <w:r w:rsidR="00A417FC" w:rsidRPr="00FF013D">
        <w:rPr>
          <w:rFonts w:ascii="Times New Roman" w:hAnsi="Times New Roman" w:cs="Times New Roman"/>
        </w:rPr>
        <w:t xml:space="preserve">across </w:t>
      </w:r>
      <w:r w:rsidR="00AF4B32" w:rsidRPr="00FF013D">
        <w:rPr>
          <w:rFonts w:ascii="Times New Roman" w:hAnsi="Times New Roman" w:cs="Times New Roman"/>
        </w:rPr>
        <w:t>sustainability education</w:t>
      </w:r>
      <w:r w:rsidR="00B51D6B" w:rsidRPr="00FF013D">
        <w:rPr>
          <w:rFonts w:ascii="Times New Roman" w:hAnsi="Times New Roman" w:cs="Times New Roman"/>
        </w:rPr>
        <w:t xml:space="preserve"> in a range of disciplines and practices</w:t>
      </w:r>
      <w:r w:rsidR="00AF4B32" w:rsidRPr="00FF013D">
        <w:rPr>
          <w:rFonts w:ascii="Times New Roman" w:hAnsi="Times New Roman" w:cs="Times New Roman"/>
        </w:rPr>
        <w:t xml:space="preserve">. </w:t>
      </w:r>
    </w:p>
    <w:p w14:paraId="34CF35F9" w14:textId="77777777" w:rsidR="0065128D" w:rsidRPr="00FF013D" w:rsidRDefault="0065128D" w:rsidP="00D256F1">
      <w:pPr>
        <w:shd w:val="clear" w:color="auto" w:fill="FFFFFF"/>
        <w:jc w:val="both"/>
        <w:rPr>
          <w:rFonts w:ascii="Times New Roman" w:hAnsi="Times New Roman" w:cs="Times New Roman"/>
        </w:rPr>
      </w:pPr>
    </w:p>
    <w:p w14:paraId="0C5660A9" w14:textId="39BC441C" w:rsidR="002E0B0E" w:rsidRPr="00FF013D" w:rsidRDefault="002E0B0E" w:rsidP="00D256F1">
      <w:pPr>
        <w:shd w:val="clear" w:color="auto" w:fill="FFFFFF"/>
        <w:jc w:val="both"/>
        <w:rPr>
          <w:rFonts w:ascii="Times New Roman" w:hAnsi="Times New Roman" w:cs="Times New Roman"/>
        </w:rPr>
      </w:pPr>
      <w:r w:rsidRPr="00FF013D">
        <w:rPr>
          <w:rFonts w:ascii="Times New Roman" w:hAnsi="Times New Roman" w:cs="Times New Roman"/>
        </w:rPr>
        <w:t xml:space="preserve">‘Many students come to class saying that they cannot change anything because they are not the boss. By understanding reality as relational and socially constructed and </w:t>
      </w:r>
      <w:r w:rsidRPr="00FF013D">
        <w:rPr>
          <w:rFonts w:ascii="Times New Roman" w:hAnsi="Times New Roman" w:cs="Times New Roman"/>
        </w:rPr>
        <w:lastRenderedPageBreak/>
        <w:t xml:space="preserve">by developing their ability to question in a critically reflexive way, they realize they can influence situations.’ </w:t>
      </w:r>
      <w:proofErr w:type="gramStart"/>
      <w:r w:rsidRPr="00FF013D">
        <w:rPr>
          <w:rFonts w:ascii="Times New Roman" w:hAnsi="Times New Roman" w:cs="Times New Roman"/>
        </w:rPr>
        <w:t>(</w:t>
      </w:r>
      <w:proofErr w:type="spellStart"/>
      <w:r w:rsidRPr="00363F3E">
        <w:rPr>
          <w:rFonts w:ascii="Times New Roman" w:hAnsi="Times New Roman" w:cs="Times New Roman"/>
        </w:rPr>
        <w:t>Cunliffe</w:t>
      </w:r>
      <w:proofErr w:type="spellEnd"/>
      <w:r w:rsidRPr="00363F3E">
        <w:rPr>
          <w:rFonts w:ascii="Times New Roman" w:hAnsi="Times New Roman" w:cs="Times New Roman"/>
        </w:rPr>
        <w:t>, 2004)</w:t>
      </w:r>
      <w:r w:rsidR="00D256F1" w:rsidRPr="00363F3E">
        <w:rPr>
          <w:rFonts w:ascii="Times New Roman" w:hAnsi="Times New Roman" w:cs="Times New Roman"/>
        </w:rPr>
        <w:t>.</w:t>
      </w:r>
      <w:proofErr w:type="gramEnd"/>
    </w:p>
    <w:p w14:paraId="68C6E6A5" w14:textId="77777777" w:rsidR="002E0B0E" w:rsidRPr="00FF013D" w:rsidRDefault="002E0B0E" w:rsidP="00D256F1">
      <w:pPr>
        <w:shd w:val="clear" w:color="auto" w:fill="FFFFFF"/>
        <w:jc w:val="both"/>
        <w:rPr>
          <w:rFonts w:ascii="Times New Roman" w:hAnsi="Times New Roman" w:cs="Times New Roman"/>
        </w:rPr>
      </w:pPr>
    </w:p>
    <w:p w14:paraId="318B2B13" w14:textId="532AA70C" w:rsidR="002154C7" w:rsidRPr="00FF013D" w:rsidRDefault="00620D07" w:rsidP="00D256F1">
      <w:pPr>
        <w:shd w:val="clear" w:color="auto" w:fill="FFFFFF"/>
        <w:jc w:val="both"/>
        <w:rPr>
          <w:rFonts w:ascii="Times New Roman" w:hAnsi="Times New Roman" w:cs="Times New Roman"/>
        </w:rPr>
      </w:pPr>
      <w:r>
        <w:rPr>
          <w:rFonts w:ascii="Times New Roman" w:hAnsi="Times New Roman" w:cs="Times New Roman"/>
        </w:rPr>
        <w:t xml:space="preserve">In </w:t>
      </w:r>
      <w:r w:rsidR="002154C7" w:rsidRPr="00FF013D">
        <w:rPr>
          <w:rFonts w:ascii="Times New Roman" w:hAnsi="Times New Roman" w:cs="Times New Roman"/>
        </w:rPr>
        <w:t>teach</w:t>
      </w:r>
      <w:r>
        <w:rPr>
          <w:rFonts w:ascii="Times New Roman" w:hAnsi="Times New Roman" w:cs="Times New Roman"/>
        </w:rPr>
        <w:t>ing</w:t>
      </w:r>
      <w:r w:rsidR="002154C7" w:rsidRPr="00FF013D">
        <w:rPr>
          <w:rFonts w:ascii="Times New Roman" w:hAnsi="Times New Roman" w:cs="Times New Roman"/>
        </w:rPr>
        <w:t>, assess</w:t>
      </w:r>
      <w:r>
        <w:rPr>
          <w:rFonts w:ascii="Times New Roman" w:hAnsi="Times New Roman" w:cs="Times New Roman"/>
        </w:rPr>
        <w:t>ing</w:t>
      </w:r>
      <w:r w:rsidR="002154C7" w:rsidRPr="00FF013D">
        <w:rPr>
          <w:rFonts w:ascii="Times New Roman" w:hAnsi="Times New Roman" w:cs="Times New Roman"/>
        </w:rPr>
        <w:t xml:space="preserve"> and reward</w:t>
      </w:r>
      <w:r>
        <w:rPr>
          <w:rFonts w:ascii="Times New Roman" w:hAnsi="Times New Roman" w:cs="Times New Roman"/>
        </w:rPr>
        <w:t>ing</w:t>
      </w:r>
      <w:r w:rsidR="00943D29" w:rsidRPr="00FF013D">
        <w:rPr>
          <w:rFonts w:ascii="Times New Roman" w:hAnsi="Times New Roman" w:cs="Times New Roman"/>
        </w:rPr>
        <w:t xml:space="preserve"> knowledge</w:t>
      </w:r>
      <w:r w:rsidR="00E24643" w:rsidRPr="00FF013D">
        <w:rPr>
          <w:rFonts w:ascii="Times New Roman" w:hAnsi="Times New Roman" w:cs="Times New Roman"/>
        </w:rPr>
        <w:t>-</w:t>
      </w:r>
      <w:r w:rsidR="00943D29" w:rsidRPr="00FF013D">
        <w:rPr>
          <w:rFonts w:ascii="Times New Roman" w:hAnsi="Times New Roman" w:cs="Times New Roman"/>
        </w:rPr>
        <w:t>led and values</w:t>
      </w:r>
      <w:r w:rsidR="00E24643" w:rsidRPr="00FF013D">
        <w:rPr>
          <w:rFonts w:ascii="Times New Roman" w:hAnsi="Times New Roman" w:cs="Times New Roman"/>
        </w:rPr>
        <w:t>-</w:t>
      </w:r>
      <w:r w:rsidR="00943D29" w:rsidRPr="00FF013D">
        <w:rPr>
          <w:rFonts w:ascii="Times New Roman" w:hAnsi="Times New Roman" w:cs="Times New Roman"/>
        </w:rPr>
        <w:t>led achievements</w:t>
      </w:r>
      <w:r>
        <w:rPr>
          <w:rFonts w:ascii="Times New Roman" w:hAnsi="Times New Roman" w:cs="Times New Roman"/>
        </w:rPr>
        <w:t>,</w:t>
      </w:r>
      <w:r w:rsidR="00943D29" w:rsidRPr="00FF013D">
        <w:rPr>
          <w:rFonts w:ascii="Times New Roman" w:hAnsi="Times New Roman" w:cs="Times New Roman"/>
        </w:rPr>
        <w:t xml:space="preserve"> we remove the blinkers that focus sole</w:t>
      </w:r>
      <w:r w:rsidR="00A622E1" w:rsidRPr="00FF013D">
        <w:rPr>
          <w:rFonts w:ascii="Times New Roman" w:hAnsi="Times New Roman" w:cs="Times New Roman"/>
        </w:rPr>
        <w:t>l</w:t>
      </w:r>
      <w:r w:rsidR="00943D29" w:rsidRPr="00FF013D">
        <w:rPr>
          <w:rFonts w:ascii="Times New Roman" w:hAnsi="Times New Roman" w:cs="Times New Roman"/>
        </w:rPr>
        <w:t>y on job readiness as the accumulation of testable knowledge</w:t>
      </w:r>
      <w:r w:rsidR="006D1499" w:rsidRPr="00FF013D">
        <w:rPr>
          <w:rFonts w:ascii="Times New Roman" w:hAnsi="Times New Roman" w:cs="Times New Roman"/>
        </w:rPr>
        <w:t xml:space="preserve"> and expand </w:t>
      </w:r>
      <w:r w:rsidR="00943D29" w:rsidRPr="00FF013D">
        <w:rPr>
          <w:rFonts w:ascii="Times New Roman" w:hAnsi="Times New Roman" w:cs="Times New Roman"/>
        </w:rPr>
        <w:t>a scope of r</w:t>
      </w:r>
      <w:r w:rsidR="006D1499" w:rsidRPr="00FF013D">
        <w:rPr>
          <w:rFonts w:ascii="Times New Roman" w:hAnsi="Times New Roman" w:cs="Times New Roman"/>
        </w:rPr>
        <w:t xml:space="preserve">eference to </w:t>
      </w:r>
      <w:r w:rsidR="00943D29" w:rsidRPr="00FF013D">
        <w:rPr>
          <w:rFonts w:ascii="Times New Roman" w:hAnsi="Times New Roman" w:cs="Times New Roman"/>
        </w:rPr>
        <w:t>include ways of thinking and doing that relate</w:t>
      </w:r>
      <w:r w:rsidR="002E0B0E" w:rsidRPr="00FF013D">
        <w:rPr>
          <w:rFonts w:ascii="Times New Roman" w:hAnsi="Times New Roman" w:cs="Times New Roman"/>
        </w:rPr>
        <w:t xml:space="preserve"> our own values to</w:t>
      </w:r>
      <w:r w:rsidR="00943D29" w:rsidRPr="00FF013D">
        <w:rPr>
          <w:rFonts w:ascii="Times New Roman" w:hAnsi="Times New Roman" w:cs="Times New Roman"/>
        </w:rPr>
        <w:t xml:space="preserve"> an interconnected world.</w:t>
      </w:r>
    </w:p>
    <w:p w14:paraId="4300374B" w14:textId="77777777" w:rsidR="0065128D" w:rsidRPr="00FF013D" w:rsidRDefault="0065128D" w:rsidP="00D256F1">
      <w:pPr>
        <w:shd w:val="clear" w:color="auto" w:fill="FFFFFF"/>
        <w:jc w:val="both"/>
        <w:rPr>
          <w:rFonts w:ascii="Times New Roman" w:hAnsi="Times New Roman" w:cs="Times New Roman"/>
        </w:rPr>
      </w:pPr>
    </w:p>
    <w:p w14:paraId="7A560558" w14:textId="30E62815" w:rsidR="008B78E7" w:rsidRPr="00FF013D" w:rsidRDefault="00284ED3" w:rsidP="00D256F1">
      <w:pPr>
        <w:shd w:val="clear" w:color="auto" w:fill="FFFFFF"/>
        <w:jc w:val="both"/>
        <w:rPr>
          <w:rFonts w:ascii="Times New Roman" w:hAnsi="Times New Roman" w:cs="Times New Roman"/>
        </w:rPr>
      </w:pPr>
      <w:r w:rsidRPr="00FF013D">
        <w:rPr>
          <w:rFonts w:ascii="Times New Roman" w:hAnsi="Times New Roman" w:cs="Times New Roman"/>
        </w:rPr>
        <w:t>W</w:t>
      </w:r>
      <w:r w:rsidR="008B78E7" w:rsidRPr="00FF013D">
        <w:rPr>
          <w:rFonts w:ascii="Times New Roman" w:hAnsi="Times New Roman" w:cs="Times New Roman"/>
        </w:rPr>
        <w:t xml:space="preserve">hilst drawing out emerging themes, scales and conditions for the application </w:t>
      </w:r>
      <w:r w:rsidR="006D1499" w:rsidRPr="00FF013D">
        <w:rPr>
          <w:rFonts w:ascii="Times New Roman" w:hAnsi="Times New Roman" w:cs="Times New Roman"/>
        </w:rPr>
        <w:t xml:space="preserve">of agency, </w:t>
      </w:r>
      <w:r w:rsidRPr="00FF013D">
        <w:rPr>
          <w:rFonts w:ascii="Times New Roman" w:hAnsi="Times New Roman" w:cs="Times New Roman"/>
        </w:rPr>
        <w:t>a n</w:t>
      </w:r>
      <w:r w:rsidR="002E0B0E" w:rsidRPr="00FF013D">
        <w:rPr>
          <w:rFonts w:ascii="Times New Roman" w:hAnsi="Times New Roman" w:cs="Times New Roman"/>
        </w:rPr>
        <w:t>on-linear approach has</w:t>
      </w:r>
      <w:r w:rsidRPr="00FF013D">
        <w:rPr>
          <w:rFonts w:ascii="Times New Roman" w:hAnsi="Times New Roman" w:cs="Times New Roman"/>
        </w:rPr>
        <w:t xml:space="preserve"> be</w:t>
      </w:r>
      <w:r w:rsidR="002E0B0E" w:rsidRPr="00FF013D">
        <w:rPr>
          <w:rFonts w:ascii="Times New Roman" w:hAnsi="Times New Roman" w:cs="Times New Roman"/>
        </w:rPr>
        <w:t>en</w:t>
      </w:r>
      <w:r w:rsidRPr="00FF013D">
        <w:rPr>
          <w:rFonts w:ascii="Times New Roman" w:hAnsi="Times New Roman" w:cs="Times New Roman"/>
        </w:rPr>
        <w:t xml:space="preserve"> taken. An emphasis on the quality of interaction linking conceptual </w:t>
      </w:r>
      <w:r w:rsidR="008B78E7" w:rsidRPr="00FF013D">
        <w:rPr>
          <w:rFonts w:ascii="Times New Roman" w:hAnsi="Times New Roman" w:cs="Times New Roman"/>
        </w:rPr>
        <w:t xml:space="preserve">problem </w:t>
      </w:r>
      <w:r w:rsidR="008B78E7" w:rsidRPr="00FF013D">
        <w:rPr>
          <w:rFonts w:ascii="Times New Roman" w:hAnsi="Times New Roman" w:cs="Times New Roman"/>
          <w:i/>
        </w:rPr>
        <w:t>dissolving</w:t>
      </w:r>
      <w:r w:rsidR="008B78E7" w:rsidRPr="00FF013D">
        <w:rPr>
          <w:rFonts w:ascii="Times New Roman" w:hAnsi="Times New Roman" w:cs="Times New Roman"/>
        </w:rPr>
        <w:t xml:space="preserve"> (</w:t>
      </w:r>
      <w:proofErr w:type="spellStart"/>
      <w:r w:rsidR="00256D8D" w:rsidRPr="00BE07C3">
        <w:rPr>
          <w:rFonts w:ascii="Times New Roman" w:hAnsi="Times New Roman" w:cs="Times New Roman"/>
        </w:rPr>
        <w:t>Ehrenfeld</w:t>
      </w:r>
      <w:proofErr w:type="spellEnd"/>
      <w:r w:rsidR="00C11CCF" w:rsidRPr="00BE07C3">
        <w:rPr>
          <w:rFonts w:ascii="Times New Roman" w:hAnsi="Times New Roman" w:cs="Times New Roman"/>
        </w:rPr>
        <w:t>,</w:t>
      </w:r>
      <w:r w:rsidR="00C11CCF" w:rsidRPr="00FF013D">
        <w:rPr>
          <w:rFonts w:ascii="Times New Roman" w:hAnsi="Times New Roman" w:cs="Times New Roman"/>
        </w:rPr>
        <w:t xml:space="preserve"> </w:t>
      </w:r>
      <w:r w:rsidR="00BE07C3">
        <w:rPr>
          <w:rFonts w:ascii="Times New Roman" w:hAnsi="Times New Roman" w:cs="Times New Roman"/>
        </w:rPr>
        <w:t>2009</w:t>
      </w:r>
      <w:r w:rsidR="008B78E7" w:rsidRPr="00FF013D">
        <w:rPr>
          <w:rFonts w:ascii="Times New Roman" w:hAnsi="Times New Roman" w:cs="Times New Roman"/>
        </w:rPr>
        <w:t xml:space="preserve">) </w:t>
      </w:r>
      <w:r w:rsidRPr="00FF013D">
        <w:rPr>
          <w:rFonts w:ascii="Times New Roman" w:hAnsi="Times New Roman" w:cs="Times New Roman"/>
        </w:rPr>
        <w:t>with</w:t>
      </w:r>
      <w:r w:rsidR="008B78E7" w:rsidRPr="00FF013D">
        <w:rPr>
          <w:rFonts w:ascii="Times New Roman" w:hAnsi="Times New Roman" w:cs="Times New Roman"/>
        </w:rPr>
        <w:t xml:space="preserve"> pra</w:t>
      </w:r>
      <w:r w:rsidRPr="00FF013D">
        <w:rPr>
          <w:rFonts w:ascii="Times New Roman" w:hAnsi="Times New Roman" w:cs="Times New Roman"/>
        </w:rPr>
        <w:t xml:space="preserve">ctical </w:t>
      </w:r>
      <w:r w:rsidR="002F2325" w:rsidRPr="00FF013D">
        <w:rPr>
          <w:rFonts w:ascii="Times New Roman" w:hAnsi="Times New Roman" w:cs="Times New Roman"/>
        </w:rPr>
        <w:t xml:space="preserve">problem </w:t>
      </w:r>
      <w:r w:rsidR="002F2325" w:rsidRPr="00FF013D">
        <w:rPr>
          <w:rFonts w:ascii="Times New Roman" w:hAnsi="Times New Roman" w:cs="Times New Roman"/>
          <w:i/>
        </w:rPr>
        <w:t>solving,</w:t>
      </w:r>
      <w:r w:rsidR="002F2325" w:rsidRPr="00FF013D">
        <w:rPr>
          <w:rFonts w:ascii="Times New Roman" w:hAnsi="Times New Roman" w:cs="Times New Roman"/>
        </w:rPr>
        <w:t xml:space="preserve"> </w:t>
      </w:r>
      <w:r w:rsidR="002E0B0E" w:rsidRPr="00FF013D">
        <w:rPr>
          <w:rFonts w:ascii="Times New Roman" w:hAnsi="Times New Roman" w:cs="Times New Roman"/>
        </w:rPr>
        <w:t>has been described as</w:t>
      </w:r>
      <w:r w:rsidRPr="00FF013D">
        <w:rPr>
          <w:rFonts w:ascii="Times New Roman" w:hAnsi="Times New Roman" w:cs="Times New Roman"/>
        </w:rPr>
        <w:t xml:space="preserve"> the </w:t>
      </w:r>
      <w:r w:rsidR="00032DDA" w:rsidRPr="00FF013D">
        <w:rPr>
          <w:rFonts w:ascii="Times New Roman" w:hAnsi="Times New Roman" w:cs="Times New Roman"/>
        </w:rPr>
        <w:t>will and skill</w:t>
      </w:r>
      <w:r w:rsidRPr="00FF013D">
        <w:rPr>
          <w:rFonts w:ascii="Times New Roman" w:hAnsi="Times New Roman" w:cs="Times New Roman"/>
        </w:rPr>
        <w:t xml:space="preserve"> of sustainability</w:t>
      </w:r>
      <w:r w:rsidR="00DF2EE5" w:rsidRPr="00FF013D">
        <w:rPr>
          <w:rFonts w:ascii="Times New Roman" w:hAnsi="Times New Roman" w:cs="Times New Roman"/>
        </w:rPr>
        <w:t xml:space="preserve">. </w:t>
      </w:r>
    </w:p>
    <w:p w14:paraId="5117FDA6" w14:textId="77777777" w:rsidR="008B78E7" w:rsidRPr="00FF013D" w:rsidRDefault="008B78E7" w:rsidP="00D256F1">
      <w:pPr>
        <w:shd w:val="clear" w:color="auto" w:fill="FFFFFF"/>
        <w:jc w:val="both"/>
        <w:rPr>
          <w:rFonts w:ascii="Times New Roman" w:hAnsi="Times New Roman" w:cs="Times New Roman"/>
        </w:rPr>
      </w:pPr>
    </w:p>
    <w:p w14:paraId="206AACBD" w14:textId="77777777" w:rsidR="00F85C99" w:rsidRPr="00FF013D" w:rsidRDefault="00F85C99" w:rsidP="00D256F1">
      <w:pPr>
        <w:jc w:val="both"/>
        <w:rPr>
          <w:rFonts w:ascii="Times New Roman" w:hAnsi="Times New Roman" w:cs="Times New Roman"/>
        </w:rPr>
      </w:pPr>
      <w:r w:rsidRPr="00FF013D">
        <w:rPr>
          <w:rFonts w:ascii="Times New Roman" w:hAnsi="Times New Roman" w:cs="Times New Roman"/>
        </w:rPr>
        <w:t xml:space="preserve">Through this curriculum, parts of (fashion) education are brought together physically, philosophically and pragmatically. In doing so through sustainability, a new discipline starts to be defined, where fashion is seen as a relational process of human and material interactions grounded in nature and society. </w:t>
      </w:r>
    </w:p>
    <w:p w14:paraId="3771838F" w14:textId="77777777" w:rsidR="00F85C99" w:rsidRPr="00FF013D" w:rsidRDefault="00F85C99" w:rsidP="00D256F1">
      <w:pPr>
        <w:shd w:val="clear" w:color="auto" w:fill="FFFFFF"/>
        <w:jc w:val="both"/>
        <w:rPr>
          <w:rFonts w:ascii="Times New Roman" w:hAnsi="Times New Roman" w:cs="Times New Roman"/>
        </w:rPr>
      </w:pPr>
    </w:p>
    <w:p w14:paraId="18D0E7EF" w14:textId="4E4E75E2" w:rsidR="006D1499" w:rsidRPr="00FF013D" w:rsidRDefault="009E0721" w:rsidP="00D256F1">
      <w:pPr>
        <w:shd w:val="clear" w:color="auto" w:fill="FFFFFF"/>
        <w:jc w:val="both"/>
        <w:rPr>
          <w:rFonts w:ascii="Times New Roman" w:hAnsi="Times New Roman" w:cs="Times New Roman"/>
        </w:rPr>
      </w:pPr>
      <w:r w:rsidRPr="00FF013D">
        <w:rPr>
          <w:rFonts w:ascii="Times New Roman" w:hAnsi="Times New Roman" w:cs="Times New Roman"/>
        </w:rPr>
        <w:t>Designing tomorrow’s campus is about creating spaces, configurations, compositions and exchanges that invite diversity and experimentation that can achieve agency</w:t>
      </w:r>
      <w:r w:rsidR="002E0B0E" w:rsidRPr="00FF013D">
        <w:rPr>
          <w:rFonts w:ascii="Times New Roman" w:hAnsi="Times New Roman" w:cs="Times New Roman"/>
        </w:rPr>
        <w:t xml:space="preserve"> </w:t>
      </w:r>
      <w:r w:rsidRPr="00FF013D">
        <w:rPr>
          <w:rFonts w:ascii="Times New Roman" w:hAnsi="Times New Roman" w:cs="Times New Roman"/>
        </w:rPr>
        <w:t xml:space="preserve">for </w:t>
      </w:r>
      <w:r w:rsidR="002E0B0E" w:rsidRPr="00FF013D">
        <w:rPr>
          <w:rFonts w:ascii="Times New Roman" w:hAnsi="Times New Roman" w:cs="Times New Roman"/>
        </w:rPr>
        <w:t>transformation</w:t>
      </w:r>
      <w:r w:rsidR="00972566" w:rsidRPr="00FF013D">
        <w:rPr>
          <w:rFonts w:ascii="Times New Roman" w:hAnsi="Times New Roman" w:cs="Times New Roman"/>
        </w:rPr>
        <w:t>.</w:t>
      </w:r>
      <w:r w:rsidR="0065128D" w:rsidRPr="00FF013D">
        <w:rPr>
          <w:rFonts w:ascii="Times New Roman" w:hAnsi="Times New Roman" w:cs="Times New Roman"/>
        </w:rPr>
        <w:t xml:space="preserve"> </w:t>
      </w:r>
      <w:r w:rsidRPr="00FF013D">
        <w:rPr>
          <w:rFonts w:ascii="Times New Roman" w:hAnsi="Times New Roman" w:cs="Times New Roman"/>
        </w:rPr>
        <w:t>In this way, we</w:t>
      </w:r>
      <w:r w:rsidR="006D1499" w:rsidRPr="00FF013D">
        <w:rPr>
          <w:rFonts w:ascii="Times New Roman" w:hAnsi="Times New Roman" w:cs="Times New Roman"/>
        </w:rPr>
        <w:t xml:space="preserve"> identify, develop and apply teaching and learning for skills and capabilities that might evolve a new kind of ecologically and ethicall</w:t>
      </w:r>
      <w:r w:rsidR="00A622E1" w:rsidRPr="00FF013D">
        <w:rPr>
          <w:rFonts w:ascii="Times New Roman" w:hAnsi="Times New Roman" w:cs="Times New Roman"/>
        </w:rPr>
        <w:t xml:space="preserve">y literate </w:t>
      </w:r>
      <w:r w:rsidR="003E67E4" w:rsidRPr="00FF013D">
        <w:rPr>
          <w:rFonts w:ascii="Times New Roman" w:hAnsi="Times New Roman" w:cs="Times New Roman"/>
        </w:rPr>
        <w:t>(</w:t>
      </w:r>
      <w:r w:rsidR="00A622E1" w:rsidRPr="00FF013D">
        <w:rPr>
          <w:rFonts w:ascii="Times New Roman" w:hAnsi="Times New Roman" w:cs="Times New Roman"/>
        </w:rPr>
        <w:t>fashion</w:t>
      </w:r>
      <w:r w:rsidR="003E67E4" w:rsidRPr="00FF013D">
        <w:rPr>
          <w:rFonts w:ascii="Times New Roman" w:hAnsi="Times New Roman" w:cs="Times New Roman"/>
        </w:rPr>
        <w:t>)</w:t>
      </w:r>
      <w:r w:rsidR="00A622E1" w:rsidRPr="00FF013D">
        <w:rPr>
          <w:rFonts w:ascii="Times New Roman" w:hAnsi="Times New Roman" w:cs="Times New Roman"/>
        </w:rPr>
        <w:t xml:space="preserve"> graduate</w:t>
      </w:r>
      <w:r w:rsidR="006D1499" w:rsidRPr="00FF013D">
        <w:rPr>
          <w:rFonts w:ascii="Times New Roman" w:hAnsi="Times New Roman" w:cs="Times New Roman"/>
        </w:rPr>
        <w:t>, ‘</w:t>
      </w:r>
      <w:r w:rsidR="006D1499" w:rsidRPr="00FF013D">
        <w:rPr>
          <w:rFonts w:ascii="Times New Roman" w:hAnsi="Times New Roman" w:cs="Times New Roman"/>
          <w:i/>
          <w:iCs/>
        </w:rPr>
        <w:t xml:space="preserve">a synthesis of artist, inventor, mechanic, objective economist and evolutionary </w:t>
      </w:r>
      <w:r w:rsidR="006D1499" w:rsidRPr="00E41591">
        <w:rPr>
          <w:rFonts w:ascii="Times New Roman" w:hAnsi="Times New Roman" w:cs="Times New Roman"/>
          <w:i/>
          <w:iCs/>
        </w:rPr>
        <w:t>strategist</w:t>
      </w:r>
      <w:r w:rsidR="006D1499" w:rsidRPr="00E41591">
        <w:rPr>
          <w:rFonts w:ascii="Times New Roman" w:hAnsi="Times New Roman" w:cs="Times New Roman"/>
        </w:rPr>
        <w:t>’ (Buckminster Fuller)</w:t>
      </w:r>
      <w:r w:rsidR="004E2DF1">
        <w:rPr>
          <w:rFonts w:ascii="Times New Roman" w:hAnsi="Times New Roman" w:cs="Times New Roman"/>
        </w:rPr>
        <w:t>.</w:t>
      </w:r>
    </w:p>
    <w:p w14:paraId="215E6D47" w14:textId="77777777" w:rsidR="00A622E1" w:rsidRPr="00FF013D" w:rsidRDefault="00A622E1" w:rsidP="00D256F1">
      <w:pPr>
        <w:shd w:val="clear" w:color="auto" w:fill="FFFFFF"/>
        <w:jc w:val="both"/>
        <w:rPr>
          <w:rFonts w:ascii="Times New Roman" w:hAnsi="Times New Roman" w:cs="Times New Roman"/>
        </w:rPr>
      </w:pPr>
    </w:p>
    <w:p w14:paraId="3E931223" w14:textId="1DBA71D7" w:rsidR="006D1499" w:rsidRPr="00FF013D" w:rsidRDefault="005B6624" w:rsidP="00D256F1">
      <w:pPr>
        <w:shd w:val="clear" w:color="auto" w:fill="FFFFFF"/>
        <w:jc w:val="both"/>
        <w:rPr>
          <w:rFonts w:ascii="Times New Roman" w:hAnsi="Times New Roman" w:cs="Times New Roman"/>
        </w:rPr>
      </w:pPr>
      <w:r w:rsidRPr="00FF013D">
        <w:rPr>
          <w:rFonts w:ascii="Times New Roman" w:hAnsi="Times New Roman" w:cs="Times New Roman"/>
        </w:rPr>
        <w:t xml:space="preserve">Through the dynamics between the participants, tutors, students and professionals and </w:t>
      </w:r>
      <w:r w:rsidR="00CE5848" w:rsidRPr="00FF013D">
        <w:rPr>
          <w:rFonts w:ascii="Times New Roman" w:hAnsi="Times New Roman" w:cs="Times New Roman"/>
        </w:rPr>
        <w:t>the practices involved, we have seen</w:t>
      </w:r>
      <w:r w:rsidRPr="00FF013D">
        <w:rPr>
          <w:rFonts w:ascii="Times New Roman" w:hAnsi="Times New Roman" w:cs="Times New Roman"/>
        </w:rPr>
        <w:t xml:space="preserve"> an indication that there is scope for jumping out of the comfort zone of </w:t>
      </w:r>
      <w:r w:rsidR="00DF2EE5" w:rsidRPr="00FF013D">
        <w:rPr>
          <w:rFonts w:ascii="Times New Roman" w:hAnsi="Times New Roman" w:cs="Times New Roman"/>
        </w:rPr>
        <w:t>small efficiencies or 1</w:t>
      </w:r>
      <w:r w:rsidR="00DF2EE5" w:rsidRPr="00FF013D">
        <w:rPr>
          <w:rFonts w:ascii="Times New Roman" w:hAnsi="Times New Roman" w:cs="Times New Roman"/>
          <w:vertAlign w:val="superscript"/>
        </w:rPr>
        <w:t>st</w:t>
      </w:r>
      <w:r w:rsidR="00DF2EE5" w:rsidRPr="00FF013D">
        <w:rPr>
          <w:rFonts w:ascii="Times New Roman" w:hAnsi="Times New Roman" w:cs="Times New Roman"/>
        </w:rPr>
        <w:t xml:space="preserve"> order change</w:t>
      </w:r>
      <w:r w:rsidRPr="00FF013D">
        <w:rPr>
          <w:rFonts w:ascii="Times New Roman" w:hAnsi="Times New Roman" w:cs="Times New Roman"/>
        </w:rPr>
        <w:t xml:space="preserve">, to challenge assumptions about </w:t>
      </w:r>
      <w:r w:rsidR="00CC474B" w:rsidRPr="00FF013D">
        <w:rPr>
          <w:rFonts w:ascii="Times New Roman" w:hAnsi="Times New Roman" w:cs="Times New Roman"/>
        </w:rPr>
        <w:t>our own and others’ usual practice. There are signs too that, if w</w:t>
      </w:r>
      <w:r w:rsidR="00B072D8" w:rsidRPr="00FF013D">
        <w:rPr>
          <w:rFonts w:ascii="Times New Roman" w:hAnsi="Times New Roman" w:cs="Times New Roman"/>
        </w:rPr>
        <w:t>e can guide students to develop the will and the skill</w:t>
      </w:r>
      <w:r w:rsidR="00CC474B" w:rsidRPr="00FF013D">
        <w:rPr>
          <w:rFonts w:ascii="Times New Roman" w:hAnsi="Times New Roman" w:cs="Times New Roman"/>
        </w:rPr>
        <w:t xml:space="preserve"> to insert a lever into the </w:t>
      </w:r>
      <w:r w:rsidR="00B072D8" w:rsidRPr="00FF013D">
        <w:rPr>
          <w:rFonts w:ascii="Times New Roman" w:hAnsi="Times New Roman" w:cs="Times New Roman"/>
        </w:rPr>
        <w:t>system in well chosen places,</w:t>
      </w:r>
      <w:r w:rsidR="00CC474B" w:rsidRPr="00FF013D">
        <w:rPr>
          <w:rFonts w:ascii="Times New Roman" w:hAnsi="Times New Roman" w:cs="Times New Roman"/>
        </w:rPr>
        <w:t xml:space="preserve"> they might create the opening for other way</w:t>
      </w:r>
      <w:r w:rsidR="00CE5848" w:rsidRPr="00FF013D">
        <w:rPr>
          <w:rFonts w:ascii="Times New Roman" w:hAnsi="Times New Roman" w:cs="Times New Roman"/>
        </w:rPr>
        <w:t>s of seeing, knowing</w:t>
      </w:r>
      <w:r w:rsidR="00733DBC" w:rsidRPr="00FF013D">
        <w:rPr>
          <w:rFonts w:ascii="Times New Roman" w:hAnsi="Times New Roman" w:cs="Times New Roman"/>
        </w:rPr>
        <w:t xml:space="preserve"> and doing</w:t>
      </w:r>
      <w:r w:rsidR="00E41591">
        <w:rPr>
          <w:rFonts w:ascii="Times New Roman" w:hAnsi="Times New Roman" w:cs="Times New Roman"/>
        </w:rPr>
        <w:t>,</w:t>
      </w:r>
      <w:r w:rsidR="00972566" w:rsidRPr="00FF013D">
        <w:rPr>
          <w:rFonts w:ascii="Times New Roman" w:hAnsi="Times New Roman" w:cs="Times New Roman"/>
        </w:rPr>
        <w:t xml:space="preserve"> and</w:t>
      </w:r>
      <w:r w:rsidR="00733DBC" w:rsidRPr="00FF013D">
        <w:rPr>
          <w:rFonts w:ascii="Times New Roman" w:hAnsi="Times New Roman" w:cs="Times New Roman"/>
        </w:rPr>
        <w:t xml:space="preserve"> thereby those levers can make </w:t>
      </w:r>
      <w:r w:rsidR="00620D07">
        <w:rPr>
          <w:rFonts w:ascii="Times New Roman" w:hAnsi="Times New Roman" w:cs="Times New Roman"/>
        </w:rPr>
        <w:t xml:space="preserve">for a radical present </w:t>
      </w:r>
      <w:r w:rsidR="00733DBC" w:rsidRPr="00FF013D">
        <w:rPr>
          <w:rFonts w:ascii="Times New Roman" w:hAnsi="Times New Roman" w:cs="Times New Roman"/>
        </w:rPr>
        <w:t>before our very eyes.</w:t>
      </w:r>
    </w:p>
    <w:p w14:paraId="2B2B9E49" w14:textId="77777777" w:rsidR="002F2325" w:rsidRPr="00FF013D" w:rsidRDefault="002F2325" w:rsidP="002F2325">
      <w:pPr>
        <w:shd w:val="clear" w:color="auto" w:fill="FFFFFF"/>
        <w:rPr>
          <w:rFonts w:ascii="Times New Roman" w:hAnsi="Times New Roman" w:cs="Times New Roman"/>
        </w:rPr>
      </w:pPr>
    </w:p>
    <w:p w14:paraId="43641AA1" w14:textId="77777777" w:rsidR="007817BB" w:rsidRPr="00FF013D" w:rsidRDefault="007817BB" w:rsidP="002F2325">
      <w:pPr>
        <w:shd w:val="clear" w:color="auto" w:fill="FFFFFF"/>
        <w:rPr>
          <w:rFonts w:ascii="Times New Roman" w:hAnsi="Times New Roman" w:cs="Times New Roman"/>
        </w:rPr>
      </w:pPr>
    </w:p>
    <w:p w14:paraId="53A32609" w14:textId="77777777" w:rsidR="00BC57EA" w:rsidRDefault="00BC57EA" w:rsidP="00BC57EA">
      <w:pPr>
        <w:rPr>
          <w:rFonts w:ascii="Times New Roman" w:hAnsi="Times New Roman" w:cs="Times New Roman"/>
          <w:b/>
          <w:lang w:val="en-GB"/>
        </w:rPr>
      </w:pPr>
    </w:p>
    <w:p w14:paraId="2EC2EC13" w14:textId="77777777" w:rsidR="00C043DC" w:rsidRDefault="00C043DC">
      <w:pPr>
        <w:rPr>
          <w:rFonts w:ascii="Times New Roman" w:hAnsi="Times New Roman" w:cs="Times New Roman"/>
          <w:b/>
          <w:lang w:val="en-GB"/>
        </w:rPr>
      </w:pPr>
      <w:r>
        <w:rPr>
          <w:rFonts w:ascii="Times New Roman" w:hAnsi="Times New Roman" w:cs="Times New Roman"/>
          <w:b/>
          <w:lang w:val="en-GB"/>
        </w:rPr>
        <w:br w:type="page"/>
      </w:r>
    </w:p>
    <w:p w14:paraId="2C127CD1" w14:textId="3573990A" w:rsidR="001C2DDC" w:rsidRPr="009E1765" w:rsidRDefault="001C2DDC" w:rsidP="00BC57EA">
      <w:pPr>
        <w:rPr>
          <w:rFonts w:ascii="Times New Roman" w:hAnsi="Times New Roman" w:cs="Times New Roman"/>
          <w:b/>
          <w:lang w:val="en-GB"/>
        </w:rPr>
      </w:pPr>
      <w:r w:rsidRPr="009E1765">
        <w:rPr>
          <w:rFonts w:ascii="Times New Roman" w:hAnsi="Times New Roman" w:cs="Times New Roman"/>
          <w:b/>
          <w:lang w:val="en-GB"/>
        </w:rPr>
        <w:lastRenderedPageBreak/>
        <w:t>References</w:t>
      </w:r>
    </w:p>
    <w:p w14:paraId="5C4B32AB" w14:textId="77777777" w:rsidR="001C2DDC" w:rsidRPr="009E1765" w:rsidRDefault="001C2DDC" w:rsidP="001C2DDC">
      <w:pPr>
        <w:shd w:val="clear" w:color="auto" w:fill="FFFFFF"/>
        <w:rPr>
          <w:rFonts w:ascii="Times New Roman" w:hAnsi="Times New Roman" w:cs="Times New Roman"/>
          <w:lang w:val="en-GB"/>
        </w:rPr>
      </w:pPr>
    </w:p>
    <w:p w14:paraId="10630B71" w14:textId="7FA9B9AD" w:rsidR="00BF6427" w:rsidRPr="009E1765" w:rsidRDefault="00BF6427" w:rsidP="00BC7F78">
      <w:pPr>
        <w:rPr>
          <w:rFonts w:ascii="Times New Roman" w:hAnsi="Times New Roman" w:cs="Times New Roman"/>
        </w:rPr>
      </w:pPr>
      <w:proofErr w:type="spellStart"/>
      <w:r w:rsidRPr="009E1765">
        <w:rPr>
          <w:rFonts w:ascii="Times New Roman" w:hAnsi="Times New Roman" w:cs="Times New Roman"/>
        </w:rPr>
        <w:t>Biesta</w:t>
      </w:r>
      <w:proofErr w:type="spellEnd"/>
      <w:r w:rsidRPr="009E1765">
        <w:rPr>
          <w:rFonts w:ascii="Times New Roman" w:hAnsi="Times New Roman" w:cs="Times New Roman"/>
        </w:rPr>
        <w:t xml:space="preserve">, G, </w:t>
      </w:r>
      <w:proofErr w:type="spellStart"/>
      <w:r w:rsidRPr="009E1765">
        <w:rPr>
          <w:rFonts w:ascii="Times New Roman" w:hAnsi="Times New Roman" w:cs="Times New Roman"/>
        </w:rPr>
        <w:t>Burbules</w:t>
      </w:r>
      <w:proofErr w:type="spellEnd"/>
      <w:r w:rsidRPr="009E1765">
        <w:rPr>
          <w:rFonts w:ascii="Times New Roman" w:hAnsi="Times New Roman" w:cs="Times New Roman"/>
        </w:rPr>
        <w:t xml:space="preserve">, N (2003) </w:t>
      </w:r>
      <w:r w:rsidRPr="009E1765">
        <w:rPr>
          <w:rFonts w:ascii="Times New Roman" w:hAnsi="Times New Roman" w:cs="Times New Roman"/>
          <w:bCs/>
        </w:rPr>
        <w:t xml:space="preserve">Pragmatism and Educational Research. </w:t>
      </w:r>
      <w:proofErr w:type="spellStart"/>
      <w:r w:rsidRPr="009E1765">
        <w:rPr>
          <w:rFonts w:ascii="Times New Roman" w:hAnsi="Times New Roman" w:cs="Times New Roman"/>
          <w:bCs/>
        </w:rPr>
        <w:t>Rowman</w:t>
      </w:r>
      <w:proofErr w:type="spellEnd"/>
      <w:r w:rsidRPr="009E1765">
        <w:rPr>
          <w:rFonts w:ascii="Times New Roman" w:hAnsi="Times New Roman" w:cs="Times New Roman"/>
          <w:bCs/>
        </w:rPr>
        <w:t xml:space="preserve"> </w:t>
      </w:r>
      <w:r w:rsidR="007943CB" w:rsidRPr="009E1765">
        <w:rPr>
          <w:rFonts w:ascii="Times New Roman" w:hAnsi="Times New Roman" w:cs="Times New Roman"/>
          <w:bCs/>
        </w:rPr>
        <w:t>and</w:t>
      </w:r>
      <w:r w:rsidRPr="009E1765">
        <w:rPr>
          <w:rFonts w:ascii="Times New Roman" w:hAnsi="Times New Roman" w:cs="Times New Roman"/>
          <w:bCs/>
        </w:rPr>
        <w:t xml:space="preserve"> Littlefield Publishers, Inc.</w:t>
      </w:r>
    </w:p>
    <w:p w14:paraId="42BAB96E" w14:textId="77777777" w:rsidR="00BF6427" w:rsidRPr="009E1765" w:rsidRDefault="00BF6427" w:rsidP="00BC7F78">
      <w:pPr>
        <w:rPr>
          <w:rFonts w:ascii="Times New Roman" w:hAnsi="Times New Roman" w:cs="Times New Roman"/>
        </w:rPr>
      </w:pPr>
    </w:p>
    <w:p w14:paraId="42053ADA" w14:textId="22DDE09B" w:rsidR="00BC7F78" w:rsidRPr="009E1765" w:rsidRDefault="00BC7F78" w:rsidP="00BC7F78">
      <w:pPr>
        <w:rPr>
          <w:rFonts w:ascii="Times New Roman" w:hAnsi="Times New Roman" w:cs="Times New Roman"/>
        </w:rPr>
      </w:pPr>
      <w:proofErr w:type="spellStart"/>
      <w:r w:rsidRPr="009E1765">
        <w:rPr>
          <w:rFonts w:ascii="Times New Roman" w:hAnsi="Times New Roman" w:cs="Times New Roman"/>
        </w:rPr>
        <w:t>Biesta</w:t>
      </w:r>
      <w:proofErr w:type="spellEnd"/>
      <w:r w:rsidRPr="009E1765">
        <w:rPr>
          <w:rFonts w:ascii="Times New Roman" w:hAnsi="Times New Roman" w:cs="Times New Roman"/>
        </w:rPr>
        <w:t xml:space="preserve">, G, </w:t>
      </w:r>
      <w:proofErr w:type="spellStart"/>
      <w:r w:rsidRPr="009E1765">
        <w:rPr>
          <w:rFonts w:ascii="Times New Roman" w:hAnsi="Times New Roman" w:cs="Times New Roman"/>
        </w:rPr>
        <w:t>Tedder</w:t>
      </w:r>
      <w:proofErr w:type="spellEnd"/>
      <w:r w:rsidRPr="009E1765">
        <w:rPr>
          <w:rFonts w:ascii="Times New Roman" w:hAnsi="Times New Roman" w:cs="Times New Roman"/>
        </w:rPr>
        <w:t xml:space="preserve">, M (2006) </w:t>
      </w:r>
      <w:proofErr w:type="gramStart"/>
      <w:r w:rsidRPr="009E1765">
        <w:rPr>
          <w:rFonts w:ascii="Times New Roman" w:hAnsi="Times New Roman" w:cs="Times New Roman"/>
        </w:rPr>
        <w:t>How</w:t>
      </w:r>
      <w:proofErr w:type="gramEnd"/>
      <w:r w:rsidRPr="009E1765">
        <w:rPr>
          <w:rFonts w:ascii="Times New Roman" w:hAnsi="Times New Roman" w:cs="Times New Roman"/>
        </w:rPr>
        <w:t xml:space="preserve"> is Agency Possible? </w:t>
      </w:r>
      <w:proofErr w:type="gramStart"/>
      <w:r w:rsidRPr="009E1765">
        <w:rPr>
          <w:rFonts w:ascii="Times New Roman" w:hAnsi="Times New Roman" w:cs="Times New Roman"/>
        </w:rPr>
        <w:t>Towards an ecological understanding of agency-as-achievement.</w:t>
      </w:r>
      <w:proofErr w:type="gramEnd"/>
      <w:r w:rsidRPr="009E1765">
        <w:rPr>
          <w:rFonts w:ascii="Times New Roman" w:hAnsi="Times New Roman" w:cs="Times New Roman"/>
        </w:rPr>
        <w:t xml:space="preserve"> Working Paper 5, [online] Available at: </w:t>
      </w:r>
      <w:hyperlink r:id="rId9" w:history="1">
        <w:r w:rsidRPr="009E1765">
          <w:rPr>
            <w:rStyle w:val="Hyperlink"/>
            <w:rFonts w:ascii="Times New Roman" w:hAnsi="Times New Roman" w:cs="Times New Roman"/>
            <w:color w:val="auto"/>
          </w:rPr>
          <w:t>http://www.tlrp.org/project%20sites/LearningLives/papers/working_papers/Working_paper_5_Exeter_Feb_06.pdf</w:t>
        </w:r>
      </w:hyperlink>
      <w:r w:rsidRPr="009E1765">
        <w:rPr>
          <w:rFonts w:ascii="Times New Roman" w:hAnsi="Times New Roman" w:cs="Times New Roman"/>
        </w:rPr>
        <w:t xml:space="preserve"> [Accessed 10 December 2015] </w:t>
      </w:r>
    </w:p>
    <w:p w14:paraId="5DAF9875" w14:textId="77777777" w:rsidR="00BC7F78" w:rsidRPr="009E1765" w:rsidRDefault="00BC7F78" w:rsidP="001C2DDC">
      <w:pPr>
        <w:shd w:val="clear" w:color="auto" w:fill="FFFFFF"/>
        <w:rPr>
          <w:rFonts w:ascii="Times New Roman" w:hAnsi="Times New Roman" w:cs="Times New Roman"/>
        </w:rPr>
      </w:pPr>
    </w:p>
    <w:p w14:paraId="678F99CD" w14:textId="77777777" w:rsidR="00E41591" w:rsidRPr="009E1765" w:rsidRDefault="00E41591" w:rsidP="00E41591">
      <w:pPr>
        <w:rPr>
          <w:rFonts w:ascii="Times New Roman" w:hAnsi="Times New Roman" w:cs="Times New Roman"/>
        </w:rPr>
      </w:pPr>
      <w:r w:rsidRPr="009E1765">
        <w:rPr>
          <w:rFonts w:ascii="Times New Roman" w:hAnsi="Times New Roman" w:cs="Times New Roman"/>
        </w:rPr>
        <w:t xml:space="preserve">Buckminster Fuller Institute [online] Available at: </w:t>
      </w:r>
      <w:hyperlink r:id="rId10" w:history="1">
        <w:r w:rsidRPr="009E1765">
          <w:rPr>
            <w:rStyle w:val="Hyperlink"/>
            <w:rFonts w:ascii="Times New Roman" w:hAnsi="Times New Roman" w:cs="Times New Roman"/>
            <w:color w:val="auto"/>
          </w:rPr>
          <w:t>https://bfi.org/about-fuller/big-ideas</w:t>
        </w:r>
      </w:hyperlink>
      <w:r w:rsidRPr="009E1765">
        <w:rPr>
          <w:rFonts w:ascii="Times New Roman" w:hAnsi="Times New Roman" w:cs="Times New Roman"/>
        </w:rPr>
        <w:t xml:space="preserve"> [Accessed 10 December 2015]</w:t>
      </w:r>
    </w:p>
    <w:p w14:paraId="3ECD5DAD" w14:textId="77777777" w:rsidR="00E41591" w:rsidRPr="009E1765" w:rsidRDefault="00E41591" w:rsidP="001C2DDC">
      <w:pPr>
        <w:shd w:val="clear" w:color="auto" w:fill="FFFFFF"/>
        <w:rPr>
          <w:rFonts w:ascii="Times New Roman" w:hAnsi="Times New Roman" w:cs="Times New Roman"/>
        </w:rPr>
      </w:pPr>
    </w:p>
    <w:p w14:paraId="74304B3A" w14:textId="7DB30182" w:rsidR="00E42BC5" w:rsidRPr="009E1765" w:rsidRDefault="00E42BC5" w:rsidP="001C2DDC">
      <w:pPr>
        <w:shd w:val="clear" w:color="auto" w:fill="FFFFFF"/>
        <w:rPr>
          <w:rFonts w:ascii="Times New Roman" w:hAnsi="Times New Roman" w:cs="Times New Roman"/>
        </w:rPr>
      </w:pPr>
      <w:r w:rsidRPr="009E1765">
        <w:rPr>
          <w:rFonts w:ascii="Times New Roman" w:hAnsi="Times New Roman" w:cs="Times New Roman"/>
        </w:rPr>
        <w:t>Burns</w:t>
      </w:r>
      <w:r w:rsidR="005F1B57" w:rsidRPr="009E1765">
        <w:rPr>
          <w:rFonts w:ascii="Times New Roman" w:hAnsi="Times New Roman" w:cs="Times New Roman"/>
        </w:rPr>
        <w:t>,</w:t>
      </w:r>
      <w:r w:rsidRPr="009E1765">
        <w:rPr>
          <w:rFonts w:ascii="Times New Roman" w:hAnsi="Times New Roman" w:cs="Times New Roman"/>
        </w:rPr>
        <w:t xml:space="preserve"> C, </w:t>
      </w:r>
      <w:proofErr w:type="spellStart"/>
      <w:r w:rsidRPr="009E1765">
        <w:rPr>
          <w:rFonts w:ascii="Times New Roman" w:hAnsi="Times New Roman" w:cs="Times New Roman"/>
        </w:rPr>
        <w:t>Cottam</w:t>
      </w:r>
      <w:proofErr w:type="spellEnd"/>
      <w:r w:rsidR="005F1B57" w:rsidRPr="009E1765">
        <w:rPr>
          <w:rFonts w:ascii="Times New Roman" w:hAnsi="Times New Roman" w:cs="Times New Roman"/>
        </w:rPr>
        <w:t>,</w:t>
      </w:r>
      <w:r w:rsidRPr="009E1765">
        <w:rPr>
          <w:rFonts w:ascii="Times New Roman" w:hAnsi="Times New Roman" w:cs="Times New Roman"/>
        </w:rPr>
        <w:t xml:space="preserve"> H, Vanstone</w:t>
      </w:r>
      <w:r w:rsidR="005F1B57" w:rsidRPr="009E1765">
        <w:rPr>
          <w:rFonts w:ascii="Times New Roman" w:hAnsi="Times New Roman" w:cs="Times New Roman"/>
        </w:rPr>
        <w:t>,</w:t>
      </w:r>
      <w:r w:rsidRPr="009E1765">
        <w:rPr>
          <w:rFonts w:ascii="Times New Roman" w:hAnsi="Times New Roman" w:cs="Times New Roman"/>
        </w:rPr>
        <w:t xml:space="preserve"> C, </w:t>
      </w:r>
      <w:proofErr w:type="spellStart"/>
      <w:r w:rsidRPr="009E1765">
        <w:rPr>
          <w:rFonts w:ascii="Times New Roman" w:hAnsi="Times New Roman" w:cs="Times New Roman"/>
        </w:rPr>
        <w:t>Winhall</w:t>
      </w:r>
      <w:proofErr w:type="spellEnd"/>
      <w:r w:rsidR="005F1B57" w:rsidRPr="009E1765">
        <w:rPr>
          <w:rFonts w:ascii="Times New Roman" w:hAnsi="Times New Roman" w:cs="Times New Roman"/>
        </w:rPr>
        <w:t>,</w:t>
      </w:r>
      <w:r w:rsidRPr="009E1765">
        <w:rPr>
          <w:rFonts w:ascii="Times New Roman" w:hAnsi="Times New Roman" w:cs="Times New Roman"/>
        </w:rPr>
        <w:t xml:space="preserve"> J (2004) Transformation Design. PAPER 02, Design Council, [online] Available at: </w:t>
      </w:r>
      <w:hyperlink r:id="rId11" w:history="1">
        <w:r w:rsidRPr="009E1765">
          <w:rPr>
            <w:rStyle w:val="Hyperlink"/>
            <w:rFonts w:ascii="Times New Roman" w:hAnsi="Times New Roman" w:cs="Times New Roman"/>
            <w:color w:val="auto"/>
          </w:rPr>
          <w:t>http://www.cihm.leeds.ac.uk/document_downloads/REDPAPER02TransformationDesign.pdf</w:t>
        </w:r>
      </w:hyperlink>
      <w:r w:rsidRPr="009E1765">
        <w:rPr>
          <w:rFonts w:ascii="Times New Roman" w:hAnsi="Times New Roman" w:cs="Times New Roman"/>
        </w:rPr>
        <w:t xml:space="preserve"> [Accessed 1</w:t>
      </w:r>
      <w:r w:rsidR="00B46B41" w:rsidRPr="009E1765">
        <w:rPr>
          <w:rFonts w:ascii="Times New Roman" w:hAnsi="Times New Roman" w:cs="Times New Roman"/>
        </w:rPr>
        <w:t>0</w:t>
      </w:r>
      <w:r w:rsidRPr="009E1765">
        <w:rPr>
          <w:rFonts w:ascii="Times New Roman" w:hAnsi="Times New Roman" w:cs="Times New Roman"/>
        </w:rPr>
        <w:t xml:space="preserve"> December 2015]</w:t>
      </w:r>
    </w:p>
    <w:p w14:paraId="13F8D4A4" w14:textId="77777777" w:rsidR="00363F3E" w:rsidRPr="009E1765" w:rsidRDefault="00363F3E" w:rsidP="001C2DDC">
      <w:pPr>
        <w:shd w:val="clear" w:color="auto" w:fill="FFFFFF"/>
        <w:rPr>
          <w:rFonts w:ascii="Times New Roman" w:hAnsi="Times New Roman" w:cs="Times New Roman"/>
        </w:rPr>
      </w:pPr>
    </w:p>
    <w:p w14:paraId="4C02516C" w14:textId="17DDF993" w:rsidR="00363F3E" w:rsidRPr="009E1765" w:rsidRDefault="00363F3E" w:rsidP="001C2DDC">
      <w:pPr>
        <w:shd w:val="clear" w:color="auto" w:fill="FFFFFF"/>
        <w:rPr>
          <w:rFonts w:ascii="Times New Roman" w:hAnsi="Times New Roman" w:cs="Times New Roman"/>
        </w:rPr>
      </w:pPr>
      <w:proofErr w:type="spellStart"/>
      <w:r w:rsidRPr="009E1765">
        <w:rPr>
          <w:rFonts w:ascii="Times New Roman" w:hAnsi="Times New Roman" w:cs="Times New Roman"/>
        </w:rPr>
        <w:t>Cunliffe</w:t>
      </w:r>
      <w:proofErr w:type="spellEnd"/>
      <w:r w:rsidRPr="009E1765">
        <w:rPr>
          <w:rFonts w:ascii="Times New Roman" w:hAnsi="Times New Roman" w:cs="Times New Roman"/>
        </w:rPr>
        <w:t xml:space="preserve">, A L (2004) On becoming a critically reflexive practitioner. </w:t>
      </w:r>
      <w:proofErr w:type="gramStart"/>
      <w:r w:rsidRPr="009E1765">
        <w:rPr>
          <w:rFonts w:ascii="Times New Roman" w:hAnsi="Times New Roman" w:cs="Times New Roman"/>
        </w:rPr>
        <w:t xml:space="preserve">Journal of Management Education, </w:t>
      </w:r>
      <w:proofErr w:type="spellStart"/>
      <w:r w:rsidRPr="009E1765">
        <w:rPr>
          <w:rFonts w:ascii="Times New Roman" w:hAnsi="Times New Roman" w:cs="Times New Roman"/>
        </w:rPr>
        <w:t>Vol</w:t>
      </w:r>
      <w:proofErr w:type="spellEnd"/>
      <w:r w:rsidRPr="009E1765">
        <w:rPr>
          <w:rFonts w:ascii="Times New Roman" w:hAnsi="Times New Roman" w:cs="Times New Roman"/>
        </w:rPr>
        <w:t xml:space="preserve"> 28 No 4 August pp.407-426.</w:t>
      </w:r>
      <w:proofErr w:type="gramEnd"/>
    </w:p>
    <w:p w14:paraId="50C6D83D" w14:textId="77777777" w:rsidR="00095233" w:rsidRPr="009E1765" w:rsidRDefault="00095233" w:rsidP="001C2DDC">
      <w:pPr>
        <w:shd w:val="clear" w:color="auto" w:fill="FFFFFF"/>
        <w:rPr>
          <w:rFonts w:ascii="Times New Roman" w:hAnsi="Times New Roman" w:cs="Times New Roman"/>
        </w:rPr>
      </w:pPr>
    </w:p>
    <w:p w14:paraId="1C3FB7C8" w14:textId="58281970" w:rsidR="006710CD" w:rsidRPr="009E1765" w:rsidRDefault="006710CD" w:rsidP="006710CD">
      <w:pPr>
        <w:widowControl w:val="0"/>
        <w:autoSpaceDE w:val="0"/>
        <w:autoSpaceDN w:val="0"/>
        <w:adjustRightInd w:val="0"/>
        <w:rPr>
          <w:rFonts w:ascii="Times New Roman" w:hAnsi="Times New Roman" w:cs="Times New Roman"/>
        </w:rPr>
      </w:pPr>
      <w:r w:rsidRPr="009E1765">
        <w:rPr>
          <w:rFonts w:ascii="Times New Roman" w:hAnsi="Times New Roman" w:cs="Times New Roman"/>
        </w:rPr>
        <w:t xml:space="preserve">Dewey, J, Bentley, </w:t>
      </w:r>
      <w:proofErr w:type="gramStart"/>
      <w:r w:rsidRPr="009E1765">
        <w:rPr>
          <w:rFonts w:ascii="Times New Roman" w:hAnsi="Times New Roman" w:cs="Times New Roman"/>
        </w:rPr>
        <w:t>A</w:t>
      </w:r>
      <w:proofErr w:type="gramEnd"/>
      <w:r w:rsidRPr="009E1765">
        <w:rPr>
          <w:rFonts w:ascii="Times New Roman" w:hAnsi="Times New Roman" w:cs="Times New Roman"/>
        </w:rPr>
        <w:t xml:space="preserve"> F (1949) Knowing and the Known. Boston: The Beacon</w:t>
      </w:r>
    </w:p>
    <w:p w14:paraId="537A2705" w14:textId="77777777" w:rsidR="006710CD" w:rsidRPr="009E1765" w:rsidRDefault="006710CD" w:rsidP="006710CD">
      <w:pPr>
        <w:widowControl w:val="0"/>
        <w:autoSpaceDE w:val="0"/>
        <w:autoSpaceDN w:val="0"/>
        <w:adjustRightInd w:val="0"/>
        <w:rPr>
          <w:rFonts w:ascii="Times New Roman" w:hAnsi="Times New Roman" w:cs="Times New Roman"/>
        </w:rPr>
      </w:pPr>
      <w:r w:rsidRPr="009E1765">
        <w:rPr>
          <w:rFonts w:ascii="Times New Roman" w:hAnsi="Times New Roman" w:cs="Times New Roman"/>
        </w:rPr>
        <w:t>Press.</w:t>
      </w:r>
    </w:p>
    <w:p w14:paraId="1DAD4BC0" w14:textId="77777777" w:rsidR="006710CD" w:rsidRPr="009E1765" w:rsidRDefault="006710CD" w:rsidP="001C2DDC">
      <w:pPr>
        <w:shd w:val="clear" w:color="auto" w:fill="FFFFFF"/>
        <w:rPr>
          <w:rFonts w:ascii="Times New Roman" w:hAnsi="Times New Roman" w:cs="Times New Roman"/>
        </w:rPr>
      </w:pPr>
    </w:p>
    <w:p w14:paraId="7762867B" w14:textId="4CA23504" w:rsidR="00095233" w:rsidRPr="009E1765" w:rsidRDefault="00095233" w:rsidP="00095233">
      <w:pPr>
        <w:rPr>
          <w:rFonts w:ascii="Times New Roman" w:hAnsi="Times New Roman" w:cs="Times New Roman"/>
        </w:rPr>
      </w:pPr>
      <w:r w:rsidRPr="009E1765">
        <w:rPr>
          <w:rFonts w:ascii="Times New Roman" w:hAnsi="Times New Roman" w:cs="Times New Roman"/>
        </w:rPr>
        <w:t>Dunne, A</w:t>
      </w:r>
      <w:r w:rsidR="005F1B57" w:rsidRPr="009E1765">
        <w:rPr>
          <w:rFonts w:ascii="Times New Roman" w:hAnsi="Times New Roman" w:cs="Times New Roman"/>
        </w:rPr>
        <w:t>,</w:t>
      </w:r>
      <w:r w:rsidRPr="009E1765">
        <w:rPr>
          <w:rFonts w:ascii="Times New Roman" w:hAnsi="Times New Roman" w:cs="Times New Roman"/>
        </w:rPr>
        <w:t xml:space="preserve"> </w:t>
      </w:r>
      <w:proofErr w:type="spellStart"/>
      <w:r w:rsidRPr="009E1765">
        <w:rPr>
          <w:rFonts w:ascii="Times New Roman" w:hAnsi="Times New Roman" w:cs="Times New Roman"/>
        </w:rPr>
        <w:t>Raby</w:t>
      </w:r>
      <w:proofErr w:type="spellEnd"/>
      <w:r w:rsidRPr="009E1765">
        <w:rPr>
          <w:rFonts w:ascii="Times New Roman" w:hAnsi="Times New Roman" w:cs="Times New Roman"/>
        </w:rPr>
        <w:t xml:space="preserve">, F (2013) Speculative Everything: Design, Fiction and Social Dreaming. </w:t>
      </w:r>
      <w:proofErr w:type="gramStart"/>
      <w:r w:rsidRPr="009E1765">
        <w:rPr>
          <w:rFonts w:ascii="Times New Roman" w:hAnsi="Times New Roman" w:cs="Times New Roman"/>
        </w:rPr>
        <w:t>The MIT press.</w:t>
      </w:r>
      <w:proofErr w:type="gramEnd"/>
    </w:p>
    <w:p w14:paraId="31E50EDE" w14:textId="77777777" w:rsidR="00307C7D" w:rsidRPr="009E1765" w:rsidRDefault="00307C7D" w:rsidP="00095233">
      <w:pPr>
        <w:rPr>
          <w:rFonts w:ascii="Times New Roman" w:hAnsi="Times New Roman" w:cs="Times New Roman"/>
        </w:rPr>
      </w:pPr>
    </w:p>
    <w:p w14:paraId="65DB4DD9" w14:textId="68CFDDA1" w:rsidR="00256D8D" w:rsidRPr="009E1765" w:rsidRDefault="00256D8D" w:rsidP="00256D8D">
      <w:pPr>
        <w:rPr>
          <w:rFonts w:ascii="Times New Roman" w:hAnsi="Times New Roman" w:cs="Times New Roman"/>
        </w:rPr>
      </w:pPr>
      <w:proofErr w:type="spellStart"/>
      <w:r w:rsidRPr="009E1765">
        <w:rPr>
          <w:rFonts w:ascii="Times New Roman" w:hAnsi="Times New Roman" w:cs="Times New Roman"/>
        </w:rPr>
        <w:t>Ehrenfeld</w:t>
      </w:r>
      <w:proofErr w:type="spellEnd"/>
      <w:r w:rsidRPr="009E1765">
        <w:rPr>
          <w:rFonts w:ascii="Times New Roman" w:hAnsi="Times New Roman" w:cs="Times New Roman"/>
        </w:rPr>
        <w:t>, J (</w:t>
      </w:r>
      <w:r w:rsidR="00BE07C3" w:rsidRPr="009E1765">
        <w:rPr>
          <w:rFonts w:ascii="Times New Roman" w:hAnsi="Times New Roman" w:cs="Times New Roman"/>
        </w:rPr>
        <w:t>2009</w:t>
      </w:r>
      <w:r w:rsidRPr="009E1765">
        <w:rPr>
          <w:rFonts w:ascii="Times New Roman" w:hAnsi="Times New Roman" w:cs="Times New Roman"/>
        </w:rPr>
        <w:t xml:space="preserve">) </w:t>
      </w:r>
      <w:r w:rsidR="00BE07C3" w:rsidRPr="009E1765">
        <w:rPr>
          <w:rFonts w:ascii="Times New Roman" w:hAnsi="Times New Roman" w:cs="Times New Roman"/>
          <w:bCs/>
        </w:rPr>
        <w:t>Sustainability by Design: A Subversive Strategy for Transforming Our Consumer Culture</w:t>
      </w:r>
      <w:r w:rsidRPr="009E1765">
        <w:rPr>
          <w:rFonts w:ascii="Times New Roman" w:hAnsi="Times New Roman" w:cs="Times New Roman"/>
        </w:rPr>
        <w:t xml:space="preserve">. </w:t>
      </w:r>
      <w:proofErr w:type="gramStart"/>
      <w:r w:rsidRPr="009E1765">
        <w:rPr>
          <w:rFonts w:ascii="Times New Roman" w:hAnsi="Times New Roman" w:cs="Times New Roman"/>
        </w:rPr>
        <w:t xml:space="preserve">Yale </w:t>
      </w:r>
      <w:r w:rsidR="00BE07C3" w:rsidRPr="009E1765">
        <w:rPr>
          <w:rFonts w:ascii="Times New Roman" w:hAnsi="Times New Roman" w:cs="Times New Roman"/>
        </w:rPr>
        <w:t xml:space="preserve">University </w:t>
      </w:r>
      <w:r w:rsidRPr="009E1765">
        <w:rPr>
          <w:rFonts w:ascii="Times New Roman" w:hAnsi="Times New Roman" w:cs="Times New Roman"/>
        </w:rPr>
        <w:t>Press.</w:t>
      </w:r>
      <w:proofErr w:type="gramEnd"/>
    </w:p>
    <w:p w14:paraId="455BB43B" w14:textId="77777777" w:rsidR="00D158E5" w:rsidRPr="009E1765" w:rsidRDefault="00D158E5" w:rsidP="001C2DDC">
      <w:pPr>
        <w:shd w:val="clear" w:color="auto" w:fill="FFFFFF"/>
        <w:rPr>
          <w:rFonts w:ascii="Times New Roman" w:hAnsi="Times New Roman" w:cs="Times New Roman"/>
        </w:rPr>
      </w:pPr>
    </w:p>
    <w:p w14:paraId="4EB310AC" w14:textId="05D8B678" w:rsidR="009F7130" w:rsidRPr="009E1765" w:rsidRDefault="009F7130" w:rsidP="009F7130">
      <w:pPr>
        <w:widowControl w:val="0"/>
        <w:autoSpaceDE w:val="0"/>
        <w:autoSpaceDN w:val="0"/>
        <w:adjustRightInd w:val="0"/>
        <w:rPr>
          <w:rFonts w:ascii="Times New Roman" w:hAnsi="Times New Roman" w:cs="Times New Roman"/>
        </w:rPr>
      </w:pPr>
      <w:proofErr w:type="spellStart"/>
      <w:proofErr w:type="gramStart"/>
      <w:r w:rsidRPr="009E1765">
        <w:rPr>
          <w:rFonts w:ascii="Times New Roman" w:hAnsi="Times New Roman" w:cs="Times New Roman"/>
        </w:rPr>
        <w:t>Giddens</w:t>
      </w:r>
      <w:proofErr w:type="spellEnd"/>
      <w:r w:rsidRPr="009E1765">
        <w:rPr>
          <w:rFonts w:ascii="Times New Roman" w:hAnsi="Times New Roman" w:cs="Times New Roman"/>
        </w:rPr>
        <w:t>, A (1991) Modernity and self-identity.</w:t>
      </w:r>
      <w:proofErr w:type="gramEnd"/>
      <w:r w:rsidRPr="009E1765">
        <w:rPr>
          <w:rFonts w:ascii="Times New Roman" w:hAnsi="Times New Roman" w:cs="Times New Roman"/>
        </w:rPr>
        <w:t xml:space="preserve"> Self and society in the late modern</w:t>
      </w:r>
    </w:p>
    <w:p w14:paraId="4693671B" w14:textId="77777777" w:rsidR="009F7130" w:rsidRPr="009E1765" w:rsidRDefault="009F7130" w:rsidP="009F7130">
      <w:pPr>
        <w:rPr>
          <w:rFonts w:ascii="Times New Roman" w:hAnsi="Times New Roman" w:cs="Times New Roman"/>
        </w:rPr>
      </w:pPr>
      <w:proofErr w:type="gramStart"/>
      <w:r w:rsidRPr="009E1765">
        <w:rPr>
          <w:rFonts w:ascii="Times New Roman" w:hAnsi="Times New Roman" w:cs="Times New Roman"/>
        </w:rPr>
        <w:t>age</w:t>
      </w:r>
      <w:proofErr w:type="gramEnd"/>
      <w:r w:rsidRPr="009E1765">
        <w:rPr>
          <w:rFonts w:ascii="Times New Roman" w:hAnsi="Times New Roman" w:cs="Times New Roman"/>
        </w:rPr>
        <w:t>. Cambridge: Polity Press.</w:t>
      </w:r>
    </w:p>
    <w:p w14:paraId="3F522DC7" w14:textId="77777777" w:rsidR="009F7130" w:rsidRPr="009E1765" w:rsidRDefault="009F7130" w:rsidP="001C2DDC">
      <w:pPr>
        <w:shd w:val="clear" w:color="auto" w:fill="FFFFFF"/>
        <w:rPr>
          <w:rFonts w:ascii="Times New Roman" w:hAnsi="Times New Roman" w:cs="Times New Roman"/>
        </w:rPr>
      </w:pPr>
    </w:p>
    <w:p w14:paraId="6A1E0F34" w14:textId="36DA7FD3" w:rsidR="00D158E5" w:rsidRPr="009E1765" w:rsidRDefault="00D158E5" w:rsidP="001C2DDC">
      <w:pPr>
        <w:shd w:val="clear" w:color="auto" w:fill="FFFFFF"/>
        <w:rPr>
          <w:rFonts w:ascii="Times New Roman" w:hAnsi="Times New Roman" w:cs="Times New Roman"/>
        </w:rPr>
      </w:pPr>
      <w:proofErr w:type="spellStart"/>
      <w:proofErr w:type="gramStart"/>
      <w:r w:rsidRPr="009E1765">
        <w:rPr>
          <w:rFonts w:ascii="Times New Roman" w:hAnsi="Times New Roman" w:cs="Times New Roman"/>
        </w:rPr>
        <w:t>Gulwadi</w:t>
      </w:r>
      <w:proofErr w:type="spellEnd"/>
      <w:r w:rsidRPr="009E1765">
        <w:rPr>
          <w:rFonts w:ascii="Times New Roman" w:hAnsi="Times New Roman" w:cs="Times New Roman"/>
        </w:rPr>
        <w:t>, G B (2009) Using reflective journals in a sustainable design studio.</w:t>
      </w:r>
      <w:proofErr w:type="gramEnd"/>
      <w:r w:rsidRPr="009E1765">
        <w:rPr>
          <w:rFonts w:ascii="Times New Roman" w:hAnsi="Times New Roman" w:cs="Times New Roman"/>
        </w:rPr>
        <w:t xml:space="preserve"> International Journal of Sustainability in Higher Education, </w:t>
      </w:r>
      <w:proofErr w:type="spellStart"/>
      <w:r w:rsidRPr="009E1765">
        <w:rPr>
          <w:rFonts w:ascii="Times New Roman" w:hAnsi="Times New Roman" w:cs="Times New Roman"/>
        </w:rPr>
        <w:t>Vol</w:t>
      </w:r>
      <w:proofErr w:type="spellEnd"/>
      <w:r w:rsidRPr="009E1765">
        <w:rPr>
          <w:rFonts w:ascii="Times New Roman" w:hAnsi="Times New Roman" w:cs="Times New Roman"/>
        </w:rPr>
        <w:t xml:space="preserve"> 10 </w:t>
      </w:r>
      <w:proofErr w:type="spellStart"/>
      <w:r w:rsidRPr="009E1765">
        <w:rPr>
          <w:rFonts w:ascii="Times New Roman" w:hAnsi="Times New Roman" w:cs="Times New Roman"/>
        </w:rPr>
        <w:t>Iss</w:t>
      </w:r>
      <w:proofErr w:type="spellEnd"/>
      <w:r w:rsidRPr="009E1765">
        <w:rPr>
          <w:rFonts w:ascii="Times New Roman" w:hAnsi="Times New Roman" w:cs="Times New Roman"/>
        </w:rPr>
        <w:t xml:space="preserve"> 2 pp.96-106.</w:t>
      </w:r>
    </w:p>
    <w:p w14:paraId="19BFFAA8" w14:textId="77777777" w:rsidR="00FF013D" w:rsidRPr="009E1765" w:rsidRDefault="00FF013D" w:rsidP="001C2DDC">
      <w:pPr>
        <w:shd w:val="clear" w:color="auto" w:fill="FFFFFF"/>
        <w:rPr>
          <w:rFonts w:ascii="Times New Roman" w:hAnsi="Times New Roman" w:cs="Times New Roman"/>
        </w:rPr>
      </w:pPr>
    </w:p>
    <w:p w14:paraId="74FFD08D" w14:textId="49CCF2BE" w:rsidR="00FF013D" w:rsidRPr="009E1765" w:rsidRDefault="00FF013D" w:rsidP="001C2DDC">
      <w:pPr>
        <w:shd w:val="clear" w:color="auto" w:fill="FFFFFF"/>
        <w:rPr>
          <w:rStyle w:val="Hyperlink"/>
          <w:rFonts w:ascii="Times New Roman" w:hAnsi="Times New Roman" w:cs="Times New Roman"/>
          <w:color w:val="auto"/>
        </w:rPr>
      </w:pPr>
      <w:r w:rsidRPr="009E1765">
        <w:rPr>
          <w:rFonts w:ascii="Times New Roman" w:hAnsi="Times New Roman" w:cs="Times New Roman"/>
        </w:rPr>
        <w:t xml:space="preserve">HEA (2014) Students want more on sustainable development from their higher education careers. Higher Education Academy, [online] Available at: </w:t>
      </w:r>
      <w:hyperlink r:id="rId12" w:history="1">
        <w:r w:rsidRPr="009E1765">
          <w:rPr>
            <w:rStyle w:val="Hyperlink"/>
            <w:rFonts w:ascii="Times New Roman" w:hAnsi="Times New Roman" w:cs="Times New Roman"/>
            <w:color w:val="auto"/>
          </w:rPr>
          <w:t>https://www.heacademy.ac.uk/about/news/students-want-more-sustainable-development-their-higher-education-careers</w:t>
        </w:r>
      </w:hyperlink>
      <w:r w:rsidRPr="009E1765">
        <w:rPr>
          <w:rStyle w:val="Hyperlink"/>
          <w:rFonts w:ascii="Times New Roman" w:hAnsi="Times New Roman" w:cs="Times New Roman"/>
          <w:color w:val="auto"/>
          <w:u w:val="none"/>
        </w:rPr>
        <w:t xml:space="preserve"> [Accessed 10 December 2015]</w:t>
      </w:r>
      <w:r w:rsidRPr="009E1765">
        <w:rPr>
          <w:rStyle w:val="Hyperlink"/>
          <w:rFonts w:ascii="Times New Roman" w:hAnsi="Times New Roman" w:cs="Times New Roman"/>
          <w:color w:val="auto"/>
        </w:rPr>
        <w:t xml:space="preserve"> </w:t>
      </w:r>
    </w:p>
    <w:p w14:paraId="1194C100" w14:textId="77777777" w:rsidR="009D13C7" w:rsidRPr="009E1765" w:rsidRDefault="009D13C7" w:rsidP="001C2DDC">
      <w:pPr>
        <w:shd w:val="clear" w:color="auto" w:fill="FFFFFF"/>
        <w:rPr>
          <w:rStyle w:val="Hyperlink"/>
          <w:rFonts w:ascii="Times New Roman" w:hAnsi="Times New Roman" w:cs="Times New Roman"/>
          <w:color w:val="auto"/>
        </w:rPr>
      </w:pPr>
    </w:p>
    <w:p w14:paraId="12BCC6AA" w14:textId="2F73ADC3" w:rsidR="009D13C7" w:rsidRPr="009E1765" w:rsidRDefault="009D13C7" w:rsidP="009D13C7">
      <w:pPr>
        <w:widowControl w:val="0"/>
        <w:autoSpaceDE w:val="0"/>
        <w:autoSpaceDN w:val="0"/>
        <w:adjustRightInd w:val="0"/>
        <w:rPr>
          <w:rFonts w:ascii="Times New Roman" w:hAnsi="Times New Roman" w:cs="Times New Roman"/>
        </w:rPr>
      </w:pPr>
      <w:proofErr w:type="spellStart"/>
      <w:r w:rsidRPr="009E1765">
        <w:rPr>
          <w:rFonts w:ascii="Times New Roman" w:hAnsi="Times New Roman" w:cs="Times New Roman"/>
        </w:rPr>
        <w:t>Iannelli</w:t>
      </w:r>
      <w:proofErr w:type="spellEnd"/>
      <w:r w:rsidRPr="009E1765">
        <w:rPr>
          <w:rFonts w:ascii="Times New Roman" w:hAnsi="Times New Roman" w:cs="Times New Roman"/>
        </w:rPr>
        <w:t>, C, Huang, J (2014) Trends in participation and attainment of Chinese students in UK higher education</w:t>
      </w:r>
      <w:r w:rsidR="00557271" w:rsidRPr="009E1765">
        <w:rPr>
          <w:rFonts w:ascii="Times New Roman" w:hAnsi="Times New Roman" w:cs="Times New Roman"/>
        </w:rPr>
        <w:t>.</w:t>
      </w:r>
      <w:r w:rsidRPr="009E1765">
        <w:rPr>
          <w:rFonts w:ascii="Times New Roman" w:hAnsi="Times New Roman" w:cs="Times New Roman"/>
        </w:rPr>
        <w:t xml:space="preserve"> Studies in Higher Education Volume 39, Issue 5, </w:t>
      </w:r>
      <w:r w:rsidR="00557271" w:rsidRPr="009E1765">
        <w:rPr>
          <w:rFonts w:ascii="Times New Roman" w:hAnsi="Times New Roman" w:cs="Times New Roman"/>
        </w:rPr>
        <w:t>pp.805-822.</w:t>
      </w:r>
    </w:p>
    <w:p w14:paraId="2F919B01" w14:textId="77777777" w:rsidR="00E42BC5" w:rsidRPr="009E1765" w:rsidRDefault="00E42BC5" w:rsidP="001C2DDC">
      <w:pPr>
        <w:shd w:val="clear" w:color="auto" w:fill="FFFFFF"/>
        <w:rPr>
          <w:rFonts w:ascii="Times New Roman" w:hAnsi="Times New Roman" w:cs="Times New Roman"/>
        </w:rPr>
      </w:pPr>
    </w:p>
    <w:p w14:paraId="7E0348FA" w14:textId="61255CB6" w:rsidR="00AE24CD" w:rsidRPr="009E1765" w:rsidRDefault="00AE24CD" w:rsidP="0051443A">
      <w:pPr>
        <w:shd w:val="clear" w:color="auto" w:fill="FFFFFF"/>
        <w:rPr>
          <w:rFonts w:ascii="Times New Roman" w:hAnsi="Times New Roman" w:cs="Times New Roman"/>
        </w:rPr>
      </w:pPr>
      <w:r w:rsidRPr="009E1765">
        <w:rPr>
          <w:rFonts w:ascii="Times New Roman" w:hAnsi="Times New Roman" w:cs="Times New Roman"/>
        </w:rPr>
        <w:t>J</w:t>
      </w:r>
      <w:r w:rsidR="0051443A" w:rsidRPr="009E1765">
        <w:rPr>
          <w:rFonts w:ascii="Times New Roman" w:hAnsi="Times New Roman" w:cs="Times New Roman"/>
        </w:rPr>
        <w:t>ones, P</w:t>
      </w:r>
      <w:r w:rsidR="00325F98" w:rsidRPr="009E1765">
        <w:rPr>
          <w:rFonts w:ascii="Times New Roman" w:hAnsi="Times New Roman" w:cs="Times New Roman"/>
        </w:rPr>
        <w:t>,</w:t>
      </w:r>
      <w:r w:rsidR="0051443A" w:rsidRPr="009E1765">
        <w:rPr>
          <w:rFonts w:ascii="Times New Roman" w:hAnsi="Times New Roman" w:cs="Times New Roman"/>
        </w:rPr>
        <w:t xml:space="preserve"> Selby, D</w:t>
      </w:r>
      <w:r w:rsidR="00325F98" w:rsidRPr="009E1765">
        <w:rPr>
          <w:rFonts w:ascii="Times New Roman" w:hAnsi="Times New Roman" w:cs="Times New Roman"/>
        </w:rPr>
        <w:t>,</w:t>
      </w:r>
      <w:r w:rsidR="0051443A" w:rsidRPr="009E1765">
        <w:rPr>
          <w:rFonts w:ascii="Times New Roman" w:hAnsi="Times New Roman" w:cs="Times New Roman"/>
        </w:rPr>
        <w:t xml:space="preserve"> and Sterling, S (eds</w:t>
      </w:r>
      <w:r w:rsidR="009E1765">
        <w:rPr>
          <w:rFonts w:ascii="Times New Roman" w:hAnsi="Times New Roman" w:cs="Times New Roman"/>
        </w:rPr>
        <w:t>.</w:t>
      </w:r>
      <w:r w:rsidR="0051443A" w:rsidRPr="009E1765">
        <w:rPr>
          <w:rFonts w:ascii="Times New Roman" w:hAnsi="Times New Roman" w:cs="Times New Roman"/>
        </w:rPr>
        <w:t xml:space="preserve">) (2010) Sustainability </w:t>
      </w:r>
      <w:proofErr w:type="spellStart"/>
      <w:r w:rsidR="0051443A" w:rsidRPr="009E1765">
        <w:rPr>
          <w:rFonts w:ascii="Times New Roman" w:hAnsi="Times New Roman" w:cs="Times New Roman"/>
        </w:rPr>
        <w:t>Education</w:t>
      </w:r>
      <w:proofErr w:type="gramStart"/>
      <w:r w:rsidR="0051443A" w:rsidRPr="009E1765">
        <w:rPr>
          <w:rFonts w:ascii="Times New Roman" w:hAnsi="Times New Roman" w:cs="Times New Roman"/>
        </w:rPr>
        <w:t>:Perspectives</w:t>
      </w:r>
      <w:proofErr w:type="spellEnd"/>
      <w:proofErr w:type="gramEnd"/>
      <w:r w:rsidR="0051443A" w:rsidRPr="009E1765">
        <w:rPr>
          <w:rFonts w:ascii="Times New Roman" w:hAnsi="Times New Roman" w:cs="Times New Roman"/>
        </w:rPr>
        <w:t xml:space="preserve"> and Practice across Higher Education. </w:t>
      </w:r>
      <w:proofErr w:type="spellStart"/>
      <w:r w:rsidR="0051443A" w:rsidRPr="009E1765">
        <w:rPr>
          <w:rFonts w:ascii="Times New Roman" w:hAnsi="Times New Roman" w:cs="Times New Roman"/>
        </w:rPr>
        <w:t>Earthscan</w:t>
      </w:r>
      <w:proofErr w:type="spellEnd"/>
      <w:r w:rsidR="0051443A" w:rsidRPr="009E1765">
        <w:rPr>
          <w:rFonts w:ascii="Times New Roman" w:hAnsi="Times New Roman" w:cs="Times New Roman"/>
        </w:rPr>
        <w:t>; London</w:t>
      </w:r>
      <w:r w:rsidR="009E1765">
        <w:rPr>
          <w:rFonts w:ascii="Times New Roman" w:hAnsi="Times New Roman" w:cs="Times New Roman"/>
        </w:rPr>
        <w:t>.</w:t>
      </w:r>
    </w:p>
    <w:p w14:paraId="35820CCB" w14:textId="77777777" w:rsidR="00D158E5" w:rsidRPr="009E1765" w:rsidRDefault="00D158E5" w:rsidP="001C2DDC">
      <w:pPr>
        <w:shd w:val="clear" w:color="auto" w:fill="FFFFFF"/>
        <w:rPr>
          <w:rFonts w:ascii="Times New Roman" w:hAnsi="Times New Roman" w:cs="Times New Roman"/>
        </w:rPr>
      </w:pPr>
    </w:p>
    <w:p w14:paraId="593191B3" w14:textId="71629672" w:rsidR="00D158E5" w:rsidRPr="009E1765" w:rsidRDefault="00D158E5" w:rsidP="001C2DDC">
      <w:pPr>
        <w:shd w:val="clear" w:color="auto" w:fill="FFFFFF"/>
        <w:rPr>
          <w:rFonts w:ascii="Times New Roman" w:hAnsi="Times New Roman" w:cs="Times New Roman"/>
        </w:rPr>
      </w:pPr>
      <w:proofErr w:type="spellStart"/>
      <w:r w:rsidRPr="009E1765">
        <w:rPr>
          <w:rFonts w:ascii="Times New Roman" w:hAnsi="Times New Roman" w:cs="Times New Roman"/>
        </w:rPr>
        <w:lastRenderedPageBreak/>
        <w:t>Landgren</w:t>
      </w:r>
      <w:proofErr w:type="spellEnd"/>
      <w:r w:rsidRPr="009E1765">
        <w:rPr>
          <w:rFonts w:ascii="Times New Roman" w:hAnsi="Times New Roman" w:cs="Times New Roman"/>
        </w:rPr>
        <w:t xml:space="preserve">, T M, </w:t>
      </w:r>
      <w:proofErr w:type="spellStart"/>
      <w:r w:rsidRPr="009E1765">
        <w:rPr>
          <w:rFonts w:ascii="Times New Roman" w:hAnsi="Times New Roman" w:cs="Times New Roman"/>
        </w:rPr>
        <w:t>Pasricha</w:t>
      </w:r>
      <w:proofErr w:type="spellEnd"/>
      <w:r w:rsidRPr="009E1765">
        <w:rPr>
          <w:rFonts w:ascii="Times New Roman" w:hAnsi="Times New Roman" w:cs="Times New Roman"/>
        </w:rPr>
        <w:t xml:space="preserve">, A (2015) </w:t>
      </w:r>
      <w:proofErr w:type="gramStart"/>
      <w:r w:rsidRPr="009E1765">
        <w:rPr>
          <w:rFonts w:ascii="Times New Roman" w:hAnsi="Times New Roman" w:cs="Times New Roman"/>
        </w:rPr>
        <w:t>Transforming</w:t>
      </w:r>
      <w:proofErr w:type="gramEnd"/>
      <w:r w:rsidRPr="009E1765">
        <w:rPr>
          <w:rFonts w:ascii="Times New Roman" w:hAnsi="Times New Roman" w:cs="Times New Roman"/>
        </w:rPr>
        <w:t xml:space="preserve"> the fashion and apparel curriculum to incorporate sustainability. </w:t>
      </w:r>
      <w:proofErr w:type="gramStart"/>
      <w:r w:rsidRPr="009E1765">
        <w:rPr>
          <w:rFonts w:ascii="Times New Roman" w:hAnsi="Times New Roman" w:cs="Times New Roman"/>
        </w:rPr>
        <w:t>International Journal of Fashion Design, Technology and Education, 4:3 pp.187-196</w:t>
      </w:r>
      <w:r w:rsidR="009E1765">
        <w:rPr>
          <w:rFonts w:ascii="Times New Roman" w:hAnsi="Times New Roman" w:cs="Times New Roman"/>
        </w:rPr>
        <w:t>.</w:t>
      </w:r>
      <w:proofErr w:type="gramEnd"/>
      <w:r w:rsidRPr="009E1765">
        <w:rPr>
          <w:rFonts w:ascii="Times New Roman" w:hAnsi="Times New Roman" w:cs="Times New Roman"/>
        </w:rPr>
        <w:t xml:space="preserve"> </w:t>
      </w:r>
    </w:p>
    <w:p w14:paraId="5279C7C7" w14:textId="77777777" w:rsidR="00C7505E" w:rsidRPr="009E1765" w:rsidRDefault="00C7505E" w:rsidP="001C2DDC">
      <w:pPr>
        <w:shd w:val="clear" w:color="auto" w:fill="FFFFFF"/>
        <w:rPr>
          <w:rFonts w:ascii="Times New Roman" w:hAnsi="Times New Roman" w:cs="Times New Roman"/>
        </w:rPr>
      </w:pPr>
    </w:p>
    <w:p w14:paraId="6E54CDE1" w14:textId="46D02C6E" w:rsidR="00761A12" w:rsidRPr="009E1765" w:rsidRDefault="00761A12" w:rsidP="00761A12">
      <w:pPr>
        <w:shd w:val="clear" w:color="auto" w:fill="FFFFFF"/>
        <w:rPr>
          <w:rFonts w:ascii="Times New Roman" w:hAnsi="Times New Roman" w:cs="Times New Roman"/>
        </w:rPr>
      </w:pPr>
      <w:r w:rsidRPr="009E1765">
        <w:rPr>
          <w:rFonts w:ascii="Times New Roman" w:hAnsi="Times New Roman" w:cs="Times New Roman"/>
        </w:rPr>
        <w:t>Moore, J (</w:t>
      </w:r>
      <w:r w:rsidR="00A40808" w:rsidRPr="009E1765">
        <w:rPr>
          <w:rFonts w:ascii="Times New Roman" w:hAnsi="Times New Roman" w:cs="Times New Roman"/>
        </w:rPr>
        <w:t>2005a</w:t>
      </w:r>
      <w:r w:rsidRPr="009E1765">
        <w:rPr>
          <w:rFonts w:ascii="Times New Roman" w:hAnsi="Times New Roman" w:cs="Times New Roman"/>
        </w:rPr>
        <w:t xml:space="preserve">) </w:t>
      </w:r>
      <w:proofErr w:type="gramStart"/>
      <w:r w:rsidR="00A40808" w:rsidRPr="009E1765">
        <w:rPr>
          <w:rFonts w:ascii="Times New Roman" w:hAnsi="Times New Roman" w:cs="Times New Roman"/>
        </w:rPr>
        <w:t>Is</w:t>
      </w:r>
      <w:proofErr w:type="gramEnd"/>
      <w:r w:rsidR="00A40808" w:rsidRPr="009E1765">
        <w:rPr>
          <w:rFonts w:ascii="Times New Roman" w:hAnsi="Times New Roman" w:cs="Times New Roman"/>
        </w:rPr>
        <w:t xml:space="preserve"> higher education ready for transformative learning? </w:t>
      </w:r>
      <w:r w:rsidRPr="009E1765">
        <w:rPr>
          <w:rFonts w:ascii="Times New Roman" w:hAnsi="Times New Roman" w:cs="Times New Roman"/>
        </w:rPr>
        <w:t xml:space="preserve">Journal of Transformative Education Vol. 3 No. 1, January 2005. </w:t>
      </w:r>
      <w:proofErr w:type="gramStart"/>
      <w:r w:rsidRPr="009E1765">
        <w:rPr>
          <w:rFonts w:ascii="Times New Roman" w:hAnsi="Times New Roman" w:cs="Times New Roman"/>
        </w:rPr>
        <w:t>pp.76</w:t>
      </w:r>
      <w:proofErr w:type="gramEnd"/>
      <w:r w:rsidRPr="009E1765">
        <w:rPr>
          <w:rFonts w:ascii="Times New Roman" w:hAnsi="Times New Roman" w:cs="Times New Roman"/>
        </w:rPr>
        <w:t>-91.</w:t>
      </w:r>
    </w:p>
    <w:p w14:paraId="466B2A1F" w14:textId="77777777" w:rsidR="00761A12" w:rsidRPr="009E1765" w:rsidRDefault="00761A12" w:rsidP="00C7505E">
      <w:pPr>
        <w:shd w:val="clear" w:color="auto" w:fill="FFFFFF"/>
        <w:rPr>
          <w:rFonts w:ascii="Times New Roman" w:hAnsi="Times New Roman" w:cs="Times New Roman"/>
          <w:lang w:val="en-GB"/>
        </w:rPr>
      </w:pPr>
    </w:p>
    <w:p w14:paraId="74CA60AE" w14:textId="5CE351B9" w:rsidR="00C7505E" w:rsidRPr="009E1765" w:rsidRDefault="00761A12" w:rsidP="00C7505E">
      <w:pPr>
        <w:shd w:val="clear" w:color="auto" w:fill="FFFFFF"/>
        <w:rPr>
          <w:rFonts w:ascii="Times New Roman" w:hAnsi="Times New Roman" w:cs="Times New Roman"/>
          <w:lang w:val="en-GB"/>
        </w:rPr>
      </w:pPr>
      <w:r w:rsidRPr="009E1765">
        <w:rPr>
          <w:rFonts w:ascii="Times New Roman" w:hAnsi="Times New Roman" w:cs="Times New Roman"/>
          <w:lang w:val="en-GB"/>
        </w:rPr>
        <w:t>Moore, J (2005b</w:t>
      </w:r>
      <w:r w:rsidR="00C7505E" w:rsidRPr="009E1765">
        <w:rPr>
          <w:rFonts w:ascii="Times New Roman" w:hAnsi="Times New Roman" w:cs="Times New Roman"/>
          <w:lang w:val="en-GB"/>
        </w:rPr>
        <w:t>) Seven recommendations for creating sustainability education at the university level: A guide for change agents. </w:t>
      </w:r>
      <w:proofErr w:type="gramStart"/>
      <w:r w:rsidR="00C7505E" w:rsidRPr="009E1765">
        <w:rPr>
          <w:rFonts w:ascii="Times New Roman" w:hAnsi="Times New Roman" w:cs="Times New Roman"/>
          <w:iCs/>
          <w:lang w:val="en-GB"/>
        </w:rPr>
        <w:t>International Journal of Sustainability in Higher Education.</w:t>
      </w:r>
      <w:proofErr w:type="gramEnd"/>
      <w:r w:rsidR="00C7505E" w:rsidRPr="009E1765">
        <w:rPr>
          <w:rFonts w:ascii="Times New Roman" w:hAnsi="Times New Roman" w:cs="Times New Roman"/>
          <w:iCs/>
          <w:lang w:val="en-GB"/>
        </w:rPr>
        <w:t> </w:t>
      </w:r>
      <w:proofErr w:type="gramStart"/>
      <w:r w:rsidR="00C7505E" w:rsidRPr="009E1765">
        <w:rPr>
          <w:rFonts w:ascii="Times New Roman" w:hAnsi="Times New Roman" w:cs="Times New Roman"/>
          <w:lang w:val="en-GB"/>
        </w:rPr>
        <w:t>6, pp.326-339.</w:t>
      </w:r>
      <w:proofErr w:type="gramEnd"/>
    </w:p>
    <w:p w14:paraId="7F8C65D4" w14:textId="77777777" w:rsidR="00E83568" w:rsidRPr="009E1765" w:rsidRDefault="00E83568" w:rsidP="001C2DDC">
      <w:pPr>
        <w:shd w:val="clear" w:color="auto" w:fill="FFFFFF"/>
        <w:rPr>
          <w:rFonts w:ascii="Times New Roman" w:hAnsi="Times New Roman" w:cs="Times New Roman"/>
        </w:rPr>
      </w:pPr>
    </w:p>
    <w:p w14:paraId="74A4451B" w14:textId="5D598D8A" w:rsidR="008A424F" w:rsidRPr="009E1765" w:rsidRDefault="00E83568" w:rsidP="008A424F">
      <w:pPr>
        <w:shd w:val="clear" w:color="auto" w:fill="FFFFFF"/>
        <w:rPr>
          <w:rFonts w:ascii="Times New Roman" w:hAnsi="Times New Roman" w:cs="Times New Roman"/>
        </w:rPr>
      </w:pPr>
      <w:r w:rsidRPr="009E1765">
        <w:rPr>
          <w:rFonts w:ascii="Times New Roman" w:hAnsi="Times New Roman" w:cs="Times New Roman"/>
        </w:rPr>
        <w:t>Pepper</w:t>
      </w:r>
      <w:r w:rsidR="005F1B57" w:rsidRPr="009E1765">
        <w:rPr>
          <w:rFonts w:ascii="Times New Roman" w:hAnsi="Times New Roman" w:cs="Times New Roman"/>
        </w:rPr>
        <w:t>,</w:t>
      </w:r>
      <w:r w:rsidRPr="009E1765">
        <w:rPr>
          <w:rFonts w:ascii="Times New Roman" w:hAnsi="Times New Roman" w:cs="Times New Roman"/>
        </w:rPr>
        <w:t xml:space="preserve"> D </w:t>
      </w:r>
      <w:r w:rsidR="008A424F" w:rsidRPr="009E1765">
        <w:rPr>
          <w:rFonts w:ascii="Times New Roman" w:hAnsi="Times New Roman" w:cs="Times New Roman" w:hint="eastAsia"/>
        </w:rPr>
        <w:t>(1996) </w:t>
      </w:r>
      <w:r w:rsidR="008A424F" w:rsidRPr="009E1765">
        <w:rPr>
          <w:rFonts w:ascii="Times New Roman" w:hAnsi="Times New Roman" w:cs="Times New Roman" w:hint="eastAsia"/>
          <w:iCs/>
        </w:rPr>
        <w:t>Modern environmentalism: an introduction</w:t>
      </w:r>
      <w:r w:rsidR="008A424F" w:rsidRPr="009E1765">
        <w:rPr>
          <w:rFonts w:ascii="Times New Roman" w:hAnsi="Times New Roman" w:cs="Times New Roman" w:hint="eastAsia"/>
        </w:rPr>
        <w:t xml:space="preserve">. London, </w:t>
      </w:r>
      <w:proofErr w:type="spellStart"/>
      <w:r w:rsidR="008A424F" w:rsidRPr="009E1765">
        <w:rPr>
          <w:rFonts w:ascii="Times New Roman" w:hAnsi="Times New Roman" w:cs="Times New Roman" w:hint="eastAsia"/>
        </w:rPr>
        <w:t>Routledge</w:t>
      </w:r>
      <w:proofErr w:type="spellEnd"/>
      <w:r w:rsidR="008A424F" w:rsidRPr="009E1765">
        <w:rPr>
          <w:rFonts w:ascii="Times New Roman" w:hAnsi="Times New Roman" w:cs="Times New Roman" w:hint="eastAsia"/>
        </w:rPr>
        <w:t>.</w:t>
      </w:r>
    </w:p>
    <w:p w14:paraId="27CE689B" w14:textId="77777777" w:rsidR="00D158E5" w:rsidRPr="009E1765" w:rsidRDefault="00D158E5" w:rsidP="001C2DDC">
      <w:pPr>
        <w:shd w:val="clear" w:color="auto" w:fill="FFFFFF"/>
        <w:rPr>
          <w:rFonts w:ascii="Times New Roman" w:hAnsi="Times New Roman" w:cs="Times New Roman"/>
        </w:rPr>
      </w:pPr>
    </w:p>
    <w:p w14:paraId="78D5A605" w14:textId="21C10053" w:rsidR="00174908" w:rsidRPr="009E1765" w:rsidRDefault="00174908" w:rsidP="00174908">
      <w:pPr>
        <w:shd w:val="clear" w:color="auto" w:fill="FFFFFF"/>
        <w:rPr>
          <w:rFonts w:ascii="Times New Roman" w:hAnsi="Times New Roman" w:cs="Times New Roman"/>
        </w:rPr>
      </w:pPr>
      <w:proofErr w:type="spellStart"/>
      <w:r w:rsidRPr="009E1765">
        <w:rPr>
          <w:rFonts w:ascii="Times New Roman" w:hAnsi="Times New Roman" w:cs="Times New Roman"/>
        </w:rPr>
        <w:t>Pinault</w:t>
      </w:r>
      <w:proofErr w:type="spellEnd"/>
      <w:r w:rsidRPr="009E1765">
        <w:rPr>
          <w:rFonts w:ascii="Times New Roman" w:hAnsi="Times New Roman" w:cs="Times New Roman"/>
        </w:rPr>
        <w:t xml:space="preserve">, F H (2014) Inaugural </w:t>
      </w:r>
      <w:proofErr w:type="spellStart"/>
      <w:r w:rsidRPr="009E1765">
        <w:rPr>
          <w:rFonts w:ascii="Times New Roman" w:hAnsi="Times New Roman" w:cs="Times New Roman"/>
        </w:rPr>
        <w:t>Kering</w:t>
      </w:r>
      <w:proofErr w:type="spellEnd"/>
      <w:r w:rsidRPr="009E1765">
        <w:rPr>
          <w:rFonts w:ascii="Times New Roman" w:hAnsi="Times New Roman" w:cs="Times New Roman"/>
        </w:rPr>
        <w:t xml:space="preserve"> Talk, London College of Fashion, October 2014. Information available at: </w:t>
      </w:r>
      <w:hyperlink r:id="rId13" w:history="1">
        <w:r w:rsidRPr="009E1765">
          <w:rPr>
            <w:rStyle w:val="Hyperlink"/>
            <w:rFonts w:ascii="Times New Roman" w:hAnsi="Times New Roman" w:cs="Times New Roman"/>
            <w:color w:val="auto"/>
          </w:rPr>
          <w:t>http://sustainable-fashion.com/projects/lcfxkering/</w:t>
        </w:r>
      </w:hyperlink>
      <w:r w:rsidRPr="009E1765">
        <w:rPr>
          <w:rFonts w:ascii="Times New Roman" w:hAnsi="Times New Roman" w:cs="Times New Roman"/>
        </w:rPr>
        <w:t xml:space="preserve"> </w:t>
      </w:r>
    </w:p>
    <w:p w14:paraId="01717657" w14:textId="77777777" w:rsidR="00174908" w:rsidRPr="009E1765" w:rsidRDefault="00174908" w:rsidP="001C2DDC">
      <w:pPr>
        <w:shd w:val="clear" w:color="auto" w:fill="FFFFFF"/>
        <w:rPr>
          <w:rFonts w:ascii="Times New Roman" w:hAnsi="Times New Roman" w:cs="Times New Roman"/>
        </w:rPr>
      </w:pPr>
    </w:p>
    <w:p w14:paraId="71FECA2A" w14:textId="38C312AC" w:rsidR="008054EB" w:rsidRPr="009E1765" w:rsidRDefault="00761A12" w:rsidP="008054EB">
      <w:pPr>
        <w:shd w:val="clear" w:color="auto" w:fill="FFFFFF"/>
        <w:rPr>
          <w:rFonts w:ascii="Times New Roman" w:hAnsi="Times New Roman" w:cs="Times New Roman"/>
        </w:rPr>
      </w:pPr>
      <w:r w:rsidRPr="009E1765">
        <w:rPr>
          <w:rFonts w:ascii="Times New Roman" w:hAnsi="Times New Roman" w:cs="Times New Roman"/>
        </w:rPr>
        <w:t xml:space="preserve">Ryan, A, </w:t>
      </w:r>
      <w:proofErr w:type="spellStart"/>
      <w:r w:rsidRPr="009E1765">
        <w:rPr>
          <w:rFonts w:ascii="Times New Roman" w:hAnsi="Times New Roman" w:cs="Times New Roman"/>
        </w:rPr>
        <w:t>Tilbury</w:t>
      </w:r>
      <w:proofErr w:type="spellEnd"/>
      <w:r w:rsidRPr="009E1765">
        <w:rPr>
          <w:rFonts w:ascii="Times New Roman" w:hAnsi="Times New Roman" w:cs="Times New Roman"/>
        </w:rPr>
        <w:t>, D (</w:t>
      </w:r>
      <w:r w:rsidR="008054EB" w:rsidRPr="009E1765">
        <w:rPr>
          <w:rFonts w:ascii="Times New Roman" w:hAnsi="Times New Roman" w:cs="Times New Roman"/>
        </w:rPr>
        <w:t>date</w:t>
      </w:r>
      <w:r w:rsidRPr="009E1765">
        <w:rPr>
          <w:rFonts w:ascii="Times New Roman" w:hAnsi="Times New Roman" w:cs="Times New Roman"/>
        </w:rPr>
        <w:t xml:space="preserve"> unknown</w:t>
      </w:r>
      <w:r w:rsidR="008054EB" w:rsidRPr="009E1765">
        <w:rPr>
          <w:rFonts w:ascii="Times New Roman" w:hAnsi="Times New Roman" w:cs="Times New Roman"/>
        </w:rPr>
        <w:t xml:space="preserve">) Education for Sustainability: A Guide for Educators on Teaching and Learning Approaches. </w:t>
      </w:r>
      <w:proofErr w:type="gramStart"/>
      <w:r w:rsidR="008054EB" w:rsidRPr="009E1765">
        <w:rPr>
          <w:rFonts w:ascii="Times New Roman" w:hAnsi="Times New Roman" w:cs="Times New Roman"/>
        </w:rPr>
        <w:t>University of Gloucestershire.</w:t>
      </w:r>
      <w:proofErr w:type="gramEnd"/>
      <w:r w:rsidR="008054EB" w:rsidRPr="009E1765">
        <w:rPr>
          <w:rFonts w:ascii="Times New Roman" w:hAnsi="Times New Roman" w:cs="Times New Roman"/>
        </w:rPr>
        <w:t xml:space="preserve"> </w:t>
      </w:r>
    </w:p>
    <w:p w14:paraId="2F5CF9C9" w14:textId="77777777" w:rsidR="008054EB" w:rsidRPr="009E1765" w:rsidRDefault="008054EB" w:rsidP="001C2DDC">
      <w:pPr>
        <w:shd w:val="clear" w:color="auto" w:fill="FFFFFF"/>
        <w:rPr>
          <w:rFonts w:ascii="Times New Roman" w:hAnsi="Times New Roman" w:cs="Times New Roman"/>
        </w:rPr>
      </w:pPr>
    </w:p>
    <w:p w14:paraId="348FD8C7" w14:textId="59353BA9" w:rsidR="00D158E5" w:rsidRPr="009E1765" w:rsidRDefault="00D158E5" w:rsidP="001C2DDC">
      <w:pPr>
        <w:shd w:val="clear" w:color="auto" w:fill="FFFFFF"/>
        <w:rPr>
          <w:rFonts w:ascii="Times New Roman" w:hAnsi="Times New Roman" w:cs="Times New Roman"/>
          <w:lang w:val="en-GB"/>
        </w:rPr>
      </w:pPr>
      <w:r w:rsidRPr="009E1765">
        <w:rPr>
          <w:rFonts w:ascii="Times New Roman" w:hAnsi="Times New Roman" w:cs="Times New Roman"/>
          <w:lang w:val="en-GB"/>
        </w:rPr>
        <w:t xml:space="preserve">Simmonds, P G, </w:t>
      </w:r>
      <w:proofErr w:type="spellStart"/>
      <w:r w:rsidRPr="009E1765">
        <w:rPr>
          <w:rFonts w:ascii="Times New Roman" w:hAnsi="Times New Roman" w:cs="Times New Roman"/>
          <w:lang w:val="en-GB"/>
        </w:rPr>
        <w:t>Dawley</w:t>
      </w:r>
      <w:proofErr w:type="spellEnd"/>
      <w:r w:rsidRPr="009E1765">
        <w:rPr>
          <w:rFonts w:ascii="Times New Roman" w:hAnsi="Times New Roman" w:cs="Times New Roman"/>
          <w:lang w:val="en-GB"/>
        </w:rPr>
        <w:t xml:space="preserve">, D </w:t>
      </w:r>
      <w:proofErr w:type="spellStart"/>
      <w:r w:rsidRPr="009E1765">
        <w:rPr>
          <w:rFonts w:ascii="Times New Roman" w:hAnsi="Times New Roman" w:cs="Times New Roman"/>
          <w:lang w:val="en-GB"/>
        </w:rPr>
        <w:t>D</w:t>
      </w:r>
      <w:proofErr w:type="spellEnd"/>
      <w:r w:rsidRPr="009E1765">
        <w:rPr>
          <w:rFonts w:ascii="Times New Roman" w:hAnsi="Times New Roman" w:cs="Times New Roman"/>
          <w:lang w:val="en-GB"/>
        </w:rPr>
        <w:t>, Ritchie, W J, and Anthony, W P (2001) An Exploratory Examination Of The Knowledge Transfer Of Strategic Management Concepts From The Academic Environment To Practicing Managers. </w:t>
      </w:r>
      <w:proofErr w:type="gramStart"/>
      <w:r w:rsidRPr="009E1765">
        <w:rPr>
          <w:rFonts w:ascii="Times New Roman" w:hAnsi="Times New Roman" w:cs="Times New Roman"/>
          <w:iCs/>
          <w:lang w:val="en-GB"/>
        </w:rPr>
        <w:t>Journal of Managerial Issues.</w:t>
      </w:r>
      <w:proofErr w:type="gramEnd"/>
      <w:r w:rsidRPr="009E1765">
        <w:rPr>
          <w:rFonts w:ascii="Times New Roman" w:hAnsi="Times New Roman" w:cs="Times New Roman"/>
          <w:iCs/>
          <w:lang w:val="en-GB"/>
        </w:rPr>
        <w:t> </w:t>
      </w:r>
      <w:proofErr w:type="gramStart"/>
      <w:r w:rsidRPr="009E1765">
        <w:rPr>
          <w:rFonts w:ascii="Times New Roman" w:hAnsi="Times New Roman" w:cs="Times New Roman"/>
          <w:lang w:val="en-GB"/>
        </w:rPr>
        <w:t>13, pp.360-375.</w:t>
      </w:r>
      <w:proofErr w:type="gramEnd"/>
      <w:r w:rsidRPr="009E1765">
        <w:rPr>
          <w:rFonts w:ascii="Times New Roman" w:hAnsi="Times New Roman" w:cs="Times New Roman"/>
          <w:lang w:val="en-GB"/>
        </w:rPr>
        <w:t xml:space="preserve"> </w:t>
      </w:r>
    </w:p>
    <w:p w14:paraId="7996E932" w14:textId="77777777" w:rsidR="001C2DDC" w:rsidRPr="009E1765" w:rsidRDefault="001C2DDC" w:rsidP="001C2DDC">
      <w:pPr>
        <w:shd w:val="clear" w:color="auto" w:fill="FFFFFF"/>
        <w:rPr>
          <w:rFonts w:ascii="Times New Roman" w:hAnsi="Times New Roman" w:cs="Times New Roman"/>
          <w:highlight w:val="yellow"/>
        </w:rPr>
      </w:pPr>
    </w:p>
    <w:p w14:paraId="1A1E1D34" w14:textId="17C15955" w:rsidR="0095654F" w:rsidRPr="009E1765" w:rsidRDefault="004359E7" w:rsidP="0095654F">
      <w:pPr>
        <w:shd w:val="clear" w:color="auto" w:fill="FFFFFF"/>
        <w:rPr>
          <w:rFonts w:ascii="Times New Roman" w:hAnsi="Times New Roman" w:cs="Times New Roman"/>
          <w:lang w:val="en-GB"/>
        </w:rPr>
      </w:pPr>
      <w:r w:rsidRPr="009E1765">
        <w:rPr>
          <w:rFonts w:ascii="Times New Roman" w:hAnsi="Times New Roman" w:cs="Times New Roman"/>
          <w:lang w:val="en-GB"/>
        </w:rPr>
        <w:t>Sterling, S (2001</w:t>
      </w:r>
      <w:r w:rsidR="0095654F" w:rsidRPr="009E1765">
        <w:rPr>
          <w:rFonts w:ascii="Times New Roman" w:hAnsi="Times New Roman" w:cs="Times New Roman"/>
          <w:lang w:val="en-GB"/>
        </w:rPr>
        <w:t>) </w:t>
      </w:r>
      <w:r w:rsidR="0095654F" w:rsidRPr="009E1765">
        <w:rPr>
          <w:rFonts w:ascii="Times New Roman" w:hAnsi="Times New Roman" w:cs="Times New Roman"/>
          <w:iCs/>
          <w:lang w:val="en-GB"/>
        </w:rPr>
        <w:t>Sustainable Education: re-visioning learning and change</w:t>
      </w:r>
      <w:r w:rsidR="00C7575A" w:rsidRPr="009E1765">
        <w:rPr>
          <w:rFonts w:ascii="Times New Roman" w:hAnsi="Times New Roman" w:cs="Times New Roman"/>
          <w:lang w:val="en-GB"/>
        </w:rPr>
        <w:t>. Totnes:</w:t>
      </w:r>
      <w:r w:rsidR="0095654F" w:rsidRPr="009E1765">
        <w:rPr>
          <w:rFonts w:ascii="Times New Roman" w:hAnsi="Times New Roman" w:cs="Times New Roman"/>
          <w:lang w:val="en-GB"/>
        </w:rPr>
        <w:t xml:space="preserve"> Green Books for the Schumacher Society.</w:t>
      </w:r>
    </w:p>
    <w:p w14:paraId="1E60EB71" w14:textId="77777777" w:rsidR="0095654F" w:rsidRPr="009E1765" w:rsidRDefault="0095654F" w:rsidP="001C2DDC">
      <w:pPr>
        <w:shd w:val="clear" w:color="auto" w:fill="FFFFFF"/>
        <w:rPr>
          <w:rFonts w:ascii="Times New Roman" w:hAnsi="Times New Roman" w:cs="Times New Roman"/>
        </w:rPr>
      </w:pPr>
    </w:p>
    <w:p w14:paraId="17630B66" w14:textId="27C4F685" w:rsidR="0095654F" w:rsidRPr="009E1765" w:rsidRDefault="0095654F" w:rsidP="0095654F">
      <w:pPr>
        <w:shd w:val="clear" w:color="auto" w:fill="FFFFFF"/>
        <w:rPr>
          <w:rFonts w:ascii="Times New Roman" w:hAnsi="Times New Roman" w:cs="Times New Roman"/>
          <w:lang w:val="en-GB"/>
        </w:rPr>
      </w:pPr>
      <w:r w:rsidRPr="009E1765">
        <w:rPr>
          <w:rFonts w:ascii="Times New Roman" w:hAnsi="Times New Roman" w:cs="Times New Roman"/>
          <w:lang w:val="en-GB"/>
        </w:rPr>
        <w:t>Sterling, S (2003) </w:t>
      </w:r>
      <w:r w:rsidRPr="009E1765">
        <w:rPr>
          <w:rFonts w:ascii="Times New Roman" w:hAnsi="Times New Roman" w:cs="Times New Roman"/>
          <w:iCs/>
          <w:lang w:val="en-GB"/>
        </w:rPr>
        <w:t>Whole systems thinking as a basis for paradigm change in education explorations in the context of sustainability</w:t>
      </w:r>
      <w:r w:rsidR="00C7575A" w:rsidRPr="009E1765">
        <w:rPr>
          <w:rFonts w:ascii="Times New Roman" w:hAnsi="Times New Roman" w:cs="Times New Roman"/>
          <w:lang w:val="en-GB"/>
        </w:rPr>
        <w:t>. Bath:</w:t>
      </w:r>
      <w:r w:rsidRPr="009E1765">
        <w:rPr>
          <w:rFonts w:ascii="Times New Roman" w:hAnsi="Times New Roman" w:cs="Times New Roman"/>
          <w:lang w:val="en-GB"/>
        </w:rPr>
        <w:t xml:space="preserve"> University of Bath.</w:t>
      </w:r>
    </w:p>
    <w:p w14:paraId="02CAA87B" w14:textId="77777777" w:rsidR="005A1842" w:rsidRPr="009E1765" w:rsidRDefault="005A1842" w:rsidP="0095654F">
      <w:pPr>
        <w:shd w:val="clear" w:color="auto" w:fill="FFFFFF"/>
        <w:rPr>
          <w:rFonts w:ascii="Times New Roman" w:hAnsi="Times New Roman" w:cs="Times New Roman"/>
          <w:lang w:val="en-GB"/>
        </w:rPr>
      </w:pPr>
    </w:p>
    <w:p w14:paraId="4C6B8EC7" w14:textId="38786C79" w:rsidR="003C2562" w:rsidRPr="009E1765" w:rsidRDefault="005A1842" w:rsidP="003C2562">
      <w:pPr>
        <w:rPr>
          <w:rFonts w:ascii="Times New Roman" w:eastAsia="Times New Roman" w:hAnsi="Times New Roman" w:cs="Times New Roman"/>
        </w:rPr>
      </w:pPr>
      <w:r w:rsidRPr="009E1765">
        <w:rPr>
          <w:rFonts w:ascii="Times New Roman" w:hAnsi="Times New Roman" w:cs="Times New Roman"/>
          <w:lang w:val="en-GB"/>
        </w:rPr>
        <w:t>Sterling, S</w:t>
      </w:r>
      <w:r w:rsidR="008A424F" w:rsidRPr="009E1765">
        <w:rPr>
          <w:rFonts w:ascii="Times New Roman" w:hAnsi="Times New Roman" w:cs="Times New Roman"/>
          <w:lang w:val="en-GB"/>
        </w:rPr>
        <w:t>,</w:t>
      </w:r>
      <w:r w:rsidR="003C2562" w:rsidRPr="009E1765">
        <w:rPr>
          <w:rFonts w:ascii="Times New Roman" w:hAnsi="Times New Roman" w:cs="Times New Roman"/>
          <w:lang w:val="en-GB"/>
        </w:rPr>
        <w:t xml:space="preserve"> </w:t>
      </w:r>
      <w:r w:rsidR="003C2562" w:rsidRPr="009E1765">
        <w:rPr>
          <w:rFonts w:ascii="Times New Roman" w:eastAsia="Times New Roman" w:hAnsi="Times New Roman" w:cs="Times New Roman"/>
          <w:shd w:val="clear" w:color="auto" w:fill="FFFFFF"/>
        </w:rPr>
        <w:t>Jones, P</w:t>
      </w:r>
      <w:r w:rsidR="00DC6303" w:rsidRPr="009E1765">
        <w:rPr>
          <w:rFonts w:ascii="Times New Roman" w:eastAsia="Times New Roman" w:hAnsi="Times New Roman" w:cs="Times New Roman"/>
          <w:shd w:val="clear" w:color="auto" w:fill="FFFFFF"/>
        </w:rPr>
        <w:t>,</w:t>
      </w:r>
      <w:r w:rsidR="003C2562" w:rsidRPr="009E1765">
        <w:rPr>
          <w:rFonts w:ascii="Times New Roman" w:eastAsia="Times New Roman" w:hAnsi="Times New Roman" w:cs="Times New Roman"/>
          <w:shd w:val="clear" w:color="auto" w:fill="FFFFFF"/>
        </w:rPr>
        <w:t xml:space="preserve"> Selby, D (eds</w:t>
      </w:r>
      <w:r w:rsidR="009E1765">
        <w:rPr>
          <w:rFonts w:ascii="Times New Roman" w:eastAsia="Times New Roman" w:hAnsi="Times New Roman" w:cs="Times New Roman"/>
          <w:shd w:val="clear" w:color="auto" w:fill="FFFFFF"/>
        </w:rPr>
        <w:t>.</w:t>
      </w:r>
      <w:r w:rsidR="003C2562" w:rsidRPr="009E1765">
        <w:rPr>
          <w:rFonts w:ascii="Times New Roman" w:eastAsia="Times New Roman" w:hAnsi="Times New Roman" w:cs="Times New Roman"/>
          <w:shd w:val="clear" w:color="auto" w:fill="FFFFFF"/>
        </w:rPr>
        <w:t>) (2010) </w:t>
      </w:r>
      <w:r w:rsidR="003C2562" w:rsidRPr="009E1765">
        <w:rPr>
          <w:rFonts w:ascii="Times New Roman" w:eastAsia="Times New Roman" w:hAnsi="Times New Roman" w:cs="Times New Roman"/>
          <w:iCs/>
          <w:bdr w:val="none" w:sz="0" w:space="0" w:color="auto" w:frame="1"/>
          <w:shd w:val="clear" w:color="auto" w:fill="FFFFFF"/>
        </w:rPr>
        <w:t>Sustainability Education: perspectives and practice across higher education</w:t>
      </w:r>
      <w:r w:rsidR="003C2562" w:rsidRPr="009E1765">
        <w:rPr>
          <w:rFonts w:ascii="Times New Roman" w:eastAsia="Times New Roman" w:hAnsi="Times New Roman" w:cs="Times New Roman"/>
          <w:shd w:val="clear" w:color="auto" w:fill="FFFFFF"/>
        </w:rPr>
        <w:t xml:space="preserve">, </w:t>
      </w:r>
      <w:proofErr w:type="spellStart"/>
      <w:r w:rsidR="003C2562" w:rsidRPr="009E1765">
        <w:rPr>
          <w:rFonts w:ascii="Times New Roman" w:eastAsia="Times New Roman" w:hAnsi="Times New Roman" w:cs="Times New Roman"/>
          <w:shd w:val="clear" w:color="auto" w:fill="FFFFFF"/>
        </w:rPr>
        <w:t>Earthscan</w:t>
      </w:r>
      <w:proofErr w:type="spellEnd"/>
      <w:r w:rsidR="003C2562" w:rsidRPr="009E1765">
        <w:rPr>
          <w:rFonts w:ascii="Times New Roman" w:eastAsia="Times New Roman" w:hAnsi="Times New Roman" w:cs="Times New Roman"/>
          <w:shd w:val="clear" w:color="auto" w:fill="FFFFFF"/>
        </w:rPr>
        <w:t>, London.</w:t>
      </w:r>
    </w:p>
    <w:p w14:paraId="1C926291" w14:textId="77777777" w:rsidR="005A1842" w:rsidRPr="009E1765" w:rsidRDefault="005A1842" w:rsidP="0095654F">
      <w:pPr>
        <w:shd w:val="clear" w:color="auto" w:fill="FFFFFF"/>
        <w:rPr>
          <w:rFonts w:ascii="Times New Roman" w:hAnsi="Times New Roman" w:cs="Times New Roman"/>
          <w:lang w:val="en-GB"/>
        </w:rPr>
      </w:pPr>
    </w:p>
    <w:p w14:paraId="36DC0C59" w14:textId="54F5EE90" w:rsidR="005A1842" w:rsidRPr="009E1765" w:rsidRDefault="005A1842" w:rsidP="0095654F">
      <w:pPr>
        <w:shd w:val="clear" w:color="auto" w:fill="FFFFFF"/>
        <w:rPr>
          <w:rFonts w:ascii="Times New Roman" w:hAnsi="Times New Roman" w:cs="Times New Roman"/>
          <w:lang w:val="en-GB"/>
        </w:rPr>
      </w:pPr>
      <w:r w:rsidRPr="009E1765">
        <w:rPr>
          <w:rFonts w:ascii="Times New Roman" w:hAnsi="Times New Roman" w:cs="Times New Roman"/>
          <w:lang w:val="en-GB"/>
        </w:rPr>
        <w:t>Stern</w:t>
      </w:r>
      <w:r w:rsidR="00AE24CD" w:rsidRPr="009E1765">
        <w:rPr>
          <w:rFonts w:ascii="Times New Roman" w:hAnsi="Times New Roman" w:cs="Times New Roman"/>
          <w:lang w:val="en-GB"/>
        </w:rPr>
        <w:t>, N</w:t>
      </w:r>
      <w:r w:rsidRPr="009E1765">
        <w:rPr>
          <w:rFonts w:ascii="Times New Roman" w:hAnsi="Times New Roman" w:cs="Times New Roman"/>
          <w:lang w:val="en-GB"/>
        </w:rPr>
        <w:t xml:space="preserve"> (2006)</w:t>
      </w:r>
      <w:r w:rsidR="00AE24CD" w:rsidRPr="009E1765">
        <w:rPr>
          <w:rFonts w:ascii="Times New Roman" w:hAnsi="Times New Roman" w:cs="Times New Roman"/>
          <w:lang w:val="en-GB"/>
        </w:rPr>
        <w:t xml:space="preserve"> The Economics of Climate Change [‘The Stern Review’]. HM Treasury, London, [online] </w:t>
      </w:r>
      <w:proofErr w:type="gramStart"/>
      <w:r w:rsidR="00AE24CD" w:rsidRPr="009E1765">
        <w:rPr>
          <w:rFonts w:ascii="Times New Roman" w:hAnsi="Times New Roman" w:cs="Times New Roman"/>
          <w:lang w:val="en-GB"/>
        </w:rPr>
        <w:t>Available</w:t>
      </w:r>
      <w:proofErr w:type="gramEnd"/>
      <w:r w:rsidR="00AE24CD" w:rsidRPr="009E1765">
        <w:rPr>
          <w:rFonts w:ascii="Times New Roman" w:hAnsi="Times New Roman" w:cs="Times New Roman"/>
          <w:lang w:val="en-GB"/>
        </w:rPr>
        <w:t xml:space="preserve"> at: </w:t>
      </w:r>
      <w:hyperlink r:id="rId14" w:history="1">
        <w:r w:rsidR="00AE24CD" w:rsidRPr="009E1765">
          <w:rPr>
            <w:rStyle w:val="Hyperlink"/>
            <w:rFonts w:ascii="Times New Roman" w:hAnsi="Times New Roman" w:cs="Times New Roman"/>
            <w:color w:val="auto"/>
            <w:lang w:val="en-GB"/>
          </w:rPr>
          <w:t>http://webarchive.nationalarchives.gov.uk/+/http:/www.hm-treasury.gov.uk/sternreview_index.htm</w:t>
        </w:r>
      </w:hyperlink>
      <w:r w:rsidR="00AE24CD" w:rsidRPr="009E1765">
        <w:rPr>
          <w:rFonts w:ascii="Times New Roman" w:hAnsi="Times New Roman" w:cs="Times New Roman"/>
          <w:lang w:val="en-GB"/>
        </w:rPr>
        <w:t xml:space="preserve"> [Accessed </w:t>
      </w:r>
      <w:r w:rsidR="00B46B41" w:rsidRPr="009E1765">
        <w:rPr>
          <w:rFonts w:ascii="Times New Roman" w:hAnsi="Times New Roman" w:cs="Times New Roman"/>
          <w:lang w:val="en-GB"/>
        </w:rPr>
        <w:t>10</w:t>
      </w:r>
      <w:r w:rsidR="00AE24CD" w:rsidRPr="009E1765">
        <w:rPr>
          <w:rFonts w:ascii="Times New Roman" w:hAnsi="Times New Roman" w:cs="Times New Roman"/>
          <w:lang w:val="en-GB"/>
        </w:rPr>
        <w:t xml:space="preserve"> December 2015]</w:t>
      </w:r>
    </w:p>
    <w:p w14:paraId="34F37C9F" w14:textId="77777777" w:rsidR="001C2DDC" w:rsidRPr="009E1765" w:rsidRDefault="001C2DDC" w:rsidP="001C2DDC">
      <w:pPr>
        <w:shd w:val="clear" w:color="auto" w:fill="FFFFFF"/>
        <w:rPr>
          <w:rFonts w:ascii="Times New Roman" w:hAnsi="Times New Roman" w:cs="Times New Roman"/>
          <w:highlight w:val="yellow"/>
        </w:rPr>
      </w:pPr>
    </w:p>
    <w:p w14:paraId="0FC4B4F4" w14:textId="20D53A15" w:rsidR="001C3618" w:rsidRPr="009E1765" w:rsidRDefault="001C3618" w:rsidP="00C7575A">
      <w:pPr>
        <w:shd w:val="clear" w:color="auto" w:fill="FFFFFF"/>
        <w:rPr>
          <w:rFonts w:ascii="Times New Roman" w:hAnsi="Times New Roman" w:cs="Times New Roman"/>
        </w:rPr>
      </w:pPr>
      <w:r w:rsidRPr="009E1765">
        <w:rPr>
          <w:rFonts w:ascii="Times New Roman" w:hAnsi="Times New Roman" w:cs="Times New Roman"/>
        </w:rPr>
        <w:t>UN Economic and Social Council (2011) Economic Commission for Europe Committee on Environmental Policy.</w:t>
      </w:r>
      <w:r w:rsidR="009E1765">
        <w:rPr>
          <w:rFonts w:ascii="Times New Roman" w:hAnsi="Times New Roman" w:cs="Times New Roman"/>
        </w:rPr>
        <w:t xml:space="preserve"> </w:t>
      </w:r>
      <w:proofErr w:type="gramStart"/>
      <w:r w:rsidR="00C709C2" w:rsidRPr="009E1765">
        <w:rPr>
          <w:rFonts w:ascii="Times New Roman" w:hAnsi="Times New Roman" w:cs="Times New Roman"/>
        </w:rPr>
        <w:t>6</w:t>
      </w:r>
      <w:r w:rsidR="00C709C2" w:rsidRPr="009E1765">
        <w:rPr>
          <w:rFonts w:ascii="Times New Roman" w:hAnsi="Times New Roman" w:cs="Times New Roman"/>
          <w:vertAlign w:val="superscript"/>
        </w:rPr>
        <w:t>th</w:t>
      </w:r>
      <w:r w:rsidR="00C709C2" w:rsidRPr="009E1765">
        <w:rPr>
          <w:rFonts w:ascii="Times New Roman" w:hAnsi="Times New Roman" w:cs="Times New Roman"/>
        </w:rPr>
        <w:t xml:space="preserve"> meeting Geneva 7/8</w:t>
      </w:r>
      <w:r w:rsidR="00C709C2" w:rsidRPr="009E1765">
        <w:rPr>
          <w:rFonts w:ascii="Times New Roman" w:hAnsi="Times New Roman" w:cs="Times New Roman"/>
          <w:vertAlign w:val="superscript"/>
        </w:rPr>
        <w:t>th</w:t>
      </w:r>
      <w:r w:rsidR="00C709C2" w:rsidRPr="009E1765">
        <w:rPr>
          <w:rFonts w:ascii="Times New Roman" w:hAnsi="Times New Roman" w:cs="Times New Roman"/>
        </w:rPr>
        <w:t xml:space="preserve"> April 2011 item 5b</w:t>
      </w:r>
      <w:r w:rsidR="009E1765">
        <w:rPr>
          <w:rFonts w:ascii="Times New Roman" w:hAnsi="Times New Roman" w:cs="Times New Roman"/>
        </w:rPr>
        <w:t>.</w:t>
      </w:r>
      <w:proofErr w:type="gramEnd"/>
      <w:r w:rsidRPr="009E1765">
        <w:rPr>
          <w:rFonts w:ascii="Times New Roman" w:hAnsi="Times New Roman" w:cs="Times New Roman"/>
        </w:rPr>
        <w:t xml:space="preserve"> </w:t>
      </w:r>
    </w:p>
    <w:p w14:paraId="085EC052" w14:textId="77777777" w:rsidR="001C3618" w:rsidRPr="009E1765" w:rsidRDefault="001C3618" w:rsidP="00C7575A">
      <w:pPr>
        <w:shd w:val="clear" w:color="auto" w:fill="FFFFFF"/>
        <w:rPr>
          <w:rFonts w:ascii="Times New Roman" w:hAnsi="Times New Roman" w:cs="Times New Roman"/>
        </w:rPr>
      </w:pPr>
    </w:p>
    <w:p w14:paraId="108A3B32" w14:textId="45BDA007" w:rsidR="001C3618" w:rsidRPr="009E1765" w:rsidRDefault="00C7575A" w:rsidP="00C7575A">
      <w:pPr>
        <w:shd w:val="clear" w:color="auto" w:fill="FFFFFF"/>
        <w:rPr>
          <w:rFonts w:ascii="Times New Roman" w:hAnsi="Times New Roman" w:cs="Times New Roman"/>
        </w:rPr>
      </w:pPr>
      <w:r w:rsidRPr="009E1765">
        <w:rPr>
          <w:rFonts w:ascii="Times New Roman" w:hAnsi="Times New Roman" w:cs="Times New Roman"/>
        </w:rPr>
        <w:t>UNESCO (2012) cited by Sterling, S and Maxey, L (2013) The Sustainable University Taking it forward</w:t>
      </w:r>
      <w:r w:rsidR="008054EB" w:rsidRPr="009E1765">
        <w:rPr>
          <w:rFonts w:ascii="Times New Roman" w:hAnsi="Times New Roman" w:cs="Times New Roman"/>
        </w:rPr>
        <w:t>,</w:t>
      </w:r>
      <w:r w:rsidRPr="009E1765">
        <w:rPr>
          <w:rFonts w:ascii="Times New Roman" w:hAnsi="Times New Roman" w:cs="Times New Roman"/>
        </w:rPr>
        <w:t xml:space="preserve"> </w:t>
      </w:r>
      <w:proofErr w:type="spellStart"/>
      <w:r w:rsidRPr="009E1765">
        <w:rPr>
          <w:rFonts w:ascii="Times New Roman" w:hAnsi="Times New Roman" w:cs="Times New Roman"/>
        </w:rPr>
        <w:t>Ch</w:t>
      </w:r>
      <w:proofErr w:type="spellEnd"/>
      <w:r w:rsidRPr="009E1765">
        <w:rPr>
          <w:rFonts w:ascii="Times New Roman" w:hAnsi="Times New Roman" w:cs="Times New Roman"/>
        </w:rPr>
        <w:t xml:space="preserve"> 14</w:t>
      </w:r>
      <w:r w:rsidR="008054EB" w:rsidRPr="009E1765">
        <w:rPr>
          <w:rFonts w:ascii="Times New Roman" w:hAnsi="Times New Roman" w:cs="Times New Roman"/>
        </w:rPr>
        <w:t>,</w:t>
      </w:r>
      <w:r w:rsidRPr="009E1765">
        <w:rPr>
          <w:rFonts w:ascii="Times New Roman" w:hAnsi="Times New Roman" w:cs="Times New Roman"/>
        </w:rPr>
        <w:t xml:space="preserve"> </w:t>
      </w:r>
      <w:r w:rsidR="008054EB" w:rsidRPr="009E1765">
        <w:rPr>
          <w:rFonts w:ascii="Times New Roman" w:hAnsi="Times New Roman" w:cs="Times New Roman"/>
        </w:rPr>
        <w:t xml:space="preserve">p.305, </w:t>
      </w:r>
      <w:r w:rsidRPr="009E1765">
        <w:rPr>
          <w:rFonts w:ascii="Times New Roman" w:hAnsi="Times New Roman" w:cs="Times New Roman"/>
        </w:rPr>
        <w:t xml:space="preserve">in </w:t>
      </w:r>
      <w:r w:rsidR="009E1765">
        <w:rPr>
          <w:rFonts w:ascii="Times New Roman" w:hAnsi="Times New Roman" w:cs="Times New Roman"/>
        </w:rPr>
        <w:t>(</w:t>
      </w:r>
      <w:r w:rsidRPr="009E1765">
        <w:rPr>
          <w:rFonts w:ascii="Times New Roman" w:hAnsi="Times New Roman" w:cs="Times New Roman"/>
        </w:rPr>
        <w:t>eds.</w:t>
      </w:r>
      <w:r w:rsidR="009E1765">
        <w:rPr>
          <w:rFonts w:ascii="Times New Roman" w:hAnsi="Times New Roman" w:cs="Times New Roman"/>
        </w:rPr>
        <w:t>)</w:t>
      </w:r>
      <w:r w:rsidRPr="009E1765">
        <w:rPr>
          <w:rFonts w:ascii="Times New Roman" w:hAnsi="Times New Roman" w:cs="Times New Roman"/>
        </w:rPr>
        <w:t xml:space="preserve"> Sterling, S, Maxey, L and Luna, H (2013) The Sustainable University. </w:t>
      </w:r>
      <w:proofErr w:type="spellStart"/>
      <w:r w:rsidRPr="009E1765">
        <w:rPr>
          <w:rFonts w:ascii="Times New Roman" w:hAnsi="Times New Roman" w:cs="Times New Roman"/>
        </w:rPr>
        <w:t>Routledge</w:t>
      </w:r>
      <w:proofErr w:type="spellEnd"/>
      <w:r w:rsidRPr="009E1765">
        <w:rPr>
          <w:rFonts w:ascii="Times New Roman" w:hAnsi="Times New Roman" w:cs="Times New Roman"/>
        </w:rPr>
        <w:t>.</w:t>
      </w:r>
    </w:p>
    <w:p w14:paraId="37EC9005" w14:textId="77777777" w:rsidR="003213E0" w:rsidRPr="009E1765" w:rsidRDefault="003213E0" w:rsidP="00C7575A">
      <w:pPr>
        <w:shd w:val="clear" w:color="auto" w:fill="FFFFFF"/>
        <w:rPr>
          <w:rFonts w:ascii="Times New Roman" w:hAnsi="Times New Roman" w:cs="Times New Roman"/>
        </w:rPr>
      </w:pPr>
    </w:p>
    <w:p w14:paraId="095DEBC2" w14:textId="1537DC54" w:rsidR="003213E0" w:rsidRPr="009E1765" w:rsidRDefault="003213E0" w:rsidP="003213E0">
      <w:pPr>
        <w:rPr>
          <w:rStyle w:val="Hyperlink"/>
          <w:rFonts w:ascii="Times New Roman" w:hAnsi="Times New Roman" w:cs="Times New Roman"/>
          <w:color w:val="auto"/>
        </w:rPr>
      </w:pPr>
      <w:r w:rsidRPr="009E1765">
        <w:rPr>
          <w:rFonts w:ascii="Times New Roman" w:hAnsi="Times New Roman" w:cs="Times New Roman"/>
        </w:rPr>
        <w:t xml:space="preserve">United Nations (2015) The Future We Want: A Common Vision, [online] Available at: </w:t>
      </w:r>
      <w:hyperlink r:id="rId15" w:history="1">
        <w:r w:rsidRPr="009E1765">
          <w:rPr>
            <w:rStyle w:val="Hyperlink"/>
            <w:rFonts w:ascii="Times New Roman" w:hAnsi="Times New Roman" w:cs="Times New Roman"/>
            <w:color w:val="auto"/>
          </w:rPr>
          <w:t>http://www.un.org/disabilities/documents/rio20_outcome_document_complete.pdf</w:t>
        </w:r>
      </w:hyperlink>
      <w:r w:rsidRPr="009E1765">
        <w:rPr>
          <w:rStyle w:val="Hyperlink"/>
          <w:rFonts w:ascii="Times New Roman" w:hAnsi="Times New Roman" w:cs="Times New Roman"/>
          <w:color w:val="auto"/>
        </w:rPr>
        <w:t xml:space="preserve">    </w:t>
      </w:r>
      <w:r w:rsidRPr="009E1765">
        <w:rPr>
          <w:rStyle w:val="Hyperlink"/>
          <w:rFonts w:ascii="Times New Roman" w:hAnsi="Times New Roman" w:cs="Times New Roman"/>
          <w:color w:val="auto"/>
          <w:u w:val="none"/>
        </w:rPr>
        <w:t>[Accessed 10 January 2016]</w:t>
      </w:r>
    </w:p>
    <w:p w14:paraId="4F97CA56" w14:textId="77777777" w:rsidR="005F1B57" w:rsidRPr="009E1765" w:rsidRDefault="005F1B57" w:rsidP="003213E0">
      <w:pPr>
        <w:rPr>
          <w:rStyle w:val="Hyperlink"/>
          <w:rFonts w:ascii="Times New Roman" w:hAnsi="Times New Roman" w:cs="Times New Roman"/>
          <w:color w:val="auto"/>
        </w:rPr>
      </w:pPr>
    </w:p>
    <w:p w14:paraId="0D3A31F7" w14:textId="2259D7BD" w:rsidR="005F1B57" w:rsidRPr="009E1765" w:rsidRDefault="005F1B57" w:rsidP="005F1B57">
      <w:pPr>
        <w:shd w:val="clear" w:color="auto" w:fill="FFFFFF"/>
        <w:rPr>
          <w:rFonts w:ascii="Times New Roman" w:hAnsi="Times New Roman" w:cs="Times New Roman"/>
          <w:highlight w:val="yellow"/>
        </w:rPr>
      </w:pPr>
      <w:proofErr w:type="gramStart"/>
      <w:r w:rsidRPr="009E1765">
        <w:rPr>
          <w:rStyle w:val="Hyperlink"/>
          <w:rFonts w:ascii="Times New Roman" w:hAnsi="Times New Roman" w:cs="Times New Roman"/>
          <w:color w:val="auto"/>
          <w:u w:val="none"/>
        </w:rPr>
        <w:lastRenderedPageBreak/>
        <w:t>The Complete University Guide</w:t>
      </w:r>
      <w:r w:rsidR="009E1765">
        <w:rPr>
          <w:rStyle w:val="Hyperlink"/>
          <w:rFonts w:ascii="Times New Roman" w:hAnsi="Times New Roman" w:cs="Times New Roman"/>
          <w:color w:val="auto"/>
          <w:u w:val="none"/>
        </w:rPr>
        <w:t>.</w:t>
      </w:r>
      <w:proofErr w:type="gramEnd"/>
      <w:r w:rsidR="009E1765">
        <w:rPr>
          <w:rStyle w:val="Hyperlink"/>
          <w:rFonts w:ascii="Times New Roman" w:hAnsi="Times New Roman" w:cs="Times New Roman"/>
          <w:color w:val="auto"/>
          <w:u w:val="none"/>
        </w:rPr>
        <w:t xml:space="preserve"> University of the Arts London,</w:t>
      </w:r>
      <w:r w:rsidRPr="009E1765">
        <w:rPr>
          <w:rStyle w:val="Hyperlink"/>
          <w:rFonts w:ascii="Times New Roman" w:hAnsi="Times New Roman" w:cs="Times New Roman"/>
          <w:color w:val="auto"/>
          <w:u w:val="none"/>
        </w:rPr>
        <w:t xml:space="preserve"> [online] Available at: </w:t>
      </w:r>
      <w:hyperlink r:id="rId16" w:history="1">
        <w:r w:rsidRPr="009E1765">
          <w:rPr>
            <w:rStyle w:val="Hyperlink"/>
            <w:rFonts w:ascii="Times New Roman" w:hAnsi="Times New Roman" w:cs="Times New Roman"/>
            <w:color w:val="auto"/>
          </w:rPr>
          <w:t>http://www.thecompleteuniversityguide.co.uk/university-of-the-arts</w:t>
        </w:r>
      </w:hyperlink>
      <w:r w:rsidRPr="009E1765">
        <w:rPr>
          <w:rStyle w:val="Hyperlink"/>
          <w:rFonts w:ascii="Times New Roman" w:hAnsi="Times New Roman" w:cs="Times New Roman"/>
          <w:color w:val="auto"/>
          <w:u w:val="none"/>
        </w:rPr>
        <w:t xml:space="preserve"> [Accessed 10 January 2016] </w:t>
      </w:r>
    </w:p>
    <w:p w14:paraId="793EBC04" w14:textId="77777777" w:rsidR="00C7575A" w:rsidRPr="009E1765" w:rsidRDefault="00C7575A" w:rsidP="001C2DDC">
      <w:pPr>
        <w:shd w:val="clear" w:color="auto" w:fill="FFFFFF"/>
        <w:rPr>
          <w:rFonts w:ascii="Times New Roman" w:hAnsi="Times New Roman" w:cs="Times New Roman"/>
          <w:highlight w:val="yellow"/>
        </w:rPr>
      </w:pPr>
    </w:p>
    <w:p w14:paraId="4888C68F" w14:textId="349D9959" w:rsidR="00C7575A" w:rsidRPr="009E1765" w:rsidRDefault="00C7575A" w:rsidP="00C7575A">
      <w:pPr>
        <w:shd w:val="clear" w:color="auto" w:fill="FFFFFF"/>
        <w:rPr>
          <w:rFonts w:ascii="Times New Roman" w:hAnsi="Times New Roman" w:cs="Times New Roman"/>
        </w:rPr>
      </w:pPr>
      <w:r w:rsidRPr="009E1765">
        <w:rPr>
          <w:rFonts w:ascii="Times New Roman" w:hAnsi="Times New Roman" w:cs="Times New Roman"/>
        </w:rPr>
        <w:t>Urquhart, C (2013) </w:t>
      </w:r>
      <w:r w:rsidRPr="009E1765">
        <w:rPr>
          <w:rFonts w:ascii="Times New Roman" w:hAnsi="Times New Roman" w:cs="Times New Roman"/>
          <w:iCs/>
        </w:rPr>
        <w:t>Grounded theory for qualitative research: a practical guide</w:t>
      </w:r>
      <w:r w:rsidRPr="009E1765">
        <w:rPr>
          <w:rFonts w:ascii="Times New Roman" w:hAnsi="Times New Roman" w:cs="Times New Roman"/>
        </w:rPr>
        <w:t>. Los Angeles, California: SAGE.</w:t>
      </w:r>
    </w:p>
    <w:p w14:paraId="1D787C46" w14:textId="77777777" w:rsidR="001C3618" w:rsidRPr="009E1765" w:rsidRDefault="001C3618" w:rsidP="00C7575A">
      <w:pPr>
        <w:shd w:val="clear" w:color="auto" w:fill="FFFFFF"/>
        <w:rPr>
          <w:rFonts w:ascii="Times New Roman" w:hAnsi="Times New Roman" w:cs="Times New Roman"/>
        </w:rPr>
      </w:pPr>
    </w:p>
    <w:p w14:paraId="0D48B4EC" w14:textId="1FABCE7E" w:rsidR="001C3618" w:rsidRPr="009E1765" w:rsidRDefault="001C3618" w:rsidP="001C3618">
      <w:pPr>
        <w:rPr>
          <w:rFonts w:ascii="Times New Roman" w:hAnsi="Times New Roman" w:cs="Times New Roman"/>
        </w:rPr>
      </w:pPr>
      <w:r w:rsidRPr="009E1765">
        <w:rPr>
          <w:rFonts w:ascii="Times New Roman" w:hAnsi="Times New Roman" w:cs="Times New Roman"/>
        </w:rPr>
        <w:t>Williams, D (2013) Fashion Education in Sustainability: Change Through Experiential Crossings.</w:t>
      </w:r>
      <w:r w:rsidRPr="009E1765">
        <w:rPr>
          <w:rFonts w:ascii="Times New Roman" w:hAnsi="Times New Roman" w:cs="Times New Roman"/>
          <w:bCs/>
        </w:rPr>
        <w:t xml:space="preserve"> </w:t>
      </w:r>
      <w:proofErr w:type="spellStart"/>
      <w:r w:rsidRPr="009E1765">
        <w:rPr>
          <w:rFonts w:ascii="Times New Roman" w:hAnsi="Times New Roman" w:cs="Times New Roman"/>
          <w:bCs/>
        </w:rPr>
        <w:t>TEESNet</w:t>
      </w:r>
      <w:proofErr w:type="spellEnd"/>
      <w:r w:rsidRPr="009E1765">
        <w:rPr>
          <w:rFonts w:ascii="Times New Roman" w:hAnsi="Times New Roman" w:cs="Times New Roman"/>
          <w:bCs/>
        </w:rPr>
        <w:t xml:space="preserve"> 6th Annual Conference, July 2013. </w:t>
      </w:r>
      <w:proofErr w:type="gramStart"/>
      <w:r w:rsidRPr="009E1765">
        <w:rPr>
          <w:rFonts w:ascii="Times New Roman" w:hAnsi="Times New Roman" w:cs="Times New Roman"/>
        </w:rPr>
        <w:t>Conference Proceedings p.125-137.</w:t>
      </w:r>
      <w:proofErr w:type="gramEnd"/>
      <w:r w:rsidRPr="009E1765">
        <w:rPr>
          <w:rFonts w:ascii="Times New Roman" w:hAnsi="Times New Roman" w:cs="Times New Roman"/>
        </w:rPr>
        <w:t xml:space="preserve"> </w:t>
      </w:r>
    </w:p>
    <w:p w14:paraId="0262399C" w14:textId="77777777" w:rsidR="001C3618" w:rsidRPr="009E1765" w:rsidRDefault="001C3618" w:rsidP="00C7575A">
      <w:pPr>
        <w:shd w:val="clear" w:color="auto" w:fill="FFFFFF"/>
        <w:rPr>
          <w:rFonts w:ascii="Times New Roman" w:hAnsi="Times New Roman" w:cs="Times New Roman"/>
        </w:rPr>
      </w:pPr>
    </w:p>
    <w:p w14:paraId="27DC2B48" w14:textId="7CE2A247" w:rsidR="00C7575A" w:rsidRPr="009E1765" w:rsidRDefault="001C3618" w:rsidP="00C7575A">
      <w:pPr>
        <w:shd w:val="clear" w:color="auto" w:fill="FFFFFF"/>
        <w:rPr>
          <w:rFonts w:ascii="Times New Roman" w:hAnsi="Times New Roman" w:cs="Times New Roman"/>
        </w:rPr>
      </w:pPr>
      <w:r w:rsidRPr="009E1765">
        <w:rPr>
          <w:rFonts w:ascii="Times New Roman" w:hAnsi="Times New Roman" w:cs="Times New Roman"/>
        </w:rPr>
        <w:t xml:space="preserve">Williams, D (2015) in (eds.) Leal </w:t>
      </w:r>
      <w:proofErr w:type="spellStart"/>
      <w:r w:rsidRPr="009E1765">
        <w:rPr>
          <w:rFonts w:ascii="Times New Roman" w:hAnsi="Times New Roman" w:cs="Times New Roman"/>
        </w:rPr>
        <w:t>Filho</w:t>
      </w:r>
      <w:proofErr w:type="spellEnd"/>
      <w:r w:rsidRPr="009E1765">
        <w:rPr>
          <w:rFonts w:ascii="Times New Roman" w:hAnsi="Times New Roman" w:cs="Times New Roman"/>
        </w:rPr>
        <w:t xml:space="preserve">, W, and </w:t>
      </w:r>
      <w:proofErr w:type="spellStart"/>
      <w:r w:rsidRPr="009E1765">
        <w:rPr>
          <w:rFonts w:ascii="Times New Roman" w:hAnsi="Times New Roman" w:cs="Times New Roman"/>
        </w:rPr>
        <w:t>Brandli</w:t>
      </w:r>
      <w:proofErr w:type="spellEnd"/>
      <w:r w:rsidRPr="009E1765">
        <w:rPr>
          <w:rFonts w:ascii="Times New Roman" w:hAnsi="Times New Roman" w:cs="Times New Roman"/>
        </w:rPr>
        <w:t xml:space="preserve">, L (2015) Engaging Stakeholders in Education for Sustainable Development at University Level. </w:t>
      </w:r>
      <w:proofErr w:type="gramStart"/>
      <w:r w:rsidRPr="009E1765">
        <w:rPr>
          <w:rFonts w:ascii="Times New Roman" w:hAnsi="Times New Roman" w:cs="Times New Roman"/>
        </w:rPr>
        <w:t>World Sustainability Series.</w:t>
      </w:r>
      <w:proofErr w:type="gramEnd"/>
    </w:p>
    <w:p w14:paraId="15082F30" w14:textId="77777777" w:rsidR="001C3618" w:rsidRPr="009E1765" w:rsidRDefault="001C3618" w:rsidP="00C7575A">
      <w:pPr>
        <w:shd w:val="clear" w:color="auto" w:fill="FFFFFF"/>
        <w:rPr>
          <w:rFonts w:ascii="Times New Roman" w:hAnsi="Times New Roman" w:cs="Times New Roman"/>
        </w:rPr>
      </w:pPr>
    </w:p>
    <w:p w14:paraId="76070E8A" w14:textId="47E38068" w:rsidR="001C3618" w:rsidRPr="009E1765" w:rsidRDefault="001C3618" w:rsidP="00C7575A">
      <w:pPr>
        <w:shd w:val="clear" w:color="auto" w:fill="FFFFFF"/>
        <w:rPr>
          <w:rFonts w:ascii="Times New Roman" w:hAnsi="Times New Roman" w:cs="Times New Roman"/>
          <w:lang w:val="en-GB"/>
        </w:rPr>
      </w:pPr>
      <w:r w:rsidRPr="009E1765">
        <w:rPr>
          <w:rFonts w:ascii="Times New Roman" w:hAnsi="Times New Roman" w:cs="Times New Roman"/>
          <w:lang w:val="en-GB"/>
        </w:rPr>
        <w:t xml:space="preserve">Willis, </w:t>
      </w:r>
      <w:proofErr w:type="gramStart"/>
      <w:r w:rsidRPr="009E1765">
        <w:rPr>
          <w:rFonts w:ascii="Times New Roman" w:hAnsi="Times New Roman" w:cs="Times New Roman"/>
          <w:lang w:val="en-GB"/>
        </w:rPr>
        <w:t>A</w:t>
      </w:r>
      <w:proofErr w:type="gramEnd"/>
      <w:r w:rsidRPr="009E1765">
        <w:rPr>
          <w:rFonts w:ascii="Times New Roman" w:hAnsi="Times New Roman" w:cs="Times New Roman"/>
          <w:lang w:val="en-GB"/>
        </w:rPr>
        <w:t xml:space="preserve"> M (2014) Designing Back from the Future. </w:t>
      </w:r>
      <w:r w:rsidRPr="009E1765">
        <w:rPr>
          <w:rFonts w:ascii="Times New Roman" w:hAnsi="Times New Roman" w:cs="Times New Roman"/>
          <w:iCs/>
          <w:lang w:val="en-GB"/>
        </w:rPr>
        <w:t>Design Philosophy Papers. </w:t>
      </w:r>
      <w:proofErr w:type="gramStart"/>
      <w:r w:rsidRPr="009E1765">
        <w:rPr>
          <w:rFonts w:ascii="Times New Roman" w:hAnsi="Times New Roman" w:cs="Times New Roman"/>
          <w:lang w:val="en-GB"/>
        </w:rPr>
        <w:t>12, pp.151-160.</w:t>
      </w:r>
      <w:proofErr w:type="gramEnd"/>
    </w:p>
    <w:p w14:paraId="0948EF20" w14:textId="77777777" w:rsidR="001C3618" w:rsidRPr="009E1765" w:rsidRDefault="001C3618" w:rsidP="00C7575A">
      <w:pPr>
        <w:shd w:val="clear" w:color="auto" w:fill="FFFFFF"/>
        <w:rPr>
          <w:rFonts w:ascii="Times New Roman" w:hAnsi="Times New Roman" w:cs="Times New Roman"/>
        </w:rPr>
      </w:pPr>
    </w:p>
    <w:p w14:paraId="5DAFAF50" w14:textId="386D4BB7" w:rsidR="00C7575A" w:rsidRPr="009E1765" w:rsidRDefault="00C7575A" w:rsidP="00C7575A">
      <w:pPr>
        <w:shd w:val="clear" w:color="auto" w:fill="FFFFFF"/>
        <w:rPr>
          <w:rFonts w:ascii="Times New Roman" w:hAnsi="Times New Roman" w:cs="Times New Roman"/>
          <w:lang w:val="en-GB"/>
        </w:rPr>
      </w:pPr>
      <w:proofErr w:type="gramStart"/>
      <w:r w:rsidRPr="009E1765">
        <w:rPr>
          <w:rFonts w:ascii="Times New Roman" w:hAnsi="Times New Roman" w:cs="Times New Roman"/>
          <w:lang w:val="en-GB"/>
        </w:rPr>
        <w:t>Wilson, T (2012) </w:t>
      </w:r>
      <w:r w:rsidRPr="009E1765">
        <w:rPr>
          <w:rFonts w:ascii="Times New Roman" w:hAnsi="Times New Roman" w:cs="Times New Roman"/>
          <w:iCs/>
          <w:lang w:val="en-GB"/>
        </w:rPr>
        <w:t>A review of business–university collaboration</w:t>
      </w:r>
      <w:r w:rsidRPr="009E1765">
        <w:rPr>
          <w:rFonts w:ascii="Times New Roman" w:hAnsi="Times New Roman" w:cs="Times New Roman"/>
          <w:lang w:val="en-GB"/>
        </w:rPr>
        <w:t>.</w:t>
      </w:r>
      <w:proofErr w:type="gramEnd"/>
      <w:r w:rsidRPr="009E1765">
        <w:rPr>
          <w:rFonts w:ascii="Times New Roman" w:hAnsi="Times New Roman" w:cs="Times New Roman"/>
          <w:lang w:val="en-GB"/>
        </w:rPr>
        <w:t xml:space="preserve"> Department for Business Innovation and Skills, [online] Available at: </w:t>
      </w:r>
      <w:hyperlink r:id="rId17" w:history="1">
        <w:r w:rsidRPr="009E1765">
          <w:rPr>
            <w:rStyle w:val="Hyperlink"/>
            <w:rFonts w:ascii="Times New Roman" w:hAnsi="Times New Roman" w:cs="Times New Roman"/>
            <w:color w:val="auto"/>
            <w:lang w:val="en-GB"/>
          </w:rPr>
          <w:t>http://dera.ioe.ac.uk/13842/1/wilson.pdf</w:t>
        </w:r>
      </w:hyperlink>
      <w:r w:rsidRPr="009E1765">
        <w:rPr>
          <w:rFonts w:ascii="Times New Roman" w:hAnsi="Times New Roman" w:cs="Times New Roman"/>
          <w:lang w:val="en-GB"/>
        </w:rPr>
        <w:t>. [Accessed 10 December 2015]</w:t>
      </w:r>
    </w:p>
    <w:p w14:paraId="08C7A99B" w14:textId="77777777" w:rsidR="00C7575A" w:rsidRPr="00FF013D" w:rsidRDefault="00C7575A" w:rsidP="001C2DDC">
      <w:pPr>
        <w:shd w:val="clear" w:color="auto" w:fill="FFFFFF"/>
        <w:rPr>
          <w:rFonts w:ascii="Times New Roman" w:hAnsi="Times New Roman" w:cs="Times New Roman"/>
          <w:highlight w:val="yellow"/>
        </w:rPr>
      </w:pPr>
    </w:p>
    <w:p w14:paraId="29714D14" w14:textId="77777777" w:rsidR="001C2DDC" w:rsidRPr="00FF013D" w:rsidRDefault="001C2DDC" w:rsidP="001C2DDC">
      <w:pPr>
        <w:rPr>
          <w:rFonts w:ascii="Times New Roman" w:hAnsi="Times New Roman" w:cs="Times New Roman"/>
          <w:highlight w:val="yellow"/>
        </w:rPr>
      </w:pPr>
    </w:p>
    <w:p w14:paraId="68B27733" w14:textId="77777777" w:rsidR="001C2DDC" w:rsidRPr="00FF013D" w:rsidRDefault="001C2DDC" w:rsidP="002F2325">
      <w:pPr>
        <w:shd w:val="clear" w:color="auto" w:fill="FFFFFF"/>
        <w:rPr>
          <w:rFonts w:ascii="Times New Roman" w:hAnsi="Times New Roman" w:cs="Times New Roman"/>
        </w:rPr>
      </w:pPr>
    </w:p>
    <w:p w14:paraId="1A5EAE7A" w14:textId="77777777" w:rsidR="00EF2FB4" w:rsidRPr="00FF013D" w:rsidRDefault="00EF2FB4" w:rsidP="00EF2FB4">
      <w:pPr>
        <w:shd w:val="clear" w:color="auto" w:fill="FFFFFF"/>
        <w:rPr>
          <w:rFonts w:ascii="Times New Roman" w:hAnsi="Times New Roman" w:cs="Times New Roman"/>
          <w:b/>
          <w:lang w:val="en-GB"/>
        </w:rPr>
      </w:pPr>
    </w:p>
    <w:p w14:paraId="3D582BBA" w14:textId="77777777" w:rsidR="00EF2FB4" w:rsidRPr="00FF013D" w:rsidRDefault="00EF2FB4" w:rsidP="00EF2FB4">
      <w:pPr>
        <w:shd w:val="clear" w:color="auto" w:fill="FFFFFF"/>
        <w:rPr>
          <w:rFonts w:ascii="Times New Roman" w:hAnsi="Times New Roman" w:cs="Times New Roman"/>
          <w:b/>
          <w:lang w:val="en-GB"/>
        </w:rPr>
      </w:pPr>
      <w:r w:rsidRPr="00FF013D">
        <w:rPr>
          <w:rFonts w:ascii="Times New Roman" w:hAnsi="Times New Roman" w:cs="Times New Roman"/>
          <w:b/>
          <w:lang w:val="en-GB"/>
        </w:rPr>
        <w:t>Biographical Note:</w:t>
      </w:r>
    </w:p>
    <w:p w14:paraId="7A925B41" w14:textId="77777777" w:rsidR="001C053F" w:rsidRPr="00FF013D" w:rsidRDefault="001C053F" w:rsidP="00EF2FB4">
      <w:pPr>
        <w:shd w:val="clear" w:color="auto" w:fill="FFFFFF"/>
        <w:rPr>
          <w:rFonts w:ascii="Times New Roman" w:hAnsi="Times New Roman" w:cs="Times New Roman"/>
          <w:b/>
          <w:lang w:val="en-GB"/>
        </w:rPr>
      </w:pPr>
    </w:p>
    <w:p w14:paraId="5BC3C0E7" w14:textId="77777777" w:rsidR="001C053F" w:rsidRPr="00FF013D" w:rsidRDefault="001C053F" w:rsidP="007900C2">
      <w:pPr>
        <w:widowControl w:val="0"/>
        <w:autoSpaceDE w:val="0"/>
        <w:autoSpaceDN w:val="0"/>
        <w:adjustRightInd w:val="0"/>
        <w:rPr>
          <w:rFonts w:ascii="Times New Roman" w:hAnsi="Times New Roman" w:cs="Times New Roman"/>
          <w:b/>
          <w:lang w:val="en-GB"/>
        </w:rPr>
      </w:pPr>
      <w:r w:rsidRPr="00FF013D">
        <w:rPr>
          <w:rFonts w:ascii="Times New Roman" w:hAnsi="Times New Roman" w:cs="Times New Roman"/>
        </w:rPr>
        <w:t xml:space="preserve">Professor </w:t>
      </w:r>
      <w:proofErr w:type="spellStart"/>
      <w:r w:rsidRPr="00FF013D">
        <w:rPr>
          <w:rFonts w:ascii="Times New Roman" w:hAnsi="Times New Roman" w:cs="Times New Roman"/>
        </w:rPr>
        <w:t>Dilys</w:t>
      </w:r>
      <w:proofErr w:type="spellEnd"/>
      <w:r w:rsidRPr="00FF013D">
        <w:rPr>
          <w:rFonts w:ascii="Times New Roman" w:hAnsi="Times New Roman" w:cs="Times New Roman"/>
        </w:rPr>
        <w:t xml:space="preserve"> Williams FRSA is Director of Centre for Sustainable Fashion, a University of the Arts Research Centre, which she established in 2008</w:t>
      </w:r>
      <w:r w:rsidR="007900C2" w:rsidRPr="00FF013D">
        <w:rPr>
          <w:rFonts w:ascii="Times New Roman" w:hAnsi="Times New Roman" w:cs="Times New Roman"/>
        </w:rPr>
        <w:t xml:space="preserve">. </w:t>
      </w:r>
      <w:proofErr w:type="spellStart"/>
      <w:r w:rsidR="007900C2" w:rsidRPr="00FF013D">
        <w:rPr>
          <w:rFonts w:ascii="Times New Roman" w:hAnsi="Times New Roman" w:cs="Times New Roman"/>
        </w:rPr>
        <w:t>Dilys</w:t>
      </w:r>
      <w:proofErr w:type="spellEnd"/>
      <w:r w:rsidR="007900C2" w:rsidRPr="00FF013D">
        <w:rPr>
          <w:rFonts w:ascii="Times New Roman" w:hAnsi="Times New Roman" w:cs="Times New Roman"/>
        </w:rPr>
        <w:t xml:space="preserve">’ work contributes to the study of fashion as a life well lived within ecological boundaries and practices of human equity. This study is applied to new forms of education, business, public and political </w:t>
      </w:r>
      <w:r w:rsidR="001E3548" w:rsidRPr="00FF013D">
        <w:rPr>
          <w:rFonts w:ascii="Times New Roman" w:hAnsi="Times New Roman" w:cs="Times New Roman"/>
        </w:rPr>
        <w:t>engagement.</w:t>
      </w:r>
      <w:r w:rsidR="00D256F1" w:rsidRPr="00FF013D">
        <w:rPr>
          <w:rFonts w:ascii="Times New Roman" w:hAnsi="Times New Roman" w:cs="Times New Roman"/>
        </w:rPr>
        <w:t xml:space="preserve"> </w:t>
      </w:r>
      <w:r w:rsidRPr="00FF013D">
        <w:rPr>
          <w:rFonts w:ascii="Times New Roman" w:hAnsi="Times New Roman" w:cs="Times New Roman"/>
        </w:rPr>
        <w:t xml:space="preserve">Her place on the Evening Standard’s London’s </w:t>
      </w:r>
      <w:r w:rsidR="007900C2" w:rsidRPr="00FF013D">
        <w:rPr>
          <w:rFonts w:ascii="Times New Roman" w:hAnsi="Times New Roman" w:cs="Times New Roman"/>
        </w:rPr>
        <w:t xml:space="preserve">2015 Progress 1000 list </w:t>
      </w:r>
      <w:r w:rsidRPr="00FF013D">
        <w:rPr>
          <w:rFonts w:ascii="Times New Roman" w:hAnsi="Times New Roman" w:cs="Times New Roman"/>
        </w:rPr>
        <w:t>evidences the public and</w:t>
      </w:r>
      <w:r w:rsidR="007900C2" w:rsidRPr="00FF013D">
        <w:rPr>
          <w:rFonts w:ascii="Times New Roman" w:hAnsi="Times New Roman" w:cs="Times New Roman"/>
        </w:rPr>
        <w:t xml:space="preserve"> academic influence of her work. </w:t>
      </w:r>
      <w:proofErr w:type="spellStart"/>
      <w:r w:rsidRPr="00FF013D">
        <w:rPr>
          <w:rFonts w:ascii="Times New Roman" w:hAnsi="Times New Roman" w:cs="Times New Roman"/>
        </w:rPr>
        <w:t>Dilys</w:t>
      </w:r>
      <w:proofErr w:type="spellEnd"/>
      <w:r w:rsidRPr="00FF013D">
        <w:rPr>
          <w:rFonts w:ascii="Times New Roman" w:hAnsi="Times New Roman" w:cs="Times New Roman"/>
        </w:rPr>
        <w:t xml:space="preserve"> publishes widely on fashion and sustainability in academic journals and published books.  </w:t>
      </w:r>
    </w:p>
    <w:p w14:paraId="7FCC3428" w14:textId="77777777" w:rsidR="00EF2FB4" w:rsidRPr="00FF013D" w:rsidRDefault="00EF2FB4" w:rsidP="00EF2FB4">
      <w:pPr>
        <w:shd w:val="clear" w:color="auto" w:fill="FFFFFF"/>
        <w:rPr>
          <w:rFonts w:ascii="Times New Roman" w:hAnsi="Times New Roman" w:cs="Times New Roman"/>
          <w:lang w:val="en-GB"/>
        </w:rPr>
      </w:pPr>
    </w:p>
    <w:p w14:paraId="48215426" w14:textId="62AC8BFE" w:rsidR="00EF2FB4" w:rsidRPr="00FF013D" w:rsidRDefault="00EF2FB4" w:rsidP="00EF2FB4">
      <w:pPr>
        <w:shd w:val="clear" w:color="auto" w:fill="FFFFFF"/>
        <w:rPr>
          <w:rFonts w:ascii="Times New Roman" w:hAnsi="Times New Roman" w:cs="Times New Roman"/>
          <w:b/>
          <w:lang w:val="en-GB"/>
        </w:rPr>
      </w:pPr>
      <w:r w:rsidRPr="00FF013D">
        <w:rPr>
          <w:rFonts w:ascii="Times New Roman" w:hAnsi="Times New Roman" w:cs="Times New Roman"/>
          <w:lang w:val="en-GB"/>
        </w:rPr>
        <w:t xml:space="preserve">Katelyn </w:t>
      </w:r>
      <w:proofErr w:type="spellStart"/>
      <w:r w:rsidRPr="00FF013D">
        <w:rPr>
          <w:rFonts w:ascii="Times New Roman" w:hAnsi="Times New Roman" w:cs="Times New Roman"/>
          <w:lang w:val="en-GB"/>
        </w:rPr>
        <w:t>Toth-Fejel</w:t>
      </w:r>
      <w:proofErr w:type="spellEnd"/>
      <w:r w:rsidRPr="00FF013D">
        <w:rPr>
          <w:rFonts w:ascii="Times New Roman" w:hAnsi="Times New Roman" w:cs="Times New Roman"/>
          <w:lang w:val="en-GB"/>
        </w:rPr>
        <w:t xml:space="preserve"> is an artist, designer and educator. At the Centre for Sustainable Fashion, Katelyn is a research</w:t>
      </w:r>
      <w:r w:rsidR="00812810" w:rsidRPr="00FF013D">
        <w:rPr>
          <w:rFonts w:ascii="Times New Roman" w:hAnsi="Times New Roman" w:cs="Times New Roman"/>
          <w:lang w:val="en-GB"/>
        </w:rPr>
        <w:t xml:space="preserve"> assistant</w:t>
      </w:r>
      <w:r w:rsidRPr="00FF013D">
        <w:rPr>
          <w:rFonts w:ascii="Times New Roman" w:hAnsi="Times New Roman" w:cs="Times New Roman"/>
          <w:lang w:val="en-GB"/>
        </w:rPr>
        <w:t xml:space="preserve"> on educational and industry projects. Katelyn is a co-director of the design collective Here Today Here Tomorrow, showcasing different elements of sustainable fashion and accessories such as high quality handmade craftsmanship, durability, localism, recycling, organic materials, individuality, fair trade and transparent production.</w:t>
      </w:r>
      <w:r w:rsidR="00BC57EA" w:rsidRPr="00FF013D">
        <w:rPr>
          <w:rFonts w:ascii="Times New Roman" w:hAnsi="Times New Roman" w:cs="Times New Roman"/>
          <w:b/>
          <w:lang w:val="en-GB"/>
        </w:rPr>
        <w:t xml:space="preserve"> </w:t>
      </w:r>
    </w:p>
    <w:p w14:paraId="41A62081" w14:textId="77777777" w:rsidR="006E019B" w:rsidRPr="00FF013D" w:rsidRDefault="006E019B" w:rsidP="007578F2">
      <w:pPr>
        <w:shd w:val="clear" w:color="auto" w:fill="FFFFFF"/>
        <w:rPr>
          <w:rFonts w:ascii="Times New Roman" w:hAnsi="Times New Roman" w:cs="Times New Roman"/>
        </w:rPr>
      </w:pPr>
    </w:p>
    <w:sectPr w:rsidR="006E019B" w:rsidRPr="00FF013D" w:rsidSect="00260DA2">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AF6691" w15:done="0"/>
  <w15:commentEx w15:paraId="115ABFB0" w15:done="0"/>
  <w15:commentEx w15:paraId="606FDD15" w15:done="0"/>
  <w15:commentEx w15:paraId="0559A7B3" w15:done="0"/>
  <w15:commentEx w15:paraId="401AB9AA" w15:done="0"/>
  <w15:commentEx w15:paraId="11E18834" w15:done="0"/>
  <w15:commentEx w15:paraId="3EDEC723" w15:done="0"/>
  <w15:commentEx w15:paraId="186FA4B6" w15:done="0"/>
  <w15:commentEx w15:paraId="557649A1" w15:done="0"/>
  <w15:commentEx w15:paraId="3ECE659F" w15:done="0"/>
  <w15:commentEx w15:paraId="4F7386D6" w15:done="0"/>
  <w15:commentEx w15:paraId="4C30CFE1" w15:done="0"/>
  <w15:commentEx w15:paraId="01CC5A55" w15:done="0"/>
  <w15:commentEx w15:paraId="1CDFBCFF" w15:done="0"/>
  <w15:commentEx w15:paraId="17C31853" w15:done="0"/>
  <w15:commentEx w15:paraId="21793A8A" w15:done="0"/>
  <w15:commentEx w15:paraId="54F1E24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86283" w14:textId="77777777" w:rsidR="00F473BE" w:rsidRDefault="00F473BE" w:rsidP="003E5893">
      <w:r>
        <w:separator/>
      </w:r>
    </w:p>
  </w:endnote>
  <w:endnote w:type="continuationSeparator" w:id="0">
    <w:p w14:paraId="2A80F097" w14:textId="77777777" w:rsidR="00F473BE" w:rsidRDefault="00F473BE" w:rsidP="003E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PT Sans">
    <w:panose1 w:val="020B0503020203020204"/>
    <w:charset w:val="00"/>
    <w:family w:val="auto"/>
    <w:pitch w:val="variable"/>
    <w:sig w:usb0="A00002EF" w:usb1="5000204B" w:usb2="00000000" w:usb3="00000000" w:csb0="00000097" w:csb1="00000000"/>
  </w:font>
  <w:font w:name="Times">
    <w:panose1 w:val="02000500000000000000"/>
    <w:charset w:val="00"/>
    <w:family w:val="auto"/>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47251" w14:textId="77777777" w:rsidR="00F473BE" w:rsidRDefault="00F473BE" w:rsidP="003E5893">
      <w:r>
        <w:separator/>
      </w:r>
    </w:p>
  </w:footnote>
  <w:footnote w:type="continuationSeparator" w:id="0">
    <w:p w14:paraId="1A131316" w14:textId="77777777" w:rsidR="00F473BE" w:rsidRDefault="00F473BE" w:rsidP="003E5893">
      <w:r>
        <w:continuationSeparator/>
      </w:r>
    </w:p>
  </w:footnote>
  <w:footnote w:id="1">
    <w:p w14:paraId="7DBF6DFF" w14:textId="2A90AC2E" w:rsidR="00F473BE" w:rsidRPr="002A6DEE" w:rsidRDefault="00F473BE">
      <w:pPr>
        <w:pStyle w:val="FootnoteText"/>
        <w:rPr>
          <w:sz w:val="18"/>
          <w:szCs w:val="18"/>
        </w:rPr>
      </w:pPr>
      <w:r w:rsidRPr="00E43C93">
        <w:rPr>
          <w:rStyle w:val="FootnoteReference"/>
          <w:sz w:val="20"/>
          <w:szCs w:val="20"/>
        </w:rPr>
        <w:footnoteRef/>
      </w:r>
      <w:r w:rsidRPr="00E43C93">
        <w:rPr>
          <w:sz w:val="20"/>
          <w:szCs w:val="20"/>
        </w:rPr>
        <w:t xml:space="preserve"> </w:t>
      </w:r>
      <w:r w:rsidRPr="002A6DEE">
        <w:rPr>
          <w:sz w:val="18"/>
          <w:szCs w:val="18"/>
        </w:rPr>
        <w:t>London College of Fashion is a leading global provider of fashion education at undergraduate and postgraduate level, as well as offering short courses, study abroad courses and integrated masters.</w:t>
      </w:r>
    </w:p>
  </w:footnote>
  <w:footnote w:id="2">
    <w:p w14:paraId="33EBC49A" w14:textId="4892C33F" w:rsidR="00F473BE" w:rsidRPr="002A6DEE" w:rsidRDefault="00F473BE" w:rsidP="00E43C93">
      <w:pPr>
        <w:pStyle w:val="FootnoteText"/>
        <w:rPr>
          <w:b/>
          <w:bCs/>
          <w:sz w:val="18"/>
          <w:szCs w:val="18"/>
        </w:rPr>
      </w:pPr>
      <w:r w:rsidRPr="002A6DEE">
        <w:rPr>
          <w:rStyle w:val="FootnoteReference"/>
          <w:sz w:val="18"/>
          <w:szCs w:val="18"/>
        </w:rPr>
        <w:footnoteRef/>
      </w:r>
      <w:r w:rsidRPr="002A6DEE">
        <w:rPr>
          <w:sz w:val="18"/>
          <w:szCs w:val="18"/>
        </w:rPr>
        <w:t xml:space="preserve"> </w:t>
      </w:r>
      <w:proofErr w:type="spellStart"/>
      <w:r w:rsidRPr="002A6DEE">
        <w:rPr>
          <w:sz w:val="18"/>
          <w:szCs w:val="18"/>
        </w:rPr>
        <w:t>Kering</w:t>
      </w:r>
      <w:proofErr w:type="spellEnd"/>
      <w:r w:rsidRPr="002A6DEE">
        <w:rPr>
          <w:sz w:val="18"/>
          <w:szCs w:val="18"/>
        </w:rPr>
        <w:t xml:space="preserve"> is a </w:t>
      </w:r>
      <w:r w:rsidRPr="002A6DEE">
        <w:rPr>
          <w:bCs/>
          <w:sz w:val="18"/>
          <w:szCs w:val="18"/>
        </w:rPr>
        <w:t>world leader in apparel and accessories,</w:t>
      </w:r>
      <w:r w:rsidRPr="002A6DEE">
        <w:rPr>
          <w:b/>
          <w:bCs/>
          <w:sz w:val="18"/>
          <w:szCs w:val="18"/>
        </w:rPr>
        <w:t xml:space="preserve"> </w:t>
      </w:r>
      <w:r w:rsidRPr="002A6DEE">
        <w:rPr>
          <w:sz w:val="18"/>
          <w:szCs w:val="18"/>
        </w:rPr>
        <w:t xml:space="preserve">developing powerful brands across Luxury and Sport </w:t>
      </w:r>
      <w:r>
        <w:rPr>
          <w:sz w:val="18"/>
          <w:szCs w:val="18"/>
        </w:rPr>
        <w:t>and</w:t>
      </w:r>
      <w:r w:rsidRPr="002A6DEE">
        <w:rPr>
          <w:sz w:val="18"/>
          <w:szCs w:val="18"/>
        </w:rPr>
        <w:t xml:space="preserve"> Lifestyle</w:t>
      </w:r>
      <w:r w:rsidRPr="002A6DEE">
        <w:rPr>
          <w:i/>
          <w:iCs/>
          <w:sz w:val="18"/>
          <w:szCs w:val="18"/>
        </w:rPr>
        <w:t>. </w:t>
      </w:r>
      <w:r w:rsidRPr="002A6DEE">
        <w:rPr>
          <w:iCs/>
          <w:sz w:val="18"/>
          <w:szCs w:val="18"/>
        </w:rPr>
        <w:t xml:space="preserve">The </w:t>
      </w:r>
      <w:proofErr w:type="spellStart"/>
      <w:r w:rsidRPr="002A6DEE">
        <w:rPr>
          <w:iCs/>
          <w:sz w:val="18"/>
          <w:szCs w:val="18"/>
        </w:rPr>
        <w:t>Kering</w:t>
      </w:r>
      <w:proofErr w:type="spellEnd"/>
      <w:r w:rsidRPr="002A6DEE">
        <w:rPr>
          <w:iCs/>
          <w:sz w:val="18"/>
          <w:szCs w:val="18"/>
        </w:rPr>
        <w:t xml:space="preserve"> brands include Stella McCartney, Alexander McQueen, </w:t>
      </w:r>
      <w:proofErr w:type="spellStart"/>
      <w:r w:rsidRPr="002A6DEE">
        <w:rPr>
          <w:iCs/>
          <w:sz w:val="18"/>
          <w:szCs w:val="18"/>
        </w:rPr>
        <w:t>Brioni</w:t>
      </w:r>
      <w:proofErr w:type="spellEnd"/>
      <w:r w:rsidRPr="002A6DEE">
        <w:rPr>
          <w:iCs/>
          <w:sz w:val="18"/>
          <w:szCs w:val="18"/>
        </w:rPr>
        <w:t xml:space="preserve">, Gucci, </w:t>
      </w:r>
      <w:proofErr w:type="spellStart"/>
      <w:r w:rsidRPr="002A6DEE">
        <w:rPr>
          <w:iCs/>
          <w:sz w:val="18"/>
          <w:szCs w:val="18"/>
        </w:rPr>
        <w:t>Bottega</w:t>
      </w:r>
      <w:proofErr w:type="spellEnd"/>
      <w:r w:rsidRPr="002A6DEE">
        <w:rPr>
          <w:iCs/>
          <w:sz w:val="18"/>
          <w:szCs w:val="18"/>
        </w:rPr>
        <w:t xml:space="preserve"> </w:t>
      </w:r>
      <w:proofErr w:type="spellStart"/>
      <w:r w:rsidRPr="002A6DEE">
        <w:rPr>
          <w:iCs/>
          <w:sz w:val="18"/>
          <w:szCs w:val="18"/>
        </w:rPr>
        <w:t>Venetta</w:t>
      </w:r>
      <w:proofErr w:type="spellEnd"/>
      <w:r w:rsidRPr="002A6DEE">
        <w:rPr>
          <w:iCs/>
          <w:sz w:val="18"/>
          <w:szCs w:val="18"/>
        </w:rPr>
        <w:t>, Balenciaga, Christopher Kane and Puma.</w:t>
      </w:r>
    </w:p>
  </w:footnote>
  <w:footnote w:id="3">
    <w:p w14:paraId="76E21EA2" w14:textId="3F1575B8" w:rsidR="00F473BE" w:rsidRDefault="00F473BE">
      <w:pPr>
        <w:pStyle w:val="FootnoteText"/>
      </w:pPr>
      <w:r w:rsidRPr="002A6DEE">
        <w:rPr>
          <w:rStyle w:val="FootnoteReference"/>
          <w:sz w:val="18"/>
          <w:szCs w:val="18"/>
        </w:rPr>
        <w:footnoteRef/>
      </w:r>
      <w:r w:rsidRPr="002A6DEE">
        <w:rPr>
          <w:sz w:val="18"/>
          <w:szCs w:val="18"/>
        </w:rPr>
        <w:t xml:space="preserve"> In terms of sustainability, ‘empowering imagination’ means spurring innovation with processes and products that have more positive social and environmental impact, while ensuring designers and brands stay true to their own identity and values.</w:t>
      </w:r>
      <w:r>
        <w:rPr>
          <w:sz w:val="18"/>
          <w:szCs w:val="18"/>
        </w:rPr>
        <w:t xml:space="preserve"> </w:t>
      </w:r>
      <w:proofErr w:type="gramStart"/>
      <w:r>
        <w:rPr>
          <w:sz w:val="18"/>
          <w:szCs w:val="18"/>
        </w:rPr>
        <w:t xml:space="preserve">This term is used by </w:t>
      </w:r>
      <w:proofErr w:type="spellStart"/>
      <w:r>
        <w:rPr>
          <w:sz w:val="18"/>
          <w:szCs w:val="18"/>
        </w:rPr>
        <w:t>Kering</w:t>
      </w:r>
      <w:proofErr w:type="spellEnd"/>
      <w:proofErr w:type="gramEnd"/>
      <w:r>
        <w:rPr>
          <w:sz w:val="18"/>
          <w:szCs w:val="18"/>
        </w:rPr>
        <w:t xml:space="preserve"> in their public communication.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7933"/>
    <w:multiLevelType w:val="hybridMultilevel"/>
    <w:tmpl w:val="BBCC0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C002E9"/>
    <w:multiLevelType w:val="hybridMultilevel"/>
    <w:tmpl w:val="5BC6285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A0D39"/>
    <w:multiLevelType w:val="hybridMultilevel"/>
    <w:tmpl w:val="EF52A1BE"/>
    <w:lvl w:ilvl="0" w:tplc="89E4958E">
      <w:start w:val="1"/>
      <w:numFmt w:val="decimal"/>
      <w:lvlText w:val="%1."/>
      <w:lvlJc w:val="left"/>
      <w:pPr>
        <w:ind w:left="360" w:hanging="360"/>
      </w:pPr>
      <w:rPr>
        <w:rFonts w:eastAsia="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B114B9"/>
    <w:multiLevelType w:val="hybridMultilevel"/>
    <w:tmpl w:val="8556B556"/>
    <w:lvl w:ilvl="0" w:tplc="B3707C5E">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5A3478"/>
    <w:multiLevelType w:val="hybridMultilevel"/>
    <w:tmpl w:val="409ACA84"/>
    <w:lvl w:ilvl="0" w:tplc="B3707C5E">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53417B"/>
    <w:multiLevelType w:val="hybridMultilevel"/>
    <w:tmpl w:val="CEF04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B57AA8"/>
    <w:multiLevelType w:val="hybridMultilevel"/>
    <w:tmpl w:val="7B60A334"/>
    <w:lvl w:ilvl="0" w:tplc="BF88432C">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2AA5EB2"/>
    <w:multiLevelType w:val="hybridMultilevel"/>
    <w:tmpl w:val="E8C46F88"/>
    <w:lvl w:ilvl="0" w:tplc="A558C83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ED2E28"/>
    <w:multiLevelType w:val="hybridMultilevel"/>
    <w:tmpl w:val="D6BC65C6"/>
    <w:lvl w:ilvl="0" w:tplc="B3707C5E">
      <w:start w:val="1"/>
      <w:numFmt w:val="bullet"/>
      <w:lvlText w:val="-"/>
      <w:lvlJc w:val="left"/>
      <w:pPr>
        <w:tabs>
          <w:tab w:val="num" w:pos="720"/>
        </w:tabs>
        <w:ind w:left="720" w:hanging="360"/>
      </w:pPr>
      <w:rPr>
        <w:rFonts w:ascii="Times New Roman" w:hAnsi="Times New Roman" w:hint="default"/>
      </w:rPr>
    </w:lvl>
    <w:lvl w:ilvl="1" w:tplc="7FE4DF26" w:tentative="1">
      <w:start w:val="1"/>
      <w:numFmt w:val="bullet"/>
      <w:lvlText w:val="-"/>
      <w:lvlJc w:val="left"/>
      <w:pPr>
        <w:tabs>
          <w:tab w:val="num" w:pos="1440"/>
        </w:tabs>
        <w:ind w:left="1440" w:hanging="360"/>
      </w:pPr>
      <w:rPr>
        <w:rFonts w:ascii="Times New Roman" w:hAnsi="Times New Roman" w:hint="default"/>
      </w:rPr>
    </w:lvl>
    <w:lvl w:ilvl="2" w:tplc="66761856" w:tentative="1">
      <w:start w:val="1"/>
      <w:numFmt w:val="bullet"/>
      <w:lvlText w:val="-"/>
      <w:lvlJc w:val="left"/>
      <w:pPr>
        <w:tabs>
          <w:tab w:val="num" w:pos="2160"/>
        </w:tabs>
        <w:ind w:left="2160" w:hanging="360"/>
      </w:pPr>
      <w:rPr>
        <w:rFonts w:ascii="Times New Roman" w:hAnsi="Times New Roman" w:hint="default"/>
      </w:rPr>
    </w:lvl>
    <w:lvl w:ilvl="3" w:tplc="03B8E352" w:tentative="1">
      <w:start w:val="1"/>
      <w:numFmt w:val="bullet"/>
      <w:lvlText w:val="-"/>
      <w:lvlJc w:val="left"/>
      <w:pPr>
        <w:tabs>
          <w:tab w:val="num" w:pos="2880"/>
        </w:tabs>
        <w:ind w:left="2880" w:hanging="360"/>
      </w:pPr>
      <w:rPr>
        <w:rFonts w:ascii="Times New Roman" w:hAnsi="Times New Roman" w:hint="default"/>
      </w:rPr>
    </w:lvl>
    <w:lvl w:ilvl="4" w:tplc="3F506AD4" w:tentative="1">
      <w:start w:val="1"/>
      <w:numFmt w:val="bullet"/>
      <w:lvlText w:val="-"/>
      <w:lvlJc w:val="left"/>
      <w:pPr>
        <w:tabs>
          <w:tab w:val="num" w:pos="3600"/>
        </w:tabs>
        <w:ind w:left="3600" w:hanging="360"/>
      </w:pPr>
      <w:rPr>
        <w:rFonts w:ascii="Times New Roman" w:hAnsi="Times New Roman" w:hint="default"/>
      </w:rPr>
    </w:lvl>
    <w:lvl w:ilvl="5" w:tplc="D8EEA062" w:tentative="1">
      <w:start w:val="1"/>
      <w:numFmt w:val="bullet"/>
      <w:lvlText w:val="-"/>
      <w:lvlJc w:val="left"/>
      <w:pPr>
        <w:tabs>
          <w:tab w:val="num" w:pos="4320"/>
        </w:tabs>
        <w:ind w:left="4320" w:hanging="360"/>
      </w:pPr>
      <w:rPr>
        <w:rFonts w:ascii="Times New Roman" w:hAnsi="Times New Roman" w:hint="default"/>
      </w:rPr>
    </w:lvl>
    <w:lvl w:ilvl="6" w:tplc="3D5691DE" w:tentative="1">
      <w:start w:val="1"/>
      <w:numFmt w:val="bullet"/>
      <w:lvlText w:val="-"/>
      <w:lvlJc w:val="left"/>
      <w:pPr>
        <w:tabs>
          <w:tab w:val="num" w:pos="5040"/>
        </w:tabs>
        <w:ind w:left="5040" w:hanging="360"/>
      </w:pPr>
      <w:rPr>
        <w:rFonts w:ascii="Times New Roman" w:hAnsi="Times New Roman" w:hint="default"/>
      </w:rPr>
    </w:lvl>
    <w:lvl w:ilvl="7" w:tplc="88803864" w:tentative="1">
      <w:start w:val="1"/>
      <w:numFmt w:val="bullet"/>
      <w:lvlText w:val="-"/>
      <w:lvlJc w:val="left"/>
      <w:pPr>
        <w:tabs>
          <w:tab w:val="num" w:pos="5760"/>
        </w:tabs>
        <w:ind w:left="5760" w:hanging="360"/>
      </w:pPr>
      <w:rPr>
        <w:rFonts w:ascii="Times New Roman" w:hAnsi="Times New Roman" w:hint="default"/>
      </w:rPr>
    </w:lvl>
    <w:lvl w:ilvl="8" w:tplc="ADE0E438" w:tentative="1">
      <w:start w:val="1"/>
      <w:numFmt w:val="bullet"/>
      <w:lvlText w:val="-"/>
      <w:lvlJc w:val="left"/>
      <w:pPr>
        <w:tabs>
          <w:tab w:val="num" w:pos="6480"/>
        </w:tabs>
        <w:ind w:left="6480" w:hanging="360"/>
      </w:pPr>
      <w:rPr>
        <w:rFonts w:ascii="Times New Roman" w:hAnsi="Times New Roman" w:hint="default"/>
      </w:rPr>
    </w:lvl>
  </w:abstractNum>
  <w:abstractNum w:abstractNumId="9">
    <w:nsid w:val="3BAD2474"/>
    <w:multiLevelType w:val="hybridMultilevel"/>
    <w:tmpl w:val="2304B5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7226D6"/>
    <w:multiLevelType w:val="hybridMultilevel"/>
    <w:tmpl w:val="0D167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A34BD4"/>
    <w:multiLevelType w:val="hybridMultilevel"/>
    <w:tmpl w:val="FAA42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2C0C2F"/>
    <w:multiLevelType w:val="hybridMultilevel"/>
    <w:tmpl w:val="05283666"/>
    <w:lvl w:ilvl="0" w:tplc="4800BF14">
      <w:start w:val="1"/>
      <w:numFmt w:val="bullet"/>
      <w:lvlText w:val="-"/>
      <w:lvlJc w:val="left"/>
      <w:pPr>
        <w:ind w:left="1080" w:hanging="360"/>
      </w:pPr>
      <w:rPr>
        <w:rFonts w:ascii="Calibri" w:eastAsiaTheme="minorEastAsia" w:hAnsi="Calibri" w:cs="PT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9E941AF"/>
    <w:multiLevelType w:val="hybridMultilevel"/>
    <w:tmpl w:val="2D08DE28"/>
    <w:lvl w:ilvl="0" w:tplc="51E8C106">
      <w:start w:val="1"/>
      <w:numFmt w:val="bullet"/>
      <w:lvlText w:val="-"/>
      <w:lvlJc w:val="left"/>
      <w:pPr>
        <w:tabs>
          <w:tab w:val="num" w:pos="720"/>
        </w:tabs>
        <w:ind w:left="720" w:hanging="360"/>
      </w:pPr>
      <w:rPr>
        <w:rFonts w:ascii="Times" w:hAnsi="Times" w:hint="default"/>
      </w:rPr>
    </w:lvl>
    <w:lvl w:ilvl="1" w:tplc="A89E617C" w:tentative="1">
      <w:start w:val="1"/>
      <w:numFmt w:val="bullet"/>
      <w:lvlText w:val="-"/>
      <w:lvlJc w:val="left"/>
      <w:pPr>
        <w:tabs>
          <w:tab w:val="num" w:pos="1440"/>
        </w:tabs>
        <w:ind w:left="1440" w:hanging="360"/>
      </w:pPr>
      <w:rPr>
        <w:rFonts w:ascii="Times" w:hAnsi="Times" w:hint="default"/>
      </w:rPr>
    </w:lvl>
    <w:lvl w:ilvl="2" w:tplc="4F10B196" w:tentative="1">
      <w:start w:val="1"/>
      <w:numFmt w:val="bullet"/>
      <w:lvlText w:val="-"/>
      <w:lvlJc w:val="left"/>
      <w:pPr>
        <w:tabs>
          <w:tab w:val="num" w:pos="2160"/>
        </w:tabs>
        <w:ind w:left="2160" w:hanging="360"/>
      </w:pPr>
      <w:rPr>
        <w:rFonts w:ascii="Times" w:hAnsi="Times" w:hint="default"/>
      </w:rPr>
    </w:lvl>
    <w:lvl w:ilvl="3" w:tplc="69A8CA2E" w:tentative="1">
      <w:start w:val="1"/>
      <w:numFmt w:val="bullet"/>
      <w:lvlText w:val="-"/>
      <w:lvlJc w:val="left"/>
      <w:pPr>
        <w:tabs>
          <w:tab w:val="num" w:pos="2880"/>
        </w:tabs>
        <w:ind w:left="2880" w:hanging="360"/>
      </w:pPr>
      <w:rPr>
        <w:rFonts w:ascii="Times" w:hAnsi="Times" w:hint="default"/>
      </w:rPr>
    </w:lvl>
    <w:lvl w:ilvl="4" w:tplc="05BC6A80" w:tentative="1">
      <w:start w:val="1"/>
      <w:numFmt w:val="bullet"/>
      <w:lvlText w:val="-"/>
      <w:lvlJc w:val="left"/>
      <w:pPr>
        <w:tabs>
          <w:tab w:val="num" w:pos="3600"/>
        </w:tabs>
        <w:ind w:left="3600" w:hanging="360"/>
      </w:pPr>
      <w:rPr>
        <w:rFonts w:ascii="Times" w:hAnsi="Times" w:hint="default"/>
      </w:rPr>
    </w:lvl>
    <w:lvl w:ilvl="5" w:tplc="2FD0C2FC" w:tentative="1">
      <w:start w:val="1"/>
      <w:numFmt w:val="bullet"/>
      <w:lvlText w:val="-"/>
      <w:lvlJc w:val="left"/>
      <w:pPr>
        <w:tabs>
          <w:tab w:val="num" w:pos="4320"/>
        </w:tabs>
        <w:ind w:left="4320" w:hanging="360"/>
      </w:pPr>
      <w:rPr>
        <w:rFonts w:ascii="Times" w:hAnsi="Times" w:hint="default"/>
      </w:rPr>
    </w:lvl>
    <w:lvl w:ilvl="6" w:tplc="AE3CBBBC" w:tentative="1">
      <w:start w:val="1"/>
      <w:numFmt w:val="bullet"/>
      <w:lvlText w:val="-"/>
      <w:lvlJc w:val="left"/>
      <w:pPr>
        <w:tabs>
          <w:tab w:val="num" w:pos="5040"/>
        </w:tabs>
        <w:ind w:left="5040" w:hanging="360"/>
      </w:pPr>
      <w:rPr>
        <w:rFonts w:ascii="Times" w:hAnsi="Times" w:hint="default"/>
      </w:rPr>
    </w:lvl>
    <w:lvl w:ilvl="7" w:tplc="C700BDCE" w:tentative="1">
      <w:start w:val="1"/>
      <w:numFmt w:val="bullet"/>
      <w:lvlText w:val="-"/>
      <w:lvlJc w:val="left"/>
      <w:pPr>
        <w:tabs>
          <w:tab w:val="num" w:pos="5760"/>
        </w:tabs>
        <w:ind w:left="5760" w:hanging="360"/>
      </w:pPr>
      <w:rPr>
        <w:rFonts w:ascii="Times" w:hAnsi="Times" w:hint="default"/>
      </w:rPr>
    </w:lvl>
    <w:lvl w:ilvl="8" w:tplc="37E6BCA6" w:tentative="1">
      <w:start w:val="1"/>
      <w:numFmt w:val="bullet"/>
      <w:lvlText w:val="-"/>
      <w:lvlJc w:val="left"/>
      <w:pPr>
        <w:tabs>
          <w:tab w:val="num" w:pos="6480"/>
        </w:tabs>
        <w:ind w:left="6480" w:hanging="360"/>
      </w:pPr>
      <w:rPr>
        <w:rFonts w:ascii="Times" w:hAnsi="Times" w:hint="default"/>
      </w:rPr>
    </w:lvl>
  </w:abstractNum>
  <w:abstractNum w:abstractNumId="14">
    <w:nsid w:val="4E001A7D"/>
    <w:multiLevelType w:val="hybridMultilevel"/>
    <w:tmpl w:val="E5A0B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CE154C"/>
    <w:multiLevelType w:val="hybridMultilevel"/>
    <w:tmpl w:val="622EEF2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832F12"/>
    <w:multiLevelType w:val="hybridMultilevel"/>
    <w:tmpl w:val="15A01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A67F29"/>
    <w:multiLevelType w:val="hybridMultilevel"/>
    <w:tmpl w:val="5692A376"/>
    <w:lvl w:ilvl="0" w:tplc="D5244DD4">
      <w:start w:val="2"/>
      <w:numFmt w:val="bullet"/>
      <w:lvlText w:val="–"/>
      <w:lvlJc w:val="left"/>
      <w:pPr>
        <w:ind w:left="720" w:hanging="360"/>
      </w:pPr>
      <w:rPr>
        <w:rFonts w:ascii="Avenir Book" w:eastAsiaTheme="minorHAnsi" w:hAnsi="Avenir Book"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AD081B"/>
    <w:multiLevelType w:val="hybridMultilevel"/>
    <w:tmpl w:val="3A2AD508"/>
    <w:lvl w:ilvl="0" w:tplc="B3707C5E">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3D3E69"/>
    <w:multiLevelType w:val="hybridMultilevel"/>
    <w:tmpl w:val="B7E0A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743184"/>
    <w:multiLevelType w:val="hybridMultilevel"/>
    <w:tmpl w:val="54328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BF4E66"/>
    <w:multiLevelType w:val="hybridMultilevel"/>
    <w:tmpl w:val="B75E0228"/>
    <w:lvl w:ilvl="0" w:tplc="0C2EBF30">
      <w:start w:val="1"/>
      <w:numFmt w:val="decimal"/>
      <w:lvlText w:val="%1."/>
      <w:lvlJc w:val="left"/>
      <w:pPr>
        <w:ind w:left="1080" w:hanging="360"/>
      </w:pPr>
      <w:rPr>
        <w:rFonts w:ascii="Times New Roman" w:eastAsiaTheme="minorEastAsia"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53A016C"/>
    <w:multiLevelType w:val="hybridMultilevel"/>
    <w:tmpl w:val="43B4CE38"/>
    <w:lvl w:ilvl="0" w:tplc="8B363324">
      <w:start w:val="1"/>
      <w:numFmt w:val="bullet"/>
      <w:lvlText w:val="-"/>
      <w:lvlJc w:val="left"/>
      <w:pPr>
        <w:ind w:left="1080" w:hanging="360"/>
      </w:pPr>
      <w:rPr>
        <w:rFonts w:ascii="Calibri" w:eastAsiaTheme="minorEastAsia" w:hAnsi="Calibri" w:cs="PT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53A13B5"/>
    <w:multiLevelType w:val="hybridMultilevel"/>
    <w:tmpl w:val="9C90B484"/>
    <w:lvl w:ilvl="0" w:tplc="1772C34A">
      <w:start w:val="3"/>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nsid w:val="759A56C6"/>
    <w:multiLevelType w:val="hybridMultilevel"/>
    <w:tmpl w:val="454A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5A7D99"/>
    <w:multiLevelType w:val="hybridMultilevel"/>
    <w:tmpl w:val="9D3A37E0"/>
    <w:lvl w:ilvl="0" w:tplc="9B4E84AE">
      <w:start w:val="1"/>
      <w:numFmt w:val="bullet"/>
      <w:lvlText w:val="-"/>
      <w:lvlJc w:val="left"/>
      <w:pPr>
        <w:ind w:left="1080" w:hanging="360"/>
      </w:pPr>
      <w:rPr>
        <w:rFonts w:ascii="Calibri" w:eastAsiaTheme="minorEastAsia" w:hAnsi="Calibri" w:cs="PT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21"/>
  </w:num>
  <w:num w:numId="3">
    <w:abstractNumId w:val="23"/>
  </w:num>
  <w:num w:numId="4">
    <w:abstractNumId w:val="5"/>
  </w:num>
  <w:num w:numId="5">
    <w:abstractNumId w:val="20"/>
  </w:num>
  <w:num w:numId="6">
    <w:abstractNumId w:val="8"/>
  </w:num>
  <w:num w:numId="7">
    <w:abstractNumId w:val="12"/>
  </w:num>
  <w:num w:numId="8">
    <w:abstractNumId w:val="22"/>
  </w:num>
  <w:num w:numId="9">
    <w:abstractNumId w:val="18"/>
  </w:num>
  <w:num w:numId="10">
    <w:abstractNumId w:val="4"/>
  </w:num>
  <w:num w:numId="11">
    <w:abstractNumId w:val="3"/>
  </w:num>
  <w:num w:numId="12">
    <w:abstractNumId w:val="25"/>
  </w:num>
  <w:num w:numId="13">
    <w:abstractNumId w:val="17"/>
  </w:num>
  <w:num w:numId="14">
    <w:abstractNumId w:val="14"/>
  </w:num>
  <w:num w:numId="15">
    <w:abstractNumId w:val="2"/>
  </w:num>
  <w:num w:numId="16">
    <w:abstractNumId w:val="24"/>
  </w:num>
  <w:num w:numId="17">
    <w:abstractNumId w:val="0"/>
  </w:num>
  <w:num w:numId="18">
    <w:abstractNumId w:val="1"/>
  </w:num>
  <w:num w:numId="19">
    <w:abstractNumId w:val="16"/>
  </w:num>
  <w:num w:numId="20">
    <w:abstractNumId w:val="6"/>
  </w:num>
  <w:num w:numId="21">
    <w:abstractNumId w:val="19"/>
  </w:num>
  <w:num w:numId="22">
    <w:abstractNumId w:val="15"/>
  </w:num>
  <w:num w:numId="23">
    <w:abstractNumId w:val="11"/>
  </w:num>
  <w:num w:numId="24">
    <w:abstractNumId w:val="13"/>
  </w:num>
  <w:num w:numId="25">
    <w:abstractNumId w:val="9"/>
  </w:num>
  <w:num w:numId="26">
    <w:abstractNumId w:val="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lyn">
    <w15:presenceInfo w15:providerId="None" w15:userId="Kately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FB4"/>
    <w:rsid w:val="00002B1E"/>
    <w:rsid w:val="0000392F"/>
    <w:rsid w:val="00003B50"/>
    <w:rsid w:val="00011978"/>
    <w:rsid w:val="00012F86"/>
    <w:rsid w:val="000218F9"/>
    <w:rsid w:val="00030898"/>
    <w:rsid w:val="00032CE7"/>
    <w:rsid w:val="00032DDA"/>
    <w:rsid w:val="00032DFF"/>
    <w:rsid w:val="000339E1"/>
    <w:rsid w:val="000364C3"/>
    <w:rsid w:val="000402FA"/>
    <w:rsid w:val="00040A52"/>
    <w:rsid w:val="00041144"/>
    <w:rsid w:val="00041836"/>
    <w:rsid w:val="00045F7A"/>
    <w:rsid w:val="00052B65"/>
    <w:rsid w:val="000537ED"/>
    <w:rsid w:val="0006005F"/>
    <w:rsid w:val="00062DB9"/>
    <w:rsid w:val="00067858"/>
    <w:rsid w:val="00074061"/>
    <w:rsid w:val="00074EB5"/>
    <w:rsid w:val="00081895"/>
    <w:rsid w:val="00084026"/>
    <w:rsid w:val="0008525E"/>
    <w:rsid w:val="00095233"/>
    <w:rsid w:val="00095FAF"/>
    <w:rsid w:val="000962E1"/>
    <w:rsid w:val="000A20D5"/>
    <w:rsid w:val="000A3C2B"/>
    <w:rsid w:val="000A7331"/>
    <w:rsid w:val="000B7AC8"/>
    <w:rsid w:val="000C61AB"/>
    <w:rsid w:val="000D0B19"/>
    <w:rsid w:val="000D331D"/>
    <w:rsid w:val="000D5E05"/>
    <w:rsid w:val="000D77C5"/>
    <w:rsid w:val="000E067A"/>
    <w:rsid w:val="000E0FC7"/>
    <w:rsid w:val="000E1F3D"/>
    <w:rsid w:val="000E5740"/>
    <w:rsid w:val="000F1A17"/>
    <w:rsid w:val="000F4DF5"/>
    <w:rsid w:val="001012A4"/>
    <w:rsid w:val="001104DD"/>
    <w:rsid w:val="00112A67"/>
    <w:rsid w:val="00113509"/>
    <w:rsid w:val="00117258"/>
    <w:rsid w:val="0011776C"/>
    <w:rsid w:val="00121705"/>
    <w:rsid w:val="00121F98"/>
    <w:rsid w:val="00122CF7"/>
    <w:rsid w:val="00124A81"/>
    <w:rsid w:val="001306CB"/>
    <w:rsid w:val="0013156C"/>
    <w:rsid w:val="00137FFA"/>
    <w:rsid w:val="00142470"/>
    <w:rsid w:val="001436CD"/>
    <w:rsid w:val="001550CC"/>
    <w:rsid w:val="00155954"/>
    <w:rsid w:val="00155EC9"/>
    <w:rsid w:val="00156311"/>
    <w:rsid w:val="00160E3A"/>
    <w:rsid w:val="00163C76"/>
    <w:rsid w:val="00171697"/>
    <w:rsid w:val="00173714"/>
    <w:rsid w:val="00174908"/>
    <w:rsid w:val="00175B33"/>
    <w:rsid w:val="00176260"/>
    <w:rsid w:val="00177BAB"/>
    <w:rsid w:val="00195B15"/>
    <w:rsid w:val="0019640B"/>
    <w:rsid w:val="001978F8"/>
    <w:rsid w:val="001B29F8"/>
    <w:rsid w:val="001B6B09"/>
    <w:rsid w:val="001B6BEC"/>
    <w:rsid w:val="001C0377"/>
    <w:rsid w:val="001C053F"/>
    <w:rsid w:val="001C2DDC"/>
    <w:rsid w:val="001C3618"/>
    <w:rsid w:val="001C50FB"/>
    <w:rsid w:val="001C739F"/>
    <w:rsid w:val="001D1AF3"/>
    <w:rsid w:val="001D1C97"/>
    <w:rsid w:val="001E3548"/>
    <w:rsid w:val="001E5A49"/>
    <w:rsid w:val="001E76A5"/>
    <w:rsid w:val="001F3BDE"/>
    <w:rsid w:val="001F6168"/>
    <w:rsid w:val="00211D9C"/>
    <w:rsid w:val="002154C7"/>
    <w:rsid w:val="0021571A"/>
    <w:rsid w:val="00217B71"/>
    <w:rsid w:val="00223E6B"/>
    <w:rsid w:val="00225B3C"/>
    <w:rsid w:val="00233DC7"/>
    <w:rsid w:val="00234E36"/>
    <w:rsid w:val="00240249"/>
    <w:rsid w:val="00241C67"/>
    <w:rsid w:val="00242E38"/>
    <w:rsid w:val="002434EC"/>
    <w:rsid w:val="00246BB3"/>
    <w:rsid w:val="00253AC8"/>
    <w:rsid w:val="00255365"/>
    <w:rsid w:val="00256D8D"/>
    <w:rsid w:val="00260106"/>
    <w:rsid w:val="00260DA2"/>
    <w:rsid w:val="00261895"/>
    <w:rsid w:val="00275664"/>
    <w:rsid w:val="00282518"/>
    <w:rsid w:val="00284ED3"/>
    <w:rsid w:val="00291B0D"/>
    <w:rsid w:val="002943D0"/>
    <w:rsid w:val="00295F0D"/>
    <w:rsid w:val="002A052F"/>
    <w:rsid w:val="002A4E6D"/>
    <w:rsid w:val="002A5EA4"/>
    <w:rsid w:val="002A6DEE"/>
    <w:rsid w:val="002B27CC"/>
    <w:rsid w:val="002B27D4"/>
    <w:rsid w:val="002B69F3"/>
    <w:rsid w:val="002D2EB5"/>
    <w:rsid w:val="002E0B0E"/>
    <w:rsid w:val="002E3F84"/>
    <w:rsid w:val="002E3FAD"/>
    <w:rsid w:val="002F2325"/>
    <w:rsid w:val="002F37C4"/>
    <w:rsid w:val="002F66D8"/>
    <w:rsid w:val="00301F41"/>
    <w:rsid w:val="003022EB"/>
    <w:rsid w:val="00303954"/>
    <w:rsid w:val="00307C7D"/>
    <w:rsid w:val="00310DD7"/>
    <w:rsid w:val="0031407F"/>
    <w:rsid w:val="00315FB3"/>
    <w:rsid w:val="003213E0"/>
    <w:rsid w:val="003232E6"/>
    <w:rsid w:val="00325F98"/>
    <w:rsid w:val="0032687E"/>
    <w:rsid w:val="00327CE6"/>
    <w:rsid w:val="003304D6"/>
    <w:rsid w:val="003304DC"/>
    <w:rsid w:val="00331C42"/>
    <w:rsid w:val="0033257C"/>
    <w:rsid w:val="003335B8"/>
    <w:rsid w:val="00336671"/>
    <w:rsid w:val="00337D6C"/>
    <w:rsid w:val="003400C2"/>
    <w:rsid w:val="00342C70"/>
    <w:rsid w:val="00344819"/>
    <w:rsid w:val="00346804"/>
    <w:rsid w:val="00352220"/>
    <w:rsid w:val="00355364"/>
    <w:rsid w:val="003576DC"/>
    <w:rsid w:val="0036394C"/>
    <w:rsid w:val="00363F3E"/>
    <w:rsid w:val="00364605"/>
    <w:rsid w:val="0036518D"/>
    <w:rsid w:val="00367060"/>
    <w:rsid w:val="00372C28"/>
    <w:rsid w:val="003827DC"/>
    <w:rsid w:val="003831DE"/>
    <w:rsid w:val="003833B7"/>
    <w:rsid w:val="00390286"/>
    <w:rsid w:val="003967F3"/>
    <w:rsid w:val="003A56C6"/>
    <w:rsid w:val="003B5D79"/>
    <w:rsid w:val="003C0FAA"/>
    <w:rsid w:val="003C2562"/>
    <w:rsid w:val="003D0A4F"/>
    <w:rsid w:val="003D19F5"/>
    <w:rsid w:val="003D4842"/>
    <w:rsid w:val="003D7186"/>
    <w:rsid w:val="003E57CE"/>
    <w:rsid w:val="003E5893"/>
    <w:rsid w:val="003E67E4"/>
    <w:rsid w:val="003F3FEE"/>
    <w:rsid w:val="003F7621"/>
    <w:rsid w:val="003F7822"/>
    <w:rsid w:val="004043D3"/>
    <w:rsid w:val="00404F80"/>
    <w:rsid w:val="0041193F"/>
    <w:rsid w:val="00420BA3"/>
    <w:rsid w:val="004359E7"/>
    <w:rsid w:val="00436603"/>
    <w:rsid w:val="0044014E"/>
    <w:rsid w:val="00441876"/>
    <w:rsid w:val="004439DC"/>
    <w:rsid w:val="004537FB"/>
    <w:rsid w:val="004637E9"/>
    <w:rsid w:val="004649EA"/>
    <w:rsid w:val="00464DD4"/>
    <w:rsid w:val="0047447E"/>
    <w:rsid w:val="0047650E"/>
    <w:rsid w:val="00476934"/>
    <w:rsid w:val="00476E69"/>
    <w:rsid w:val="00486A77"/>
    <w:rsid w:val="004915B6"/>
    <w:rsid w:val="00492A18"/>
    <w:rsid w:val="00495313"/>
    <w:rsid w:val="004A1441"/>
    <w:rsid w:val="004A4652"/>
    <w:rsid w:val="004A47B8"/>
    <w:rsid w:val="004A6F7D"/>
    <w:rsid w:val="004B748D"/>
    <w:rsid w:val="004C56EB"/>
    <w:rsid w:val="004D129E"/>
    <w:rsid w:val="004D53F8"/>
    <w:rsid w:val="004E2DF1"/>
    <w:rsid w:val="004E3BFA"/>
    <w:rsid w:val="00501E8D"/>
    <w:rsid w:val="00502BAC"/>
    <w:rsid w:val="0050345A"/>
    <w:rsid w:val="00504919"/>
    <w:rsid w:val="00506DDE"/>
    <w:rsid w:val="00510822"/>
    <w:rsid w:val="0051443A"/>
    <w:rsid w:val="0051522C"/>
    <w:rsid w:val="00517549"/>
    <w:rsid w:val="00517E2A"/>
    <w:rsid w:val="00520F16"/>
    <w:rsid w:val="00530C1E"/>
    <w:rsid w:val="00537190"/>
    <w:rsid w:val="00541183"/>
    <w:rsid w:val="00542054"/>
    <w:rsid w:val="00542BF3"/>
    <w:rsid w:val="00552AAD"/>
    <w:rsid w:val="00554DD2"/>
    <w:rsid w:val="00557271"/>
    <w:rsid w:val="00567B10"/>
    <w:rsid w:val="00572E7E"/>
    <w:rsid w:val="00575C92"/>
    <w:rsid w:val="00576078"/>
    <w:rsid w:val="00580790"/>
    <w:rsid w:val="00580FE0"/>
    <w:rsid w:val="005849EB"/>
    <w:rsid w:val="005919DC"/>
    <w:rsid w:val="00594731"/>
    <w:rsid w:val="00596265"/>
    <w:rsid w:val="00596670"/>
    <w:rsid w:val="005A1842"/>
    <w:rsid w:val="005A3049"/>
    <w:rsid w:val="005A556B"/>
    <w:rsid w:val="005B1E2B"/>
    <w:rsid w:val="005B6624"/>
    <w:rsid w:val="005C07E2"/>
    <w:rsid w:val="005C37EE"/>
    <w:rsid w:val="005D0803"/>
    <w:rsid w:val="005D66AF"/>
    <w:rsid w:val="005E07E9"/>
    <w:rsid w:val="005E0BD1"/>
    <w:rsid w:val="005E126B"/>
    <w:rsid w:val="005E1451"/>
    <w:rsid w:val="005E2416"/>
    <w:rsid w:val="005F1B57"/>
    <w:rsid w:val="005F6A5C"/>
    <w:rsid w:val="005F6C3B"/>
    <w:rsid w:val="006003DD"/>
    <w:rsid w:val="00603B27"/>
    <w:rsid w:val="00604CD3"/>
    <w:rsid w:val="00605C77"/>
    <w:rsid w:val="0061152C"/>
    <w:rsid w:val="006127D7"/>
    <w:rsid w:val="0061318C"/>
    <w:rsid w:val="006141F8"/>
    <w:rsid w:val="00614974"/>
    <w:rsid w:val="00616025"/>
    <w:rsid w:val="00616C84"/>
    <w:rsid w:val="00620D07"/>
    <w:rsid w:val="00623B47"/>
    <w:rsid w:val="00625EF9"/>
    <w:rsid w:val="006272B6"/>
    <w:rsid w:val="00627765"/>
    <w:rsid w:val="006303A0"/>
    <w:rsid w:val="00631E02"/>
    <w:rsid w:val="00633239"/>
    <w:rsid w:val="006475C3"/>
    <w:rsid w:val="00647727"/>
    <w:rsid w:val="00650D4D"/>
    <w:rsid w:val="0065128D"/>
    <w:rsid w:val="00653DA8"/>
    <w:rsid w:val="00665453"/>
    <w:rsid w:val="00665A87"/>
    <w:rsid w:val="006703B1"/>
    <w:rsid w:val="006710CD"/>
    <w:rsid w:val="0067213B"/>
    <w:rsid w:val="00672177"/>
    <w:rsid w:val="006760E9"/>
    <w:rsid w:val="00681EB7"/>
    <w:rsid w:val="0068387C"/>
    <w:rsid w:val="00683B0B"/>
    <w:rsid w:val="006904C6"/>
    <w:rsid w:val="006915FE"/>
    <w:rsid w:val="00693969"/>
    <w:rsid w:val="00696351"/>
    <w:rsid w:val="006A381C"/>
    <w:rsid w:val="006A5CA7"/>
    <w:rsid w:val="006A63DC"/>
    <w:rsid w:val="006B1574"/>
    <w:rsid w:val="006B17AA"/>
    <w:rsid w:val="006D1499"/>
    <w:rsid w:val="006D30F1"/>
    <w:rsid w:val="006E019B"/>
    <w:rsid w:val="006E10D0"/>
    <w:rsid w:val="006E41F3"/>
    <w:rsid w:val="006F1C1E"/>
    <w:rsid w:val="006F4430"/>
    <w:rsid w:val="006F6B8B"/>
    <w:rsid w:val="007019C8"/>
    <w:rsid w:val="00701CF8"/>
    <w:rsid w:val="00704658"/>
    <w:rsid w:val="00712D68"/>
    <w:rsid w:val="00730484"/>
    <w:rsid w:val="00733DBC"/>
    <w:rsid w:val="007364ED"/>
    <w:rsid w:val="007447D6"/>
    <w:rsid w:val="00747D09"/>
    <w:rsid w:val="00750743"/>
    <w:rsid w:val="007509A8"/>
    <w:rsid w:val="00752693"/>
    <w:rsid w:val="007532E6"/>
    <w:rsid w:val="007578F2"/>
    <w:rsid w:val="00761A12"/>
    <w:rsid w:val="0076656A"/>
    <w:rsid w:val="00770B95"/>
    <w:rsid w:val="00771DD0"/>
    <w:rsid w:val="007817BB"/>
    <w:rsid w:val="00781F04"/>
    <w:rsid w:val="007835B7"/>
    <w:rsid w:val="00784951"/>
    <w:rsid w:val="00787C47"/>
    <w:rsid w:val="007900C2"/>
    <w:rsid w:val="00791C2A"/>
    <w:rsid w:val="007929C5"/>
    <w:rsid w:val="007943CB"/>
    <w:rsid w:val="00797AFE"/>
    <w:rsid w:val="007A070D"/>
    <w:rsid w:val="007A686F"/>
    <w:rsid w:val="007B4551"/>
    <w:rsid w:val="007C339C"/>
    <w:rsid w:val="007C3BB8"/>
    <w:rsid w:val="007C4952"/>
    <w:rsid w:val="007C549B"/>
    <w:rsid w:val="007C5CB3"/>
    <w:rsid w:val="007D409F"/>
    <w:rsid w:val="007D4B9F"/>
    <w:rsid w:val="007D66BF"/>
    <w:rsid w:val="007F154F"/>
    <w:rsid w:val="007F7A09"/>
    <w:rsid w:val="008026DF"/>
    <w:rsid w:val="008054EB"/>
    <w:rsid w:val="00812810"/>
    <w:rsid w:val="008141E9"/>
    <w:rsid w:val="00822B5B"/>
    <w:rsid w:val="00822DDB"/>
    <w:rsid w:val="00824EFA"/>
    <w:rsid w:val="00825EC4"/>
    <w:rsid w:val="00834D79"/>
    <w:rsid w:val="00835FD2"/>
    <w:rsid w:val="00840FA0"/>
    <w:rsid w:val="008439B5"/>
    <w:rsid w:val="00844BCF"/>
    <w:rsid w:val="008473C6"/>
    <w:rsid w:val="008479B2"/>
    <w:rsid w:val="00850107"/>
    <w:rsid w:val="00861082"/>
    <w:rsid w:val="008664DE"/>
    <w:rsid w:val="0086693B"/>
    <w:rsid w:val="0088564B"/>
    <w:rsid w:val="00890BE6"/>
    <w:rsid w:val="00891AF3"/>
    <w:rsid w:val="00893801"/>
    <w:rsid w:val="00895D13"/>
    <w:rsid w:val="008A0545"/>
    <w:rsid w:val="008A1CBB"/>
    <w:rsid w:val="008A424F"/>
    <w:rsid w:val="008A5842"/>
    <w:rsid w:val="008A7E00"/>
    <w:rsid w:val="008B0608"/>
    <w:rsid w:val="008B0F79"/>
    <w:rsid w:val="008B16F0"/>
    <w:rsid w:val="008B4D1F"/>
    <w:rsid w:val="008B78E7"/>
    <w:rsid w:val="008C7080"/>
    <w:rsid w:val="008D25A9"/>
    <w:rsid w:val="008E387B"/>
    <w:rsid w:val="008E4C8E"/>
    <w:rsid w:val="008E7ABF"/>
    <w:rsid w:val="008E7DD4"/>
    <w:rsid w:val="008F5031"/>
    <w:rsid w:val="008F591B"/>
    <w:rsid w:val="009022E0"/>
    <w:rsid w:val="00902D8D"/>
    <w:rsid w:val="009057BC"/>
    <w:rsid w:val="0091258F"/>
    <w:rsid w:val="00913391"/>
    <w:rsid w:val="00913D66"/>
    <w:rsid w:val="00916C96"/>
    <w:rsid w:val="00917FFA"/>
    <w:rsid w:val="009307C8"/>
    <w:rsid w:val="00931703"/>
    <w:rsid w:val="00940C2F"/>
    <w:rsid w:val="0094174A"/>
    <w:rsid w:val="00943D29"/>
    <w:rsid w:val="0095654F"/>
    <w:rsid w:val="00972566"/>
    <w:rsid w:val="00976D23"/>
    <w:rsid w:val="009773A8"/>
    <w:rsid w:val="00982EFE"/>
    <w:rsid w:val="00984A90"/>
    <w:rsid w:val="00993291"/>
    <w:rsid w:val="009969AA"/>
    <w:rsid w:val="009A1387"/>
    <w:rsid w:val="009B0B24"/>
    <w:rsid w:val="009B1EA8"/>
    <w:rsid w:val="009B3567"/>
    <w:rsid w:val="009B6834"/>
    <w:rsid w:val="009C2302"/>
    <w:rsid w:val="009D13C7"/>
    <w:rsid w:val="009D7E93"/>
    <w:rsid w:val="009E0275"/>
    <w:rsid w:val="009E0721"/>
    <w:rsid w:val="009E0ED7"/>
    <w:rsid w:val="009E1765"/>
    <w:rsid w:val="009F1990"/>
    <w:rsid w:val="009F24B7"/>
    <w:rsid w:val="009F6D72"/>
    <w:rsid w:val="009F70E7"/>
    <w:rsid w:val="009F7130"/>
    <w:rsid w:val="009F7DE8"/>
    <w:rsid w:val="00A024B2"/>
    <w:rsid w:val="00A0352A"/>
    <w:rsid w:val="00A03E98"/>
    <w:rsid w:val="00A04FF9"/>
    <w:rsid w:val="00A05484"/>
    <w:rsid w:val="00A05F68"/>
    <w:rsid w:val="00A062B2"/>
    <w:rsid w:val="00A06F99"/>
    <w:rsid w:val="00A070F3"/>
    <w:rsid w:val="00A13E41"/>
    <w:rsid w:val="00A14C1F"/>
    <w:rsid w:val="00A24C0D"/>
    <w:rsid w:val="00A26F79"/>
    <w:rsid w:val="00A305D9"/>
    <w:rsid w:val="00A30B2D"/>
    <w:rsid w:val="00A31B2D"/>
    <w:rsid w:val="00A35D03"/>
    <w:rsid w:val="00A40808"/>
    <w:rsid w:val="00A40E21"/>
    <w:rsid w:val="00A417FC"/>
    <w:rsid w:val="00A55BB0"/>
    <w:rsid w:val="00A605DB"/>
    <w:rsid w:val="00A61D71"/>
    <w:rsid w:val="00A622E1"/>
    <w:rsid w:val="00A631C5"/>
    <w:rsid w:val="00A7653E"/>
    <w:rsid w:val="00A832E5"/>
    <w:rsid w:val="00A847EA"/>
    <w:rsid w:val="00A910A0"/>
    <w:rsid w:val="00A91CC2"/>
    <w:rsid w:val="00A91DEB"/>
    <w:rsid w:val="00A936F1"/>
    <w:rsid w:val="00AA0E55"/>
    <w:rsid w:val="00AA1444"/>
    <w:rsid w:val="00AB2E8B"/>
    <w:rsid w:val="00AB3452"/>
    <w:rsid w:val="00AB4BA9"/>
    <w:rsid w:val="00AB596B"/>
    <w:rsid w:val="00AB6D33"/>
    <w:rsid w:val="00AB782B"/>
    <w:rsid w:val="00AC6E86"/>
    <w:rsid w:val="00AD0593"/>
    <w:rsid w:val="00AD7C7B"/>
    <w:rsid w:val="00AE0F45"/>
    <w:rsid w:val="00AE24CD"/>
    <w:rsid w:val="00AE269B"/>
    <w:rsid w:val="00AF0438"/>
    <w:rsid w:val="00AF05AD"/>
    <w:rsid w:val="00AF4B32"/>
    <w:rsid w:val="00B000EF"/>
    <w:rsid w:val="00B001DC"/>
    <w:rsid w:val="00B0421E"/>
    <w:rsid w:val="00B04962"/>
    <w:rsid w:val="00B04E73"/>
    <w:rsid w:val="00B072D8"/>
    <w:rsid w:val="00B07447"/>
    <w:rsid w:val="00B11B2B"/>
    <w:rsid w:val="00B124BB"/>
    <w:rsid w:val="00B155DE"/>
    <w:rsid w:val="00B23175"/>
    <w:rsid w:val="00B23710"/>
    <w:rsid w:val="00B2414B"/>
    <w:rsid w:val="00B2426A"/>
    <w:rsid w:val="00B31095"/>
    <w:rsid w:val="00B32886"/>
    <w:rsid w:val="00B342A2"/>
    <w:rsid w:val="00B34492"/>
    <w:rsid w:val="00B42D62"/>
    <w:rsid w:val="00B44C6A"/>
    <w:rsid w:val="00B46B41"/>
    <w:rsid w:val="00B51D6B"/>
    <w:rsid w:val="00B520B5"/>
    <w:rsid w:val="00B53647"/>
    <w:rsid w:val="00B54758"/>
    <w:rsid w:val="00B60096"/>
    <w:rsid w:val="00B60841"/>
    <w:rsid w:val="00B6335E"/>
    <w:rsid w:val="00B65B92"/>
    <w:rsid w:val="00B71288"/>
    <w:rsid w:val="00B71BCB"/>
    <w:rsid w:val="00B779B0"/>
    <w:rsid w:val="00B824CB"/>
    <w:rsid w:val="00B83323"/>
    <w:rsid w:val="00B925CD"/>
    <w:rsid w:val="00B95DD9"/>
    <w:rsid w:val="00BA12F0"/>
    <w:rsid w:val="00BA1A9A"/>
    <w:rsid w:val="00BA57E2"/>
    <w:rsid w:val="00BC09E0"/>
    <w:rsid w:val="00BC57EA"/>
    <w:rsid w:val="00BC7493"/>
    <w:rsid w:val="00BC79AF"/>
    <w:rsid w:val="00BC7F78"/>
    <w:rsid w:val="00BD1DD2"/>
    <w:rsid w:val="00BD36D4"/>
    <w:rsid w:val="00BD5B2E"/>
    <w:rsid w:val="00BE07C3"/>
    <w:rsid w:val="00BE0C0A"/>
    <w:rsid w:val="00BE2CB8"/>
    <w:rsid w:val="00BF4FD0"/>
    <w:rsid w:val="00BF5740"/>
    <w:rsid w:val="00BF6427"/>
    <w:rsid w:val="00BF6570"/>
    <w:rsid w:val="00BF6A71"/>
    <w:rsid w:val="00C043DC"/>
    <w:rsid w:val="00C11CCF"/>
    <w:rsid w:val="00C1636C"/>
    <w:rsid w:val="00C22DD4"/>
    <w:rsid w:val="00C25F90"/>
    <w:rsid w:val="00C2745D"/>
    <w:rsid w:val="00C317EB"/>
    <w:rsid w:val="00C3601C"/>
    <w:rsid w:val="00C372C5"/>
    <w:rsid w:val="00C44E0E"/>
    <w:rsid w:val="00C44F9A"/>
    <w:rsid w:val="00C5233B"/>
    <w:rsid w:val="00C65FA6"/>
    <w:rsid w:val="00C67EF9"/>
    <w:rsid w:val="00C709C2"/>
    <w:rsid w:val="00C7505E"/>
    <w:rsid w:val="00C7575A"/>
    <w:rsid w:val="00C83C71"/>
    <w:rsid w:val="00C85C90"/>
    <w:rsid w:val="00C86045"/>
    <w:rsid w:val="00C86C34"/>
    <w:rsid w:val="00C95416"/>
    <w:rsid w:val="00CA78C2"/>
    <w:rsid w:val="00CA7EC0"/>
    <w:rsid w:val="00CB5DDD"/>
    <w:rsid w:val="00CB605A"/>
    <w:rsid w:val="00CB737F"/>
    <w:rsid w:val="00CC474B"/>
    <w:rsid w:val="00CD096C"/>
    <w:rsid w:val="00CD282E"/>
    <w:rsid w:val="00CD36B8"/>
    <w:rsid w:val="00CD5136"/>
    <w:rsid w:val="00CD778D"/>
    <w:rsid w:val="00CE3A50"/>
    <w:rsid w:val="00CE5009"/>
    <w:rsid w:val="00CE5848"/>
    <w:rsid w:val="00CE5D61"/>
    <w:rsid w:val="00CF0928"/>
    <w:rsid w:val="00CF097F"/>
    <w:rsid w:val="00CF3B0A"/>
    <w:rsid w:val="00D01429"/>
    <w:rsid w:val="00D02A64"/>
    <w:rsid w:val="00D11D91"/>
    <w:rsid w:val="00D14C6C"/>
    <w:rsid w:val="00D158E5"/>
    <w:rsid w:val="00D171CC"/>
    <w:rsid w:val="00D23483"/>
    <w:rsid w:val="00D24DF2"/>
    <w:rsid w:val="00D256F1"/>
    <w:rsid w:val="00D31B8A"/>
    <w:rsid w:val="00D327C3"/>
    <w:rsid w:val="00D34C40"/>
    <w:rsid w:val="00D44DE1"/>
    <w:rsid w:val="00D506C9"/>
    <w:rsid w:val="00D51DC2"/>
    <w:rsid w:val="00D52B6D"/>
    <w:rsid w:val="00D55DA8"/>
    <w:rsid w:val="00D579FA"/>
    <w:rsid w:val="00D608BD"/>
    <w:rsid w:val="00D67071"/>
    <w:rsid w:val="00D6715F"/>
    <w:rsid w:val="00D70448"/>
    <w:rsid w:val="00D740D5"/>
    <w:rsid w:val="00D879AF"/>
    <w:rsid w:val="00D9724F"/>
    <w:rsid w:val="00DA070B"/>
    <w:rsid w:val="00DA0FBD"/>
    <w:rsid w:val="00DA1BCE"/>
    <w:rsid w:val="00DC6303"/>
    <w:rsid w:val="00DC6519"/>
    <w:rsid w:val="00DD193C"/>
    <w:rsid w:val="00DD40FF"/>
    <w:rsid w:val="00DD51F4"/>
    <w:rsid w:val="00DD5FA0"/>
    <w:rsid w:val="00DD6594"/>
    <w:rsid w:val="00DE4C04"/>
    <w:rsid w:val="00DF1E05"/>
    <w:rsid w:val="00DF2EE5"/>
    <w:rsid w:val="00E04F16"/>
    <w:rsid w:val="00E20E81"/>
    <w:rsid w:val="00E24643"/>
    <w:rsid w:val="00E2504B"/>
    <w:rsid w:val="00E254AB"/>
    <w:rsid w:val="00E307AC"/>
    <w:rsid w:val="00E31DBA"/>
    <w:rsid w:val="00E346E2"/>
    <w:rsid w:val="00E37CB5"/>
    <w:rsid w:val="00E400D3"/>
    <w:rsid w:val="00E41591"/>
    <w:rsid w:val="00E42BC5"/>
    <w:rsid w:val="00E43C93"/>
    <w:rsid w:val="00E469EA"/>
    <w:rsid w:val="00E62301"/>
    <w:rsid w:val="00E63DB6"/>
    <w:rsid w:val="00E70757"/>
    <w:rsid w:val="00E70C49"/>
    <w:rsid w:val="00E72A03"/>
    <w:rsid w:val="00E73193"/>
    <w:rsid w:val="00E73ADE"/>
    <w:rsid w:val="00E73EFD"/>
    <w:rsid w:val="00E75169"/>
    <w:rsid w:val="00E82617"/>
    <w:rsid w:val="00E83568"/>
    <w:rsid w:val="00E8569F"/>
    <w:rsid w:val="00E8720D"/>
    <w:rsid w:val="00E90C38"/>
    <w:rsid w:val="00E90C6D"/>
    <w:rsid w:val="00EA2430"/>
    <w:rsid w:val="00EA37AF"/>
    <w:rsid w:val="00EA789F"/>
    <w:rsid w:val="00EB007A"/>
    <w:rsid w:val="00EB6104"/>
    <w:rsid w:val="00EC1179"/>
    <w:rsid w:val="00EC2B4D"/>
    <w:rsid w:val="00EC321F"/>
    <w:rsid w:val="00EC5F27"/>
    <w:rsid w:val="00ED0AF0"/>
    <w:rsid w:val="00EE041D"/>
    <w:rsid w:val="00EE4423"/>
    <w:rsid w:val="00EE79FE"/>
    <w:rsid w:val="00EF2C9F"/>
    <w:rsid w:val="00EF2FB4"/>
    <w:rsid w:val="00EF45A5"/>
    <w:rsid w:val="00F001AA"/>
    <w:rsid w:val="00F01DD5"/>
    <w:rsid w:val="00F02E1F"/>
    <w:rsid w:val="00F13C58"/>
    <w:rsid w:val="00F239AF"/>
    <w:rsid w:val="00F32D77"/>
    <w:rsid w:val="00F33AF7"/>
    <w:rsid w:val="00F34346"/>
    <w:rsid w:val="00F34E98"/>
    <w:rsid w:val="00F40362"/>
    <w:rsid w:val="00F4491C"/>
    <w:rsid w:val="00F458E2"/>
    <w:rsid w:val="00F473BE"/>
    <w:rsid w:val="00F53FA3"/>
    <w:rsid w:val="00F56F1D"/>
    <w:rsid w:val="00F61076"/>
    <w:rsid w:val="00F7353F"/>
    <w:rsid w:val="00F82C9D"/>
    <w:rsid w:val="00F855B0"/>
    <w:rsid w:val="00F85C99"/>
    <w:rsid w:val="00F9280F"/>
    <w:rsid w:val="00FA26BB"/>
    <w:rsid w:val="00FA5D5C"/>
    <w:rsid w:val="00FB3C55"/>
    <w:rsid w:val="00FB53B4"/>
    <w:rsid w:val="00FB5C04"/>
    <w:rsid w:val="00FB771D"/>
    <w:rsid w:val="00FB7750"/>
    <w:rsid w:val="00FC32CD"/>
    <w:rsid w:val="00FC5831"/>
    <w:rsid w:val="00FC7766"/>
    <w:rsid w:val="00FD18E7"/>
    <w:rsid w:val="00FD1D39"/>
    <w:rsid w:val="00FD1D6A"/>
    <w:rsid w:val="00FD332D"/>
    <w:rsid w:val="00FD6FAE"/>
    <w:rsid w:val="00FD7BC0"/>
    <w:rsid w:val="00FF013D"/>
    <w:rsid w:val="00FF21B3"/>
    <w:rsid w:val="00FF3FFF"/>
    <w:rsid w:val="00FF4E03"/>
    <w:rsid w:val="00FF6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D22C4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F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2FB4"/>
    <w:rPr>
      <w:color w:val="0000FF" w:themeColor="hyperlink"/>
      <w:u w:val="single"/>
    </w:rPr>
  </w:style>
  <w:style w:type="character" w:styleId="CommentReference">
    <w:name w:val="annotation reference"/>
    <w:basedOn w:val="DefaultParagraphFont"/>
    <w:uiPriority w:val="99"/>
    <w:semiHidden/>
    <w:unhideWhenUsed/>
    <w:rsid w:val="00EF2FB4"/>
    <w:rPr>
      <w:sz w:val="18"/>
      <w:szCs w:val="18"/>
    </w:rPr>
  </w:style>
  <w:style w:type="paragraph" w:styleId="CommentText">
    <w:name w:val="annotation text"/>
    <w:basedOn w:val="Normal"/>
    <w:link w:val="CommentTextChar"/>
    <w:uiPriority w:val="99"/>
    <w:unhideWhenUsed/>
    <w:rsid w:val="00EF2FB4"/>
  </w:style>
  <w:style w:type="character" w:customStyle="1" w:styleId="CommentTextChar">
    <w:name w:val="Comment Text Char"/>
    <w:basedOn w:val="DefaultParagraphFont"/>
    <w:link w:val="CommentText"/>
    <w:uiPriority w:val="99"/>
    <w:rsid w:val="00EF2FB4"/>
  </w:style>
  <w:style w:type="paragraph" w:styleId="ListParagraph">
    <w:name w:val="List Paragraph"/>
    <w:basedOn w:val="Normal"/>
    <w:uiPriority w:val="34"/>
    <w:qFormat/>
    <w:rsid w:val="00EF2FB4"/>
    <w:pPr>
      <w:ind w:left="720"/>
      <w:contextualSpacing/>
    </w:pPr>
  </w:style>
  <w:style w:type="paragraph" w:styleId="BalloonText">
    <w:name w:val="Balloon Text"/>
    <w:basedOn w:val="Normal"/>
    <w:link w:val="BalloonTextChar"/>
    <w:uiPriority w:val="99"/>
    <w:semiHidden/>
    <w:unhideWhenUsed/>
    <w:rsid w:val="00EF2F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FB4"/>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EF2FB4"/>
    <w:rPr>
      <w:b/>
      <w:bCs/>
      <w:sz w:val="20"/>
      <w:szCs w:val="20"/>
    </w:rPr>
  </w:style>
  <w:style w:type="character" w:customStyle="1" w:styleId="CommentSubjectChar">
    <w:name w:val="Comment Subject Char"/>
    <w:basedOn w:val="CommentTextChar"/>
    <w:link w:val="CommentSubject"/>
    <w:uiPriority w:val="99"/>
    <w:semiHidden/>
    <w:rsid w:val="00EF2FB4"/>
    <w:rPr>
      <w:b/>
      <w:bCs/>
      <w:sz w:val="20"/>
      <w:szCs w:val="20"/>
    </w:rPr>
  </w:style>
  <w:style w:type="paragraph" w:styleId="FootnoteText">
    <w:name w:val="footnote text"/>
    <w:basedOn w:val="Normal"/>
    <w:link w:val="FootnoteTextChar"/>
    <w:uiPriority w:val="99"/>
    <w:unhideWhenUsed/>
    <w:rsid w:val="003E5893"/>
  </w:style>
  <w:style w:type="character" w:customStyle="1" w:styleId="FootnoteTextChar">
    <w:name w:val="Footnote Text Char"/>
    <w:basedOn w:val="DefaultParagraphFont"/>
    <w:link w:val="FootnoteText"/>
    <w:uiPriority w:val="99"/>
    <w:rsid w:val="003E5893"/>
  </w:style>
  <w:style w:type="character" w:styleId="FootnoteReference">
    <w:name w:val="footnote reference"/>
    <w:basedOn w:val="DefaultParagraphFont"/>
    <w:uiPriority w:val="99"/>
    <w:unhideWhenUsed/>
    <w:rsid w:val="003E5893"/>
    <w:rPr>
      <w:vertAlign w:val="superscript"/>
    </w:rPr>
  </w:style>
  <w:style w:type="paragraph" w:customStyle="1" w:styleId="Default">
    <w:name w:val="Default"/>
    <w:rsid w:val="002A4E6D"/>
    <w:pPr>
      <w:widowControl w:val="0"/>
      <w:autoSpaceDE w:val="0"/>
      <w:autoSpaceDN w:val="0"/>
      <w:adjustRightInd w:val="0"/>
    </w:pPr>
    <w:rPr>
      <w:rFonts w:ascii="PT Sans" w:hAnsi="PT Sans" w:cs="PT Sans"/>
      <w:color w:val="000000"/>
    </w:rPr>
  </w:style>
  <w:style w:type="character" w:customStyle="1" w:styleId="A0">
    <w:name w:val="A0"/>
    <w:uiPriority w:val="99"/>
    <w:rsid w:val="002A4E6D"/>
    <w:rPr>
      <w:rFonts w:cs="PT Sans"/>
      <w:color w:val="221E1F"/>
      <w:sz w:val="22"/>
      <w:szCs w:val="22"/>
    </w:rPr>
  </w:style>
  <w:style w:type="paragraph" w:styleId="Revision">
    <w:name w:val="Revision"/>
    <w:hidden/>
    <w:uiPriority w:val="99"/>
    <w:semiHidden/>
    <w:rsid w:val="00233DC7"/>
  </w:style>
  <w:style w:type="paragraph" w:styleId="Caption">
    <w:name w:val="caption"/>
    <w:basedOn w:val="Normal"/>
    <w:next w:val="Normal"/>
    <w:uiPriority w:val="35"/>
    <w:unhideWhenUsed/>
    <w:qFormat/>
    <w:rsid w:val="00913D66"/>
    <w:pPr>
      <w:spacing w:after="200"/>
    </w:pPr>
    <w:rPr>
      <w:i/>
      <w:iCs/>
      <w:color w:val="1F497D" w:themeColor="text2"/>
      <w:sz w:val="18"/>
      <w:szCs w:val="18"/>
    </w:rPr>
  </w:style>
  <w:style w:type="paragraph" w:styleId="NormalWeb">
    <w:name w:val="Normal (Web)"/>
    <w:basedOn w:val="Normal"/>
    <w:uiPriority w:val="99"/>
    <w:semiHidden/>
    <w:unhideWhenUsed/>
    <w:rsid w:val="006D1499"/>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3522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C2562"/>
  </w:style>
  <w:style w:type="character" w:styleId="Emphasis">
    <w:name w:val="Emphasis"/>
    <w:basedOn w:val="DefaultParagraphFont"/>
    <w:uiPriority w:val="20"/>
    <w:qFormat/>
    <w:rsid w:val="003C2562"/>
    <w:rPr>
      <w:i/>
      <w:iCs/>
    </w:rPr>
  </w:style>
  <w:style w:type="character" w:styleId="FollowedHyperlink">
    <w:name w:val="FollowedHyperlink"/>
    <w:basedOn w:val="DefaultParagraphFont"/>
    <w:uiPriority w:val="99"/>
    <w:semiHidden/>
    <w:unhideWhenUsed/>
    <w:rsid w:val="00A0352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F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2FB4"/>
    <w:rPr>
      <w:color w:val="0000FF" w:themeColor="hyperlink"/>
      <w:u w:val="single"/>
    </w:rPr>
  </w:style>
  <w:style w:type="character" w:styleId="CommentReference">
    <w:name w:val="annotation reference"/>
    <w:basedOn w:val="DefaultParagraphFont"/>
    <w:uiPriority w:val="99"/>
    <w:semiHidden/>
    <w:unhideWhenUsed/>
    <w:rsid w:val="00EF2FB4"/>
    <w:rPr>
      <w:sz w:val="18"/>
      <w:szCs w:val="18"/>
    </w:rPr>
  </w:style>
  <w:style w:type="paragraph" w:styleId="CommentText">
    <w:name w:val="annotation text"/>
    <w:basedOn w:val="Normal"/>
    <w:link w:val="CommentTextChar"/>
    <w:uiPriority w:val="99"/>
    <w:unhideWhenUsed/>
    <w:rsid w:val="00EF2FB4"/>
  </w:style>
  <w:style w:type="character" w:customStyle="1" w:styleId="CommentTextChar">
    <w:name w:val="Comment Text Char"/>
    <w:basedOn w:val="DefaultParagraphFont"/>
    <w:link w:val="CommentText"/>
    <w:uiPriority w:val="99"/>
    <w:rsid w:val="00EF2FB4"/>
  </w:style>
  <w:style w:type="paragraph" w:styleId="ListParagraph">
    <w:name w:val="List Paragraph"/>
    <w:basedOn w:val="Normal"/>
    <w:uiPriority w:val="34"/>
    <w:qFormat/>
    <w:rsid w:val="00EF2FB4"/>
    <w:pPr>
      <w:ind w:left="720"/>
      <w:contextualSpacing/>
    </w:pPr>
  </w:style>
  <w:style w:type="paragraph" w:styleId="BalloonText">
    <w:name w:val="Balloon Text"/>
    <w:basedOn w:val="Normal"/>
    <w:link w:val="BalloonTextChar"/>
    <w:uiPriority w:val="99"/>
    <w:semiHidden/>
    <w:unhideWhenUsed/>
    <w:rsid w:val="00EF2F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FB4"/>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EF2FB4"/>
    <w:rPr>
      <w:b/>
      <w:bCs/>
      <w:sz w:val="20"/>
      <w:szCs w:val="20"/>
    </w:rPr>
  </w:style>
  <w:style w:type="character" w:customStyle="1" w:styleId="CommentSubjectChar">
    <w:name w:val="Comment Subject Char"/>
    <w:basedOn w:val="CommentTextChar"/>
    <w:link w:val="CommentSubject"/>
    <w:uiPriority w:val="99"/>
    <w:semiHidden/>
    <w:rsid w:val="00EF2FB4"/>
    <w:rPr>
      <w:b/>
      <w:bCs/>
      <w:sz w:val="20"/>
      <w:szCs w:val="20"/>
    </w:rPr>
  </w:style>
  <w:style w:type="paragraph" w:styleId="FootnoteText">
    <w:name w:val="footnote text"/>
    <w:basedOn w:val="Normal"/>
    <w:link w:val="FootnoteTextChar"/>
    <w:uiPriority w:val="99"/>
    <w:unhideWhenUsed/>
    <w:rsid w:val="003E5893"/>
  </w:style>
  <w:style w:type="character" w:customStyle="1" w:styleId="FootnoteTextChar">
    <w:name w:val="Footnote Text Char"/>
    <w:basedOn w:val="DefaultParagraphFont"/>
    <w:link w:val="FootnoteText"/>
    <w:uiPriority w:val="99"/>
    <w:rsid w:val="003E5893"/>
  </w:style>
  <w:style w:type="character" w:styleId="FootnoteReference">
    <w:name w:val="footnote reference"/>
    <w:basedOn w:val="DefaultParagraphFont"/>
    <w:uiPriority w:val="99"/>
    <w:unhideWhenUsed/>
    <w:rsid w:val="003E5893"/>
    <w:rPr>
      <w:vertAlign w:val="superscript"/>
    </w:rPr>
  </w:style>
  <w:style w:type="paragraph" w:customStyle="1" w:styleId="Default">
    <w:name w:val="Default"/>
    <w:rsid w:val="002A4E6D"/>
    <w:pPr>
      <w:widowControl w:val="0"/>
      <w:autoSpaceDE w:val="0"/>
      <w:autoSpaceDN w:val="0"/>
      <w:adjustRightInd w:val="0"/>
    </w:pPr>
    <w:rPr>
      <w:rFonts w:ascii="PT Sans" w:hAnsi="PT Sans" w:cs="PT Sans"/>
      <w:color w:val="000000"/>
    </w:rPr>
  </w:style>
  <w:style w:type="character" w:customStyle="1" w:styleId="A0">
    <w:name w:val="A0"/>
    <w:uiPriority w:val="99"/>
    <w:rsid w:val="002A4E6D"/>
    <w:rPr>
      <w:rFonts w:cs="PT Sans"/>
      <w:color w:val="221E1F"/>
      <w:sz w:val="22"/>
      <w:szCs w:val="22"/>
    </w:rPr>
  </w:style>
  <w:style w:type="paragraph" w:styleId="Revision">
    <w:name w:val="Revision"/>
    <w:hidden/>
    <w:uiPriority w:val="99"/>
    <w:semiHidden/>
    <w:rsid w:val="00233DC7"/>
  </w:style>
  <w:style w:type="paragraph" w:styleId="Caption">
    <w:name w:val="caption"/>
    <w:basedOn w:val="Normal"/>
    <w:next w:val="Normal"/>
    <w:uiPriority w:val="35"/>
    <w:unhideWhenUsed/>
    <w:qFormat/>
    <w:rsid w:val="00913D66"/>
    <w:pPr>
      <w:spacing w:after="200"/>
    </w:pPr>
    <w:rPr>
      <w:i/>
      <w:iCs/>
      <w:color w:val="1F497D" w:themeColor="text2"/>
      <w:sz w:val="18"/>
      <w:szCs w:val="18"/>
    </w:rPr>
  </w:style>
  <w:style w:type="paragraph" w:styleId="NormalWeb">
    <w:name w:val="Normal (Web)"/>
    <w:basedOn w:val="Normal"/>
    <w:uiPriority w:val="99"/>
    <w:semiHidden/>
    <w:unhideWhenUsed/>
    <w:rsid w:val="006D1499"/>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3522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C2562"/>
  </w:style>
  <w:style w:type="character" w:styleId="Emphasis">
    <w:name w:val="Emphasis"/>
    <w:basedOn w:val="DefaultParagraphFont"/>
    <w:uiPriority w:val="20"/>
    <w:qFormat/>
    <w:rsid w:val="003C2562"/>
    <w:rPr>
      <w:i/>
      <w:iCs/>
    </w:rPr>
  </w:style>
  <w:style w:type="character" w:styleId="FollowedHyperlink">
    <w:name w:val="FollowedHyperlink"/>
    <w:basedOn w:val="DefaultParagraphFont"/>
    <w:uiPriority w:val="99"/>
    <w:semiHidden/>
    <w:unhideWhenUsed/>
    <w:rsid w:val="00A035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54889">
      <w:bodyDiv w:val="1"/>
      <w:marLeft w:val="0"/>
      <w:marRight w:val="0"/>
      <w:marTop w:val="0"/>
      <w:marBottom w:val="0"/>
      <w:divBdr>
        <w:top w:val="none" w:sz="0" w:space="0" w:color="auto"/>
        <w:left w:val="none" w:sz="0" w:space="0" w:color="auto"/>
        <w:bottom w:val="none" w:sz="0" w:space="0" w:color="auto"/>
        <w:right w:val="none" w:sz="0" w:space="0" w:color="auto"/>
      </w:divBdr>
    </w:div>
    <w:div w:id="545801444">
      <w:bodyDiv w:val="1"/>
      <w:marLeft w:val="0"/>
      <w:marRight w:val="0"/>
      <w:marTop w:val="0"/>
      <w:marBottom w:val="0"/>
      <w:divBdr>
        <w:top w:val="none" w:sz="0" w:space="0" w:color="auto"/>
        <w:left w:val="none" w:sz="0" w:space="0" w:color="auto"/>
        <w:bottom w:val="none" w:sz="0" w:space="0" w:color="auto"/>
        <w:right w:val="none" w:sz="0" w:space="0" w:color="auto"/>
      </w:divBdr>
    </w:div>
    <w:div w:id="631789629">
      <w:bodyDiv w:val="1"/>
      <w:marLeft w:val="0"/>
      <w:marRight w:val="0"/>
      <w:marTop w:val="0"/>
      <w:marBottom w:val="0"/>
      <w:divBdr>
        <w:top w:val="none" w:sz="0" w:space="0" w:color="auto"/>
        <w:left w:val="none" w:sz="0" w:space="0" w:color="auto"/>
        <w:bottom w:val="none" w:sz="0" w:space="0" w:color="auto"/>
        <w:right w:val="none" w:sz="0" w:space="0" w:color="auto"/>
      </w:divBdr>
    </w:div>
    <w:div w:id="708191111">
      <w:bodyDiv w:val="1"/>
      <w:marLeft w:val="0"/>
      <w:marRight w:val="0"/>
      <w:marTop w:val="0"/>
      <w:marBottom w:val="0"/>
      <w:divBdr>
        <w:top w:val="none" w:sz="0" w:space="0" w:color="auto"/>
        <w:left w:val="none" w:sz="0" w:space="0" w:color="auto"/>
        <w:bottom w:val="none" w:sz="0" w:space="0" w:color="auto"/>
        <w:right w:val="none" w:sz="0" w:space="0" w:color="auto"/>
      </w:divBdr>
      <w:divsChild>
        <w:div w:id="132407331">
          <w:marLeft w:val="274"/>
          <w:marRight w:val="0"/>
          <w:marTop w:val="0"/>
          <w:marBottom w:val="0"/>
          <w:divBdr>
            <w:top w:val="none" w:sz="0" w:space="0" w:color="auto"/>
            <w:left w:val="none" w:sz="0" w:space="0" w:color="auto"/>
            <w:bottom w:val="none" w:sz="0" w:space="0" w:color="auto"/>
            <w:right w:val="none" w:sz="0" w:space="0" w:color="auto"/>
          </w:divBdr>
        </w:div>
        <w:div w:id="397746815">
          <w:marLeft w:val="274"/>
          <w:marRight w:val="0"/>
          <w:marTop w:val="0"/>
          <w:marBottom w:val="0"/>
          <w:divBdr>
            <w:top w:val="none" w:sz="0" w:space="0" w:color="auto"/>
            <w:left w:val="none" w:sz="0" w:space="0" w:color="auto"/>
            <w:bottom w:val="none" w:sz="0" w:space="0" w:color="auto"/>
            <w:right w:val="none" w:sz="0" w:space="0" w:color="auto"/>
          </w:divBdr>
        </w:div>
        <w:div w:id="1202982658">
          <w:marLeft w:val="274"/>
          <w:marRight w:val="0"/>
          <w:marTop w:val="0"/>
          <w:marBottom w:val="0"/>
          <w:divBdr>
            <w:top w:val="none" w:sz="0" w:space="0" w:color="auto"/>
            <w:left w:val="none" w:sz="0" w:space="0" w:color="auto"/>
            <w:bottom w:val="none" w:sz="0" w:space="0" w:color="auto"/>
            <w:right w:val="none" w:sz="0" w:space="0" w:color="auto"/>
          </w:divBdr>
        </w:div>
        <w:div w:id="665018801">
          <w:marLeft w:val="274"/>
          <w:marRight w:val="0"/>
          <w:marTop w:val="0"/>
          <w:marBottom w:val="0"/>
          <w:divBdr>
            <w:top w:val="none" w:sz="0" w:space="0" w:color="auto"/>
            <w:left w:val="none" w:sz="0" w:space="0" w:color="auto"/>
            <w:bottom w:val="none" w:sz="0" w:space="0" w:color="auto"/>
            <w:right w:val="none" w:sz="0" w:space="0" w:color="auto"/>
          </w:divBdr>
        </w:div>
        <w:div w:id="1231961810">
          <w:marLeft w:val="274"/>
          <w:marRight w:val="0"/>
          <w:marTop w:val="0"/>
          <w:marBottom w:val="0"/>
          <w:divBdr>
            <w:top w:val="none" w:sz="0" w:space="0" w:color="auto"/>
            <w:left w:val="none" w:sz="0" w:space="0" w:color="auto"/>
            <w:bottom w:val="none" w:sz="0" w:space="0" w:color="auto"/>
            <w:right w:val="none" w:sz="0" w:space="0" w:color="auto"/>
          </w:divBdr>
        </w:div>
        <w:div w:id="1523010329">
          <w:marLeft w:val="274"/>
          <w:marRight w:val="0"/>
          <w:marTop w:val="0"/>
          <w:marBottom w:val="0"/>
          <w:divBdr>
            <w:top w:val="none" w:sz="0" w:space="0" w:color="auto"/>
            <w:left w:val="none" w:sz="0" w:space="0" w:color="auto"/>
            <w:bottom w:val="none" w:sz="0" w:space="0" w:color="auto"/>
            <w:right w:val="none" w:sz="0" w:space="0" w:color="auto"/>
          </w:divBdr>
        </w:div>
        <w:div w:id="205025479">
          <w:marLeft w:val="274"/>
          <w:marRight w:val="0"/>
          <w:marTop w:val="0"/>
          <w:marBottom w:val="0"/>
          <w:divBdr>
            <w:top w:val="none" w:sz="0" w:space="0" w:color="auto"/>
            <w:left w:val="none" w:sz="0" w:space="0" w:color="auto"/>
            <w:bottom w:val="none" w:sz="0" w:space="0" w:color="auto"/>
            <w:right w:val="none" w:sz="0" w:space="0" w:color="auto"/>
          </w:divBdr>
        </w:div>
        <w:div w:id="1806502688">
          <w:marLeft w:val="274"/>
          <w:marRight w:val="0"/>
          <w:marTop w:val="0"/>
          <w:marBottom w:val="0"/>
          <w:divBdr>
            <w:top w:val="none" w:sz="0" w:space="0" w:color="auto"/>
            <w:left w:val="none" w:sz="0" w:space="0" w:color="auto"/>
            <w:bottom w:val="none" w:sz="0" w:space="0" w:color="auto"/>
            <w:right w:val="none" w:sz="0" w:space="0" w:color="auto"/>
          </w:divBdr>
        </w:div>
        <w:div w:id="606470246">
          <w:marLeft w:val="274"/>
          <w:marRight w:val="0"/>
          <w:marTop w:val="0"/>
          <w:marBottom w:val="0"/>
          <w:divBdr>
            <w:top w:val="none" w:sz="0" w:space="0" w:color="auto"/>
            <w:left w:val="none" w:sz="0" w:space="0" w:color="auto"/>
            <w:bottom w:val="none" w:sz="0" w:space="0" w:color="auto"/>
            <w:right w:val="none" w:sz="0" w:space="0" w:color="auto"/>
          </w:divBdr>
        </w:div>
        <w:div w:id="567150889">
          <w:marLeft w:val="274"/>
          <w:marRight w:val="0"/>
          <w:marTop w:val="0"/>
          <w:marBottom w:val="0"/>
          <w:divBdr>
            <w:top w:val="none" w:sz="0" w:space="0" w:color="auto"/>
            <w:left w:val="none" w:sz="0" w:space="0" w:color="auto"/>
            <w:bottom w:val="none" w:sz="0" w:space="0" w:color="auto"/>
            <w:right w:val="none" w:sz="0" w:space="0" w:color="auto"/>
          </w:divBdr>
        </w:div>
        <w:div w:id="722754732">
          <w:marLeft w:val="274"/>
          <w:marRight w:val="0"/>
          <w:marTop w:val="0"/>
          <w:marBottom w:val="0"/>
          <w:divBdr>
            <w:top w:val="none" w:sz="0" w:space="0" w:color="auto"/>
            <w:left w:val="none" w:sz="0" w:space="0" w:color="auto"/>
            <w:bottom w:val="none" w:sz="0" w:space="0" w:color="auto"/>
            <w:right w:val="none" w:sz="0" w:space="0" w:color="auto"/>
          </w:divBdr>
        </w:div>
        <w:div w:id="1014309981">
          <w:marLeft w:val="274"/>
          <w:marRight w:val="0"/>
          <w:marTop w:val="0"/>
          <w:marBottom w:val="0"/>
          <w:divBdr>
            <w:top w:val="none" w:sz="0" w:space="0" w:color="auto"/>
            <w:left w:val="none" w:sz="0" w:space="0" w:color="auto"/>
            <w:bottom w:val="none" w:sz="0" w:space="0" w:color="auto"/>
            <w:right w:val="none" w:sz="0" w:space="0" w:color="auto"/>
          </w:divBdr>
        </w:div>
        <w:div w:id="116720904">
          <w:marLeft w:val="274"/>
          <w:marRight w:val="0"/>
          <w:marTop w:val="0"/>
          <w:marBottom w:val="0"/>
          <w:divBdr>
            <w:top w:val="none" w:sz="0" w:space="0" w:color="auto"/>
            <w:left w:val="none" w:sz="0" w:space="0" w:color="auto"/>
            <w:bottom w:val="none" w:sz="0" w:space="0" w:color="auto"/>
            <w:right w:val="none" w:sz="0" w:space="0" w:color="auto"/>
          </w:divBdr>
        </w:div>
        <w:div w:id="1859004531">
          <w:marLeft w:val="274"/>
          <w:marRight w:val="0"/>
          <w:marTop w:val="0"/>
          <w:marBottom w:val="0"/>
          <w:divBdr>
            <w:top w:val="none" w:sz="0" w:space="0" w:color="auto"/>
            <w:left w:val="none" w:sz="0" w:space="0" w:color="auto"/>
            <w:bottom w:val="none" w:sz="0" w:space="0" w:color="auto"/>
            <w:right w:val="none" w:sz="0" w:space="0" w:color="auto"/>
          </w:divBdr>
        </w:div>
        <w:div w:id="1620644419">
          <w:marLeft w:val="274"/>
          <w:marRight w:val="0"/>
          <w:marTop w:val="0"/>
          <w:marBottom w:val="0"/>
          <w:divBdr>
            <w:top w:val="none" w:sz="0" w:space="0" w:color="auto"/>
            <w:left w:val="none" w:sz="0" w:space="0" w:color="auto"/>
            <w:bottom w:val="none" w:sz="0" w:space="0" w:color="auto"/>
            <w:right w:val="none" w:sz="0" w:space="0" w:color="auto"/>
          </w:divBdr>
        </w:div>
        <w:div w:id="252474963">
          <w:marLeft w:val="274"/>
          <w:marRight w:val="0"/>
          <w:marTop w:val="0"/>
          <w:marBottom w:val="0"/>
          <w:divBdr>
            <w:top w:val="none" w:sz="0" w:space="0" w:color="auto"/>
            <w:left w:val="none" w:sz="0" w:space="0" w:color="auto"/>
            <w:bottom w:val="none" w:sz="0" w:space="0" w:color="auto"/>
            <w:right w:val="none" w:sz="0" w:space="0" w:color="auto"/>
          </w:divBdr>
        </w:div>
        <w:div w:id="990445976">
          <w:marLeft w:val="274"/>
          <w:marRight w:val="0"/>
          <w:marTop w:val="0"/>
          <w:marBottom w:val="0"/>
          <w:divBdr>
            <w:top w:val="none" w:sz="0" w:space="0" w:color="auto"/>
            <w:left w:val="none" w:sz="0" w:space="0" w:color="auto"/>
            <w:bottom w:val="none" w:sz="0" w:space="0" w:color="auto"/>
            <w:right w:val="none" w:sz="0" w:space="0" w:color="auto"/>
          </w:divBdr>
        </w:div>
      </w:divsChild>
    </w:div>
    <w:div w:id="928730427">
      <w:bodyDiv w:val="1"/>
      <w:marLeft w:val="0"/>
      <w:marRight w:val="0"/>
      <w:marTop w:val="0"/>
      <w:marBottom w:val="0"/>
      <w:divBdr>
        <w:top w:val="none" w:sz="0" w:space="0" w:color="auto"/>
        <w:left w:val="none" w:sz="0" w:space="0" w:color="auto"/>
        <w:bottom w:val="none" w:sz="0" w:space="0" w:color="auto"/>
        <w:right w:val="none" w:sz="0" w:space="0" w:color="auto"/>
      </w:divBdr>
    </w:div>
    <w:div w:id="941037265">
      <w:bodyDiv w:val="1"/>
      <w:marLeft w:val="0"/>
      <w:marRight w:val="0"/>
      <w:marTop w:val="0"/>
      <w:marBottom w:val="0"/>
      <w:divBdr>
        <w:top w:val="none" w:sz="0" w:space="0" w:color="auto"/>
        <w:left w:val="none" w:sz="0" w:space="0" w:color="auto"/>
        <w:bottom w:val="none" w:sz="0" w:space="0" w:color="auto"/>
        <w:right w:val="none" w:sz="0" w:space="0" w:color="auto"/>
      </w:divBdr>
    </w:div>
    <w:div w:id="1156451937">
      <w:bodyDiv w:val="1"/>
      <w:marLeft w:val="0"/>
      <w:marRight w:val="0"/>
      <w:marTop w:val="0"/>
      <w:marBottom w:val="0"/>
      <w:divBdr>
        <w:top w:val="none" w:sz="0" w:space="0" w:color="auto"/>
        <w:left w:val="none" w:sz="0" w:space="0" w:color="auto"/>
        <w:bottom w:val="none" w:sz="0" w:space="0" w:color="auto"/>
        <w:right w:val="none" w:sz="0" w:space="0" w:color="auto"/>
      </w:divBdr>
    </w:div>
    <w:div w:id="1204750494">
      <w:bodyDiv w:val="1"/>
      <w:marLeft w:val="0"/>
      <w:marRight w:val="0"/>
      <w:marTop w:val="0"/>
      <w:marBottom w:val="0"/>
      <w:divBdr>
        <w:top w:val="none" w:sz="0" w:space="0" w:color="auto"/>
        <w:left w:val="none" w:sz="0" w:space="0" w:color="auto"/>
        <w:bottom w:val="none" w:sz="0" w:space="0" w:color="auto"/>
        <w:right w:val="none" w:sz="0" w:space="0" w:color="auto"/>
      </w:divBdr>
    </w:div>
    <w:div w:id="1240406387">
      <w:bodyDiv w:val="1"/>
      <w:marLeft w:val="0"/>
      <w:marRight w:val="0"/>
      <w:marTop w:val="0"/>
      <w:marBottom w:val="0"/>
      <w:divBdr>
        <w:top w:val="none" w:sz="0" w:space="0" w:color="auto"/>
        <w:left w:val="none" w:sz="0" w:space="0" w:color="auto"/>
        <w:bottom w:val="none" w:sz="0" w:space="0" w:color="auto"/>
        <w:right w:val="none" w:sz="0" w:space="0" w:color="auto"/>
      </w:divBdr>
    </w:div>
    <w:div w:id="1294364460">
      <w:bodyDiv w:val="1"/>
      <w:marLeft w:val="0"/>
      <w:marRight w:val="0"/>
      <w:marTop w:val="0"/>
      <w:marBottom w:val="0"/>
      <w:divBdr>
        <w:top w:val="none" w:sz="0" w:space="0" w:color="auto"/>
        <w:left w:val="none" w:sz="0" w:space="0" w:color="auto"/>
        <w:bottom w:val="none" w:sz="0" w:space="0" w:color="auto"/>
        <w:right w:val="none" w:sz="0" w:space="0" w:color="auto"/>
      </w:divBdr>
    </w:div>
    <w:div w:id="1523519320">
      <w:bodyDiv w:val="1"/>
      <w:marLeft w:val="0"/>
      <w:marRight w:val="0"/>
      <w:marTop w:val="0"/>
      <w:marBottom w:val="0"/>
      <w:divBdr>
        <w:top w:val="none" w:sz="0" w:space="0" w:color="auto"/>
        <w:left w:val="none" w:sz="0" w:space="0" w:color="auto"/>
        <w:bottom w:val="none" w:sz="0" w:space="0" w:color="auto"/>
        <w:right w:val="none" w:sz="0" w:space="0" w:color="auto"/>
      </w:divBdr>
    </w:div>
    <w:div w:id="1628395598">
      <w:bodyDiv w:val="1"/>
      <w:marLeft w:val="0"/>
      <w:marRight w:val="0"/>
      <w:marTop w:val="0"/>
      <w:marBottom w:val="0"/>
      <w:divBdr>
        <w:top w:val="none" w:sz="0" w:space="0" w:color="auto"/>
        <w:left w:val="none" w:sz="0" w:space="0" w:color="auto"/>
        <w:bottom w:val="none" w:sz="0" w:space="0" w:color="auto"/>
        <w:right w:val="none" w:sz="0" w:space="0" w:color="auto"/>
      </w:divBdr>
    </w:div>
    <w:div w:id="1844591203">
      <w:bodyDiv w:val="1"/>
      <w:marLeft w:val="0"/>
      <w:marRight w:val="0"/>
      <w:marTop w:val="0"/>
      <w:marBottom w:val="0"/>
      <w:divBdr>
        <w:top w:val="none" w:sz="0" w:space="0" w:color="auto"/>
        <w:left w:val="none" w:sz="0" w:space="0" w:color="auto"/>
        <w:bottom w:val="none" w:sz="0" w:space="0" w:color="auto"/>
        <w:right w:val="none" w:sz="0" w:space="0" w:color="auto"/>
      </w:divBdr>
    </w:div>
    <w:div w:id="1940482626">
      <w:bodyDiv w:val="1"/>
      <w:marLeft w:val="0"/>
      <w:marRight w:val="0"/>
      <w:marTop w:val="0"/>
      <w:marBottom w:val="0"/>
      <w:divBdr>
        <w:top w:val="none" w:sz="0" w:space="0" w:color="auto"/>
        <w:left w:val="none" w:sz="0" w:space="0" w:color="auto"/>
        <w:bottom w:val="none" w:sz="0" w:space="0" w:color="auto"/>
        <w:right w:val="none" w:sz="0" w:space="0" w:color="auto"/>
      </w:divBdr>
    </w:div>
    <w:div w:id="21178662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tlrp.org/project%20sites/LearningLives/papers/working_papers/Working_paper_5_Exeter_Feb_06.pdf" TargetMode="External"/><Relationship Id="rId20" Type="http://schemas.microsoft.com/office/2011/relationships/commentsExtended" Target="commentsExtended.xml"/><Relationship Id="rId21" Type="http://schemas.microsoft.com/office/2011/relationships/people" Target="people.xml"/><Relationship Id="rId10" Type="http://schemas.openxmlformats.org/officeDocument/2006/relationships/hyperlink" Target="https://bfi.org/about-fuller/big-ideas" TargetMode="External"/><Relationship Id="rId11" Type="http://schemas.openxmlformats.org/officeDocument/2006/relationships/hyperlink" Target="http://www.cihm.leeds.ac.uk/document_downloads/REDPAPER02TransformationDesign.pdf" TargetMode="External"/><Relationship Id="rId12" Type="http://schemas.openxmlformats.org/officeDocument/2006/relationships/hyperlink" Target="https://www.heacademy.ac.uk/about/news/students-want-more-sustainable-development-their-higher-education-careers" TargetMode="External"/><Relationship Id="rId13" Type="http://schemas.openxmlformats.org/officeDocument/2006/relationships/hyperlink" Target="http://sustainable-fashion.com/projects/lcfxkering/" TargetMode="External"/><Relationship Id="rId14" Type="http://schemas.openxmlformats.org/officeDocument/2006/relationships/hyperlink" Target="http://webarchive.nationalarchives.gov.uk/+/http:/www.hm-treasury.gov.uk/sternreview_index.htm" TargetMode="External"/><Relationship Id="rId15" Type="http://schemas.openxmlformats.org/officeDocument/2006/relationships/hyperlink" Target="http://www.un.org/disabilities/documents/rio20_outcome_document_complete.pdf" TargetMode="External"/><Relationship Id="rId16" Type="http://schemas.openxmlformats.org/officeDocument/2006/relationships/hyperlink" Target="http://www.thecompleteuniversityguide.co.uk/university-of-the-arts" TargetMode="External"/><Relationship Id="rId17" Type="http://schemas.openxmlformats.org/officeDocument/2006/relationships/hyperlink" Target="http://dera.ioe.ac.uk/13842/1/wilson.pdf"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6770</Words>
  <Characters>38595</Characters>
  <Application>Microsoft Macintosh Word</Application>
  <DocSecurity>4</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45275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Toth-Fejel</dc:creator>
  <cp:keywords/>
  <dc:description/>
  <cp:lastModifiedBy>Authorised User</cp:lastModifiedBy>
  <cp:revision>2</cp:revision>
  <cp:lastPrinted>2016-01-22T09:08:00Z</cp:lastPrinted>
  <dcterms:created xsi:type="dcterms:W3CDTF">2017-04-24T20:58:00Z</dcterms:created>
  <dcterms:modified xsi:type="dcterms:W3CDTF">2017-04-24T20:58:00Z</dcterms:modified>
</cp:coreProperties>
</file>