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380FFA" w14:textId="77777777" w:rsidR="00D168C1" w:rsidRPr="00881758" w:rsidRDefault="00BB1EA5" w:rsidP="00881758">
      <w:pPr>
        <w:rPr>
          <w:rFonts w:ascii="Times" w:hAnsi="Times"/>
          <w:b/>
        </w:rPr>
      </w:pPr>
      <w:r w:rsidRPr="00881758">
        <w:rPr>
          <w:rFonts w:ascii="Times" w:hAnsi="Times"/>
          <w:b/>
        </w:rPr>
        <w:t>BOOKS BOUND AFTER WHAT MANNER YOU PLEASE</w:t>
      </w:r>
    </w:p>
    <w:p w14:paraId="72C9A6BC" w14:textId="77777777" w:rsidR="00BB1EA5" w:rsidRPr="00881758" w:rsidRDefault="00BB1EA5" w:rsidP="00881758">
      <w:pPr>
        <w:rPr>
          <w:rFonts w:ascii="Times" w:hAnsi="Times"/>
        </w:rPr>
      </w:pPr>
    </w:p>
    <w:p w14:paraId="2D832C83" w14:textId="4AB08CAA" w:rsidR="00EB275C" w:rsidRPr="00881758" w:rsidRDefault="001A2F22" w:rsidP="00881758">
      <w:pPr>
        <w:rPr>
          <w:rFonts w:ascii="Times" w:hAnsi="Times"/>
        </w:rPr>
      </w:pPr>
      <w:r w:rsidRPr="00881758">
        <w:rPr>
          <w:rFonts w:ascii="Times" w:hAnsi="Times"/>
        </w:rPr>
        <w:t xml:space="preserve">Until it is bound, a book is not ready to be read, but once bound, that first binding </w:t>
      </w:r>
      <w:r w:rsidR="005574CB">
        <w:rPr>
          <w:rFonts w:ascii="Times" w:hAnsi="Times"/>
        </w:rPr>
        <w:t xml:space="preserve">will carry </w:t>
      </w:r>
      <w:r w:rsidRPr="00881758">
        <w:rPr>
          <w:rFonts w:ascii="Times" w:hAnsi="Times"/>
        </w:rPr>
        <w:t xml:space="preserve">clues as </w:t>
      </w:r>
      <w:r w:rsidR="00F926E4">
        <w:rPr>
          <w:rFonts w:ascii="Times" w:hAnsi="Times"/>
        </w:rPr>
        <w:t xml:space="preserve">to </w:t>
      </w:r>
      <w:r w:rsidRPr="00881758">
        <w:rPr>
          <w:rFonts w:ascii="Times" w:hAnsi="Times"/>
        </w:rPr>
        <w:t>where, when and at what expense it was prepared for reading</w:t>
      </w:r>
      <w:r w:rsidR="00784FA1" w:rsidRPr="00881758">
        <w:rPr>
          <w:rFonts w:ascii="Times" w:hAnsi="Times"/>
        </w:rPr>
        <w:t xml:space="preserve">, and </w:t>
      </w:r>
      <w:r w:rsidR="00881758">
        <w:rPr>
          <w:rFonts w:ascii="Times" w:hAnsi="Times"/>
        </w:rPr>
        <w:t>poss</w:t>
      </w:r>
      <w:r w:rsidR="00784FA1" w:rsidRPr="00881758">
        <w:rPr>
          <w:rFonts w:ascii="Times" w:hAnsi="Times"/>
        </w:rPr>
        <w:t>ibly how it was sold</w:t>
      </w:r>
      <w:r w:rsidRPr="00881758">
        <w:rPr>
          <w:rFonts w:ascii="Times" w:hAnsi="Times"/>
        </w:rPr>
        <w:t>. Some of this information may be accessible through inscriptions, book</w:t>
      </w:r>
      <w:r w:rsidR="005574CB">
        <w:rPr>
          <w:rFonts w:ascii="Times" w:hAnsi="Times"/>
        </w:rPr>
        <w:t>plates, etc., but all too often</w:t>
      </w:r>
      <w:r w:rsidRPr="00881758">
        <w:rPr>
          <w:rFonts w:ascii="Times" w:hAnsi="Times"/>
        </w:rPr>
        <w:t xml:space="preserve"> these are not contemporary</w:t>
      </w:r>
      <w:r w:rsidR="00784FA1" w:rsidRPr="00881758">
        <w:rPr>
          <w:rFonts w:ascii="Times" w:hAnsi="Times"/>
        </w:rPr>
        <w:t xml:space="preserve"> with the binding</w:t>
      </w:r>
      <w:r w:rsidRPr="00881758">
        <w:rPr>
          <w:rFonts w:ascii="Times" w:hAnsi="Times"/>
        </w:rPr>
        <w:t xml:space="preserve"> or belong to people lost to history</w:t>
      </w:r>
      <w:r w:rsidR="00CB6508" w:rsidRPr="00881758">
        <w:rPr>
          <w:rFonts w:ascii="Times" w:hAnsi="Times"/>
        </w:rPr>
        <w:t>. When this happens, the binding is all there is to provide</w:t>
      </w:r>
      <w:r w:rsidRPr="00881758">
        <w:rPr>
          <w:rFonts w:ascii="Times" w:hAnsi="Times"/>
        </w:rPr>
        <w:t xml:space="preserve"> this sort of </w:t>
      </w:r>
      <w:r w:rsidR="00784FA1" w:rsidRPr="00881758">
        <w:rPr>
          <w:rFonts w:ascii="Times" w:hAnsi="Times"/>
        </w:rPr>
        <w:t xml:space="preserve">contextual </w:t>
      </w:r>
      <w:r w:rsidRPr="00881758">
        <w:rPr>
          <w:rFonts w:ascii="Times" w:hAnsi="Times"/>
        </w:rPr>
        <w:t xml:space="preserve">information. For bindings on Aldine editions, the situation is complicated by the long period through the sixteenth century during which the products of the press continued to be bought as new and </w:t>
      </w:r>
      <w:r w:rsidR="005574CB">
        <w:rPr>
          <w:rFonts w:ascii="Times" w:hAnsi="Times"/>
        </w:rPr>
        <w:t xml:space="preserve">then </w:t>
      </w:r>
      <w:r w:rsidRPr="00881758">
        <w:rPr>
          <w:rFonts w:ascii="Times" w:hAnsi="Times"/>
        </w:rPr>
        <w:t>bound and subsequently, from at least the early eighteenth</w:t>
      </w:r>
      <w:r w:rsidR="005574CB">
        <w:rPr>
          <w:rFonts w:ascii="Times" w:hAnsi="Times"/>
        </w:rPr>
        <w:t xml:space="preserve">, by </w:t>
      </w:r>
      <w:r w:rsidRPr="00881758">
        <w:rPr>
          <w:rFonts w:ascii="Times" w:hAnsi="Times"/>
        </w:rPr>
        <w:t xml:space="preserve">bibliophile collectors having their Aldines </w:t>
      </w:r>
      <w:r w:rsidR="005574CB">
        <w:rPr>
          <w:rFonts w:ascii="Times" w:hAnsi="Times"/>
        </w:rPr>
        <w:t>re</w:t>
      </w:r>
      <w:r w:rsidRPr="00881758">
        <w:rPr>
          <w:rFonts w:ascii="Times" w:hAnsi="Times"/>
        </w:rPr>
        <w:t xml:space="preserve">bound in the latest fashion. </w:t>
      </w:r>
      <w:r w:rsidR="00881758">
        <w:rPr>
          <w:rFonts w:ascii="Times" w:hAnsi="Times"/>
        </w:rPr>
        <w:t>This paper looks at a selection of contemporary or early bindings on Aldine editions, many from little known collections, to explore the</w:t>
      </w:r>
      <w:r w:rsidR="005574CB">
        <w:rPr>
          <w:rFonts w:ascii="Times" w:hAnsi="Times"/>
        </w:rPr>
        <w:t>ir</w:t>
      </w:r>
      <w:r w:rsidR="00881758">
        <w:rPr>
          <w:rFonts w:ascii="Times" w:hAnsi="Times"/>
        </w:rPr>
        <w:t xml:space="preserve"> variety and what they can tell us of </w:t>
      </w:r>
      <w:r w:rsidR="005574CB">
        <w:rPr>
          <w:rFonts w:ascii="Times" w:hAnsi="Times"/>
        </w:rPr>
        <w:t xml:space="preserve">the </w:t>
      </w:r>
      <w:r w:rsidR="00881758">
        <w:rPr>
          <w:rFonts w:ascii="Times" w:hAnsi="Times"/>
        </w:rPr>
        <w:t>historical and commercial contexts within which they were made.</w:t>
      </w:r>
    </w:p>
    <w:p w14:paraId="07908998" w14:textId="77777777" w:rsidR="001A2F22" w:rsidRPr="00881758" w:rsidRDefault="001A2F22" w:rsidP="00881758">
      <w:pPr>
        <w:rPr>
          <w:rFonts w:ascii="Times" w:hAnsi="Times"/>
        </w:rPr>
      </w:pPr>
    </w:p>
    <w:p w14:paraId="47A4882D" w14:textId="27C7A7DB" w:rsidR="00743A10" w:rsidRPr="00881758" w:rsidRDefault="00BB1EA5" w:rsidP="00881758">
      <w:pPr>
        <w:rPr>
          <w:rFonts w:ascii="Times" w:hAnsi="Times"/>
        </w:rPr>
      </w:pPr>
      <w:r w:rsidRPr="00881758">
        <w:rPr>
          <w:rFonts w:ascii="Times" w:hAnsi="Times"/>
        </w:rPr>
        <w:t>If there is a conventional view of what a contemporary binding on an early Aldine edition should look like</w:t>
      </w:r>
      <w:r w:rsidR="004706F8" w:rsidRPr="00881758">
        <w:rPr>
          <w:rFonts w:ascii="Times" w:hAnsi="Times"/>
        </w:rPr>
        <w:t xml:space="preserve">, it will usually </w:t>
      </w:r>
      <w:r w:rsidR="00B1415B" w:rsidRPr="00881758">
        <w:rPr>
          <w:rFonts w:ascii="Times" w:hAnsi="Times"/>
        </w:rPr>
        <w:t xml:space="preserve">be Italian and </w:t>
      </w:r>
      <w:r w:rsidR="004706F8" w:rsidRPr="00881758">
        <w:rPr>
          <w:rFonts w:ascii="Times" w:hAnsi="Times"/>
        </w:rPr>
        <w:t>include a cover of one of the recently introduced, imported</w:t>
      </w:r>
      <w:r w:rsidR="00B1415B" w:rsidRPr="00881758">
        <w:rPr>
          <w:rFonts w:ascii="Times" w:hAnsi="Times"/>
        </w:rPr>
        <w:t>,</w:t>
      </w:r>
      <w:r w:rsidR="00A07079" w:rsidRPr="00881758">
        <w:rPr>
          <w:rFonts w:ascii="Times" w:hAnsi="Times"/>
        </w:rPr>
        <w:t xml:space="preserve"> coloured goatskin</w:t>
      </w:r>
      <w:r w:rsidR="00F02B16" w:rsidRPr="00881758">
        <w:rPr>
          <w:rFonts w:ascii="Times" w:hAnsi="Times"/>
        </w:rPr>
        <w:t>s</w:t>
      </w:r>
      <w:r w:rsidR="0038454D" w:rsidRPr="00881758">
        <w:rPr>
          <w:rFonts w:ascii="Times" w:hAnsi="Times"/>
        </w:rPr>
        <w:t>,</w:t>
      </w:r>
      <w:r w:rsidR="00A07079" w:rsidRPr="00881758">
        <w:rPr>
          <w:rFonts w:ascii="Times" w:hAnsi="Times"/>
        </w:rPr>
        <w:t xml:space="preserve"> </w:t>
      </w:r>
      <w:r w:rsidR="0031412B" w:rsidRPr="00881758">
        <w:rPr>
          <w:rFonts w:ascii="Times" w:hAnsi="Times"/>
        </w:rPr>
        <w:t>tooled in gold</w:t>
      </w:r>
      <w:r w:rsidR="00A07079" w:rsidRPr="00881758">
        <w:rPr>
          <w:rFonts w:ascii="Times" w:hAnsi="Times"/>
        </w:rPr>
        <w:t xml:space="preserve"> and</w:t>
      </w:r>
      <w:r w:rsidR="004706F8" w:rsidRPr="00881758">
        <w:rPr>
          <w:rFonts w:ascii="Times" w:hAnsi="Times"/>
        </w:rPr>
        <w:t xml:space="preserve"> often</w:t>
      </w:r>
      <w:r w:rsidR="0031412B" w:rsidRPr="00881758">
        <w:rPr>
          <w:rFonts w:ascii="Times" w:hAnsi="Times"/>
        </w:rPr>
        <w:t xml:space="preserve"> with</w:t>
      </w:r>
      <w:r w:rsidR="00B1415B" w:rsidRPr="00881758">
        <w:rPr>
          <w:rFonts w:ascii="Times" w:hAnsi="Times"/>
        </w:rPr>
        <w:t xml:space="preserve"> gilt and gauffered edges and </w:t>
      </w:r>
      <w:r w:rsidR="00101A75">
        <w:rPr>
          <w:rFonts w:ascii="Times" w:hAnsi="Times"/>
        </w:rPr>
        <w:t xml:space="preserve">colourful </w:t>
      </w:r>
      <w:r w:rsidR="00B1415B" w:rsidRPr="00881758">
        <w:rPr>
          <w:rFonts w:ascii="Times" w:hAnsi="Times"/>
        </w:rPr>
        <w:t>secondary endband sewing</w:t>
      </w:r>
      <w:r w:rsidR="00FC5B3F" w:rsidRPr="00881758">
        <w:rPr>
          <w:rStyle w:val="FootnoteReference"/>
          <w:rFonts w:ascii="Times" w:hAnsi="Times"/>
        </w:rPr>
        <w:footnoteReference w:id="1"/>
      </w:r>
      <w:r w:rsidR="00DC74AE">
        <w:rPr>
          <w:rFonts w:ascii="Times" w:hAnsi="Times"/>
        </w:rPr>
        <w:t>.</w:t>
      </w:r>
      <w:r w:rsidR="00127887" w:rsidRPr="00881758">
        <w:rPr>
          <w:rFonts w:ascii="Times" w:hAnsi="Times"/>
        </w:rPr>
        <w:t xml:space="preserve"> Editions in smaller formats will typically be sewn </w:t>
      </w:r>
      <w:r w:rsidR="00353F0E" w:rsidRPr="00881758">
        <w:rPr>
          <w:rFonts w:ascii="Times" w:hAnsi="Times"/>
        </w:rPr>
        <w:t>on</w:t>
      </w:r>
      <w:r w:rsidR="00F02B16" w:rsidRPr="00881758">
        <w:rPr>
          <w:rFonts w:ascii="Times" w:hAnsi="Times"/>
        </w:rPr>
        <w:t xml:space="preserve"> three alum-tawed sewing supports</w:t>
      </w:r>
      <w:r w:rsidR="00FC5B3F" w:rsidRPr="00881758">
        <w:rPr>
          <w:rFonts w:ascii="Times" w:hAnsi="Times"/>
        </w:rPr>
        <w:t xml:space="preserve">, those bound during Aldus’s lifetime </w:t>
      </w:r>
      <w:r w:rsidR="00784FA1" w:rsidRPr="00881758">
        <w:rPr>
          <w:rFonts w:ascii="Times" w:hAnsi="Times"/>
        </w:rPr>
        <w:t xml:space="preserve">almost always </w:t>
      </w:r>
      <w:r w:rsidR="00FC5B3F" w:rsidRPr="00881758">
        <w:rPr>
          <w:rFonts w:ascii="Times" w:hAnsi="Times"/>
        </w:rPr>
        <w:t>having split-strap double supports</w:t>
      </w:r>
      <w:r w:rsidR="00FE1859">
        <w:rPr>
          <w:rStyle w:val="FootnoteReference"/>
          <w:rFonts w:ascii="Times" w:hAnsi="Times"/>
        </w:rPr>
        <w:footnoteReference w:id="2"/>
      </w:r>
      <w:r w:rsidR="00717EF1" w:rsidRPr="00881758">
        <w:rPr>
          <w:rFonts w:ascii="Times" w:hAnsi="Times"/>
        </w:rPr>
        <w:t xml:space="preserve"> of white, alum-tawed skin</w:t>
      </w:r>
      <w:r w:rsidR="00353F0E" w:rsidRPr="00881758">
        <w:rPr>
          <w:rFonts w:ascii="Times" w:hAnsi="Times"/>
        </w:rPr>
        <w:t>, but the</w:t>
      </w:r>
      <w:r w:rsidR="00784FA1" w:rsidRPr="00881758">
        <w:rPr>
          <w:rFonts w:ascii="Times" w:hAnsi="Times"/>
        </w:rPr>
        <w:t>re is a significant, if puzzling, distinction to be made between those copies that have wooden boards in the medieval tradition</w:t>
      </w:r>
      <w:r w:rsidR="00840D7C" w:rsidRPr="00881758">
        <w:rPr>
          <w:rFonts w:ascii="Times" w:hAnsi="Times"/>
        </w:rPr>
        <w:t>, even on octavos printed in Italic type,</w:t>
      </w:r>
      <w:r w:rsidR="00353F0E" w:rsidRPr="00881758">
        <w:rPr>
          <w:rFonts w:ascii="Times" w:hAnsi="Times"/>
        </w:rPr>
        <w:t xml:space="preserve"> </w:t>
      </w:r>
      <w:r w:rsidR="00784FA1" w:rsidRPr="00881758">
        <w:rPr>
          <w:rFonts w:ascii="Times" w:hAnsi="Times"/>
        </w:rPr>
        <w:t>and those with</w:t>
      </w:r>
      <w:r w:rsidR="00353F0E" w:rsidRPr="00881758">
        <w:rPr>
          <w:rFonts w:ascii="Times" w:hAnsi="Times"/>
        </w:rPr>
        <w:t xml:space="preserve"> paper boards</w:t>
      </w:r>
      <w:r w:rsidR="00784FA1" w:rsidRPr="00881758">
        <w:rPr>
          <w:rFonts w:ascii="Times" w:hAnsi="Times"/>
        </w:rPr>
        <w:t xml:space="preserve"> of a sort only introduced into European bookbinding in the mid-fifteenth century</w:t>
      </w:r>
      <w:r w:rsidR="00832B0B">
        <w:rPr>
          <w:rFonts w:ascii="Times" w:hAnsi="Times"/>
        </w:rPr>
        <w:t xml:space="preserve"> (Hobson, 1989, Appendix 1)</w:t>
      </w:r>
      <w:r w:rsidR="00832B0B" w:rsidRPr="00832B0B">
        <w:rPr>
          <w:rStyle w:val="FootnoteReference"/>
          <w:rFonts w:ascii="Times" w:hAnsi="Times"/>
          <w:vertAlign w:val="baseline"/>
        </w:rPr>
        <w:t>.</w:t>
      </w:r>
      <w:r w:rsidR="00353F0E" w:rsidRPr="00881758">
        <w:rPr>
          <w:rFonts w:ascii="Times" w:hAnsi="Times"/>
        </w:rPr>
        <w:t xml:space="preserve"> </w:t>
      </w:r>
      <w:r w:rsidR="0033327A" w:rsidRPr="00881758">
        <w:rPr>
          <w:rFonts w:ascii="Times" w:hAnsi="Times"/>
        </w:rPr>
        <w:t xml:space="preserve">The choice between wooden and paper boards </w:t>
      </w:r>
      <w:r w:rsidR="00832B0B">
        <w:rPr>
          <w:rFonts w:ascii="Times" w:hAnsi="Times"/>
        </w:rPr>
        <w:t>was</w:t>
      </w:r>
      <w:r w:rsidR="0033327A" w:rsidRPr="00881758">
        <w:rPr>
          <w:rFonts w:ascii="Times" w:hAnsi="Times"/>
        </w:rPr>
        <w:t xml:space="preserve"> not related to the size of the books</w:t>
      </w:r>
      <w:r w:rsidR="00840D7C" w:rsidRPr="00881758">
        <w:rPr>
          <w:rFonts w:ascii="Times" w:hAnsi="Times"/>
        </w:rPr>
        <w:t>, as</w:t>
      </w:r>
      <w:r w:rsidR="0033327A" w:rsidRPr="00881758">
        <w:rPr>
          <w:rFonts w:ascii="Times" w:hAnsi="Times"/>
        </w:rPr>
        <w:t xml:space="preserve"> both </w:t>
      </w:r>
      <w:r w:rsidR="00840D7C" w:rsidRPr="00881758">
        <w:rPr>
          <w:rFonts w:ascii="Times" w:hAnsi="Times"/>
        </w:rPr>
        <w:t>may be found on the</w:t>
      </w:r>
      <w:r w:rsidR="0033327A" w:rsidRPr="00881758">
        <w:rPr>
          <w:rFonts w:ascii="Times" w:hAnsi="Times"/>
        </w:rPr>
        <w:t xml:space="preserve"> oc</w:t>
      </w:r>
      <w:r w:rsidR="00840D7C" w:rsidRPr="00881758">
        <w:rPr>
          <w:rFonts w:ascii="Times" w:hAnsi="Times"/>
        </w:rPr>
        <w:t>tavo editions</w:t>
      </w:r>
      <w:r w:rsidR="0033327A" w:rsidRPr="00881758">
        <w:rPr>
          <w:rFonts w:ascii="Times" w:hAnsi="Times"/>
        </w:rPr>
        <w:t xml:space="preserve"> – but there is no question that the thinner, lighter paper boards of </w:t>
      </w:r>
      <w:r w:rsidR="00717EF1" w:rsidRPr="00881758">
        <w:rPr>
          <w:rFonts w:ascii="Times" w:hAnsi="Times"/>
        </w:rPr>
        <w:t>bindings such as that found on a copy of the 1514 Valerius Maximus</w:t>
      </w:r>
      <w:r w:rsidR="00881758">
        <w:rPr>
          <w:rFonts w:ascii="Times" w:hAnsi="Times"/>
        </w:rPr>
        <w:t xml:space="preserve"> (</w:t>
      </w:r>
      <w:r w:rsidR="00881758" w:rsidRPr="001F11CA">
        <w:rPr>
          <w:rFonts w:ascii="Times" w:hAnsi="Times"/>
          <w:highlight w:val="yellow"/>
        </w:rPr>
        <w:t>Fig. 1</w:t>
      </w:r>
      <w:r w:rsidR="00881758">
        <w:rPr>
          <w:rFonts w:ascii="Times" w:hAnsi="Times"/>
        </w:rPr>
        <w:t>)</w:t>
      </w:r>
      <w:r w:rsidR="009F2479">
        <w:rPr>
          <w:rStyle w:val="FootnoteReference"/>
          <w:rFonts w:ascii="Times" w:hAnsi="Times"/>
        </w:rPr>
        <w:footnoteReference w:id="3"/>
      </w:r>
      <w:r w:rsidR="00717EF1" w:rsidRPr="00881758">
        <w:rPr>
          <w:rFonts w:ascii="Times" w:hAnsi="Times"/>
        </w:rPr>
        <w:t xml:space="preserve"> </w:t>
      </w:r>
      <w:r w:rsidR="0033327A" w:rsidRPr="00881758">
        <w:rPr>
          <w:rFonts w:ascii="Times" w:hAnsi="Times"/>
        </w:rPr>
        <w:t xml:space="preserve">give the book a more </w:t>
      </w:r>
      <w:r w:rsidR="00717EF1" w:rsidRPr="00881758">
        <w:rPr>
          <w:rFonts w:ascii="Times" w:hAnsi="Times"/>
        </w:rPr>
        <w:t>‘</w:t>
      </w:r>
      <w:r w:rsidR="0033327A" w:rsidRPr="00881758">
        <w:rPr>
          <w:rFonts w:ascii="Times" w:hAnsi="Times"/>
        </w:rPr>
        <w:t>modern</w:t>
      </w:r>
      <w:r w:rsidR="00717EF1" w:rsidRPr="00881758">
        <w:rPr>
          <w:rFonts w:ascii="Times" w:hAnsi="Times"/>
        </w:rPr>
        <w:t>’</w:t>
      </w:r>
      <w:r w:rsidR="0033327A" w:rsidRPr="00881758">
        <w:rPr>
          <w:rFonts w:ascii="Times" w:hAnsi="Times"/>
        </w:rPr>
        <w:t xml:space="preserve"> feel and one very much in keeping with the pocket-sized format of the book and the new Italic type. </w:t>
      </w:r>
      <w:r w:rsidR="00DC74AE">
        <w:rPr>
          <w:rFonts w:ascii="Times" w:hAnsi="Times"/>
        </w:rPr>
        <w:t>A copy of the 1502 Sophocles now at Blickling Hall in Norfolk</w:t>
      </w:r>
      <w:r w:rsidR="009F2479">
        <w:rPr>
          <w:rStyle w:val="FootnoteReference"/>
          <w:rFonts w:ascii="Times" w:hAnsi="Times"/>
        </w:rPr>
        <w:footnoteReference w:id="4"/>
      </w:r>
      <w:r w:rsidR="00DC74AE">
        <w:rPr>
          <w:rFonts w:ascii="Times" w:hAnsi="Times"/>
        </w:rPr>
        <w:t xml:space="preserve"> is covered in a brick-red goatskin of extraordinarily high quality and tooled in gold</w:t>
      </w:r>
      <w:r w:rsidR="00527409">
        <w:rPr>
          <w:rFonts w:ascii="Times" w:hAnsi="Times"/>
        </w:rPr>
        <w:t xml:space="preserve"> </w:t>
      </w:r>
      <w:r w:rsidR="00527409" w:rsidRPr="00527409">
        <w:rPr>
          <w:rFonts w:ascii="Times" w:hAnsi="Times"/>
          <w:highlight w:val="yellow"/>
        </w:rPr>
        <w:t>(Fig. 2)</w:t>
      </w:r>
      <w:r w:rsidR="00527409">
        <w:rPr>
          <w:rFonts w:ascii="Times" w:hAnsi="Times"/>
        </w:rPr>
        <w:t>,</w:t>
      </w:r>
      <w:r w:rsidR="00101A75">
        <w:rPr>
          <w:rFonts w:ascii="Times" w:hAnsi="Times"/>
        </w:rPr>
        <w:t xml:space="preserve"> </w:t>
      </w:r>
      <w:r w:rsidR="00DC74AE">
        <w:rPr>
          <w:rFonts w:ascii="Times" w:hAnsi="Times"/>
        </w:rPr>
        <w:t xml:space="preserve">but retains beech-wood boards with </w:t>
      </w:r>
      <w:r w:rsidR="00101A75">
        <w:rPr>
          <w:rFonts w:ascii="Times" w:hAnsi="Times"/>
        </w:rPr>
        <w:t>the medieval Italian system of board attachment in which the slips of the three alum-tawed supports are nailed into external channels cut into the surface of the board</w:t>
      </w:r>
      <w:r w:rsidR="001F11CA">
        <w:rPr>
          <w:rFonts w:ascii="Times" w:hAnsi="Times"/>
        </w:rPr>
        <w:t>.</w:t>
      </w:r>
      <w:r w:rsidR="00DC74AE">
        <w:rPr>
          <w:rFonts w:ascii="Times" w:hAnsi="Times"/>
        </w:rPr>
        <w:t xml:space="preserve"> The edges are gilt and gauffered, but the gold leaf stops short of the endbands, a phenomenon which is discussed in more detail below.</w:t>
      </w:r>
    </w:p>
    <w:p w14:paraId="0B2AD9AC" w14:textId="77777777" w:rsidR="00743A10" w:rsidRPr="00881758" w:rsidRDefault="00743A10" w:rsidP="00881758">
      <w:pPr>
        <w:rPr>
          <w:rFonts w:ascii="Times" w:hAnsi="Times"/>
        </w:rPr>
      </w:pPr>
    </w:p>
    <w:p w14:paraId="0E9B4AE2" w14:textId="2CB671FB" w:rsidR="00C66187" w:rsidRDefault="00717EF1" w:rsidP="00881758">
      <w:pPr>
        <w:rPr>
          <w:rFonts w:ascii="Times" w:hAnsi="Times"/>
        </w:rPr>
      </w:pPr>
      <w:r w:rsidRPr="00881758">
        <w:rPr>
          <w:rFonts w:ascii="Times" w:hAnsi="Times"/>
        </w:rPr>
        <w:t>The market for Aldine editions in decorated leather-covered bindings</w:t>
      </w:r>
      <w:r w:rsidRPr="00881758">
        <w:rPr>
          <w:rFonts w:ascii="Times" w:hAnsi="Times"/>
          <w:b/>
        </w:rPr>
        <w:t xml:space="preserve"> </w:t>
      </w:r>
      <w:r w:rsidRPr="00881758">
        <w:rPr>
          <w:rFonts w:ascii="Times" w:hAnsi="Times"/>
        </w:rPr>
        <w:t xml:space="preserve">was strong enough for some binders apparently to specialise in the making them, and the </w:t>
      </w:r>
      <w:r w:rsidR="005116CA" w:rsidRPr="00881758">
        <w:rPr>
          <w:rFonts w:ascii="Times" w:hAnsi="Times"/>
        </w:rPr>
        <w:t>so-called Fugger Binder</w:t>
      </w:r>
      <w:r w:rsidRPr="00881758">
        <w:rPr>
          <w:rFonts w:ascii="Times" w:hAnsi="Times"/>
        </w:rPr>
        <w:t xml:space="preserve"> working in Venice in the mid-sixteenth century</w:t>
      </w:r>
      <w:r w:rsidR="005116CA" w:rsidRPr="00881758">
        <w:rPr>
          <w:rFonts w:ascii="Times" w:hAnsi="Times"/>
        </w:rPr>
        <w:t xml:space="preserve"> seems to have </w:t>
      </w:r>
      <w:r w:rsidR="005116CA" w:rsidRPr="00881758">
        <w:rPr>
          <w:rFonts w:ascii="Times" w:hAnsi="Times"/>
        </w:rPr>
        <w:lastRenderedPageBreak/>
        <w:t xml:space="preserve">done good business </w:t>
      </w:r>
      <w:r w:rsidRPr="00881758">
        <w:rPr>
          <w:rFonts w:ascii="Times" w:hAnsi="Times"/>
        </w:rPr>
        <w:t>in making them</w:t>
      </w:r>
      <w:r w:rsidR="00DC5397">
        <w:rPr>
          <w:rFonts w:ascii="Times" w:hAnsi="Times"/>
        </w:rPr>
        <w:t xml:space="preserve"> (Foot, 1978, pp. 312-5</w:t>
      </w:r>
      <w:r w:rsidR="00D47F97">
        <w:rPr>
          <w:rFonts w:ascii="Times" w:hAnsi="Times"/>
        </w:rPr>
        <w:t>; Hobson, 1999, pp. 119-129)</w:t>
      </w:r>
      <w:r w:rsidR="005116CA" w:rsidRPr="00881758">
        <w:rPr>
          <w:rFonts w:ascii="Times" w:hAnsi="Times"/>
        </w:rPr>
        <w:t>.</w:t>
      </w:r>
      <w:r w:rsidR="0096769A" w:rsidRPr="00881758">
        <w:rPr>
          <w:rFonts w:ascii="Times" w:hAnsi="Times"/>
        </w:rPr>
        <w:t xml:space="preserve"> </w:t>
      </w:r>
      <w:r w:rsidR="005116CA" w:rsidRPr="00881758">
        <w:rPr>
          <w:rFonts w:ascii="Times" w:hAnsi="Times"/>
        </w:rPr>
        <w:t>T</w:t>
      </w:r>
      <w:r w:rsidR="0033327A" w:rsidRPr="00881758">
        <w:rPr>
          <w:rFonts w:ascii="Times" w:hAnsi="Times"/>
        </w:rPr>
        <w:t>he</w:t>
      </w:r>
      <w:r w:rsidR="00881758" w:rsidRPr="00881758">
        <w:rPr>
          <w:rFonts w:ascii="Times" w:hAnsi="Times"/>
        </w:rPr>
        <w:t xml:space="preserve"> five volumes of the</w:t>
      </w:r>
      <w:r w:rsidR="0033327A" w:rsidRPr="00881758">
        <w:rPr>
          <w:rFonts w:ascii="Times" w:hAnsi="Times"/>
        </w:rPr>
        <w:t xml:space="preserve"> 1525 Galen</w:t>
      </w:r>
      <w:r w:rsidR="0096769A" w:rsidRPr="00881758">
        <w:rPr>
          <w:rFonts w:ascii="Times" w:hAnsi="Times"/>
        </w:rPr>
        <w:t xml:space="preserve"> now in the library of the monastery of </w:t>
      </w:r>
      <w:r w:rsidR="00110F3C" w:rsidRPr="00881758">
        <w:rPr>
          <w:rFonts w:ascii="Times" w:hAnsi="Times"/>
        </w:rPr>
        <w:t>Saint Catherine on Mount Sinai</w:t>
      </w:r>
      <w:r w:rsidR="00881758" w:rsidRPr="00881758">
        <w:rPr>
          <w:rStyle w:val="FootnoteReference"/>
          <w:rFonts w:ascii="Times" w:hAnsi="Times"/>
        </w:rPr>
        <w:footnoteReference w:id="5"/>
      </w:r>
      <w:r w:rsidR="00110F3C" w:rsidRPr="00881758">
        <w:rPr>
          <w:rFonts w:ascii="Times" w:hAnsi="Times"/>
        </w:rPr>
        <w:t xml:space="preserve"> </w:t>
      </w:r>
      <w:r w:rsidR="00881758">
        <w:rPr>
          <w:rFonts w:ascii="Times" w:hAnsi="Times"/>
        </w:rPr>
        <w:t>were bound by him in black, tanned goatskin over paper boards with simple but elegant tooling with an empty heraldic shield in the centre of each board</w:t>
      </w:r>
      <w:r w:rsidR="001F11CA">
        <w:rPr>
          <w:rFonts w:ascii="Times" w:hAnsi="Times"/>
        </w:rPr>
        <w:t xml:space="preserve"> (</w:t>
      </w:r>
      <w:r w:rsidR="00297407">
        <w:rPr>
          <w:rFonts w:ascii="Times" w:hAnsi="Times"/>
          <w:highlight w:val="yellow"/>
        </w:rPr>
        <w:t>Fig. 3</w:t>
      </w:r>
      <w:r w:rsidR="00866775">
        <w:rPr>
          <w:rFonts w:ascii="Times" w:hAnsi="Times"/>
        </w:rPr>
        <w:t xml:space="preserve">). </w:t>
      </w:r>
      <w:r w:rsidR="00866775" w:rsidRPr="00881758">
        <w:rPr>
          <w:rFonts w:ascii="Times" w:hAnsi="Times"/>
        </w:rPr>
        <w:t xml:space="preserve">The </w:t>
      </w:r>
      <w:r w:rsidR="00866775">
        <w:rPr>
          <w:rFonts w:ascii="Times" w:hAnsi="Times"/>
        </w:rPr>
        <w:t xml:space="preserve">same empty shield can also be found on a copy of the </w:t>
      </w:r>
      <w:r w:rsidR="00866775" w:rsidRPr="00881758">
        <w:rPr>
          <w:rFonts w:ascii="Times" w:hAnsi="Times"/>
          <w:i/>
        </w:rPr>
        <w:t>Florilegium</w:t>
      </w:r>
      <w:r w:rsidR="00866775" w:rsidRPr="00881758">
        <w:rPr>
          <w:rFonts w:ascii="Times" w:hAnsi="Times"/>
        </w:rPr>
        <w:t xml:space="preserve"> of 1550 </w:t>
      </w:r>
      <w:r w:rsidR="00866775">
        <w:rPr>
          <w:rFonts w:ascii="Times" w:hAnsi="Times"/>
        </w:rPr>
        <w:t xml:space="preserve">now in </w:t>
      </w:r>
      <w:r w:rsidR="00F006BD">
        <w:rPr>
          <w:rFonts w:ascii="Times" w:hAnsi="Times"/>
        </w:rPr>
        <w:t>Sir Richard Ellys’s collection at Blickling Hall</w:t>
      </w:r>
      <w:r w:rsidR="00866775">
        <w:rPr>
          <w:rFonts w:ascii="Times" w:hAnsi="Times"/>
        </w:rPr>
        <w:t>, which must have been bound</w:t>
      </w:r>
      <w:r w:rsidR="00866775" w:rsidRPr="00881758">
        <w:rPr>
          <w:rFonts w:ascii="Times" w:hAnsi="Times"/>
        </w:rPr>
        <w:t xml:space="preserve"> bound when more or less newly published</w:t>
      </w:r>
      <w:r w:rsidR="00C66187">
        <w:rPr>
          <w:rFonts w:ascii="Times" w:hAnsi="Times"/>
        </w:rPr>
        <w:t xml:space="preserve"> (</w:t>
      </w:r>
      <w:r w:rsidR="00297407">
        <w:rPr>
          <w:rFonts w:ascii="Times" w:hAnsi="Times"/>
          <w:highlight w:val="yellow"/>
        </w:rPr>
        <w:t>Fig. 4</w:t>
      </w:r>
      <w:r w:rsidR="00C66187">
        <w:rPr>
          <w:rFonts w:ascii="Times" w:hAnsi="Times"/>
        </w:rPr>
        <w:t>)</w:t>
      </w:r>
      <w:r w:rsidR="00866775" w:rsidRPr="00881758">
        <w:rPr>
          <w:rFonts w:ascii="Times" w:hAnsi="Times"/>
        </w:rPr>
        <w:t>.</w:t>
      </w:r>
      <w:r w:rsidR="00D47F97">
        <w:rPr>
          <w:rStyle w:val="FootnoteReference"/>
          <w:rFonts w:ascii="Times" w:hAnsi="Times"/>
        </w:rPr>
        <w:footnoteReference w:id="6"/>
      </w:r>
      <w:r w:rsidR="00866775" w:rsidRPr="00881758">
        <w:rPr>
          <w:rFonts w:ascii="Times" w:hAnsi="Times"/>
        </w:rPr>
        <w:t xml:space="preserve"> The empty shield on the sides of both the </w:t>
      </w:r>
      <w:r w:rsidR="00866775" w:rsidRPr="00866775">
        <w:rPr>
          <w:rFonts w:ascii="Times" w:hAnsi="Times"/>
          <w:i/>
        </w:rPr>
        <w:t>Florilegium</w:t>
      </w:r>
      <w:r w:rsidR="00866775" w:rsidRPr="00881758">
        <w:rPr>
          <w:rFonts w:ascii="Times" w:hAnsi="Times"/>
        </w:rPr>
        <w:t xml:space="preserve"> and the Galen suggest </w:t>
      </w:r>
      <w:r w:rsidR="00866775">
        <w:rPr>
          <w:rFonts w:ascii="Times" w:hAnsi="Times"/>
        </w:rPr>
        <w:t xml:space="preserve">that these were </w:t>
      </w:r>
      <w:r w:rsidR="00866775" w:rsidRPr="00881758">
        <w:rPr>
          <w:rFonts w:ascii="Times" w:hAnsi="Times"/>
        </w:rPr>
        <w:t>books</w:t>
      </w:r>
      <w:r w:rsidR="00866775">
        <w:rPr>
          <w:rFonts w:ascii="Times" w:hAnsi="Times"/>
        </w:rPr>
        <w:t xml:space="preserve"> </w:t>
      </w:r>
      <w:r w:rsidR="00866775" w:rsidRPr="00881758">
        <w:rPr>
          <w:rFonts w:ascii="Times" w:hAnsi="Times"/>
        </w:rPr>
        <w:t xml:space="preserve">bound before sale </w:t>
      </w:r>
      <w:r w:rsidR="00866775">
        <w:rPr>
          <w:rFonts w:ascii="Times" w:hAnsi="Times"/>
        </w:rPr>
        <w:t>with the intention that a customer c</w:t>
      </w:r>
      <w:r w:rsidR="00866775" w:rsidRPr="00881758">
        <w:rPr>
          <w:rFonts w:ascii="Times" w:hAnsi="Times"/>
        </w:rPr>
        <w:t xml:space="preserve">ould have </w:t>
      </w:r>
      <w:r w:rsidR="00866775">
        <w:rPr>
          <w:rFonts w:ascii="Times" w:hAnsi="Times"/>
        </w:rPr>
        <w:t>had</w:t>
      </w:r>
      <w:r w:rsidR="00866775" w:rsidRPr="00881758">
        <w:rPr>
          <w:rFonts w:ascii="Times" w:hAnsi="Times"/>
        </w:rPr>
        <w:t xml:space="preserve"> his or her own coat of arms inserted </w:t>
      </w:r>
      <w:r w:rsidR="00866775">
        <w:rPr>
          <w:rFonts w:ascii="Times" w:hAnsi="Times"/>
        </w:rPr>
        <w:t xml:space="preserve">into them </w:t>
      </w:r>
      <w:r w:rsidR="00866775" w:rsidRPr="00881758">
        <w:rPr>
          <w:rFonts w:ascii="Times" w:hAnsi="Times"/>
        </w:rPr>
        <w:t>should they have so desired</w:t>
      </w:r>
      <w:r w:rsidR="00866775">
        <w:rPr>
          <w:rFonts w:ascii="Times" w:hAnsi="Times"/>
        </w:rPr>
        <w:t xml:space="preserve">, and this in turn suggests that such bindings might have been </w:t>
      </w:r>
      <w:r w:rsidR="00C66187">
        <w:rPr>
          <w:rFonts w:ascii="Times" w:hAnsi="Times"/>
        </w:rPr>
        <w:t>commissioned</w:t>
      </w:r>
      <w:r w:rsidR="00866775">
        <w:rPr>
          <w:rFonts w:ascii="Times" w:hAnsi="Times"/>
        </w:rPr>
        <w:t xml:space="preserve"> for stock in a bookshop. Although the shield is quite decorative, it is hard to see why a</w:t>
      </w:r>
      <w:r w:rsidR="00C66187">
        <w:rPr>
          <w:rFonts w:ascii="Times" w:hAnsi="Times"/>
        </w:rPr>
        <w:t xml:space="preserve"> private</w:t>
      </w:r>
      <w:r w:rsidR="00866775">
        <w:rPr>
          <w:rFonts w:ascii="Times" w:hAnsi="Times"/>
        </w:rPr>
        <w:t xml:space="preserve"> customer would commission</w:t>
      </w:r>
      <w:r w:rsidR="00C66187">
        <w:rPr>
          <w:rFonts w:ascii="Times" w:hAnsi="Times"/>
        </w:rPr>
        <w:t xml:space="preserve"> a binding with such a feature i</w:t>
      </w:r>
      <w:r w:rsidR="00866775">
        <w:rPr>
          <w:rFonts w:ascii="Times" w:hAnsi="Times"/>
        </w:rPr>
        <w:t xml:space="preserve">f they did not intend to use it.  </w:t>
      </w:r>
    </w:p>
    <w:p w14:paraId="3B0B44F1" w14:textId="77777777" w:rsidR="00C66187" w:rsidRDefault="00C66187" w:rsidP="00881758">
      <w:pPr>
        <w:rPr>
          <w:rFonts w:ascii="Times" w:hAnsi="Times"/>
        </w:rPr>
      </w:pPr>
    </w:p>
    <w:p w14:paraId="75DAC179" w14:textId="532B9FB8" w:rsidR="008546B6" w:rsidRDefault="00E166ED" w:rsidP="00881758">
      <w:pPr>
        <w:rPr>
          <w:rFonts w:ascii="Times" w:hAnsi="Times"/>
        </w:rPr>
      </w:pPr>
      <w:r w:rsidRPr="00881758">
        <w:rPr>
          <w:rFonts w:ascii="Times" w:hAnsi="Times"/>
        </w:rPr>
        <w:t>Cardinal Antoine Perrenot de Granvelle</w:t>
      </w:r>
      <w:r>
        <w:rPr>
          <w:rFonts w:ascii="Times" w:hAnsi="Times"/>
        </w:rPr>
        <w:t xml:space="preserve"> was a significant client of the Fugger Binder, who </w:t>
      </w:r>
      <w:r w:rsidR="00F44E3D">
        <w:rPr>
          <w:rFonts w:ascii="Times" w:hAnsi="Times"/>
        </w:rPr>
        <w:t>bound</w:t>
      </w:r>
      <w:r>
        <w:rPr>
          <w:rFonts w:ascii="Times" w:hAnsi="Times"/>
        </w:rPr>
        <w:t xml:space="preserve"> </w:t>
      </w:r>
      <w:r w:rsidR="00F44E3D">
        <w:rPr>
          <w:rFonts w:ascii="Times" w:hAnsi="Times"/>
        </w:rPr>
        <w:t>many Aldine editions for him</w:t>
      </w:r>
      <w:r>
        <w:rPr>
          <w:rFonts w:ascii="Times" w:hAnsi="Times"/>
        </w:rPr>
        <w:t xml:space="preserve"> in coloured tanned goatskin with restrained tooling in blind and gold</w:t>
      </w:r>
      <w:r w:rsidR="00866775">
        <w:rPr>
          <w:rFonts w:ascii="Times" w:hAnsi="Times"/>
        </w:rPr>
        <w:t xml:space="preserve"> copy</w:t>
      </w:r>
      <w:r w:rsidR="004072D8" w:rsidRPr="00881758">
        <w:rPr>
          <w:rFonts w:ascii="Times" w:hAnsi="Times"/>
        </w:rPr>
        <w:t xml:space="preserve">, </w:t>
      </w:r>
      <w:r w:rsidR="00BC32FA" w:rsidRPr="00881758">
        <w:rPr>
          <w:rFonts w:ascii="Times" w:hAnsi="Times"/>
        </w:rPr>
        <w:t>with the char</w:t>
      </w:r>
      <w:r w:rsidR="00743A10" w:rsidRPr="00881758">
        <w:rPr>
          <w:rFonts w:ascii="Times" w:hAnsi="Times"/>
        </w:rPr>
        <w:t>acteristic purple panel on the</w:t>
      </w:r>
      <w:r w:rsidR="00BC32FA" w:rsidRPr="00881758">
        <w:rPr>
          <w:rFonts w:ascii="Times" w:hAnsi="Times"/>
        </w:rPr>
        <w:t xml:space="preserve"> for</w:t>
      </w:r>
      <w:r w:rsidR="00866775">
        <w:rPr>
          <w:rFonts w:ascii="Times" w:hAnsi="Times"/>
        </w:rPr>
        <w:t>e-edge</w:t>
      </w:r>
      <w:r w:rsidR="00110F3C" w:rsidRPr="00881758">
        <w:rPr>
          <w:rFonts w:ascii="Times" w:hAnsi="Times"/>
        </w:rPr>
        <w:t xml:space="preserve"> with the title</w:t>
      </w:r>
      <w:r w:rsidR="006732B8" w:rsidRPr="00881758">
        <w:rPr>
          <w:rFonts w:ascii="Times" w:hAnsi="Times"/>
        </w:rPr>
        <w:t xml:space="preserve"> in gold</w:t>
      </w:r>
      <w:r w:rsidR="00743A10" w:rsidRPr="00881758">
        <w:rPr>
          <w:rFonts w:ascii="Times" w:hAnsi="Times"/>
        </w:rPr>
        <w:t xml:space="preserve"> letters</w:t>
      </w:r>
      <w:r w:rsidR="00F44E3D">
        <w:rPr>
          <w:rFonts w:ascii="Times" w:hAnsi="Times"/>
        </w:rPr>
        <w:t xml:space="preserve">, such as the 1517 </w:t>
      </w:r>
      <w:r w:rsidR="00172090" w:rsidRPr="00172090">
        <w:rPr>
          <w:rFonts w:ascii="Times" w:hAnsi="Times"/>
        </w:rPr>
        <w:t>Musæus</w:t>
      </w:r>
      <w:r w:rsidR="00F44E3D">
        <w:rPr>
          <w:rFonts w:ascii="Times" w:hAnsi="Times"/>
        </w:rPr>
        <w:t xml:space="preserve"> now at Blickling Hall</w:t>
      </w:r>
      <w:r w:rsidR="001F11CA">
        <w:rPr>
          <w:rFonts w:ascii="Times" w:hAnsi="Times"/>
        </w:rPr>
        <w:t xml:space="preserve"> (</w:t>
      </w:r>
      <w:r w:rsidR="00297407">
        <w:rPr>
          <w:rFonts w:ascii="Times" w:hAnsi="Times"/>
          <w:highlight w:val="yellow"/>
        </w:rPr>
        <w:t>Fig. 5</w:t>
      </w:r>
      <w:r w:rsidR="001E0024">
        <w:rPr>
          <w:rFonts w:ascii="Times" w:hAnsi="Times"/>
        </w:rPr>
        <w:t>)</w:t>
      </w:r>
      <w:r w:rsidR="00F44E3D">
        <w:rPr>
          <w:rFonts w:ascii="Times" w:hAnsi="Times"/>
        </w:rPr>
        <w:t>.</w:t>
      </w:r>
      <w:r w:rsidR="00172090">
        <w:rPr>
          <w:rStyle w:val="FootnoteReference"/>
          <w:rFonts w:ascii="Times" w:hAnsi="Times"/>
        </w:rPr>
        <w:footnoteReference w:id="7"/>
      </w:r>
      <w:r w:rsidR="00F44E3D">
        <w:rPr>
          <w:rFonts w:ascii="Times" w:hAnsi="Times"/>
        </w:rPr>
        <w:t xml:space="preserve"> This binding</w:t>
      </w:r>
      <w:r w:rsidR="00866775">
        <w:rPr>
          <w:rFonts w:ascii="Times" w:hAnsi="Times"/>
        </w:rPr>
        <w:t xml:space="preserve"> is rather different</w:t>
      </w:r>
      <w:r w:rsidR="00F44E3D">
        <w:rPr>
          <w:rFonts w:ascii="Times" w:hAnsi="Times"/>
        </w:rPr>
        <w:t xml:space="preserve"> from those of the </w:t>
      </w:r>
      <w:r w:rsidR="00F44E3D" w:rsidRPr="00F44E3D">
        <w:rPr>
          <w:rFonts w:ascii="Times" w:hAnsi="Times"/>
          <w:i/>
        </w:rPr>
        <w:t>Florilegium</w:t>
      </w:r>
      <w:r w:rsidR="00F44E3D">
        <w:rPr>
          <w:rFonts w:ascii="Times" w:hAnsi="Times"/>
        </w:rPr>
        <w:t xml:space="preserve"> and the Galen</w:t>
      </w:r>
      <w:r w:rsidR="00866775">
        <w:rPr>
          <w:rFonts w:ascii="Times" w:hAnsi="Times"/>
        </w:rPr>
        <w:t xml:space="preserve">, as </w:t>
      </w:r>
      <w:r w:rsidR="00C074B9">
        <w:rPr>
          <w:rFonts w:ascii="Times" w:hAnsi="Times"/>
        </w:rPr>
        <w:t>it</w:t>
      </w:r>
      <w:r w:rsidR="00866775">
        <w:rPr>
          <w:rFonts w:ascii="Times" w:hAnsi="Times"/>
        </w:rPr>
        <w:t xml:space="preserve"> and </w:t>
      </w:r>
      <w:r w:rsidR="00F44E3D">
        <w:rPr>
          <w:rFonts w:ascii="Times" w:hAnsi="Times"/>
        </w:rPr>
        <w:t>many</w:t>
      </w:r>
      <w:r w:rsidR="00866775">
        <w:rPr>
          <w:rFonts w:ascii="Times" w:hAnsi="Times"/>
        </w:rPr>
        <w:t xml:space="preserve"> other similarly-bound volumes were clearly</w:t>
      </w:r>
      <w:r w:rsidR="00C66187">
        <w:rPr>
          <w:rFonts w:ascii="Times" w:hAnsi="Times"/>
        </w:rPr>
        <w:t xml:space="preserve"> commissioned by Granvelle and we</w:t>
      </w:r>
      <w:r w:rsidR="00866775">
        <w:rPr>
          <w:rFonts w:ascii="Times" w:hAnsi="Times"/>
        </w:rPr>
        <w:t>re all bound in a very similar style</w:t>
      </w:r>
      <w:r w:rsidR="00F44E3D">
        <w:rPr>
          <w:rFonts w:ascii="Times" w:hAnsi="Times"/>
        </w:rPr>
        <w:t>, and supplied to him by Gabriele Giolito from his Venetian bookshop in 1547</w:t>
      </w:r>
      <w:r w:rsidR="00101A75">
        <w:rPr>
          <w:rFonts w:ascii="Times" w:hAnsi="Times"/>
        </w:rPr>
        <w:t xml:space="preserve"> (Foot 1978, p. 315</w:t>
      </w:r>
      <w:r w:rsidR="00E74D6E">
        <w:rPr>
          <w:rFonts w:ascii="Times" w:hAnsi="Times"/>
        </w:rPr>
        <w:t xml:space="preserve"> and Hobson 1999, pp. 119-21</w:t>
      </w:r>
      <w:r w:rsidR="00101A75">
        <w:rPr>
          <w:rFonts w:ascii="Times" w:hAnsi="Times"/>
        </w:rPr>
        <w:t>)</w:t>
      </w:r>
      <w:r w:rsidR="00743A10" w:rsidRPr="00881758">
        <w:rPr>
          <w:rFonts w:ascii="Times" w:hAnsi="Times"/>
        </w:rPr>
        <w:t>.</w:t>
      </w:r>
      <w:r w:rsidR="005116CA" w:rsidRPr="00881758">
        <w:rPr>
          <w:rFonts w:ascii="Times" w:hAnsi="Times"/>
        </w:rPr>
        <w:t xml:space="preserve"> </w:t>
      </w:r>
      <w:r w:rsidR="001E0024">
        <w:rPr>
          <w:rFonts w:ascii="Times" w:hAnsi="Times"/>
        </w:rPr>
        <w:t xml:space="preserve">The Martial was </w:t>
      </w:r>
      <w:r w:rsidR="001F11CA">
        <w:rPr>
          <w:rFonts w:ascii="Times" w:hAnsi="Times"/>
        </w:rPr>
        <w:t xml:space="preserve">therefore </w:t>
      </w:r>
      <w:r w:rsidR="005116CA" w:rsidRPr="00881758">
        <w:rPr>
          <w:rFonts w:ascii="Times" w:hAnsi="Times"/>
        </w:rPr>
        <w:t xml:space="preserve">already </w:t>
      </w:r>
      <w:r w:rsidR="001E0024">
        <w:rPr>
          <w:rFonts w:ascii="Times" w:hAnsi="Times"/>
        </w:rPr>
        <w:t>some</w:t>
      </w:r>
      <w:r w:rsidR="001E0024" w:rsidRPr="00881758">
        <w:rPr>
          <w:rFonts w:ascii="Times" w:hAnsi="Times"/>
        </w:rPr>
        <w:t xml:space="preserve"> </w:t>
      </w:r>
      <w:r w:rsidR="005116CA" w:rsidRPr="00881758">
        <w:rPr>
          <w:rFonts w:ascii="Times" w:hAnsi="Times"/>
        </w:rPr>
        <w:t xml:space="preserve">40 years old when </w:t>
      </w:r>
      <w:r w:rsidR="001E0024">
        <w:rPr>
          <w:rFonts w:ascii="Times" w:hAnsi="Times"/>
        </w:rPr>
        <w:t>Granvelle commissioned this</w:t>
      </w:r>
      <w:r w:rsidR="005116CA" w:rsidRPr="00881758">
        <w:rPr>
          <w:rFonts w:ascii="Times" w:hAnsi="Times"/>
        </w:rPr>
        <w:t xml:space="preserve"> binding, </w:t>
      </w:r>
      <w:r w:rsidR="001E0024">
        <w:rPr>
          <w:rFonts w:ascii="Times" w:hAnsi="Times"/>
        </w:rPr>
        <w:t xml:space="preserve">and although it not now possible to know whether </w:t>
      </w:r>
      <w:r w:rsidR="001D7364">
        <w:rPr>
          <w:rFonts w:ascii="Times" w:hAnsi="Times"/>
        </w:rPr>
        <w:t>it was bound in some manner</w:t>
      </w:r>
      <w:r w:rsidR="001E0024">
        <w:rPr>
          <w:rFonts w:ascii="Times" w:hAnsi="Times"/>
        </w:rPr>
        <w:t xml:space="preserve"> before this </w:t>
      </w:r>
      <w:r w:rsidR="00C074B9">
        <w:rPr>
          <w:rFonts w:ascii="Times" w:hAnsi="Times"/>
        </w:rPr>
        <w:t>binding was made</w:t>
      </w:r>
      <w:r w:rsidR="001E0024">
        <w:rPr>
          <w:rFonts w:ascii="Times" w:hAnsi="Times"/>
        </w:rPr>
        <w:t xml:space="preserve"> or whether it was still in unbound sheets when acquired by Granvelle, it is to be assumed that it would been in clean and as-new condition, if not actually unbound at the time of its acquisition. This long gap between the printing of an edition and its binding for a private owner is </w:t>
      </w:r>
      <w:r w:rsidR="005116CA" w:rsidRPr="00881758">
        <w:rPr>
          <w:rFonts w:ascii="Times" w:hAnsi="Times"/>
        </w:rPr>
        <w:t>a recurrent phenomenon on Aldine editions, which continued to be bought and expensively bound many years after they were printed.</w:t>
      </w:r>
      <w:r w:rsidR="001E0024">
        <w:rPr>
          <w:rFonts w:ascii="Times" w:hAnsi="Times"/>
        </w:rPr>
        <w:t xml:space="preserve"> The Galen, which was probably some 30 years old when bound by the Fugger binder, shows, if it was indeed bound for stock, that a bookseller could have assumed that there was a continuing market for such books.</w:t>
      </w:r>
      <w:r w:rsidR="008546B6">
        <w:rPr>
          <w:rFonts w:ascii="Times" w:hAnsi="Times"/>
        </w:rPr>
        <w:t xml:space="preserve"> </w:t>
      </w:r>
      <w:r w:rsidR="001E0024">
        <w:rPr>
          <w:rFonts w:ascii="Times" w:hAnsi="Times"/>
        </w:rPr>
        <w:t>T</w:t>
      </w:r>
      <w:r w:rsidR="00353ED1" w:rsidRPr="00881758">
        <w:rPr>
          <w:rFonts w:ascii="Times" w:hAnsi="Times"/>
        </w:rPr>
        <w:t xml:space="preserve">hese </w:t>
      </w:r>
      <w:r w:rsidR="001E0024">
        <w:rPr>
          <w:rFonts w:ascii="Times" w:hAnsi="Times"/>
        </w:rPr>
        <w:t>three editions</w:t>
      </w:r>
      <w:r w:rsidR="00353ED1" w:rsidRPr="00881758">
        <w:rPr>
          <w:rFonts w:ascii="Times" w:hAnsi="Times"/>
        </w:rPr>
        <w:t xml:space="preserve"> were bound in Venice</w:t>
      </w:r>
      <w:r w:rsidR="005C374B" w:rsidRPr="00881758">
        <w:rPr>
          <w:rFonts w:ascii="Times" w:hAnsi="Times"/>
        </w:rPr>
        <w:t xml:space="preserve">, </w:t>
      </w:r>
      <w:r w:rsidR="001E0024">
        <w:rPr>
          <w:rFonts w:ascii="Times" w:hAnsi="Times"/>
        </w:rPr>
        <w:t xml:space="preserve">and, despite their varying formats, were all </w:t>
      </w:r>
      <w:r w:rsidR="005C374B" w:rsidRPr="00881758">
        <w:rPr>
          <w:rFonts w:ascii="Times" w:hAnsi="Times"/>
        </w:rPr>
        <w:t>sewn on three supports, as were the earlier examples,</w:t>
      </w:r>
      <w:r w:rsidR="00B12143" w:rsidRPr="00881758">
        <w:rPr>
          <w:rFonts w:ascii="Times" w:hAnsi="Times"/>
        </w:rPr>
        <w:t xml:space="preserve"> </w:t>
      </w:r>
      <w:r w:rsidR="00CC24D2" w:rsidRPr="00881758">
        <w:rPr>
          <w:rFonts w:ascii="Times" w:hAnsi="Times"/>
        </w:rPr>
        <w:t xml:space="preserve">but </w:t>
      </w:r>
      <w:r w:rsidR="00A12045">
        <w:rPr>
          <w:rFonts w:ascii="Times" w:hAnsi="Times"/>
        </w:rPr>
        <w:t>on the spines of each of</w:t>
      </w:r>
      <w:r w:rsidR="008546B6">
        <w:rPr>
          <w:rFonts w:ascii="Times" w:hAnsi="Times"/>
        </w:rPr>
        <w:t xml:space="preserve"> </w:t>
      </w:r>
      <w:r w:rsidR="00A12045">
        <w:rPr>
          <w:rFonts w:ascii="Times" w:hAnsi="Times"/>
        </w:rPr>
        <w:t>them the Fugger binder</w:t>
      </w:r>
      <w:r w:rsidR="00CC24D2" w:rsidRPr="00881758">
        <w:rPr>
          <w:rFonts w:ascii="Times" w:hAnsi="Times"/>
        </w:rPr>
        <w:t xml:space="preserve"> </w:t>
      </w:r>
      <w:r w:rsidR="00A12045">
        <w:rPr>
          <w:rFonts w:ascii="Times" w:hAnsi="Times"/>
        </w:rPr>
        <w:t>added</w:t>
      </w:r>
      <w:r w:rsidR="00EB0B63" w:rsidRPr="00881758">
        <w:rPr>
          <w:rFonts w:ascii="Times" w:hAnsi="Times"/>
        </w:rPr>
        <w:t xml:space="preserve"> </w:t>
      </w:r>
      <w:r w:rsidR="00A12045">
        <w:rPr>
          <w:rFonts w:ascii="Times" w:hAnsi="Times"/>
        </w:rPr>
        <w:t>the false half-bands in between the sewing supports</w:t>
      </w:r>
      <w:r w:rsidR="00EB0B63" w:rsidRPr="00881758">
        <w:rPr>
          <w:rFonts w:ascii="Times" w:hAnsi="Times"/>
        </w:rPr>
        <w:t xml:space="preserve"> on the spines </w:t>
      </w:r>
      <w:r w:rsidR="00CC24D2" w:rsidRPr="00881758">
        <w:rPr>
          <w:rFonts w:ascii="Times" w:hAnsi="Times"/>
        </w:rPr>
        <w:t xml:space="preserve">and </w:t>
      </w:r>
      <w:r w:rsidR="00A12045">
        <w:rPr>
          <w:rFonts w:ascii="Times" w:hAnsi="Times"/>
        </w:rPr>
        <w:t>the kettlebands</w:t>
      </w:r>
      <w:r w:rsidR="007D08CB">
        <w:rPr>
          <w:rStyle w:val="FootnoteReference"/>
          <w:rFonts w:ascii="Times" w:hAnsi="Times"/>
        </w:rPr>
        <w:footnoteReference w:id="8"/>
      </w:r>
      <w:r w:rsidR="00A12045">
        <w:rPr>
          <w:rFonts w:ascii="Times" w:hAnsi="Times"/>
        </w:rPr>
        <w:t xml:space="preserve"> </w:t>
      </w:r>
      <w:r w:rsidR="00CC24D2" w:rsidRPr="00881758">
        <w:rPr>
          <w:rFonts w:ascii="Times" w:hAnsi="Times"/>
        </w:rPr>
        <w:t xml:space="preserve">at head and tail that were </w:t>
      </w:r>
      <w:r w:rsidR="008546B6">
        <w:rPr>
          <w:rFonts w:ascii="Times" w:hAnsi="Times"/>
        </w:rPr>
        <w:t>first found in German</w:t>
      </w:r>
      <w:r w:rsidR="00C074B9">
        <w:rPr>
          <w:rFonts w:ascii="Times" w:hAnsi="Times"/>
        </w:rPr>
        <w:t xml:space="preserve">y in the mid-fifteenth century </w:t>
      </w:r>
      <w:r w:rsidR="00D1706F">
        <w:rPr>
          <w:rFonts w:ascii="Times" w:hAnsi="Times"/>
        </w:rPr>
        <w:t>(they</w:t>
      </w:r>
      <w:r w:rsidR="008546B6">
        <w:rPr>
          <w:rFonts w:ascii="Times" w:hAnsi="Times"/>
        </w:rPr>
        <w:t xml:space="preserve"> were originally sewn single sewing supports</w:t>
      </w:r>
      <w:r w:rsidR="00C074B9">
        <w:rPr>
          <w:rFonts w:ascii="Times" w:hAnsi="Times"/>
        </w:rPr>
        <w:t xml:space="preserve"> and emphasised </w:t>
      </w:r>
      <w:r w:rsidR="00C074B9" w:rsidRPr="00C074B9">
        <w:rPr>
          <w:rFonts w:ascii="Times" w:hAnsi="Times"/>
        </w:rPr>
        <w:t>kettlestitches (</w:t>
      </w:r>
      <w:r w:rsidR="00C074B9" w:rsidRPr="00C074B9">
        <w:t>P</w:t>
      </w:r>
      <w:r w:rsidR="00B74F4A">
        <w:t>etersen</w:t>
      </w:r>
      <w:r w:rsidR="00D1706F">
        <w:t xml:space="preserve"> 1975, p. 11, fig. IV)),</w:t>
      </w:r>
      <w:r w:rsidR="008546B6" w:rsidRPr="00C074B9">
        <w:rPr>
          <w:rFonts w:ascii="Times" w:hAnsi="Times"/>
        </w:rPr>
        <w:t xml:space="preserve"> and became </w:t>
      </w:r>
      <w:r w:rsidR="00CC24D2" w:rsidRPr="00C074B9">
        <w:rPr>
          <w:rFonts w:ascii="Times" w:hAnsi="Times"/>
        </w:rPr>
        <w:t>very fashionable in Italy in the mid-</w:t>
      </w:r>
      <w:r w:rsidR="008546B6" w:rsidRPr="00C074B9">
        <w:rPr>
          <w:rFonts w:ascii="Times" w:hAnsi="Times"/>
        </w:rPr>
        <w:t>sixteenth century</w:t>
      </w:r>
      <w:r w:rsidR="00EB0B63" w:rsidRPr="00881758">
        <w:rPr>
          <w:rFonts w:ascii="Times" w:hAnsi="Times"/>
        </w:rPr>
        <w:t>.</w:t>
      </w:r>
      <w:r w:rsidR="00A35A7C" w:rsidRPr="00881758">
        <w:rPr>
          <w:rFonts w:ascii="Times" w:hAnsi="Times"/>
        </w:rPr>
        <w:t xml:space="preserve"> </w:t>
      </w:r>
    </w:p>
    <w:p w14:paraId="18C76672" w14:textId="77777777" w:rsidR="008546B6" w:rsidRDefault="008546B6" w:rsidP="00881758">
      <w:pPr>
        <w:rPr>
          <w:rFonts w:ascii="Times" w:hAnsi="Times"/>
        </w:rPr>
      </w:pPr>
    </w:p>
    <w:p w14:paraId="6DD8CCC0" w14:textId="0DC5FB43" w:rsidR="002955C7" w:rsidRPr="00881758" w:rsidRDefault="00A35A7C" w:rsidP="00881758">
      <w:pPr>
        <w:rPr>
          <w:rFonts w:ascii="Times" w:hAnsi="Times"/>
        </w:rPr>
      </w:pPr>
      <w:r w:rsidRPr="00881758">
        <w:rPr>
          <w:rFonts w:ascii="Times" w:hAnsi="Times"/>
        </w:rPr>
        <w:t>Aldine editions</w:t>
      </w:r>
      <w:r w:rsidR="00110F3C" w:rsidRPr="00881758">
        <w:rPr>
          <w:rFonts w:ascii="Times" w:hAnsi="Times"/>
        </w:rPr>
        <w:t xml:space="preserve"> </w:t>
      </w:r>
      <w:r w:rsidR="00C66187">
        <w:rPr>
          <w:rFonts w:ascii="Times" w:hAnsi="Times"/>
        </w:rPr>
        <w:t>were</w:t>
      </w:r>
      <w:r w:rsidR="001D7364">
        <w:rPr>
          <w:rFonts w:ascii="Times" w:hAnsi="Times"/>
        </w:rPr>
        <w:t xml:space="preserve"> </w:t>
      </w:r>
      <w:r w:rsidR="00C66187">
        <w:rPr>
          <w:rFonts w:ascii="Times" w:hAnsi="Times"/>
        </w:rPr>
        <w:t xml:space="preserve">not only bought and </w:t>
      </w:r>
      <w:r w:rsidR="00110F3C" w:rsidRPr="00881758">
        <w:rPr>
          <w:rFonts w:ascii="Times" w:hAnsi="Times"/>
        </w:rPr>
        <w:t xml:space="preserve">bound </w:t>
      </w:r>
      <w:r w:rsidR="00C66187">
        <w:rPr>
          <w:rFonts w:ascii="Times" w:hAnsi="Times"/>
        </w:rPr>
        <w:t xml:space="preserve">Italy, </w:t>
      </w:r>
      <w:r w:rsidR="00B74B38">
        <w:rPr>
          <w:rFonts w:ascii="Times" w:hAnsi="Times"/>
        </w:rPr>
        <w:t>but</w:t>
      </w:r>
      <w:r w:rsidR="00C66187">
        <w:rPr>
          <w:rFonts w:ascii="Times" w:hAnsi="Times"/>
        </w:rPr>
        <w:t xml:space="preserve"> in other countries they will take on an e</w:t>
      </w:r>
      <w:r w:rsidR="00B74B38">
        <w:rPr>
          <w:rFonts w:ascii="Times" w:hAnsi="Times"/>
        </w:rPr>
        <w:t>ntirely different appearance.</w:t>
      </w:r>
      <w:r w:rsidR="00C074B9">
        <w:rPr>
          <w:rFonts w:ascii="Times" w:hAnsi="Times"/>
        </w:rPr>
        <w:t xml:space="preserve"> Early in the sixteenth century i</w:t>
      </w:r>
      <w:r w:rsidR="00110F3C" w:rsidRPr="00881758">
        <w:rPr>
          <w:rFonts w:ascii="Times" w:hAnsi="Times"/>
        </w:rPr>
        <w:t>n France</w:t>
      </w:r>
      <w:r w:rsidR="00C074B9" w:rsidRPr="00C074B9">
        <w:rPr>
          <w:rFonts w:ascii="Times" w:hAnsi="Times"/>
        </w:rPr>
        <w:t xml:space="preserve"> </w:t>
      </w:r>
      <w:r w:rsidR="00C074B9">
        <w:rPr>
          <w:rFonts w:ascii="Times" w:hAnsi="Times"/>
        </w:rPr>
        <w:t xml:space="preserve">they </w:t>
      </w:r>
      <w:r w:rsidR="00B74B38">
        <w:rPr>
          <w:rFonts w:ascii="Times" w:hAnsi="Times"/>
        </w:rPr>
        <w:t>are more lik</w:t>
      </w:r>
      <w:r w:rsidR="006F4968">
        <w:rPr>
          <w:rFonts w:ascii="Times" w:hAnsi="Times"/>
        </w:rPr>
        <w:t>el</w:t>
      </w:r>
      <w:r w:rsidR="00B74B38">
        <w:rPr>
          <w:rFonts w:ascii="Times" w:hAnsi="Times"/>
        </w:rPr>
        <w:t>y to have</w:t>
      </w:r>
      <w:r w:rsidR="00C074B9">
        <w:rPr>
          <w:rFonts w:ascii="Times" w:hAnsi="Times"/>
        </w:rPr>
        <w:t xml:space="preserve"> be</w:t>
      </w:r>
      <w:r w:rsidR="00B74B38">
        <w:rPr>
          <w:rFonts w:ascii="Times" w:hAnsi="Times"/>
        </w:rPr>
        <w:t>en</w:t>
      </w:r>
      <w:r w:rsidR="00C074B9">
        <w:rPr>
          <w:rFonts w:ascii="Times" w:hAnsi="Times"/>
        </w:rPr>
        <w:t xml:space="preserve"> covered in </w:t>
      </w:r>
      <w:r w:rsidR="001720BE">
        <w:rPr>
          <w:rFonts w:ascii="Times" w:hAnsi="Times"/>
        </w:rPr>
        <w:t>tanned calf</w:t>
      </w:r>
      <w:r w:rsidR="00C074B9" w:rsidRPr="00881758">
        <w:rPr>
          <w:rFonts w:ascii="Times" w:hAnsi="Times"/>
        </w:rPr>
        <w:t>skin</w:t>
      </w:r>
      <w:r w:rsidR="007D08CB">
        <w:rPr>
          <w:rFonts w:ascii="Times" w:hAnsi="Times"/>
        </w:rPr>
        <w:t>,</w:t>
      </w:r>
      <w:r w:rsidR="00C074B9">
        <w:rPr>
          <w:rFonts w:ascii="Times" w:hAnsi="Times"/>
        </w:rPr>
        <w:t xml:space="preserve"> as the high quality goatskins </w:t>
      </w:r>
      <w:r w:rsidR="00B74B38">
        <w:rPr>
          <w:rFonts w:ascii="Times" w:hAnsi="Times"/>
        </w:rPr>
        <w:t xml:space="preserve">favoured by the Italian bibliophiles </w:t>
      </w:r>
      <w:r w:rsidR="00C074B9">
        <w:rPr>
          <w:rFonts w:ascii="Times" w:hAnsi="Times"/>
        </w:rPr>
        <w:t xml:space="preserve">did not reach France in any </w:t>
      </w:r>
      <w:r w:rsidR="00B74B38">
        <w:rPr>
          <w:rFonts w:ascii="Times" w:hAnsi="Times"/>
        </w:rPr>
        <w:t>quantity</w:t>
      </w:r>
      <w:r w:rsidR="00C074B9">
        <w:rPr>
          <w:rFonts w:ascii="Times" w:hAnsi="Times"/>
        </w:rPr>
        <w:t xml:space="preserve"> until the 1530s. They will, in addition, have</w:t>
      </w:r>
      <w:r w:rsidR="00110F3C" w:rsidRPr="00881758">
        <w:rPr>
          <w:rFonts w:ascii="Times" w:hAnsi="Times"/>
        </w:rPr>
        <w:t xml:space="preserve"> </w:t>
      </w:r>
      <w:r w:rsidR="00A60720">
        <w:rPr>
          <w:rFonts w:ascii="Times" w:hAnsi="Times"/>
        </w:rPr>
        <w:t xml:space="preserve">not only quite </w:t>
      </w:r>
      <w:r w:rsidR="0038267A" w:rsidRPr="00881758">
        <w:rPr>
          <w:rFonts w:ascii="Times" w:hAnsi="Times"/>
        </w:rPr>
        <w:t>different decoration but</w:t>
      </w:r>
      <w:r w:rsidR="00110F3C" w:rsidRPr="00881758">
        <w:rPr>
          <w:rFonts w:ascii="Times" w:hAnsi="Times"/>
        </w:rPr>
        <w:t xml:space="preserve"> a </w:t>
      </w:r>
      <w:r w:rsidRPr="00881758">
        <w:rPr>
          <w:rFonts w:ascii="Times" w:hAnsi="Times"/>
        </w:rPr>
        <w:t>completely different structure</w:t>
      </w:r>
      <w:r w:rsidR="00A60720">
        <w:rPr>
          <w:rFonts w:ascii="Times" w:hAnsi="Times"/>
        </w:rPr>
        <w:t xml:space="preserve"> from their Italian </w:t>
      </w:r>
      <w:r w:rsidR="00B74B38">
        <w:rPr>
          <w:rFonts w:ascii="Times" w:hAnsi="Times"/>
        </w:rPr>
        <w:t>counterparts</w:t>
      </w:r>
      <w:r w:rsidRPr="00881758">
        <w:rPr>
          <w:rFonts w:ascii="Times" w:hAnsi="Times"/>
        </w:rPr>
        <w:t>. Instead of a small number of quite substantial sewing supports</w:t>
      </w:r>
      <w:r w:rsidR="00A60720">
        <w:rPr>
          <w:rFonts w:ascii="Times" w:hAnsi="Times"/>
        </w:rPr>
        <w:t xml:space="preserve"> (most often three</w:t>
      </w:r>
      <w:r w:rsidR="00B74B38">
        <w:rPr>
          <w:rFonts w:ascii="Times" w:hAnsi="Times"/>
        </w:rPr>
        <w:t>, or less often four</w:t>
      </w:r>
      <w:r w:rsidR="00A60720">
        <w:rPr>
          <w:rFonts w:ascii="Times" w:hAnsi="Times"/>
        </w:rPr>
        <w:t>)</w:t>
      </w:r>
      <w:r w:rsidRPr="00881758">
        <w:rPr>
          <w:rFonts w:ascii="Times" w:hAnsi="Times"/>
        </w:rPr>
        <w:t xml:space="preserve">, we find </w:t>
      </w:r>
      <w:r w:rsidR="00A60720">
        <w:rPr>
          <w:rFonts w:ascii="Times" w:hAnsi="Times"/>
        </w:rPr>
        <w:t xml:space="preserve">on a copy of the </w:t>
      </w:r>
      <w:r w:rsidRPr="00881758">
        <w:rPr>
          <w:rFonts w:ascii="Times" w:hAnsi="Times"/>
        </w:rPr>
        <w:t xml:space="preserve">folio edition </w:t>
      </w:r>
      <w:r w:rsidR="00A60720">
        <w:rPr>
          <w:rFonts w:ascii="Times" w:hAnsi="Times"/>
        </w:rPr>
        <w:t xml:space="preserve">of </w:t>
      </w:r>
      <w:r w:rsidR="00D1706F">
        <w:rPr>
          <w:rFonts w:ascii="Times" w:hAnsi="Times"/>
        </w:rPr>
        <w:t xml:space="preserve">the </w:t>
      </w:r>
      <w:r w:rsidR="00A60720">
        <w:rPr>
          <w:rFonts w:ascii="Times" w:hAnsi="Times"/>
        </w:rPr>
        <w:t xml:space="preserve">Bessarion of </w:t>
      </w:r>
      <w:r w:rsidRPr="00881758">
        <w:rPr>
          <w:rFonts w:ascii="Times" w:hAnsi="Times"/>
        </w:rPr>
        <w:t>1516</w:t>
      </w:r>
      <w:r w:rsidR="0059626C">
        <w:rPr>
          <w:rFonts w:ascii="Times" w:hAnsi="Times"/>
        </w:rPr>
        <w:t>,</w:t>
      </w:r>
      <w:r w:rsidR="004B74A1">
        <w:rPr>
          <w:rStyle w:val="FootnoteReference"/>
          <w:rFonts w:ascii="Times" w:hAnsi="Times"/>
        </w:rPr>
        <w:footnoteReference w:id="9"/>
      </w:r>
      <w:r w:rsidR="0057615C">
        <w:rPr>
          <w:rFonts w:ascii="Times" w:hAnsi="Times"/>
        </w:rPr>
        <w:t xml:space="preserve"> </w:t>
      </w:r>
      <w:r w:rsidR="0057615C" w:rsidRPr="0057615C">
        <w:rPr>
          <w:rFonts w:ascii="Times" w:hAnsi="Times"/>
          <w:highlight w:val="yellow"/>
        </w:rPr>
        <w:t>a binding made for its first owner, Nicolas Maillard,</w:t>
      </w:r>
      <w:r w:rsidR="0057615C" w:rsidRPr="0057615C">
        <w:rPr>
          <w:rStyle w:val="FootnoteReference"/>
          <w:rFonts w:ascii="Times" w:hAnsi="Times"/>
          <w:highlight w:val="yellow"/>
        </w:rPr>
        <w:footnoteReference w:id="10"/>
      </w:r>
      <w:r w:rsidR="0057615C" w:rsidRPr="0057615C">
        <w:rPr>
          <w:rFonts w:ascii="Times" w:hAnsi="Times"/>
          <w:highlight w:val="yellow"/>
        </w:rPr>
        <w:t xml:space="preserve"> with</w:t>
      </w:r>
      <w:r w:rsidRPr="0057615C">
        <w:rPr>
          <w:rFonts w:ascii="Times" w:hAnsi="Times"/>
          <w:highlight w:val="yellow"/>
        </w:rPr>
        <w:t xml:space="preserve"> </w:t>
      </w:r>
      <w:r w:rsidR="00B74B38" w:rsidRPr="0057615C">
        <w:rPr>
          <w:rFonts w:ascii="Times" w:hAnsi="Times"/>
          <w:highlight w:val="yellow"/>
        </w:rPr>
        <w:t>a</w:t>
      </w:r>
      <w:r w:rsidR="00B74B38">
        <w:rPr>
          <w:rFonts w:ascii="Times" w:hAnsi="Times"/>
        </w:rPr>
        <w:t xml:space="preserve"> structure consisting of </w:t>
      </w:r>
      <w:r w:rsidRPr="00881758">
        <w:rPr>
          <w:rFonts w:ascii="Times" w:hAnsi="Times"/>
        </w:rPr>
        <w:t xml:space="preserve">5 </w:t>
      </w:r>
      <w:r w:rsidR="00A60720">
        <w:rPr>
          <w:rFonts w:ascii="Times" w:hAnsi="Times"/>
        </w:rPr>
        <w:t xml:space="preserve">thin, </w:t>
      </w:r>
      <w:r w:rsidRPr="00881758">
        <w:rPr>
          <w:rFonts w:ascii="Times" w:hAnsi="Times"/>
        </w:rPr>
        <w:t>double alum-tawed supports with a linked sewing technique that is typically French</w:t>
      </w:r>
      <w:r w:rsidR="00110F3C" w:rsidRPr="00881758">
        <w:rPr>
          <w:rFonts w:ascii="Times" w:hAnsi="Times"/>
        </w:rPr>
        <w:t>,</w:t>
      </w:r>
      <w:r w:rsidRPr="00881758">
        <w:rPr>
          <w:rFonts w:ascii="Times" w:hAnsi="Times"/>
        </w:rPr>
        <w:t xml:space="preserve"> </w:t>
      </w:r>
      <w:r w:rsidR="00EB0B63" w:rsidRPr="00881758">
        <w:rPr>
          <w:rFonts w:ascii="Times" w:hAnsi="Times"/>
        </w:rPr>
        <w:t xml:space="preserve">and </w:t>
      </w:r>
      <w:r w:rsidR="00FA52BB" w:rsidRPr="00881758">
        <w:rPr>
          <w:rFonts w:ascii="Times" w:hAnsi="Times"/>
        </w:rPr>
        <w:t xml:space="preserve">tooled </w:t>
      </w:r>
      <w:r w:rsidR="00110F3C" w:rsidRPr="00881758">
        <w:rPr>
          <w:rFonts w:ascii="Times" w:hAnsi="Times"/>
        </w:rPr>
        <w:t xml:space="preserve">in </w:t>
      </w:r>
      <w:r w:rsidR="00EB0B63" w:rsidRPr="00881758">
        <w:rPr>
          <w:rFonts w:ascii="Times" w:hAnsi="Times"/>
        </w:rPr>
        <w:t>blind</w:t>
      </w:r>
      <w:r w:rsidR="00A60720">
        <w:rPr>
          <w:rFonts w:ascii="Times" w:hAnsi="Times"/>
        </w:rPr>
        <w:t xml:space="preserve"> using four rolls, three of which </w:t>
      </w:r>
      <w:r w:rsidR="00B74B38">
        <w:rPr>
          <w:rFonts w:ascii="Times" w:hAnsi="Times"/>
        </w:rPr>
        <w:t>have been reco</w:t>
      </w:r>
      <w:r w:rsidR="00B74F4A">
        <w:rPr>
          <w:rFonts w:ascii="Times" w:hAnsi="Times"/>
        </w:rPr>
        <w:t>rded and ascribed to Paris (Gid</w:t>
      </w:r>
      <w:r w:rsidR="00B74B38">
        <w:rPr>
          <w:rFonts w:ascii="Times" w:hAnsi="Times"/>
        </w:rPr>
        <w:t xml:space="preserve"> 1984, vol.I, p. 177, no.198 and vol. II, plate 59, roll ENi,</w:t>
      </w:r>
      <w:r w:rsidR="006F4968">
        <w:rPr>
          <w:rFonts w:ascii="Times" w:hAnsi="Times"/>
        </w:rPr>
        <w:t xml:space="preserve"> </w:t>
      </w:r>
      <w:r w:rsidR="00D642D0">
        <w:rPr>
          <w:rFonts w:ascii="Times" w:hAnsi="Times"/>
        </w:rPr>
        <w:t xml:space="preserve">see </w:t>
      </w:r>
      <w:r w:rsidR="006F4968" w:rsidRPr="00D642D0">
        <w:rPr>
          <w:rFonts w:ascii="Times" w:hAnsi="Times"/>
          <w:highlight w:val="yellow"/>
        </w:rPr>
        <w:t xml:space="preserve">Fig. </w:t>
      </w:r>
      <w:r w:rsidR="00297407">
        <w:rPr>
          <w:rFonts w:ascii="Times" w:hAnsi="Times"/>
          <w:highlight w:val="yellow"/>
        </w:rPr>
        <w:t>6</w:t>
      </w:r>
      <w:r w:rsidR="00B74B38">
        <w:rPr>
          <w:rFonts w:ascii="Times" w:hAnsi="Times"/>
        </w:rPr>
        <w:t>)</w:t>
      </w:r>
      <w:r w:rsidR="00FA52BB" w:rsidRPr="00881758">
        <w:rPr>
          <w:rFonts w:ascii="Times" w:hAnsi="Times"/>
        </w:rPr>
        <w:t xml:space="preserve">. </w:t>
      </w:r>
      <w:r w:rsidR="00914831">
        <w:rPr>
          <w:rFonts w:ascii="Times" w:hAnsi="Times"/>
        </w:rPr>
        <w:t xml:space="preserve">The use of tanned </w:t>
      </w:r>
      <w:r w:rsidR="001720BE">
        <w:rPr>
          <w:rFonts w:ascii="Times" w:hAnsi="Times"/>
        </w:rPr>
        <w:t>calfskin</w:t>
      </w:r>
      <w:r w:rsidR="00914831">
        <w:rPr>
          <w:rFonts w:ascii="Times" w:hAnsi="Times"/>
        </w:rPr>
        <w:t>, a material almost never encountered as a covering material on books in Italy in the sixteenth century, continued in Fr</w:t>
      </w:r>
      <w:r w:rsidR="006F4968">
        <w:rPr>
          <w:rFonts w:ascii="Times" w:hAnsi="Times"/>
        </w:rPr>
        <w:t xml:space="preserve">ance right through the century, and </w:t>
      </w:r>
      <w:r w:rsidR="00D642D0">
        <w:rPr>
          <w:rFonts w:ascii="Times" w:hAnsi="Times"/>
        </w:rPr>
        <w:t xml:space="preserve">approximately </w:t>
      </w:r>
      <w:r w:rsidR="006F4968">
        <w:rPr>
          <w:rFonts w:ascii="Times" w:hAnsi="Times"/>
        </w:rPr>
        <w:t>t</w:t>
      </w:r>
      <w:r w:rsidR="00743A10" w:rsidRPr="00881758">
        <w:rPr>
          <w:rFonts w:ascii="Times" w:hAnsi="Times"/>
        </w:rPr>
        <w:t>wo</w:t>
      </w:r>
      <w:r w:rsidR="00FA52BB" w:rsidRPr="00881758">
        <w:rPr>
          <w:rFonts w:ascii="Times" w:hAnsi="Times"/>
        </w:rPr>
        <w:t xml:space="preserve"> decade</w:t>
      </w:r>
      <w:r w:rsidR="00743A10" w:rsidRPr="00881758">
        <w:rPr>
          <w:rFonts w:ascii="Times" w:hAnsi="Times"/>
        </w:rPr>
        <w:t>s</w:t>
      </w:r>
      <w:r w:rsidR="00FA52BB" w:rsidRPr="00881758">
        <w:rPr>
          <w:rFonts w:ascii="Times" w:hAnsi="Times"/>
        </w:rPr>
        <w:t xml:space="preserve"> </w:t>
      </w:r>
      <w:r w:rsidR="00914831">
        <w:rPr>
          <w:rFonts w:ascii="Times" w:hAnsi="Times"/>
        </w:rPr>
        <w:t xml:space="preserve">after the Bessarion was bound, </w:t>
      </w:r>
      <w:r w:rsidR="00914831" w:rsidRPr="00881758">
        <w:rPr>
          <w:rFonts w:ascii="Times" w:hAnsi="Times"/>
        </w:rPr>
        <w:t>the French doctor Geoffroy Granger</w:t>
      </w:r>
      <w:r w:rsidR="00914831">
        <w:rPr>
          <w:rFonts w:ascii="Times" w:hAnsi="Times"/>
        </w:rPr>
        <w:t xml:space="preserve"> </w:t>
      </w:r>
      <w:r w:rsidR="00B74F4A">
        <w:rPr>
          <w:rFonts w:ascii="Times" w:hAnsi="Times"/>
        </w:rPr>
        <w:t xml:space="preserve">(Hobson </w:t>
      </w:r>
      <w:r w:rsidR="009D08B5">
        <w:rPr>
          <w:rFonts w:ascii="Times" w:hAnsi="Times"/>
        </w:rPr>
        <w:t xml:space="preserve">1956, pp. 280-1) </w:t>
      </w:r>
      <w:r w:rsidR="00914831">
        <w:rPr>
          <w:rFonts w:ascii="Times" w:hAnsi="Times"/>
        </w:rPr>
        <w:t>had a copy</w:t>
      </w:r>
      <w:r w:rsidR="00D642D0">
        <w:rPr>
          <w:rFonts w:ascii="Times" w:hAnsi="Times"/>
        </w:rPr>
        <w:t xml:space="preserve"> of</w:t>
      </w:r>
      <w:r w:rsidR="00914831">
        <w:rPr>
          <w:rFonts w:ascii="Times" w:hAnsi="Times"/>
        </w:rPr>
        <w:t xml:space="preserve"> </w:t>
      </w:r>
      <w:r w:rsidR="00914831" w:rsidRPr="00914831">
        <w:rPr>
          <w:rFonts w:ascii="Times" w:hAnsi="Times"/>
          <w:i/>
        </w:rPr>
        <w:t>Il Cortegiano</w:t>
      </w:r>
      <w:r w:rsidR="00914831">
        <w:rPr>
          <w:rFonts w:ascii="Times" w:hAnsi="Times"/>
        </w:rPr>
        <w:t xml:space="preserve"> bound </w:t>
      </w:r>
      <w:r w:rsidR="006F4968">
        <w:rPr>
          <w:rFonts w:ascii="Times" w:hAnsi="Times"/>
        </w:rPr>
        <w:t xml:space="preserve">in Paris </w:t>
      </w:r>
      <w:r w:rsidR="00B1265A">
        <w:rPr>
          <w:rFonts w:ascii="Times" w:hAnsi="Times"/>
        </w:rPr>
        <w:t xml:space="preserve">in ca 1540 </w:t>
      </w:r>
      <w:r w:rsidR="00914831">
        <w:rPr>
          <w:rFonts w:ascii="Times" w:hAnsi="Times"/>
        </w:rPr>
        <w:t>in dark brown calf</w:t>
      </w:r>
      <w:r w:rsidR="001720BE">
        <w:rPr>
          <w:rFonts w:ascii="Times" w:hAnsi="Times"/>
        </w:rPr>
        <w:t>skin</w:t>
      </w:r>
      <w:r w:rsidR="00914831">
        <w:rPr>
          <w:rFonts w:ascii="Times" w:hAnsi="Times"/>
        </w:rPr>
        <w:t xml:space="preserve"> and tooled in blind, </w:t>
      </w:r>
      <w:r w:rsidR="00B1265A">
        <w:rPr>
          <w:rFonts w:ascii="Times" w:hAnsi="Times"/>
        </w:rPr>
        <w:t>in the most up-to-date style,</w:t>
      </w:r>
      <w:r w:rsidR="00914831">
        <w:rPr>
          <w:rFonts w:ascii="Times" w:hAnsi="Times"/>
        </w:rPr>
        <w:t xml:space="preserve"> </w:t>
      </w:r>
      <w:r w:rsidR="00B1265A">
        <w:rPr>
          <w:rFonts w:ascii="Times" w:hAnsi="Times"/>
        </w:rPr>
        <w:t xml:space="preserve">with </w:t>
      </w:r>
      <w:r w:rsidR="00914831">
        <w:rPr>
          <w:rFonts w:ascii="Times" w:hAnsi="Times"/>
        </w:rPr>
        <w:t xml:space="preserve">arabesque tools, by the </w:t>
      </w:r>
      <w:r w:rsidR="00D642D0">
        <w:rPr>
          <w:rFonts w:ascii="Times" w:hAnsi="Times"/>
        </w:rPr>
        <w:t xml:space="preserve">Fleur-de-Lys </w:t>
      </w:r>
      <w:r w:rsidR="00914831">
        <w:rPr>
          <w:rFonts w:ascii="Times" w:hAnsi="Times"/>
        </w:rPr>
        <w:t>bind</w:t>
      </w:r>
      <w:r w:rsidR="006F4968">
        <w:rPr>
          <w:rFonts w:ascii="Times" w:hAnsi="Times"/>
        </w:rPr>
        <w:t>er</w:t>
      </w:r>
      <w:r w:rsidR="00914831">
        <w:rPr>
          <w:rFonts w:ascii="Times" w:hAnsi="Times"/>
        </w:rPr>
        <w:t xml:space="preserve"> </w:t>
      </w:r>
      <w:r w:rsidR="00527409">
        <w:rPr>
          <w:rFonts w:ascii="Times" w:hAnsi="Times"/>
        </w:rPr>
        <w:t>(</w:t>
      </w:r>
      <w:r w:rsidR="00914831">
        <w:rPr>
          <w:rFonts w:ascii="Times" w:hAnsi="Times"/>
        </w:rPr>
        <w:t>Ilse Schunke</w:t>
      </w:r>
      <w:r w:rsidR="00F7225A">
        <w:rPr>
          <w:rFonts w:ascii="Times" w:hAnsi="Times"/>
        </w:rPr>
        <w:t>’s Lilienmeister</w:t>
      </w:r>
      <w:r w:rsidR="00914831">
        <w:rPr>
          <w:rFonts w:ascii="Times" w:hAnsi="Times"/>
        </w:rPr>
        <w:t xml:space="preserve"> </w:t>
      </w:r>
      <w:r w:rsidR="009D08B5">
        <w:rPr>
          <w:rFonts w:ascii="Times" w:hAnsi="Times"/>
        </w:rPr>
        <w:t>(</w:t>
      </w:r>
      <w:r w:rsidR="00B74F4A">
        <w:rPr>
          <w:rFonts w:ascii="Times" w:hAnsi="Times"/>
        </w:rPr>
        <w:t>Nixon</w:t>
      </w:r>
      <w:r w:rsidR="002606E3">
        <w:rPr>
          <w:rFonts w:ascii="Times" w:hAnsi="Times"/>
        </w:rPr>
        <w:t xml:space="preserve"> 1965, p. 9; </w:t>
      </w:r>
      <w:r w:rsidR="00B74F4A">
        <w:rPr>
          <w:rFonts w:ascii="Times" w:hAnsi="Times"/>
        </w:rPr>
        <w:t>Pickwoad</w:t>
      </w:r>
      <w:r w:rsidR="00527409">
        <w:rPr>
          <w:rFonts w:ascii="Times" w:hAnsi="Times"/>
        </w:rPr>
        <w:t xml:space="preserve"> 1998, p. 86</w:t>
      </w:r>
      <w:r w:rsidR="00D642D0">
        <w:rPr>
          <w:rFonts w:ascii="Times" w:hAnsi="Times"/>
        </w:rPr>
        <w:t>)</w:t>
      </w:r>
      <w:r w:rsidR="006F4968">
        <w:rPr>
          <w:rFonts w:ascii="Times" w:hAnsi="Times"/>
        </w:rPr>
        <w:t>.</w:t>
      </w:r>
      <w:r w:rsidR="00683D77">
        <w:rPr>
          <w:rStyle w:val="FootnoteReference"/>
          <w:rFonts w:ascii="Times" w:hAnsi="Times"/>
        </w:rPr>
        <w:footnoteReference w:id="11"/>
      </w:r>
      <w:r w:rsidR="006F4968">
        <w:rPr>
          <w:rFonts w:ascii="Times" w:hAnsi="Times"/>
        </w:rPr>
        <w:t xml:space="preserve"> </w:t>
      </w:r>
      <w:r w:rsidR="00926921">
        <w:rPr>
          <w:rFonts w:ascii="Times" w:hAnsi="Times"/>
        </w:rPr>
        <w:t xml:space="preserve">Granger had his name tooled in blind towards the head of the right </w:t>
      </w:r>
      <w:r w:rsidR="00F7225A">
        <w:rPr>
          <w:rFonts w:ascii="Times" w:hAnsi="Times"/>
        </w:rPr>
        <w:t xml:space="preserve">(back) </w:t>
      </w:r>
      <w:r w:rsidR="00926921">
        <w:rPr>
          <w:rFonts w:ascii="Times" w:hAnsi="Times"/>
        </w:rPr>
        <w:t xml:space="preserve">side </w:t>
      </w:r>
      <w:r w:rsidR="00D1706F">
        <w:rPr>
          <w:rFonts w:ascii="Times" w:hAnsi="Times"/>
        </w:rPr>
        <w:t xml:space="preserve">of the </w:t>
      </w:r>
      <w:r w:rsidR="00F7225A">
        <w:rPr>
          <w:rFonts w:ascii="Times" w:hAnsi="Times"/>
        </w:rPr>
        <w:t>cover</w:t>
      </w:r>
      <w:r w:rsidR="00D1706F">
        <w:rPr>
          <w:rFonts w:ascii="Times" w:hAnsi="Times"/>
        </w:rPr>
        <w:t xml:space="preserve"> </w:t>
      </w:r>
      <w:r w:rsidR="00926921">
        <w:rPr>
          <w:rFonts w:ascii="Times" w:hAnsi="Times"/>
        </w:rPr>
        <w:t>using the familiar humanistic tag ‘GRANGERII ET AMICORVM’, with the title in the same position on the lef</w:t>
      </w:r>
      <w:r w:rsidR="002606E3">
        <w:rPr>
          <w:rFonts w:ascii="Times" w:hAnsi="Times"/>
        </w:rPr>
        <w:t xml:space="preserve">t </w:t>
      </w:r>
      <w:r w:rsidR="00F7225A">
        <w:rPr>
          <w:rFonts w:ascii="Times" w:hAnsi="Times"/>
        </w:rPr>
        <w:t xml:space="preserve">(front) </w:t>
      </w:r>
      <w:r w:rsidR="002606E3">
        <w:rPr>
          <w:rFonts w:ascii="Times" w:hAnsi="Times"/>
        </w:rPr>
        <w:t>side</w:t>
      </w:r>
      <w:r w:rsidR="00D642D0">
        <w:rPr>
          <w:rFonts w:ascii="Times" w:hAnsi="Times"/>
        </w:rPr>
        <w:t xml:space="preserve"> (</w:t>
      </w:r>
      <w:r w:rsidR="00297407">
        <w:rPr>
          <w:rFonts w:ascii="Times" w:hAnsi="Times"/>
          <w:highlight w:val="yellow"/>
        </w:rPr>
        <w:t>Fig. 7</w:t>
      </w:r>
      <w:r w:rsidR="00D642D0">
        <w:rPr>
          <w:rFonts w:ascii="Times" w:hAnsi="Times"/>
        </w:rPr>
        <w:t>)</w:t>
      </w:r>
      <w:r w:rsidR="002606E3">
        <w:rPr>
          <w:rFonts w:ascii="Times" w:hAnsi="Times"/>
        </w:rPr>
        <w:t xml:space="preserve">. </w:t>
      </w:r>
      <w:r w:rsidR="00B1265A">
        <w:rPr>
          <w:rFonts w:ascii="Times" w:hAnsi="Times"/>
        </w:rPr>
        <w:t xml:space="preserve">The binder used the </w:t>
      </w:r>
      <w:r w:rsidR="00B1265A" w:rsidRPr="00881758">
        <w:rPr>
          <w:rFonts w:ascii="Times" w:hAnsi="Times" w:cs="Times"/>
          <w:color w:val="000000"/>
        </w:rPr>
        <w:t>same arrangement of paper and parchment endleaves favoured by Grolier</w:t>
      </w:r>
      <w:r w:rsidR="00B1265A">
        <w:rPr>
          <w:rFonts w:ascii="Times" w:hAnsi="Times" w:cs="Times"/>
          <w:color w:val="000000"/>
        </w:rPr>
        <w:t xml:space="preserve"> (a fold of white paper sewn within a fold of parchment, followed by a separately-sewn bifolium of white paper, with the outer parchment leaf pasted to the inside of the board)</w:t>
      </w:r>
      <w:r w:rsidR="009D08B5">
        <w:rPr>
          <w:rFonts w:ascii="Times" w:hAnsi="Times" w:cs="Times"/>
          <w:color w:val="000000"/>
        </w:rPr>
        <w:t xml:space="preserve">, and the book, as an expensively-bound folio, was sewn on six </w:t>
      </w:r>
      <w:r w:rsidR="00D1706F">
        <w:rPr>
          <w:rFonts w:ascii="Times" w:hAnsi="Times" w:cs="Times"/>
          <w:color w:val="000000"/>
        </w:rPr>
        <w:t xml:space="preserve">rather than five </w:t>
      </w:r>
      <w:r w:rsidR="009D08B5">
        <w:rPr>
          <w:rFonts w:ascii="Times" w:hAnsi="Times"/>
        </w:rPr>
        <w:t xml:space="preserve">thin, </w:t>
      </w:r>
      <w:r w:rsidR="009D08B5" w:rsidRPr="00881758">
        <w:rPr>
          <w:rFonts w:ascii="Times" w:hAnsi="Times"/>
        </w:rPr>
        <w:t>double</w:t>
      </w:r>
      <w:r w:rsidR="009D08B5">
        <w:rPr>
          <w:rFonts w:ascii="Times" w:hAnsi="Times"/>
        </w:rPr>
        <w:t>,</w:t>
      </w:r>
      <w:r w:rsidR="009D08B5" w:rsidRPr="00881758">
        <w:rPr>
          <w:rFonts w:ascii="Times" w:hAnsi="Times"/>
        </w:rPr>
        <w:t xml:space="preserve"> alum-tawed supports with a linked sewing technique</w:t>
      </w:r>
      <w:r w:rsidR="00B1265A" w:rsidRPr="00881758">
        <w:rPr>
          <w:rFonts w:ascii="Times" w:hAnsi="Times" w:cs="Times"/>
          <w:color w:val="000000"/>
        </w:rPr>
        <w:t xml:space="preserve">. </w:t>
      </w:r>
      <w:r w:rsidR="00914831">
        <w:rPr>
          <w:rFonts w:ascii="Times" w:hAnsi="Times"/>
        </w:rPr>
        <w:t xml:space="preserve"> </w:t>
      </w:r>
      <w:r w:rsidR="009D08B5">
        <w:rPr>
          <w:rFonts w:ascii="Times" w:hAnsi="Times"/>
        </w:rPr>
        <w:t xml:space="preserve">The </w:t>
      </w:r>
      <w:r w:rsidR="00926921">
        <w:rPr>
          <w:rFonts w:ascii="Times" w:hAnsi="Times"/>
        </w:rPr>
        <w:t xml:space="preserve">treatment of the </w:t>
      </w:r>
      <w:r w:rsidR="009D08B5">
        <w:rPr>
          <w:rFonts w:ascii="Times" w:hAnsi="Times"/>
        </w:rPr>
        <w:t>endbands exhibit</w:t>
      </w:r>
      <w:r w:rsidR="00926921">
        <w:rPr>
          <w:rFonts w:ascii="Times" w:hAnsi="Times"/>
        </w:rPr>
        <w:t>s</w:t>
      </w:r>
      <w:r w:rsidR="009D08B5">
        <w:rPr>
          <w:rFonts w:ascii="Times" w:hAnsi="Times"/>
        </w:rPr>
        <w:t xml:space="preserve"> another very French technique </w:t>
      </w:r>
      <w:r w:rsidR="00F03FFF">
        <w:rPr>
          <w:rFonts w:ascii="Times" w:hAnsi="Times"/>
        </w:rPr>
        <w:t xml:space="preserve">used on </w:t>
      </w:r>
      <w:r w:rsidR="009D08B5">
        <w:rPr>
          <w:rFonts w:ascii="Times" w:hAnsi="Times"/>
        </w:rPr>
        <w:t>higher quality</w:t>
      </w:r>
      <w:r w:rsidR="00004376">
        <w:rPr>
          <w:rFonts w:ascii="Times" w:hAnsi="Times"/>
        </w:rPr>
        <w:t xml:space="preserve"> </w:t>
      </w:r>
      <w:r w:rsidR="00F03FFF">
        <w:rPr>
          <w:rFonts w:ascii="Times" w:hAnsi="Times"/>
        </w:rPr>
        <w:t xml:space="preserve">bindings </w:t>
      </w:r>
      <w:r w:rsidR="00004376">
        <w:rPr>
          <w:rFonts w:ascii="Times" w:hAnsi="Times"/>
        </w:rPr>
        <w:t>from the 1530s</w:t>
      </w:r>
      <w:r w:rsidR="009D08B5">
        <w:rPr>
          <w:rFonts w:ascii="Times" w:hAnsi="Times"/>
        </w:rPr>
        <w:t xml:space="preserve">, </w:t>
      </w:r>
      <w:r w:rsidR="00926921">
        <w:rPr>
          <w:rFonts w:ascii="Times" w:hAnsi="Times"/>
        </w:rPr>
        <w:t xml:space="preserve">in </w:t>
      </w:r>
      <w:r w:rsidR="009D08B5">
        <w:rPr>
          <w:rFonts w:ascii="Times" w:hAnsi="Times"/>
        </w:rPr>
        <w:t xml:space="preserve">which the slips of the cord cores </w:t>
      </w:r>
      <w:r w:rsidR="00926921">
        <w:rPr>
          <w:rFonts w:ascii="Times" w:hAnsi="Times"/>
        </w:rPr>
        <w:t>are untwisted, frayed out and pasted</w:t>
      </w:r>
      <w:r w:rsidR="009D08B5">
        <w:rPr>
          <w:rFonts w:ascii="Times" w:hAnsi="Times"/>
        </w:rPr>
        <w:t xml:space="preserve"> flat to the outside of the boards.  </w:t>
      </w:r>
    </w:p>
    <w:p w14:paraId="298AD7C6" w14:textId="77777777" w:rsidR="002955C7" w:rsidRPr="00881758" w:rsidRDefault="002955C7" w:rsidP="00881758">
      <w:pPr>
        <w:rPr>
          <w:rFonts w:ascii="Times" w:hAnsi="Times"/>
        </w:rPr>
      </w:pPr>
    </w:p>
    <w:p w14:paraId="17EABDA4" w14:textId="79747DAB" w:rsidR="004E402C" w:rsidRPr="00881758" w:rsidRDefault="00683D77" w:rsidP="00881758">
      <w:pPr>
        <w:rPr>
          <w:rFonts w:ascii="Times" w:hAnsi="Times"/>
        </w:rPr>
      </w:pPr>
      <w:r>
        <w:rPr>
          <w:rFonts w:ascii="Times" w:hAnsi="Times" w:cs="Times"/>
          <w:color w:val="000000"/>
        </w:rPr>
        <w:t xml:space="preserve">Another </w:t>
      </w:r>
      <w:r w:rsidR="009D08B5">
        <w:rPr>
          <w:rFonts w:ascii="Times" w:hAnsi="Times" w:cs="Times"/>
          <w:color w:val="000000"/>
        </w:rPr>
        <w:t>A</w:t>
      </w:r>
      <w:r>
        <w:rPr>
          <w:rFonts w:ascii="Times" w:hAnsi="Times" w:cs="Times"/>
          <w:color w:val="000000"/>
        </w:rPr>
        <w:t>l</w:t>
      </w:r>
      <w:r w:rsidR="009D08B5">
        <w:rPr>
          <w:rFonts w:ascii="Times" w:hAnsi="Times" w:cs="Times"/>
          <w:color w:val="000000"/>
        </w:rPr>
        <w:t>dine edition, in this case the</w:t>
      </w:r>
      <w:r>
        <w:rPr>
          <w:rFonts w:ascii="Times" w:hAnsi="Times"/>
        </w:rPr>
        <w:t xml:space="preserve"> first volume of the Aristotle printed in 1495, was also given a high quality French binding </w:t>
      </w:r>
      <w:r w:rsidR="002606E3">
        <w:rPr>
          <w:rFonts w:ascii="Times" w:hAnsi="Times"/>
        </w:rPr>
        <w:t xml:space="preserve">of the 1530s, </w:t>
      </w:r>
      <w:r>
        <w:rPr>
          <w:rFonts w:ascii="Times" w:hAnsi="Times"/>
        </w:rPr>
        <w:t xml:space="preserve">covered in </w:t>
      </w:r>
      <w:r w:rsidR="002606E3">
        <w:rPr>
          <w:rFonts w:ascii="Times" w:hAnsi="Times"/>
        </w:rPr>
        <w:t xml:space="preserve">tanned </w:t>
      </w:r>
      <w:r>
        <w:rPr>
          <w:rFonts w:ascii="Times" w:hAnsi="Times"/>
        </w:rPr>
        <w:t>calf</w:t>
      </w:r>
      <w:r w:rsidR="001720BE">
        <w:rPr>
          <w:rFonts w:ascii="Times" w:hAnsi="Times"/>
        </w:rPr>
        <w:t>skin</w:t>
      </w:r>
      <w:r>
        <w:rPr>
          <w:rFonts w:ascii="Times" w:hAnsi="Times"/>
        </w:rPr>
        <w:t xml:space="preserve"> and sewn on </w:t>
      </w:r>
      <w:r>
        <w:rPr>
          <w:rFonts w:ascii="Times" w:hAnsi="Times" w:cs="Times"/>
          <w:color w:val="000000"/>
        </w:rPr>
        <w:t xml:space="preserve">six </w:t>
      </w:r>
      <w:r>
        <w:rPr>
          <w:rFonts w:ascii="Times" w:hAnsi="Times"/>
        </w:rPr>
        <w:t xml:space="preserve">thin, </w:t>
      </w:r>
      <w:r w:rsidRPr="00881758">
        <w:rPr>
          <w:rFonts w:ascii="Times" w:hAnsi="Times"/>
        </w:rPr>
        <w:t>double</w:t>
      </w:r>
      <w:r>
        <w:rPr>
          <w:rFonts w:ascii="Times" w:hAnsi="Times"/>
        </w:rPr>
        <w:t>,</w:t>
      </w:r>
      <w:r w:rsidRPr="00881758">
        <w:rPr>
          <w:rFonts w:ascii="Times" w:hAnsi="Times"/>
        </w:rPr>
        <w:t xml:space="preserve"> alum-tawed supports</w:t>
      </w:r>
      <w:r>
        <w:rPr>
          <w:rFonts w:ascii="Times" w:hAnsi="Times"/>
        </w:rPr>
        <w:t xml:space="preserve">, </w:t>
      </w:r>
      <w:r w:rsidR="002606E3">
        <w:rPr>
          <w:rFonts w:ascii="Times" w:hAnsi="Times"/>
        </w:rPr>
        <w:t xml:space="preserve">and </w:t>
      </w:r>
      <w:r w:rsidR="00F03FFF">
        <w:rPr>
          <w:rFonts w:ascii="Times" w:hAnsi="Times"/>
        </w:rPr>
        <w:t>now in</w:t>
      </w:r>
      <w:r w:rsidR="002955C7" w:rsidRPr="00881758">
        <w:rPr>
          <w:rFonts w:ascii="Times" w:hAnsi="Times"/>
        </w:rPr>
        <w:t xml:space="preserve"> St Catherine’s monastery</w:t>
      </w:r>
      <w:r w:rsidR="002606E3">
        <w:rPr>
          <w:rFonts w:ascii="Times" w:hAnsi="Times"/>
        </w:rPr>
        <w:t xml:space="preserve"> on Mount Sinai</w:t>
      </w:r>
      <w:r w:rsidR="002955C7" w:rsidRPr="00881758">
        <w:rPr>
          <w:rFonts w:ascii="Times" w:hAnsi="Times"/>
        </w:rPr>
        <w:t xml:space="preserve"> </w:t>
      </w:r>
      <w:r w:rsidR="00004376">
        <w:rPr>
          <w:rFonts w:ascii="Times" w:hAnsi="Times"/>
        </w:rPr>
        <w:t>(</w:t>
      </w:r>
      <w:r w:rsidR="00297407">
        <w:rPr>
          <w:rFonts w:ascii="Times" w:hAnsi="Times"/>
          <w:highlight w:val="yellow"/>
        </w:rPr>
        <w:t>Fig. 8</w:t>
      </w:r>
      <w:r>
        <w:rPr>
          <w:rFonts w:ascii="Times" w:hAnsi="Times"/>
        </w:rPr>
        <w:t>)</w:t>
      </w:r>
      <w:r w:rsidR="00743A10" w:rsidRPr="00881758">
        <w:rPr>
          <w:rFonts w:ascii="Times" w:hAnsi="Times"/>
        </w:rPr>
        <w:t>.</w:t>
      </w:r>
      <w:r w:rsidR="002E4A63">
        <w:rPr>
          <w:rStyle w:val="FootnoteReference"/>
          <w:rFonts w:ascii="Times" w:hAnsi="Times"/>
        </w:rPr>
        <w:footnoteReference w:id="12"/>
      </w:r>
      <w:r w:rsidR="00743A10" w:rsidRPr="00881758">
        <w:rPr>
          <w:rFonts w:ascii="Times" w:hAnsi="Times"/>
        </w:rPr>
        <w:t xml:space="preserve"> </w:t>
      </w:r>
      <w:r w:rsidR="00F03FFF">
        <w:rPr>
          <w:rFonts w:ascii="Times" w:hAnsi="Times"/>
        </w:rPr>
        <w:t>The binding is simply</w:t>
      </w:r>
      <w:r w:rsidR="0038267A" w:rsidRPr="00881758">
        <w:rPr>
          <w:rFonts w:ascii="Times" w:hAnsi="Times"/>
        </w:rPr>
        <w:t xml:space="preserve"> </w:t>
      </w:r>
      <w:r w:rsidR="00F03FFF">
        <w:rPr>
          <w:rFonts w:ascii="Times" w:hAnsi="Times"/>
        </w:rPr>
        <w:t>decorated</w:t>
      </w:r>
      <w:r w:rsidR="0038267A" w:rsidRPr="00881758">
        <w:rPr>
          <w:rFonts w:ascii="Times" w:hAnsi="Times"/>
        </w:rPr>
        <w:t xml:space="preserve">, but </w:t>
      </w:r>
      <w:r w:rsidR="00CE2851" w:rsidRPr="00881758">
        <w:rPr>
          <w:rFonts w:ascii="Times" w:hAnsi="Times"/>
        </w:rPr>
        <w:t>beautifully made</w:t>
      </w:r>
      <w:r>
        <w:rPr>
          <w:rFonts w:ascii="Times" w:hAnsi="Times"/>
        </w:rPr>
        <w:t xml:space="preserve">, and </w:t>
      </w:r>
      <w:r w:rsidR="00110E4B">
        <w:rPr>
          <w:rFonts w:ascii="Times" w:hAnsi="Times"/>
        </w:rPr>
        <w:t>may be of</w:t>
      </w:r>
      <w:r>
        <w:rPr>
          <w:rFonts w:ascii="Times" w:hAnsi="Times"/>
        </w:rPr>
        <w:t xml:space="preserve"> a slightly earlier date than that on</w:t>
      </w:r>
      <w:r w:rsidR="00926921">
        <w:rPr>
          <w:rFonts w:ascii="Times" w:hAnsi="Times"/>
        </w:rPr>
        <w:t xml:space="preserve"> </w:t>
      </w:r>
      <w:r w:rsidR="00D1706F">
        <w:rPr>
          <w:rFonts w:ascii="Times" w:hAnsi="Times"/>
        </w:rPr>
        <w:t>Granger’s</w:t>
      </w:r>
      <w:r w:rsidRPr="00BE73E6">
        <w:rPr>
          <w:rFonts w:ascii="Times" w:hAnsi="Times"/>
          <w:i/>
        </w:rPr>
        <w:t xml:space="preserve"> Cortegiano</w:t>
      </w:r>
      <w:r w:rsidR="00BE73E6">
        <w:rPr>
          <w:rFonts w:ascii="Times" w:hAnsi="Times"/>
        </w:rPr>
        <w:t>,</w:t>
      </w:r>
      <w:r>
        <w:rPr>
          <w:rFonts w:ascii="Times" w:hAnsi="Times"/>
        </w:rPr>
        <w:t xml:space="preserve"> </w:t>
      </w:r>
      <w:r w:rsidR="00F03FFF">
        <w:rPr>
          <w:rFonts w:ascii="Times" w:hAnsi="Times"/>
        </w:rPr>
        <w:t>as</w:t>
      </w:r>
      <w:r>
        <w:rPr>
          <w:rFonts w:ascii="Times" w:hAnsi="Times"/>
        </w:rPr>
        <w:t xml:space="preserve"> </w:t>
      </w:r>
      <w:r w:rsidR="00BE73E6">
        <w:rPr>
          <w:rFonts w:ascii="Times" w:hAnsi="Times"/>
        </w:rPr>
        <w:t>the endbands are worked over cores</w:t>
      </w:r>
      <w:r w:rsidR="00004376">
        <w:rPr>
          <w:rFonts w:ascii="Times" w:hAnsi="Times"/>
        </w:rPr>
        <w:t xml:space="preserve"> of alum-tawed skin that we</w:t>
      </w:r>
      <w:r>
        <w:rPr>
          <w:rFonts w:ascii="Times" w:hAnsi="Times"/>
        </w:rPr>
        <w:t>re laced into</w:t>
      </w:r>
      <w:r w:rsidR="00BE73E6">
        <w:rPr>
          <w:rFonts w:ascii="Times" w:hAnsi="Times"/>
        </w:rPr>
        <w:t xml:space="preserve"> </w:t>
      </w:r>
      <w:r>
        <w:rPr>
          <w:rFonts w:ascii="Times" w:hAnsi="Times"/>
        </w:rPr>
        <w:t>the board</w:t>
      </w:r>
      <w:r w:rsidR="002E4A63">
        <w:rPr>
          <w:rFonts w:ascii="Times" w:hAnsi="Times"/>
        </w:rPr>
        <w:t>s</w:t>
      </w:r>
      <w:r w:rsidR="00CE2851" w:rsidRPr="00881758">
        <w:rPr>
          <w:rFonts w:ascii="Times" w:hAnsi="Times"/>
        </w:rPr>
        <w:t xml:space="preserve">. In keeping with their </w:t>
      </w:r>
      <w:r w:rsidR="00004376">
        <w:rPr>
          <w:rFonts w:ascii="Times" w:hAnsi="Times"/>
        </w:rPr>
        <w:t>relatively</w:t>
      </w:r>
      <w:r w:rsidR="00CE2851" w:rsidRPr="00881758">
        <w:rPr>
          <w:rFonts w:ascii="Times" w:hAnsi="Times"/>
        </w:rPr>
        <w:t xml:space="preserve"> modest appearance, </w:t>
      </w:r>
      <w:r w:rsidR="00004376">
        <w:rPr>
          <w:rFonts w:ascii="Times" w:hAnsi="Times"/>
        </w:rPr>
        <w:t>both</w:t>
      </w:r>
      <w:r w:rsidR="0038267A" w:rsidRPr="00881758">
        <w:rPr>
          <w:rFonts w:ascii="Times" w:hAnsi="Times"/>
        </w:rPr>
        <w:t xml:space="preserve"> </w:t>
      </w:r>
      <w:r w:rsidR="006F6919" w:rsidRPr="00881758">
        <w:rPr>
          <w:rFonts w:ascii="Times" w:hAnsi="Times"/>
        </w:rPr>
        <w:t xml:space="preserve">of these books </w:t>
      </w:r>
      <w:r w:rsidR="00004376">
        <w:rPr>
          <w:rFonts w:ascii="Times" w:hAnsi="Times"/>
        </w:rPr>
        <w:t>have purple and not</w:t>
      </w:r>
      <w:r w:rsidR="0038267A" w:rsidRPr="00881758">
        <w:rPr>
          <w:rFonts w:ascii="Times" w:hAnsi="Times"/>
        </w:rPr>
        <w:t xml:space="preserve"> g</w:t>
      </w:r>
      <w:r w:rsidR="000F74DD" w:rsidRPr="00881758">
        <w:rPr>
          <w:rFonts w:ascii="Times" w:hAnsi="Times"/>
        </w:rPr>
        <w:t>ilded edges.</w:t>
      </w:r>
    </w:p>
    <w:p w14:paraId="188DB42A" w14:textId="77777777" w:rsidR="004E402C" w:rsidRPr="00881758" w:rsidRDefault="004E402C" w:rsidP="00881758">
      <w:pPr>
        <w:rPr>
          <w:rFonts w:ascii="Times" w:hAnsi="Times"/>
        </w:rPr>
      </w:pPr>
    </w:p>
    <w:p w14:paraId="7A0EEDF5" w14:textId="3140E20C" w:rsidR="002955C7" w:rsidRPr="00881758" w:rsidRDefault="00BE73E6" w:rsidP="00881758">
      <w:pPr>
        <w:rPr>
          <w:rFonts w:ascii="Times" w:hAnsi="Times"/>
        </w:rPr>
      </w:pPr>
      <w:r w:rsidRPr="00BE73E6">
        <w:rPr>
          <w:rFonts w:ascii="Times" w:hAnsi="Times"/>
        </w:rPr>
        <w:t>The Aristotle</w:t>
      </w:r>
      <w:r w:rsidR="00CE2851" w:rsidRPr="00BE73E6">
        <w:rPr>
          <w:rFonts w:ascii="Times" w:hAnsi="Times"/>
        </w:rPr>
        <w:t xml:space="preserve"> </w:t>
      </w:r>
      <w:r>
        <w:rPr>
          <w:rFonts w:ascii="Times" w:hAnsi="Times"/>
        </w:rPr>
        <w:t xml:space="preserve">makes an interesting comparison </w:t>
      </w:r>
      <w:r w:rsidR="002955C7" w:rsidRPr="00BE73E6">
        <w:rPr>
          <w:rFonts w:ascii="Times" w:hAnsi="Times"/>
        </w:rPr>
        <w:t>with another copy of the same edition</w:t>
      </w:r>
      <w:r w:rsidR="00CE2851" w:rsidRPr="00BE73E6">
        <w:rPr>
          <w:rFonts w:ascii="Times" w:hAnsi="Times"/>
        </w:rPr>
        <w:t>,</w:t>
      </w:r>
      <w:r w:rsidR="002E4A63">
        <w:rPr>
          <w:rStyle w:val="FootnoteReference"/>
          <w:rFonts w:ascii="Times" w:hAnsi="Times"/>
        </w:rPr>
        <w:footnoteReference w:id="13"/>
      </w:r>
      <w:r w:rsidR="002955C7" w:rsidRPr="00BE73E6">
        <w:rPr>
          <w:rFonts w:ascii="Times" w:hAnsi="Times"/>
        </w:rPr>
        <w:t xml:space="preserve"> also in a French binding</w:t>
      </w:r>
      <w:r w:rsidR="002E4A63">
        <w:rPr>
          <w:rFonts w:ascii="Times" w:hAnsi="Times"/>
        </w:rPr>
        <w:t xml:space="preserve"> covered in tanned calf</w:t>
      </w:r>
      <w:r w:rsidR="001720BE">
        <w:rPr>
          <w:rFonts w:ascii="Times" w:hAnsi="Times"/>
        </w:rPr>
        <w:t>skin</w:t>
      </w:r>
      <w:r w:rsidR="002955C7" w:rsidRPr="00BE73E6">
        <w:rPr>
          <w:rFonts w:ascii="Times" w:hAnsi="Times"/>
        </w:rPr>
        <w:t>,</w:t>
      </w:r>
      <w:r w:rsidR="002955C7" w:rsidRPr="00881758">
        <w:rPr>
          <w:rFonts w:ascii="Times" w:hAnsi="Times"/>
        </w:rPr>
        <w:t xml:space="preserve"> but of </w:t>
      </w:r>
      <w:r w:rsidR="0038267A" w:rsidRPr="00881758">
        <w:rPr>
          <w:rFonts w:ascii="Times" w:hAnsi="Times"/>
        </w:rPr>
        <w:t>the</w:t>
      </w:r>
      <w:r w:rsidR="002955C7" w:rsidRPr="00881758">
        <w:rPr>
          <w:rFonts w:ascii="Times" w:hAnsi="Times"/>
        </w:rPr>
        <w:t xml:space="preserve"> </w:t>
      </w:r>
      <w:r w:rsidR="00C53DDF" w:rsidRPr="00881758">
        <w:rPr>
          <w:rFonts w:ascii="Times" w:hAnsi="Times"/>
        </w:rPr>
        <w:t>1560</w:t>
      </w:r>
      <w:r w:rsidR="0038267A" w:rsidRPr="00881758">
        <w:rPr>
          <w:rFonts w:ascii="Times" w:hAnsi="Times"/>
        </w:rPr>
        <w:t>s</w:t>
      </w:r>
      <w:r w:rsidR="00004376">
        <w:rPr>
          <w:rFonts w:ascii="Times" w:hAnsi="Times"/>
        </w:rPr>
        <w:t>, with the newly-</w:t>
      </w:r>
      <w:r w:rsidR="004E402C" w:rsidRPr="00881758">
        <w:rPr>
          <w:rFonts w:ascii="Times" w:hAnsi="Times"/>
        </w:rPr>
        <w:t xml:space="preserve">fashionable smooth spine obtained </w:t>
      </w:r>
      <w:r w:rsidR="00743A10" w:rsidRPr="00881758">
        <w:rPr>
          <w:rFonts w:ascii="Times" w:hAnsi="Times"/>
        </w:rPr>
        <w:t>by placing</w:t>
      </w:r>
      <w:r w:rsidR="004E402C" w:rsidRPr="00881758">
        <w:rPr>
          <w:rFonts w:ascii="Times" w:hAnsi="Times"/>
        </w:rPr>
        <w:t xml:space="preserve"> the sewing supports in</w:t>
      </w:r>
      <w:r w:rsidR="00C30198" w:rsidRPr="00881758">
        <w:rPr>
          <w:rFonts w:ascii="Times" w:hAnsi="Times"/>
        </w:rPr>
        <w:t>to</w:t>
      </w:r>
      <w:r w:rsidR="004E402C" w:rsidRPr="00881758">
        <w:rPr>
          <w:rFonts w:ascii="Times" w:hAnsi="Times"/>
        </w:rPr>
        <w:t xml:space="preserve"> recesses cut across the spine</w:t>
      </w:r>
      <w:r w:rsidR="00C53DDF" w:rsidRPr="00881758">
        <w:rPr>
          <w:rFonts w:ascii="Times" w:hAnsi="Times"/>
        </w:rPr>
        <w:t xml:space="preserve">, that </w:t>
      </w:r>
      <w:r w:rsidR="00CB547F" w:rsidRPr="00881758">
        <w:rPr>
          <w:rFonts w:ascii="Times" w:hAnsi="Times"/>
        </w:rPr>
        <w:t xml:space="preserve">were first used </w:t>
      </w:r>
      <w:r w:rsidR="00743A10" w:rsidRPr="00881758">
        <w:rPr>
          <w:rFonts w:ascii="Times" w:hAnsi="Times"/>
        </w:rPr>
        <w:t xml:space="preserve">in France </w:t>
      </w:r>
      <w:r w:rsidR="00CB547F" w:rsidRPr="00881758">
        <w:rPr>
          <w:rFonts w:ascii="Times" w:hAnsi="Times"/>
        </w:rPr>
        <w:t>to imitate the smooth spines of Greek-s</w:t>
      </w:r>
      <w:r w:rsidR="00C53DDF" w:rsidRPr="00881758">
        <w:rPr>
          <w:rFonts w:ascii="Times" w:hAnsi="Times"/>
        </w:rPr>
        <w:t>tyle bindings</w:t>
      </w:r>
      <w:r w:rsidR="00CE2851" w:rsidRPr="00881758">
        <w:rPr>
          <w:rFonts w:ascii="Times" w:hAnsi="Times"/>
        </w:rPr>
        <w:t xml:space="preserve">, hence their name in French, </w:t>
      </w:r>
      <w:r w:rsidR="00CE2851" w:rsidRPr="00881758">
        <w:rPr>
          <w:rFonts w:ascii="Times" w:hAnsi="Times"/>
          <w:i/>
        </w:rPr>
        <w:t>grecques</w:t>
      </w:r>
      <w:r w:rsidR="00014408">
        <w:rPr>
          <w:rFonts w:ascii="Times" w:hAnsi="Times"/>
        </w:rPr>
        <w:t xml:space="preserve"> (</w:t>
      </w:r>
      <w:r w:rsidR="00014408" w:rsidRPr="00F03FFF">
        <w:rPr>
          <w:rFonts w:ascii="Times" w:hAnsi="Times"/>
          <w:highlight w:val="yellow"/>
        </w:rPr>
        <w:t xml:space="preserve">Fig. </w:t>
      </w:r>
      <w:r w:rsidR="00527409">
        <w:rPr>
          <w:rFonts w:ascii="Times" w:hAnsi="Times"/>
        </w:rPr>
        <w:t>9</w:t>
      </w:r>
      <w:r w:rsidR="00014408">
        <w:rPr>
          <w:rFonts w:ascii="Times" w:hAnsi="Times"/>
        </w:rPr>
        <w:t>)</w:t>
      </w:r>
      <w:r w:rsidR="00C53DDF" w:rsidRPr="00881758">
        <w:rPr>
          <w:rFonts w:ascii="Times" w:hAnsi="Times"/>
        </w:rPr>
        <w:t xml:space="preserve">. </w:t>
      </w:r>
      <w:r>
        <w:rPr>
          <w:rFonts w:ascii="Times" w:hAnsi="Times"/>
        </w:rPr>
        <w:t>The</w:t>
      </w:r>
      <w:r w:rsidR="002E4A63">
        <w:rPr>
          <w:rFonts w:ascii="Times" w:hAnsi="Times"/>
        </w:rPr>
        <w:t>se</w:t>
      </w:r>
      <w:r>
        <w:rPr>
          <w:rFonts w:ascii="Times" w:hAnsi="Times"/>
        </w:rPr>
        <w:t xml:space="preserve"> two copies show that</w:t>
      </w:r>
      <w:r w:rsidR="00CB547F" w:rsidRPr="00881758">
        <w:rPr>
          <w:rFonts w:ascii="Times" w:hAnsi="Times"/>
        </w:rPr>
        <w:t xml:space="preserve"> although</w:t>
      </w:r>
      <w:r w:rsidR="00C30198" w:rsidRPr="00881758">
        <w:rPr>
          <w:rFonts w:ascii="Times" w:hAnsi="Times"/>
        </w:rPr>
        <w:t xml:space="preserve"> </w:t>
      </w:r>
      <w:r w:rsidR="00CB547F" w:rsidRPr="00881758">
        <w:rPr>
          <w:rFonts w:ascii="Times" w:hAnsi="Times"/>
        </w:rPr>
        <w:t>the editions of Aldus remain unchanged, their dress</w:t>
      </w:r>
      <w:r w:rsidR="00EB0B63" w:rsidRPr="00881758">
        <w:rPr>
          <w:rFonts w:ascii="Times" w:hAnsi="Times"/>
        </w:rPr>
        <w:t>, as it were,</w:t>
      </w:r>
      <w:r w:rsidR="00CB547F" w:rsidRPr="00881758">
        <w:rPr>
          <w:rFonts w:ascii="Times" w:hAnsi="Times"/>
        </w:rPr>
        <w:t xml:space="preserve"> changes with both fashion</w:t>
      </w:r>
      <w:r w:rsidR="002E4A63">
        <w:rPr>
          <w:rFonts w:ascii="Times" w:hAnsi="Times"/>
        </w:rPr>
        <w:t>able</w:t>
      </w:r>
      <w:r w:rsidR="00CB547F" w:rsidRPr="00881758">
        <w:rPr>
          <w:rFonts w:ascii="Times" w:hAnsi="Times"/>
        </w:rPr>
        <w:t xml:space="preserve"> and technical developments</w:t>
      </w:r>
      <w:r>
        <w:rPr>
          <w:rFonts w:ascii="Times" w:hAnsi="Times"/>
        </w:rPr>
        <w:t xml:space="preserve"> through the sixteenth century.</w:t>
      </w:r>
    </w:p>
    <w:p w14:paraId="0B239C83" w14:textId="77777777" w:rsidR="00BB4AE9" w:rsidRPr="00881758" w:rsidRDefault="00BB4AE9" w:rsidP="00881758">
      <w:pPr>
        <w:rPr>
          <w:rFonts w:ascii="Times" w:hAnsi="Times"/>
        </w:rPr>
      </w:pPr>
    </w:p>
    <w:p w14:paraId="7037FA2B" w14:textId="793EEC17" w:rsidR="00BB4AE9" w:rsidRPr="00881758" w:rsidRDefault="004F6CAB" w:rsidP="00881758">
      <w:pPr>
        <w:rPr>
          <w:rFonts w:ascii="Times" w:hAnsi="Times"/>
        </w:rPr>
      </w:pPr>
      <w:r w:rsidRPr="00881758">
        <w:rPr>
          <w:rFonts w:ascii="Times" w:hAnsi="Times"/>
        </w:rPr>
        <w:t>Ald</w:t>
      </w:r>
      <w:r w:rsidR="0038267A" w:rsidRPr="00881758">
        <w:rPr>
          <w:rFonts w:ascii="Times" w:hAnsi="Times"/>
        </w:rPr>
        <w:t>ine editions provided an</w:t>
      </w:r>
      <w:r w:rsidR="00BB4AE9" w:rsidRPr="00881758">
        <w:rPr>
          <w:rFonts w:ascii="Times" w:hAnsi="Times"/>
        </w:rPr>
        <w:t xml:space="preserve"> opportunity to display a taste for cla</w:t>
      </w:r>
      <w:r w:rsidR="0038267A" w:rsidRPr="00881758">
        <w:rPr>
          <w:rFonts w:ascii="Times" w:hAnsi="Times"/>
        </w:rPr>
        <w:t>ssical cameos</w:t>
      </w:r>
      <w:r w:rsidR="008A2F92" w:rsidRPr="00881758">
        <w:rPr>
          <w:rFonts w:ascii="Times" w:hAnsi="Times"/>
        </w:rPr>
        <w:t xml:space="preserve">, </w:t>
      </w:r>
      <w:r w:rsidR="00926921">
        <w:rPr>
          <w:rFonts w:ascii="Times" w:hAnsi="Times"/>
        </w:rPr>
        <w:t>and a copy of</w:t>
      </w:r>
      <w:r w:rsidR="0038267A" w:rsidRPr="00881758">
        <w:rPr>
          <w:rFonts w:ascii="Times" w:hAnsi="Times"/>
        </w:rPr>
        <w:t xml:space="preserve"> the 1502 Herodo</w:t>
      </w:r>
      <w:r w:rsidR="00BB4AE9" w:rsidRPr="00881758">
        <w:rPr>
          <w:rFonts w:ascii="Times" w:hAnsi="Times"/>
        </w:rPr>
        <w:t>tus</w:t>
      </w:r>
      <w:r w:rsidR="002606E3">
        <w:rPr>
          <w:rFonts w:ascii="Times" w:hAnsi="Times"/>
        </w:rPr>
        <w:t xml:space="preserve"> now in Bl</w:t>
      </w:r>
      <w:r w:rsidR="002E4A63">
        <w:rPr>
          <w:rFonts w:ascii="Times" w:hAnsi="Times"/>
        </w:rPr>
        <w:t>ickling Hall</w:t>
      </w:r>
      <w:r w:rsidR="00C254C9">
        <w:rPr>
          <w:rFonts w:ascii="Times" w:hAnsi="Times"/>
        </w:rPr>
        <w:t>,</w:t>
      </w:r>
      <w:r w:rsidR="00C254C9">
        <w:rPr>
          <w:rStyle w:val="FootnoteReference"/>
          <w:rFonts w:ascii="Times" w:hAnsi="Times"/>
        </w:rPr>
        <w:footnoteReference w:id="14"/>
      </w:r>
      <w:r w:rsidR="002606E3">
        <w:rPr>
          <w:rFonts w:ascii="Times" w:hAnsi="Times"/>
        </w:rPr>
        <w:t xml:space="preserve"> covered in dark blue</w:t>
      </w:r>
      <w:r w:rsidR="002606E3" w:rsidRPr="00881758">
        <w:rPr>
          <w:rFonts w:ascii="Times" w:hAnsi="Times"/>
        </w:rPr>
        <w:t xml:space="preserve">, tanned hairsheep of a beautiful colour, but not </w:t>
      </w:r>
      <w:r w:rsidR="00292707">
        <w:rPr>
          <w:rFonts w:ascii="Times" w:hAnsi="Times"/>
        </w:rPr>
        <w:t xml:space="preserve">as </w:t>
      </w:r>
      <w:r w:rsidR="001720BE">
        <w:rPr>
          <w:rFonts w:ascii="Times" w:hAnsi="Times"/>
        </w:rPr>
        <w:t>costly as goatskin,</w:t>
      </w:r>
      <w:r w:rsidR="002E4A63">
        <w:rPr>
          <w:rFonts w:ascii="Times" w:hAnsi="Times"/>
        </w:rPr>
        <w:t xml:space="preserve"> </w:t>
      </w:r>
      <w:r w:rsidR="001720BE">
        <w:rPr>
          <w:rFonts w:ascii="Times" w:hAnsi="Times"/>
        </w:rPr>
        <w:t>bea</w:t>
      </w:r>
      <w:r w:rsidR="002606E3">
        <w:rPr>
          <w:rFonts w:ascii="Times" w:hAnsi="Times"/>
        </w:rPr>
        <w:t>rs on each side a gilt impression of</w:t>
      </w:r>
      <w:r w:rsidR="00F03FFF">
        <w:rPr>
          <w:rFonts w:ascii="Times" w:hAnsi="Times"/>
        </w:rPr>
        <w:t xml:space="preserve"> an oval intaglio cameo of </w:t>
      </w:r>
      <w:r w:rsidR="001720BE">
        <w:rPr>
          <w:rFonts w:ascii="Times" w:hAnsi="Times"/>
        </w:rPr>
        <w:t xml:space="preserve">a winged genius </w:t>
      </w:r>
      <w:r w:rsidR="00B74F4A">
        <w:rPr>
          <w:rFonts w:ascii="Times" w:hAnsi="Times"/>
        </w:rPr>
        <w:t>(Hobson</w:t>
      </w:r>
      <w:r w:rsidR="001720BE">
        <w:rPr>
          <w:rFonts w:ascii="Times" w:hAnsi="Times"/>
        </w:rPr>
        <w:t xml:space="preserve"> 1989, p. 246</w:t>
      </w:r>
      <w:r w:rsidR="00BC718C">
        <w:rPr>
          <w:rFonts w:ascii="Times" w:hAnsi="Times"/>
        </w:rPr>
        <w:t xml:space="preserve">, see </w:t>
      </w:r>
      <w:r w:rsidR="00297407">
        <w:rPr>
          <w:rFonts w:ascii="Times" w:hAnsi="Times"/>
          <w:highlight w:val="yellow"/>
        </w:rPr>
        <w:t>Fig.</w:t>
      </w:r>
      <w:r w:rsidR="00527409">
        <w:rPr>
          <w:rFonts w:ascii="Times" w:hAnsi="Times"/>
          <w:highlight w:val="yellow"/>
        </w:rPr>
        <w:t xml:space="preserve"> 10</w:t>
      </w:r>
      <w:r w:rsidR="001720BE">
        <w:rPr>
          <w:rFonts w:ascii="Times" w:hAnsi="Times"/>
        </w:rPr>
        <w:t>)</w:t>
      </w:r>
      <w:r w:rsidR="008A2F92" w:rsidRPr="00881758">
        <w:rPr>
          <w:rFonts w:ascii="Times" w:hAnsi="Times"/>
        </w:rPr>
        <w:t xml:space="preserve">. Although the </w:t>
      </w:r>
      <w:r w:rsidR="001720BE">
        <w:rPr>
          <w:rFonts w:ascii="Times" w:hAnsi="Times"/>
        </w:rPr>
        <w:t>cameo</w:t>
      </w:r>
      <w:r w:rsidR="008A2F92" w:rsidRPr="00881758">
        <w:rPr>
          <w:rFonts w:ascii="Times" w:hAnsi="Times"/>
        </w:rPr>
        <w:t xml:space="preserve"> itself </w:t>
      </w:r>
      <w:r w:rsidR="00CE2851" w:rsidRPr="00881758">
        <w:rPr>
          <w:rFonts w:ascii="Times" w:hAnsi="Times"/>
        </w:rPr>
        <w:t>might be thought</w:t>
      </w:r>
      <w:r w:rsidR="008A2F92" w:rsidRPr="00881758">
        <w:rPr>
          <w:rFonts w:ascii="Times" w:hAnsi="Times"/>
        </w:rPr>
        <w:t xml:space="preserve"> very Italian in design, the binding is unmistakably French and </w:t>
      </w:r>
      <w:r w:rsidR="001720BE">
        <w:rPr>
          <w:rFonts w:ascii="Times" w:hAnsi="Times"/>
        </w:rPr>
        <w:t xml:space="preserve">is </w:t>
      </w:r>
      <w:r w:rsidR="008A2F92" w:rsidRPr="00881758">
        <w:rPr>
          <w:rFonts w:ascii="Times" w:hAnsi="Times"/>
        </w:rPr>
        <w:t>once again sewn on six</w:t>
      </w:r>
      <w:r w:rsidR="001720BE">
        <w:rPr>
          <w:rFonts w:ascii="Times" w:hAnsi="Times"/>
        </w:rPr>
        <w:t xml:space="preserve"> thin,</w:t>
      </w:r>
      <w:r w:rsidR="008A2F92" w:rsidRPr="00881758">
        <w:rPr>
          <w:rFonts w:ascii="Times" w:hAnsi="Times"/>
        </w:rPr>
        <w:t xml:space="preserve"> double</w:t>
      </w:r>
      <w:r w:rsidR="001720BE">
        <w:rPr>
          <w:rFonts w:ascii="Times" w:hAnsi="Times"/>
        </w:rPr>
        <w:t>,</w:t>
      </w:r>
      <w:r w:rsidR="008A2F92" w:rsidRPr="00881758">
        <w:rPr>
          <w:rFonts w:ascii="Times" w:hAnsi="Times"/>
        </w:rPr>
        <w:t xml:space="preserve"> alum-tawed sewing supports with linked sewing, which alone would indicate its French origins</w:t>
      </w:r>
      <w:r w:rsidR="001720BE">
        <w:rPr>
          <w:rFonts w:ascii="Times" w:hAnsi="Times"/>
        </w:rPr>
        <w:t>,</w:t>
      </w:r>
      <w:r w:rsidR="008A2F92" w:rsidRPr="00881758">
        <w:rPr>
          <w:rFonts w:ascii="Times" w:hAnsi="Times"/>
        </w:rPr>
        <w:t xml:space="preserve"> even wi</w:t>
      </w:r>
      <w:r w:rsidR="001720BE">
        <w:rPr>
          <w:rFonts w:ascii="Times" w:hAnsi="Times"/>
        </w:rPr>
        <w:t>thout the small arabesque tool i</w:t>
      </w:r>
      <w:r w:rsidR="008A2F92" w:rsidRPr="00881758">
        <w:rPr>
          <w:rFonts w:ascii="Times" w:hAnsi="Times"/>
        </w:rPr>
        <w:t xml:space="preserve">n the corners of the inner frame that is also found on some </w:t>
      </w:r>
      <w:r w:rsidR="001720BE">
        <w:rPr>
          <w:rFonts w:ascii="Times" w:hAnsi="Times"/>
        </w:rPr>
        <w:t>bindin</w:t>
      </w:r>
      <w:r w:rsidR="00B74F4A">
        <w:rPr>
          <w:rFonts w:ascii="Times" w:hAnsi="Times"/>
        </w:rPr>
        <w:t>gs made for Jean Grolier (Nixon</w:t>
      </w:r>
      <w:r w:rsidR="001720BE">
        <w:rPr>
          <w:rFonts w:ascii="Times" w:hAnsi="Times"/>
        </w:rPr>
        <w:t xml:space="preserve"> 1965, plate C, no.10).</w:t>
      </w:r>
    </w:p>
    <w:p w14:paraId="71370FE3" w14:textId="77777777" w:rsidR="002955C7" w:rsidRPr="00881758" w:rsidRDefault="002955C7" w:rsidP="00881758">
      <w:pPr>
        <w:rPr>
          <w:rFonts w:ascii="Times" w:hAnsi="Times" w:cs="Times"/>
          <w:color w:val="000000"/>
        </w:rPr>
      </w:pPr>
    </w:p>
    <w:p w14:paraId="46825BEE" w14:textId="7C572544" w:rsidR="00CB547F" w:rsidRPr="00881758" w:rsidRDefault="00743A10" w:rsidP="00881758">
      <w:pPr>
        <w:rPr>
          <w:rFonts w:ascii="Times" w:hAnsi="Times"/>
        </w:rPr>
      </w:pPr>
      <w:r w:rsidRPr="00881758">
        <w:rPr>
          <w:rFonts w:ascii="Times" w:hAnsi="Times"/>
        </w:rPr>
        <w:t xml:space="preserve">Grolier </w:t>
      </w:r>
      <w:r w:rsidR="000F74DD" w:rsidRPr="00881758">
        <w:rPr>
          <w:rFonts w:ascii="Times" w:hAnsi="Times"/>
        </w:rPr>
        <w:t xml:space="preserve">had </w:t>
      </w:r>
      <w:r w:rsidR="001720BE">
        <w:rPr>
          <w:rFonts w:ascii="Times" w:hAnsi="Times"/>
        </w:rPr>
        <w:t>many</w:t>
      </w:r>
      <w:r w:rsidR="008A2F92" w:rsidRPr="00881758">
        <w:rPr>
          <w:rFonts w:ascii="Times" w:hAnsi="Times"/>
        </w:rPr>
        <w:t xml:space="preserve"> of his </w:t>
      </w:r>
      <w:r w:rsidR="000F74DD" w:rsidRPr="00881758">
        <w:rPr>
          <w:rFonts w:ascii="Times" w:hAnsi="Times"/>
        </w:rPr>
        <w:t>books</w:t>
      </w:r>
      <w:r w:rsidR="00B76E42">
        <w:rPr>
          <w:rFonts w:ascii="Times" w:hAnsi="Times"/>
        </w:rPr>
        <w:t xml:space="preserve"> with elaborate decoration</w:t>
      </w:r>
      <w:r w:rsidR="000F74DD" w:rsidRPr="00881758">
        <w:rPr>
          <w:rFonts w:ascii="Times" w:hAnsi="Times"/>
        </w:rPr>
        <w:t xml:space="preserve"> </w:t>
      </w:r>
      <w:r w:rsidR="00BC718C">
        <w:rPr>
          <w:rFonts w:ascii="Times" w:hAnsi="Times"/>
        </w:rPr>
        <w:t>covered</w:t>
      </w:r>
      <w:r w:rsidR="000F74DD" w:rsidRPr="00881758">
        <w:rPr>
          <w:rFonts w:ascii="Times" w:hAnsi="Times"/>
        </w:rPr>
        <w:t xml:space="preserve"> in </w:t>
      </w:r>
      <w:r w:rsidR="001720BE">
        <w:rPr>
          <w:rFonts w:ascii="Times" w:hAnsi="Times"/>
        </w:rPr>
        <w:t>tanned calfskin</w:t>
      </w:r>
      <w:r w:rsidR="000F74DD" w:rsidRPr="00881758">
        <w:rPr>
          <w:rFonts w:ascii="Times" w:hAnsi="Times"/>
        </w:rPr>
        <w:t xml:space="preserve">, but </w:t>
      </w:r>
      <w:r w:rsidR="001720BE">
        <w:rPr>
          <w:rFonts w:ascii="Times" w:hAnsi="Times"/>
        </w:rPr>
        <w:t xml:space="preserve">he </w:t>
      </w:r>
      <w:r w:rsidR="008A2F92" w:rsidRPr="00881758">
        <w:rPr>
          <w:rFonts w:ascii="Times" w:hAnsi="Times"/>
        </w:rPr>
        <w:t xml:space="preserve">also </w:t>
      </w:r>
      <w:r w:rsidRPr="00881758">
        <w:rPr>
          <w:rFonts w:ascii="Times" w:hAnsi="Times"/>
        </w:rPr>
        <w:t xml:space="preserve">commissioned </w:t>
      </w:r>
      <w:r w:rsidR="00C254C9">
        <w:rPr>
          <w:rFonts w:ascii="Times" w:hAnsi="Times"/>
        </w:rPr>
        <w:t>bindings in the</w:t>
      </w:r>
      <w:r w:rsidRPr="00881758">
        <w:rPr>
          <w:rFonts w:ascii="Times" w:hAnsi="Times"/>
        </w:rPr>
        <w:t xml:space="preserve"> high quality imported goatskin</w:t>
      </w:r>
      <w:r w:rsidR="00C254C9">
        <w:rPr>
          <w:rFonts w:ascii="Times" w:hAnsi="Times"/>
        </w:rPr>
        <w:t xml:space="preserve">s that had been used </w:t>
      </w:r>
      <w:r w:rsidR="00B76E42">
        <w:rPr>
          <w:rFonts w:ascii="Times" w:hAnsi="Times"/>
        </w:rPr>
        <w:t xml:space="preserve">earlier </w:t>
      </w:r>
      <w:r w:rsidR="00C254C9">
        <w:rPr>
          <w:rFonts w:ascii="Times" w:hAnsi="Times"/>
        </w:rPr>
        <w:t>in Italy</w:t>
      </w:r>
      <w:r w:rsidR="008A2F92" w:rsidRPr="00881758">
        <w:rPr>
          <w:rFonts w:ascii="Times" w:hAnsi="Times"/>
        </w:rPr>
        <w:t xml:space="preserve">, </w:t>
      </w:r>
      <w:r w:rsidRPr="00881758">
        <w:rPr>
          <w:rFonts w:ascii="Times" w:hAnsi="Times"/>
        </w:rPr>
        <w:t>but u</w:t>
      </w:r>
      <w:r w:rsidR="00CB547F" w:rsidRPr="00881758">
        <w:rPr>
          <w:rFonts w:ascii="Times" w:hAnsi="Times"/>
        </w:rPr>
        <w:t xml:space="preserve">nique amongst the surviving books belonging to </w:t>
      </w:r>
      <w:r w:rsidR="00F03FFF">
        <w:rPr>
          <w:rFonts w:ascii="Times" w:hAnsi="Times"/>
        </w:rPr>
        <w:t>him</w:t>
      </w:r>
      <w:r w:rsidR="00CB547F" w:rsidRPr="00881758">
        <w:rPr>
          <w:rFonts w:ascii="Times" w:hAnsi="Times"/>
        </w:rPr>
        <w:t xml:space="preserve"> is </w:t>
      </w:r>
      <w:r w:rsidR="00B76E42">
        <w:rPr>
          <w:rFonts w:ascii="Times" w:hAnsi="Times"/>
        </w:rPr>
        <w:t>a</w:t>
      </w:r>
      <w:r w:rsidR="00CB547F" w:rsidRPr="00881758">
        <w:rPr>
          <w:rFonts w:ascii="Times" w:hAnsi="Times"/>
        </w:rPr>
        <w:t xml:space="preserve"> copy of the 1524 </w:t>
      </w:r>
      <w:r w:rsidR="00C254C9">
        <w:rPr>
          <w:rFonts w:ascii="Times" w:hAnsi="Times"/>
        </w:rPr>
        <w:t xml:space="preserve">Aldine </w:t>
      </w:r>
      <w:r w:rsidR="00CB547F" w:rsidRPr="00881758">
        <w:rPr>
          <w:rFonts w:ascii="Times" w:hAnsi="Times"/>
        </w:rPr>
        <w:t>Herodian</w:t>
      </w:r>
      <w:r w:rsidR="00C30198" w:rsidRPr="00881758">
        <w:rPr>
          <w:rFonts w:ascii="Times" w:hAnsi="Times"/>
        </w:rPr>
        <w:t>,</w:t>
      </w:r>
      <w:r w:rsidR="00C254C9">
        <w:rPr>
          <w:rStyle w:val="FootnoteReference"/>
          <w:rFonts w:ascii="Times" w:hAnsi="Times"/>
        </w:rPr>
        <w:footnoteReference w:id="15"/>
      </w:r>
      <w:r w:rsidR="00CB547F" w:rsidRPr="00881758">
        <w:rPr>
          <w:rFonts w:ascii="Times" w:hAnsi="Times"/>
        </w:rPr>
        <w:t xml:space="preserve"> still covered in hand-cut silk velvet, the covering material of choice for a wealthy </w:t>
      </w:r>
      <w:r w:rsidR="00C30198" w:rsidRPr="00881758">
        <w:rPr>
          <w:rFonts w:ascii="Times" w:hAnsi="Times"/>
        </w:rPr>
        <w:t>patron before the introduction o</w:t>
      </w:r>
      <w:r w:rsidR="00CB547F" w:rsidRPr="00881758">
        <w:rPr>
          <w:rFonts w:ascii="Times" w:hAnsi="Times"/>
        </w:rPr>
        <w:t>f imported goatskins, but which remained current for special copies, often for presentation</w:t>
      </w:r>
      <w:r w:rsidR="00BC718C">
        <w:rPr>
          <w:rFonts w:ascii="Times" w:hAnsi="Times"/>
        </w:rPr>
        <w:t xml:space="preserve"> (</w:t>
      </w:r>
      <w:r w:rsidR="00527409">
        <w:rPr>
          <w:rFonts w:ascii="Times" w:hAnsi="Times"/>
          <w:highlight w:val="yellow"/>
        </w:rPr>
        <w:t>Fig. 11</w:t>
      </w:r>
      <w:r w:rsidR="00BC718C" w:rsidRPr="00BC718C">
        <w:rPr>
          <w:rFonts w:ascii="Times" w:hAnsi="Times"/>
          <w:highlight w:val="yellow"/>
        </w:rPr>
        <w:t>)</w:t>
      </w:r>
      <w:r w:rsidR="00CB547F" w:rsidRPr="00BC718C">
        <w:rPr>
          <w:rFonts w:ascii="Times" w:hAnsi="Times"/>
          <w:highlight w:val="yellow"/>
        </w:rPr>
        <w:t>.</w:t>
      </w:r>
      <w:r w:rsidR="00CB547F" w:rsidRPr="00881758">
        <w:rPr>
          <w:rFonts w:ascii="Times" w:hAnsi="Times"/>
        </w:rPr>
        <w:t xml:space="preserve"> Underneath</w:t>
      </w:r>
      <w:r w:rsidR="00C7249E" w:rsidRPr="00881758">
        <w:rPr>
          <w:rFonts w:ascii="Times" w:hAnsi="Times"/>
        </w:rPr>
        <w:t xml:space="preserve"> </w:t>
      </w:r>
      <w:r w:rsidR="00CB547F" w:rsidRPr="00881758">
        <w:rPr>
          <w:rFonts w:ascii="Times" w:hAnsi="Times"/>
        </w:rPr>
        <w:t>the ve</w:t>
      </w:r>
      <w:r w:rsidR="00C30198" w:rsidRPr="00881758">
        <w:rPr>
          <w:rFonts w:ascii="Times" w:hAnsi="Times"/>
        </w:rPr>
        <w:t>lvet, however</w:t>
      </w:r>
      <w:r w:rsidR="00CB547F" w:rsidRPr="00881758">
        <w:rPr>
          <w:rFonts w:ascii="Times" w:hAnsi="Times"/>
        </w:rPr>
        <w:t xml:space="preserve">, the structure remains the same, </w:t>
      </w:r>
      <w:r w:rsidR="00C7249E" w:rsidRPr="00881758">
        <w:rPr>
          <w:rFonts w:ascii="Times" w:hAnsi="Times"/>
        </w:rPr>
        <w:t xml:space="preserve">sewn </w:t>
      </w:r>
      <w:r w:rsidR="00B76E42">
        <w:rPr>
          <w:rFonts w:ascii="Times" w:hAnsi="Times"/>
        </w:rPr>
        <w:t>once again</w:t>
      </w:r>
      <w:r w:rsidR="00BC718C">
        <w:rPr>
          <w:rFonts w:ascii="Times" w:hAnsi="Times"/>
        </w:rPr>
        <w:t>, as an octavo,</w:t>
      </w:r>
      <w:r w:rsidR="00B76E42">
        <w:rPr>
          <w:rFonts w:ascii="Times" w:hAnsi="Times"/>
        </w:rPr>
        <w:t xml:space="preserve"> </w:t>
      </w:r>
      <w:r w:rsidR="00C7249E" w:rsidRPr="00881758">
        <w:rPr>
          <w:rFonts w:ascii="Times" w:hAnsi="Times"/>
        </w:rPr>
        <w:t>on five double</w:t>
      </w:r>
      <w:r w:rsidR="00B76E42">
        <w:rPr>
          <w:rFonts w:ascii="Times" w:hAnsi="Times"/>
        </w:rPr>
        <w:t>,</w:t>
      </w:r>
      <w:r w:rsidR="00C7249E" w:rsidRPr="00881758">
        <w:rPr>
          <w:rFonts w:ascii="Times" w:hAnsi="Times"/>
        </w:rPr>
        <w:t xml:space="preserve"> alum-tawed suppo</w:t>
      </w:r>
      <w:r w:rsidR="00BC718C">
        <w:rPr>
          <w:rFonts w:ascii="Times" w:hAnsi="Times"/>
        </w:rPr>
        <w:t>rts with linked sewing;</w:t>
      </w:r>
      <w:r w:rsidR="00C7249E" w:rsidRPr="00881758">
        <w:rPr>
          <w:rFonts w:ascii="Times" w:hAnsi="Times"/>
        </w:rPr>
        <w:t xml:space="preserve"> </w:t>
      </w:r>
      <w:r w:rsidR="00BC718C">
        <w:rPr>
          <w:rFonts w:ascii="Times" w:hAnsi="Times"/>
        </w:rPr>
        <w:t>it</w:t>
      </w:r>
      <w:r w:rsidR="00B76E42">
        <w:rPr>
          <w:rFonts w:ascii="Times" w:hAnsi="Times"/>
        </w:rPr>
        <w:t xml:space="preserve"> also has</w:t>
      </w:r>
      <w:r w:rsidR="00CB547F" w:rsidRPr="00881758">
        <w:rPr>
          <w:rFonts w:ascii="Times" w:hAnsi="Times"/>
        </w:rPr>
        <w:t xml:space="preserve"> the</w:t>
      </w:r>
      <w:r w:rsidR="00C7249E" w:rsidRPr="00881758">
        <w:rPr>
          <w:rFonts w:ascii="Times" w:hAnsi="Times"/>
        </w:rPr>
        <w:t xml:space="preserve"> frayed out slips of the cord </w:t>
      </w:r>
      <w:r w:rsidR="00F03FFF">
        <w:rPr>
          <w:rFonts w:ascii="Times" w:hAnsi="Times"/>
        </w:rPr>
        <w:t>endband</w:t>
      </w:r>
      <w:r w:rsidR="00BC718C" w:rsidRPr="00881758">
        <w:rPr>
          <w:rFonts w:ascii="Times" w:hAnsi="Times"/>
        </w:rPr>
        <w:t xml:space="preserve"> </w:t>
      </w:r>
      <w:r w:rsidR="00C7249E" w:rsidRPr="00881758">
        <w:rPr>
          <w:rFonts w:ascii="Times" w:hAnsi="Times"/>
        </w:rPr>
        <w:t>cores pasted to the outside of the boards</w:t>
      </w:r>
      <w:r w:rsidR="00C254C9">
        <w:rPr>
          <w:rFonts w:ascii="Times" w:hAnsi="Times"/>
        </w:rPr>
        <w:t>,</w:t>
      </w:r>
      <w:r w:rsidR="00C7249E" w:rsidRPr="00881758">
        <w:rPr>
          <w:rFonts w:ascii="Times" w:hAnsi="Times"/>
        </w:rPr>
        <w:t xml:space="preserve"> </w:t>
      </w:r>
      <w:r w:rsidR="00C254C9">
        <w:rPr>
          <w:rFonts w:ascii="Times" w:hAnsi="Times"/>
        </w:rPr>
        <w:t>the</w:t>
      </w:r>
      <w:r w:rsidR="00C7249E" w:rsidRPr="00881758">
        <w:rPr>
          <w:rFonts w:ascii="Times" w:hAnsi="Times"/>
        </w:rPr>
        <w:t xml:space="preserve"> characteristic feature of </w:t>
      </w:r>
      <w:r w:rsidR="00CE2851" w:rsidRPr="00881758">
        <w:rPr>
          <w:rFonts w:ascii="Times" w:hAnsi="Times"/>
        </w:rPr>
        <w:t>high</w:t>
      </w:r>
      <w:r w:rsidR="000F74DD" w:rsidRPr="00881758">
        <w:rPr>
          <w:rFonts w:ascii="Times" w:hAnsi="Times"/>
        </w:rPr>
        <w:t xml:space="preserve"> quality</w:t>
      </w:r>
      <w:r w:rsidR="00C7249E" w:rsidRPr="00881758">
        <w:rPr>
          <w:rFonts w:ascii="Times" w:hAnsi="Times"/>
        </w:rPr>
        <w:t xml:space="preserve"> French binding</w:t>
      </w:r>
      <w:r w:rsidR="000F74DD" w:rsidRPr="00881758">
        <w:rPr>
          <w:rFonts w:ascii="Times" w:hAnsi="Times"/>
        </w:rPr>
        <w:t>s</w:t>
      </w:r>
      <w:r w:rsidR="00422272">
        <w:rPr>
          <w:rFonts w:ascii="Times" w:hAnsi="Times"/>
        </w:rPr>
        <w:t xml:space="preserve"> from the 1530s to the end of the sixteenth century</w:t>
      </w:r>
      <w:r w:rsidR="00BC718C">
        <w:rPr>
          <w:rFonts w:ascii="Times" w:hAnsi="Times"/>
        </w:rPr>
        <w:t>.</w:t>
      </w:r>
      <w:r w:rsidR="00C254C9">
        <w:rPr>
          <w:rFonts w:ascii="Times" w:hAnsi="Times"/>
        </w:rPr>
        <w:t xml:space="preserve"> </w:t>
      </w:r>
      <w:r w:rsidR="00C7249E" w:rsidRPr="00881758">
        <w:rPr>
          <w:rFonts w:ascii="Times" w:hAnsi="Times"/>
        </w:rPr>
        <w:t xml:space="preserve">If therefore, this binding did not have the motto and signature of Grolier, its French origins would </w:t>
      </w:r>
      <w:r w:rsidR="008A2F92" w:rsidRPr="00881758">
        <w:rPr>
          <w:rFonts w:ascii="Times" w:hAnsi="Times"/>
        </w:rPr>
        <w:t xml:space="preserve">again </w:t>
      </w:r>
      <w:r w:rsidR="00C7249E" w:rsidRPr="00881758">
        <w:rPr>
          <w:rFonts w:ascii="Times" w:hAnsi="Times"/>
        </w:rPr>
        <w:t>have been identifiable through its structure.</w:t>
      </w:r>
      <w:r w:rsidR="00CB547F" w:rsidRPr="00881758">
        <w:rPr>
          <w:rFonts w:ascii="Times" w:hAnsi="Times"/>
        </w:rPr>
        <w:t xml:space="preserve"> </w:t>
      </w:r>
    </w:p>
    <w:p w14:paraId="427DA133" w14:textId="77777777" w:rsidR="004C1729" w:rsidRPr="00881758" w:rsidRDefault="004C1729" w:rsidP="00881758">
      <w:pPr>
        <w:rPr>
          <w:rFonts w:ascii="Times" w:hAnsi="Times"/>
        </w:rPr>
      </w:pPr>
    </w:p>
    <w:p w14:paraId="14F05832" w14:textId="1E3953C5" w:rsidR="00964806" w:rsidRPr="00881758" w:rsidRDefault="003239E2" w:rsidP="00881758">
      <w:pPr>
        <w:rPr>
          <w:rFonts w:ascii="Times" w:hAnsi="Times"/>
        </w:rPr>
      </w:pPr>
      <w:r w:rsidRPr="00881758">
        <w:rPr>
          <w:rFonts w:ascii="Times" w:hAnsi="Times"/>
        </w:rPr>
        <w:t xml:space="preserve">It is easy to let these </w:t>
      </w:r>
      <w:r w:rsidR="00C254C9">
        <w:rPr>
          <w:rFonts w:ascii="Times" w:hAnsi="Times"/>
        </w:rPr>
        <w:t xml:space="preserve">expensively-made and often heavily decorated </w:t>
      </w:r>
      <w:r w:rsidRPr="00881758">
        <w:rPr>
          <w:rFonts w:ascii="Times" w:hAnsi="Times"/>
        </w:rPr>
        <w:t>bindi</w:t>
      </w:r>
      <w:r w:rsidR="00964806" w:rsidRPr="00881758">
        <w:rPr>
          <w:rFonts w:ascii="Times" w:hAnsi="Times"/>
        </w:rPr>
        <w:t xml:space="preserve">ngs obscure the fact that many </w:t>
      </w:r>
      <w:r w:rsidR="00C254C9">
        <w:rPr>
          <w:rFonts w:ascii="Times" w:hAnsi="Times"/>
        </w:rPr>
        <w:t>Aldine editions</w:t>
      </w:r>
      <w:r w:rsidRPr="00881758">
        <w:rPr>
          <w:rFonts w:ascii="Times" w:hAnsi="Times"/>
        </w:rPr>
        <w:t xml:space="preserve"> survive in much less elaborately decorated bindings</w:t>
      </w:r>
      <w:r w:rsidR="00964806" w:rsidRPr="00881758">
        <w:rPr>
          <w:rFonts w:ascii="Times" w:hAnsi="Times"/>
        </w:rPr>
        <w:t>,</w:t>
      </w:r>
      <w:r w:rsidRPr="00881758">
        <w:rPr>
          <w:rFonts w:ascii="Times" w:hAnsi="Times"/>
        </w:rPr>
        <w:t xml:space="preserve"> such as </w:t>
      </w:r>
      <w:r w:rsidR="00292707">
        <w:rPr>
          <w:rFonts w:ascii="Times" w:hAnsi="Times"/>
        </w:rPr>
        <w:t>a</w:t>
      </w:r>
      <w:r w:rsidRPr="00881758">
        <w:rPr>
          <w:rFonts w:ascii="Times" w:hAnsi="Times"/>
        </w:rPr>
        <w:t xml:space="preserve"> </w:t>
      </w:r>
      <w:r w:rsidR="00C254C9">
        <w:rPr>
          <w:rFonts w:ascii="Times" w:hAnsi="Times"/>
        </w:rPr>
        <w:t>copy of</w:t>
      </w:r>
      <w:r w:rsidR="007A48CF">
        <w:rPr>
          <w:rFonts w:ascii="Times" w:hAnsi="Times"/>
        </w:rPr>
        <w:t xml:space="preserve"> </w:t>
      </w:r>
      <w:r w:rsidR="00C254C9">
        <w:rPr>
          <w:rFonts w:ascii="Times" w:hAnsi="Times"/>
        </w:rPr>
        <w:t xml:space="preserve">the Aldine </w:t>
      </w:r>
      <w:r w:rsidR="00B13CE3">
        <w:rPr>
          <w:rFonts w:ascii="Times" w:hAnsi="Times"/>
        </w:rPr>
        <w:t>Simplicius</w:t>
      </w:r>
      <w:r w:rsidR="00C254C9">
        <w:rPr>
          <w:rFonts w:ascii="Times" w:hAnsi="Times"/>
        </w:rPr>
        <w:t xml:space="preserve"> of 15</w:t>
      </w:r>
      <w:r w:rsidR="00B13CE3">
        <w:rPr>
          <w:rFonts w:ascii="Times" w:hAnsi="Times"/>
        </w:rPr>
        <w:t>27</w:t>
      </w:r>
      <w:r w:rsidR="00C254C9">
        <w:rPr>
          <w:rStyle w:val="FootnoteReference"/>
          <w:rFonts w:ascii="Times" w:hAnsi="Times"/>
        </w:rPr>
        <w:footnoteReference w:id="16"/>
      </w:r>
      <w:r w:rsidR="00C254C9">
        <w:rPr>
          <w:rFonts w:ascii="Times" w:hAnsi="Times"/>
        </w:rPr>
        <w:t xml:space="preserve"> in an </w:t>
      </w:r>
      <w:r w:rsidRPr="00881758">
        <w:rPr>
          <w:rFonts w:ascii="Times" w:hAnsi="Times"/>
        </w:rPr>
        <w:t xml:space="preserve">Italian </w:t>
      </w:r>
      <w:r w:rsidR="00964806" w:rsidRPr="00881758">
        <w:rPr>
          <w:rFonts w:ascii="Times" w:hAnsi="Times"/>
        </w:rPr>
        <w:t>inboard binding with a slotted spine, in which the sewing supports were firs</w:t>
      </w:r>
      <w:r w:rsidR="007A48CF">
        <w:rPr>
          <w:rFonts w:ascii="Times" w:hAnsi="Times"/>
        </w:rPr>
        <w:t>t covered with independent band</w:t>
      </w:r>
      <w:r w:rsidR="00964806" w:rsidRPr="00881758">
        <w:rPr>
          <w:rFonts w:ascii="Times" w:hAnsi="Times"/>
        </w:rPr>
        <w:t xml:space="preserve"> covers, usually, as </w:t>
      </w:r>
      <w:r w:rsidR="00292707">
        <w:rPr>
          <w:rFonts w:ascii="Times" w:hAnsi="Times"/>
        </w:rPr>
        <w:t>in this example</w:t>
      </w:r>
      <w:r w:rsidR="00964806" w:rsidRPr="00881758">
        <w:rPr>
          <w:rFonts w:ascii="Times" w:hAnsi="Times"/>
        </w:rPr>
        <w:t xml:space="preserve">, of alum-tawed skin, </w:t>
      </w:r>
      <w:r w:rsidR="007A48CF">
        <w:rPr>
          <w:rFonts w:ascii="Times" w:hAnsi="Times"/>
        </w:rPr>
        <w:t>with slots cut across</w:t>
      </w:r>
      <w:r w:rsidR="00964806" w:rsidRPr="00881758">
        <w:rPr>
          <w:rFonts w:ascii="Times" w:hAnsi="Times"/>
        </w:rPr>
        <w:t xml:space="preserve"> the spine of</w:t>
      </w:r>
      <w:r w:rsidR="007A48CF">
        <w:rPr>
          <w:rFonts w:ascii="Times" w:hAnsi="Times"/>
        </w:rPr>
        <w:t xml:space="preserve"> the</w:t>
      </w:r>
      <w:r w:rsidR="00964806" w:rsidRPr="00881758">
        <w:rPr>
          <w:rFonts w:ascii="Times" w:hAnsi="Times"/>
        </w:rPr>
        <w:t xml:space="preserve"> covering skin </w:t>
      </w:r>
      <w:r w:rsidR="007A48CF">
        <w:rPr>
          <w:rFonts w:ascii="Times" w:hAnsi="Times"/>
        </w:rPr>
        <w:t>which</w:t>
      </w:r>
      <w:r w:rsidR="00964806" w:rsidRPr="00881758">
        <w:rPr>
          <w:rFonts w:ascii="Times" w:hAnsi="Times"/>
        </w:rPr>
        <w:t xml:space="preserve"> fit</w:t>
      </w:r>
      <w:r w:rsidR="007A48CF">
        <w:rPr>
          <w:rFonts w:ascii="Times" w:hAnsi="Times"/>
        </w:rPr>
        <w:t>ted</w:t>
      </w:r>
      <w:r w:rsidR="00964806" w:rsidRPr="00881758">
        <w:rPr>
          <w:rFonts w:ascii="Times" w:hAnsi="Times"/>
        </w:rPr>
        <w:t xml:space="preserve"> over the raised bands</w:t>
      </w:r>
      <w:r w:rsidR="00292707">
        <w:rPr>
          <w:rFonts w:ascii="Times" w:hAnsi="Times"/>
        </w:rPr>
        <w:t xml:space="preserve"> (</w:t>
      </w:r>
      <w:r w:rsidR="00527409">
        <w:rPr>
          <w:rFonts w:ascii="Times" w:hAnsi="Times"/>
          <w:highlight w:val="yellow"/>
        </w:rPr>
        <w:t>Fig. 12</w:t>
      </w:r>
      <w:r w:rsidR="00292707">
        <w:rPr>
          <w:rFonts w:ascii="Times" w:hAnsi="Times"/>
        </w:rPr>
        <w:t>)</w:t>
      </w:r>
      <w:r w:rsidR="00964806" w:rsidRPr="00881758">
        <w:rPr>
          <w:rFonts w:ascii="Times" w:hAnsi="Times"/>
        </w:rPr>
        <w:t>. This</w:t>
      </w:r>
      <w:r w:rsidR="007A48CF">
        <w:rPr>
          <w:rFonts w:ascii="Times" w:hAnsi="Times"/>
        </w:rPr>
        <w:t xml:space="preserve"> process avoided the difficult task moulding the parchment over the raised bands, and can therefore be seen as a form of economy. </w:t>
      </w:r>
      <w:r w:rsidR="00F03FFF">
        <w:rPr>
          <w:rFonts w:ascii="Times" w:hAnsi="Times"/>
        </w:rPr>
        <w:t>This</w:t>
      </w:r>
      <w:r w:rsidR="007A48CF">
        <w:rPr>
          <w:rFonts w:ascii="Times" w:hAnsi="Times"/>
        </w:rPr>
        <w:t xml:space="preserve"> </w:t>
      </w:r>
      <w:r w:rsidR="00964806" w:rsidRPr="00881758">
        <w:rPr>
          <w:rFonts w:ascii="Times" w:hAnsi="Times"/>
        </w:rPr>
        <w:t xml:space="preserve">type of binding, </w:t>
      </w:r>
      <w:r w:rsidR="00292707">
        <w:rPr>
          <w:rFonts w:ascii="Times" w:hAnsi="Times"/>
        </w:rPr>
        <w:t xml:space="preserve">apparently </w:t>
      </w:r>
      <w:r w:rsidR="00964806" w:rsidRPr="00881758">
        <w:rPr>
          <w:rFonts w:ascii="Times" w:hAnsi="Times"/>
        </w:rPr>
        <w:t>always with paper boards</w:t>
      </w:r>
      <w:r w:rsidR="007A48CF">
        <w:rPr>
          <w:rFonts w:ascii="Times" w:hAnsi="Times"/>
        </w:rPr>
        <w:t xml:space="preserve"> and covered here with a thin reversed parchment</w:t>
      </w:r>
      <w:r w:rsidR="00F03FFF">
        <w:rPr>
          <w:rFonts w:ascii="Times" w:hAnsi="Times"/>
        </w:rPr>
        <w:t>,</w:t>
      </w:r>
      <w:r w:rsidR="00B76E42">
        <w:rPr>
          <w:rFonts w:ascii="Times" w:hAnsi="Times"/>
        </w:rPr>
        <w:t xml:space="preserve"> </w:t>
      </w:r>
      <w:r w:rsidR="00964806" w:rsidRPr="00881758">
        <w:rPr>
          <w:rFonts w:ascii="Times" w:hAnsi="Times"/>
        </w:rPr>
        <w:t xml:space="preserve">was </w:t>
      </w:r>
      <w:r w:rsidR="001E197F">
        <w:rPr>
          <w:rFonts w:ascii="Times" w:hAnsi="Times"/>
        </w:rPr>
        <w:t>often used</w:t>
      </w:r>
      <w:r w:rsidR="00964806" w:rsidRPr="00881758">
        <w:rPr>
          <w:rFonts w:ascii="Times" w:hAnsi="Times"/>
        </w:rPr>
        <w:t xml:space="preserve"> in northern Italy from </w:t>
      </w:r>
      <w:r w:rsidR="007A48CF">
        <w:rPr>
          <w:rFonts w:ascii="Times" w:hAnsi="Times"/>
        </w:rPr>
        <w:t>at least the beginning of the six</w:t>
      </w:r>
      <w:r w:rsidR="00964806" w:rsidRPr="00881758">
        <w:rPr>
          <w:rFonts w:ascii="Times" w:hAnsi="Times"/>
        </w:rPr>
        <w:t>teenth century to the middle of the seventeenth</w:t>
      </w:r>
      <w:r w:rsidR="00B74F4A">
        <w:rPr>
          <w:rFonts w:ascii="Times" w:hAnsi="Times"/>
        </w:rPr>
        <w:t xml:space="preserve"> (Pugliese</w:t>
      </w:r>
      <w:r w:rsidR="00B76E42">
        <w:rPr>
          <w:rFonts w:ascii="Times" w:hAnsi="Times"/>
        </w:rPr>
        <w:t xml:space="preserve"> 2001</w:t>
      </w:r>
      <w:r w:rsidR="00B74F4A">
        <w:rPr>
          <w:rFonts w:ascii="Times" w:hAnsi="Times"/>
        </w:rPr>
        <w:t>, passim</w:t>
      </w:r>
      <w:r w:rsidR="00B76E42">
        <w:rPr>
          <w:rFonts w:ascii="Times" w:hAnsi="Times"/>
        </w:rPr>
        <w:t>)</w:t>
      </w:r>
      <w:r w:rsidR="007A48CF">
        <w:rPr>
          <w:rFonts w:ascii="Times" w:hAnsi="Times"/>
        </w:rPr>
        <w:t>.</w:t>
      </w:r>
    </w:p>
    <w:p w14:paraId="79E73053" w14:textId="77777777" w:rsidR="00964806" w:rsidRPr="00881758" w:rsidRDefault="00964806" w:rsidP="00881758">
      <w:pPr>
        <w:rPr>
          <w:rFonts w:ascii="Times" w:hAnsi="Times"/>
        </w:rPr>
      </w:pPr>
    </w:p>
    <w:p w14:paraId="569138A3" w14:textId="29FEC8C7" w:rsidR="003239E2" w:rsidRPr="00254F4D" w:rsidRDefault="00964806" w:rsidP="00881758">
      <w:pPr>
        <w:rPr>
          <w:rFonts w:ascii="Times" w:hAnsi="Times"/>
        </w:rPr>
      </w:pPr>
      <w:r w:rsidRPr="00254F4D">
        <w:rPr>
          <w:rFonts w:ascii="Times" w:hAnsi="Times"/>
        </w:rPr>
        <w:t>Wooden boards were also used</w:t>
      </w:r>
      <w:r w:rsidR="00D442A8" w:rsidRPr="00254F4D">
        <w:rPr>
          <w:rFonts w:ascii="Times" w:hAnsi="Times"/>
        </w:rPr>
        <w:t xml:space="preserve"> in Italy</w:t>
      </w:r>
      <w:r w:rsidRPr="00254F4D">
        <w:rPr>
          <w:rFonts w:ascii="Times" w:hAnsi="Times"/>
        </w:rPr>
        <w:t xml:space="preserve"> </w:t>
      </w:r>
      <w:r w:rsidR="00B61439">
        <w:rPr>
          <w:rFonts w:ascii="Times" w:hAnsi="Times"/>
        </w:rPr>
        <w:t xml:space="preserve">from the late fifteenth to the mid-sixteenth century </w:t>
      </w:r>
      <w:r w:rsidRPr="00254F4D">
        <w:rPr>
          <w:rFonts w:ascii="Times" w:hAnsi="Times"/>
        </w:rPr>
        <w:t xml:space="preserve">for </w:t>
      </w:r>
      <w:r w:rsidR="00B61439">
        <w:rPr>
          <w:rFonts w:ascii="Times" w:hAnsi="Times"/>
        </w:rPr>
        <w:t>relatively inexpensive</w:t>
      </w:r>
      <w:r w:rsidRPr="00254F4D">
        <w:rPr>
          <w:rFonts w:ascii="Times" w:hAnsi="Times"/>
        </w:rPr>
        <w:t xml:space="preserve"> </w:t>
      </w:r>
      <w:r w:rsidR="003239E2" w:rsidRPr="00254F4D">
        <w:rPr>
          <w:rFonts w:ascii="Times" w:hAnsi="Times"/>
        </w:rPr>
        <w:t>inboard binding</w:t>
      </w:r>
      <w:r w:rsidR="00B76E42" w:rsidRPr="00254F4D">
        <w:rPr>
          <w:rFonts w:ascii="Times" w:hAnsi="Times"/>
        </w:rPr>
        <w:t>s</w:t>
      </w:r>
      <w:r w:rsidR="00B61439">
        <w:rPr>
          <w:rFonts w:ascii="Times" w:hAnsi="Times"/>
        </w:rPr>
        <w:t xml:space="preserve"> with</w:t>
      </w:r>
      <w:r w:rsidR="003239E2" w:rsidRPr="00254F4D">
        <w:rPr>
          <w:rFonts w:ascii="Times" w:hAnsi="Times"/>
        </w:rPr>
        <w:t xml:space="preserve"> quarter covering</w:t>
      </w:r>
      <w:r w:rsidR="00D442A8" w:rsidRPr="00254F4D">
        <w:rPr>
          <w:rFonts w:ascii="Times" w:hAnsi="Times"/>
        </w:rPr>
        <w:t>s</w:t>
      </w:r>
      <w:r w:rsidR="003239E2" w:rsidRPr="00254F4D">
        <w:rPr>
          <w:rFonts w:ascii="Times" w:hAnsi="Times"/>
        </w:rPr>
        <w:t xml:space="preserve"> of blind-tooled brown</w:t>
      </w:r>
      <w:r w:rsidR="00B61439">
        <w:rPr>
          <w:rFonts w:ascii="Times" w:hAnsi="Times"/>
        </w:rPr>
        <w:t>, tanned goatskin, t</w:t>
      </w:r>
      <w:r w:rsidR="00070773">
        <w:rPr>
          <w:rFonts w:ascii="Times" w:hAnsi="Times"/>
        </w:rPr>
        <w:t>wo</w:t>
      </w:r>
      <w:r w:rsidR="00254F4D">
        <w:rPr>
          <w:rFonts w:ascii="Times" w:hAnsi="Times"/>
        </w:rPr>
        <w:t xml:space="preserve"> </w:t>
      </w:r>
      <w:r w:rsidR="00B61439">
        <w:rPr>
          <w:rFonts w:ascii="Times" w:hAnsi="Times"/>
        </w:rPr>
        <w:t>of which</w:t>
      </w:r>
      <w:r w:rsidR="00D442A8" w:rsidRPr="00254F4D">
        <w:rPr>
          <w:rFonts w:ascii="Times" w:hAnsi="Times"/>
        </w:rPr>
        <w:t xml:space="preserve"> </w:t>
      </w:r>
      <w:r w:rsidR="00070773">
        <w:rPr>
          <w:rFonts w:ascii="Times" w:hAnsi="Times"/>
        </w:rPr>
        <w:t>are</w:t>
      </w:r>
      <w:r w:rsidR="00254F4D">
        <w:rPr>
          <w:rFonts w:ascii="Times" w:hAnsi="Times"/>
        </w:rPr>
        <w:t xml:space="preserve"> to be found </w:t>
      </w:r>
      <w:r w:rsidR="00070773">
        <w:rPr>
          <w:rFonts w:ascii="Times" w:hAnsi="Times"/>
        </w:rPr>
        <w:t>in the library of the monastery of St Catherine on Mount Sinai</w:t>
      </w:r>
      <w:r w:rsidR="0041050B">
        <w:rPr>
          <w:rFonts w:ascii="Times" w:hAnsi="Times"/>
        </w:rPr>
        <w:t xml:space="preserve"> </w:t>
      </w:r>
      <w:r w:rsidR="0041050B" w:rsidRPr="0041050B">
        <w:rPr>
          <w:rFonts w:ascii="Times" w:hAnsi="Times"/>
          <w:highlight w:val="yellow"/>
        </w:rPr>
        <w:t>(Fig.13)</w:t>
      </w:r>
      <w:r w:rsidR="00B61439">
        <w:rPr>
          <w:rFonts w:ascii="Times" w:hAnsi="Times"/>
        </w:rPr>
        <w:t>.</w:t>
      </w:r>
      <w:r w:rsidR="00070773">
        <w:rPr>
          <w:rStyle w:val="FootnoteReference"/>
          <w:rFonts w:ascii="Times" w:hAnsi="Times"/>
        </w:rPr>
        <w:footnoteReference w:id="17"/>
      </w:r>
      <w:r w:rsidR="00DC74AE">
        <w:rPr>
          <w:rFonts w:ascii="Times" w:hAnsi="Times"/>
        </w:rPr>
        <w:t xml:space="preserve"> </w:t>
      </w:r>
      <w:r w:rsidR="00DC74AE" w:rsidRPr="00254F4D">
        <w:rPr>
          <w:rFonts w:ascii="Times" w:hAnsi="Times"/>
        </w:rPr>
        <w:t>Such bindings would appear to have been the typical of those made for everyday academi</w:t>
      </w:r>
      <w:r w:rsidR="00DC74AE">
        <w:rPr>
          <w:rFonts w:ascii="Times" w:hAnsi="Times"/>
        </w:rPr>
        <w:t xml:space="preserve">c use, </w:t>
      </w:r>
      <w:r w:rsidR="00A42A98">
        <w:rPr>
          <w:rFonts w:ascii="Times" w:hAnsi="Times"/>
        </w:rPr>
        <w:t>and one can be</w:t>
      </w:r>
      <w:r w:rsidR="00DC74AE">
        <w:rPr>
          <w:rFonts w:ascii="Times" w:hAnsi="Times"/>
        </w:rPr>
        <w:t xml:space="preserve"> seen on the</w:t>
      </w:r>
      <w:r w:rsidR="00DC74AE" w:rsidRPr="00254F4D">
        <w:rPr>
          <w:rFonts w:ascii="Times" w:hAnsi="Times"/>
        </w:rPr>
        <w:t xml:space="preserve"> funeral monument</w:t>
      </w:r>
      <w:r w:rsidR="00BA5B0D" w:rsidRPr="00BA5B0D">
        <w:rPr>
          <w:rFonts w:ascii="Times" w:hAnsi="Times"/>
        </w:rPr>
        <w:t xml:space="preserve"> </w:t>
      </w:r>
      <w:r w:rsidR="00BA5B0D">
        <w:rPr>
          <w:rFonts w:ascii="Times" w:hAnsi="Times"/>
        </w:rPr>
        <w:t>by Antonio Rizzo</w:t>
      </w:r>
      <w:r w:rsidR="00DC74AE" w:rsidRPr="00254F4D">
        <w:rPr>
          <w:rFonts w:ascii="Times" w:hAnsi="Times"/>
        </w:rPr>
        <w:t xml:space="preserve"> of </w:t>
      </w:r>
      <w:r w:rsidR="00A42A98">
        <w:rPr>
          <w:rFonts w:ascii="Times" w:hAnsi="Times"/>
        </w:rPr>
        <w:t>S. Lorenzo Giustiniani (d. 1456)</w:t>
      </w:r>
      <w:r w:rsidR="00DC74AE">
        <w:rPr>
          <w:rFonts w:ascii="Times" w:hAnsi="Times"/>
        </w:rPr>
        <w:t>,</w:t>
      </w:r>
      <w:r w:rsidR="00A42A98">
        <w:rPr>
          <w:rStyle w:val="FootnoteReference"/>
          <w:rFonts w:ascii="Times" w:hAnsi="Times"/>
        </w:rPr>
        <w:footnoteReference w:id="18"/>
      </w:r>
      <w:r w:rsidR="00DC74AE">
        <w:rPr>
          <w:rFonts w:ascii="Times" w:hAnsi="Times"/>
        </w:rPr>
        <w:t xml:space="preserve"> who </w:t>
      </w:r>
      <w:r w:rsidR="00A42A98">
        <w:rPr>
          <w:rFonts w:ascii="Times" w:hAnsi="Times"/>
        </w:rPr>
        <w:t>was bishop of Castello and first Patriarch of Venice.  He was noted for his ascetic way of life and it is therefore suitable that he is depicted holding</w:t>
      </w:r>
      <w:r w:rsidR="00DC74AE">
        <w:rPr>
          <w:rFonts w:ascii="Times" w:hAnsi="Times"/>
        </w:rPr>
        <w:t xml:space="preserve"> such a </w:t>
      </w:r>
      <w:r w:rsidR="00BA5B0D">
        <w:rPr>
          <w:rFonts w:ascii="Times" w:hAnsi="Times"/>
        </w:rPr>
        <w:t xml:space="preserve">modest </w:t>
      </w:r>
      <w:r w:rsidR="00DC74AE">
        <w:rPr>
          <w:rFonts w:ascii="Times" w:hAnsi="Times"/>
        </w:rPr>
        <w:t>binding in his left hand.</w:t>
      </w:r>
      <w:r w:rsidR="00070773">
        <w:rPr>
          <w:rFonts w:ascii="Times" w:hAnsi="Times"/>
        </w:rPr>
        <w:t xml:space="preserve"> </w:t>
      </w:r>
      <w:r w:rsidR="00DC74AE">
        <w:rPr>
          <w:rFonts w:ascii="Times" w:hAnsi="Times"/>
        </w:rPr>
        <w:t>A t</w:t>
      </w:r>
      <w:r w:rsidR="00070773">
        <w:rPr>
          <w:rFonts w:ascii="Times" w:hAnsi="Times"/>
        </w:rPr>
        <w:t>hird</w:t>
      </w:r>
      <w:r w:rsidR="00DC74AE">
        <w:rPr>
          <w:rFonts w:ascii="Times" w:hAnsi="Times"/>
        </w:rPr>
        <w:t xml:space="preserve"> example</w:t>
      </w:r>
      <w:r w:rsidR="00202B68">
        <w:rPr>
          <w:rFonts w:ascii="Times" w:hAnsi="Times"/>
        </w:rPr>
        <w:t>, on a</w:t>
      </w:r>
      <w:r w:rsidR="00F94C6F">
        <w:rPr>
          <w:rFonts w:ascii="Times" w:hAnsi="Times"/>
        </w:rPr>
        <w:t>nother</w:t>
      </w:r>
      <w:r w:rsidR="00202B68">
        <w:rPr>
          <w:rFonts w:ascii="Times" w:hAnsi="Times"/>
        </w:rPr>
        <w:t xml:space="preserve"> copy of the </w:t>
      </w:r>
      <w:r w:rsidR="00202B68" w:rsidRPr="00202B68">
        <w:rPr>
          <w:i/>
        </w:rPr>
        <w:t>Thesaurus Cornucopiae</w:t>
      </w:r>
      <w:r w:rsidR="00202B68" w:rsidRPr="00202B68">
        <w:t xml:space="preserve"> of 1496</w:t>
      </w:r>
      <w:r w:rsidR="00F94C6F">
        <w:t>,</w:t>
      </w:r>
      <w:r w:rsidR="00DC74AE">
        <w:rPr>
          <w:rFonts w:ascii="Times" w:hAnsi="Times"/>
        </w:rPr>
        <w:t xml:space="preserve"> survives in the</w:t>
      </w:r>
      <w:r w:rsidR="00070773">
        <w:rPr>
          <w:rFonts w:ascii="Times" w:hAnsi="Times"/>
        </w:rPr>
        <w:t xml:space="preserve"> </w:t>
      </w:r>
      <w:r w:rsidR="00254F4D">
        <w:rPr>
          <w:rFonts w:ascii="Times" w:hAnsi="Times"/>
        </w:rPr>
        <w:t xml:space="preserve">Cairo metochion of </w:t>
      </w:r>
      <w:r w:rsidR="00070773">
        <w:rPr>
          <w:rFonts w:ascii="Times" w:hAnsi="Times"/>
        </w:rPr>
        <w:t>the</w:t>
      </w:r>
      <w:r w:rsidR="00254F4D">
        <w:rPr>
          <w:rFonts w:ascii="Times" w:hAnsi="Times"/>
        </w:rPr>
        <w:t xml:space="preserve"> monastery</w:t>
      </w:r>
      <w:r w:rsidR="00070773">
        <w:rPr>
          <w:rFonts w:ascii="Times" w:hAnsi="Times"/>
        </w:rPr>
        <w:t>.</w:t>
      </w:r>
      <w:r w:rsidR="00070773">
        <w:rPr>
          <w:rStyle w:val="FootnoteReference"/>
          <w:rFonts w:ascii="Times" w:hAnsi="Times"/>
        </w:rPr>
        <w:footnoteReference w:id="19"/>
      </w:r>
      <w:r w:rsidR="00254F4D">
        <w:rPr>
          <w:rFonts w:ascii="Times" w:hAnsi="Times"/>
        </w:rPr>
        <w:t xml:space="preserve"> </w:t>
      </w:r>
      <w:r w:rsidR="00E57B89">
        <w:rPr>
          <w:rFonts w:ascii="Times" w:hAnsi="Times"/>
        </w:rPr>
        <w:t>This binding</w:t>
      </w:r>
      <w:r w:rsidR="00070773">
        <w:rPr>
          <w:rFonts w:ascii="Times" w:hAnsi="Times"/>
        </w:rPr>
        <w:t xml:space="preserve"> shares a feature with the Blickling </w:t>
      </w:r>
      <w:r w:rsidR="00DC74AE">
        <w:rPr>
          <w:rFonts w:ascii="Times" w:hAnsi="Times"/>
        </w:rPr>
        <w:t xml:space="preserve">Sophocles described </w:t>
      </w:r>
      <w:r w:rsidR="00E57B89">
        <w:rPr>
          <w:rFonts w:ascii="Times" w:hAnsi="Times"/>
        </w:rPr>
        <w:t>at the beginning of this paper</w:t>
      </w:r>
      <w:r w:rsidR="003239E2" w:rsidRPr="00254F4D">
        <w:rPr>
          <w:rFonts w:ascii="Times" w:hAnsi="Times"/>
        </w:rPr>
        <w:t xml:space="preserve"> </w:t>
      </w:r>
      <w:r w:rsidR="00DC74AE">
        <w:rPr>
          <w:rFonts w:ascii="Times" w:hAnsi="Times"/>
        </w:rPr>
        <w:t>in that</w:t>
      </w:r>
      <w:r w:rsidR="003239E2" w:rsidRPr="00254F4D">
        <w:rPr>
          <w:rFonts w:ascii="Times" w:hAnsi="Times"/>
        </w:rPr>
        <w:t xml:space="preserve"> the decoration of the head and tail edges </w:t>
      </w:r>
      <w:r w:rsidR="00DC74AE">
        <w:rPr>
          <w:rFonts w:ascii="Times" w:hAnsi="Times"/>
        </w:rPr>
        <w:t xml:space="preserve">(a solid coat of a dirty-pink pigment) </w:t>
      </w:r>
      <w:r w:rsidR="003239E2" w:rsidRPr="00254F4D">
        <w:rPr>
          <w:rFonts w:ascii="Times" w:hAnsi="Times"/>
        </w:rPr>
        <w:t>stop</w:t>
      </w:r>
      <w:r w:rsidR="00DC74AE">
        <w:rPr>
          <w:rFonts w:ascii="Times" w:hAnsi="Times"/>
        </w:rPr>
        <w:t>s</w:t>
      </w:r>
      <w:r w:rsidR="003239E2" w:rsidRPr="00254F4D">
        <w:rPr>
          <w:rFonts w:ascii="Times" w:hAnsi="Times"/>
        </w:rPr>
        <w:t xml:space="preserve"> short of the ends of the edges</w:t>
      </w:r>
      <w:r w:rsidR="00E57B89">
        <w:rPr>
          <w:rFonts w:ascii="Times" w:hAnsi="Times"/>
        </w:rPr>
        <w:t>,</w:t>
      </w:r>
      <w:r w:rsidR="003239E2" w:rsidRPr="00254F4D">
        <w:rPr>
          <w:rFonts w:ascii="Times" w:hAnsi="Times"/>
        </w:rPr>
        <w:t xml:space="preserve"> where they were covered by the endbands, </w:t>
      </w:r>
      <w:r w:rsidR="00DC74AE">
        <w:rPr>
          <w:rFonts w:ascii="Times" w:hAnsi="Times"/>
        </w:rPr>
        <w:t>indicating</w:t>
      </w:r>
      <w:r w:rsidR="003239E2" w:rsidRPr="00254F4D">
        <w:rPr>
          <w:rFonts w:ascii="Times" w:hAnsi="Times"/>
        </w:rPr>
        <w:t xml:space="preserve"> that this book</w:t>
      </w:r>
      <w:r w:rsidR="00DC74AE">
        <w:rPr>
          <w:rFonts w:ascii="Times" w:hAnsi="Times"/>
        </w:rPr>
        <w:t>, as well as the Sophocles</w:t>
      </w:r>
      <w:r w:rsidR="00E57B89">
        <w:rPr>
          <w:rFonts w:ascii="Times" w:hAnsi="Times"/>
        </w:rPr>
        <w:t>,</w:t>
      </w:r>
      <w:r w:rsidR="003239E2" w:rsidRPr="00254F4D">
        <w:rPr>
          <w:rFonts w:ascii="Times" w:hAnsi="Times"/>
        </w:rPr>
        <w:t xml:space="preserve"> ex</w:t>
      </w:r>
      <w:r w:rsidR="00DC74AE">
        <w:rPr>
          <w:rFonts w:ascii="Times" w:hAnsi="Times"/>
        </w:rPr>
        <w:t xml:space="preserve">isted either as </w:t>
      </w:r>
      <w:r w:rsidR="003239E2" w:rsidRPr="00254F4D">
        <w:rPr>
          <w:rFonts w:ascii="Times" w:hAnsi="Times"/>
        </w:rPr>
        <w:t>uncovered sewn bookblock</w:t>
      </w:r>
      <w:r w:rsidR="00DC74AE">
        <w:rPr>
          <w:rFonts w:ascii="Times" w:hAnsi="Times"/>
        </w:rPr>
        <w:t>s, possibly protected</w:t>
      </w:r>
      <w:r w:rsidR="003239E2" w:rsidRPr="00254F4D">
        <w:rPr>
          <w:rFonts w:ascii="Times" w:hAnsi="Times"/>
        </w:rPr>
        <w:t xml:space="preserve"> </w:t>
      </w:r>
      <w:r w:rsidR="00F03FFF">
        <w:rPr>
          <w:rFonts w:ascii="Times" w:hAnsi="Times"/>
        </w:rPr>
        <w:t xml:space="preserve">by </w:t>
      </w:r>
      <w:r w:rsidR="00DC74AE">
        <w:rPr>
          <w:rFonts w:ascii="Times" w:hAnsi="Times"/>
        </w:rPr>
        <w:t>some sort of inexpensive</w:t>
      </w:r>
      <w:r w:rsidR="003239E2" w:rsidRPr="00254F4D">
        <w:rPr>
          <w:rFonts w:ascii="Times" w:hAnsi="Times"/>
        </w:rPr>
        <w:t xml:space="preserve"> cover</w:t>
      </w:r>
      <w:r w:rsidR="00DC74AE">
        <w:rPr>
          <w:rFonts w:ascii="Times" w:hAnsi="Times"/>
        </w:rPr>
        <w:t xml:space="preserve">, but with cut edges and endbands, </w:t>
      </w:r>
      <w:r w:rsidRPr="00254F4D">
        <w:rPr>
          <w:rFonts w:ascii="Times" w:hAnsi="Times"/>
        </w:rPr>
        <w:t xml:space="preserve">before the decision was made to </w:t>
      </w:r>
      <w:r w:rsidR="00DC74AE">
        <w:rPr>
          <w:rFonts w:ascii="Times" w:hAnsi="Times"/>
        </w:rPr>
        <w:t>add</w:t>
      </w:r>
      <w:r w:rsidRPr="00254F4D">
        <w:rPr>
          <w:rFonts w:ascii="Times" w:hAnsi="Times"/>
        </w:rPr>
        <w:t xml:space="preserve"> boards and cover</w:t>
      </w:r>
      <w:r w:rsidR="00DC74AE">
        <w:rPr>
          <w:rFonts w:ascii="Times" w:hAnsi="Times"/>
        </w:rPr>
        <w:t>s</w:t>
      </w:r>
      <w:r w:rsidRPr="00254F4D">
        <w:rPr>
          <w:rFonts w:ascii="Times" w:hAnsi="Times"/>
        </w:rPr>
        <w:t xml:space="preserve"> </w:t>
      </w:r>
      <w:r w:rsidR="00DC74AE">
        <w:rPr>
          <w:rFonts w:ascii="Times" w:hAnsi="Times"/>
        </w:rPr>
        <w:t>to them</w:t>
      </w:r>
      <w:r w:rsidR="003239E2" w:rsidRPr="00254F4D">
        <w:rPr>
          <w:rFonts w:ascii="Times" w:hAnsi="Times"/>
        </w:rPr>
        <w:t xml:space="preserve">. </w:t>
      </w:r>
    </w:p>
    <w:p w14:paraId="120D8CB6" w14:textId="77777777" w:rsidR="00CB547F" w:rsidRPr="00881758" w:rsidRDefault="00CB547F" w:rsidP="00881758">
      <w:pPr>
        <w:rPr>
          <w:rFonts w:ascii="Times" w:hAnsi="Times" w:cs="Times"/>
          <w:color w:val="000000"/>
        </w:rPr>
      </w:pPr>
    </w:p>
    <w:p w14:paraId="70173CBF" w14:textId="733C88FE" w:rsidR="00CB547F" w:rsidRDefault="00887B62" w:rsidP="00881758">
      <w:pPr>
        <w:rPr>
          <w:rFonts w:ascii="Times" w:hAnsi="Times"/>
        </w:rPr>
      </w:pPr>
      <w:r w:rsidRPr="00881758">
        <w:rPr>
          <w:rFonts w:ascii="Times" w:hAnsi="Times"/>
        </w:rPr>
        <w:t xml:space="preserve">Quarter bindings were also made in southern Germany </w:t>
      </w:r>
      <w:r w:rsidR="00E57B89">
        <w:rPr>
          <w:rFonts w:ascii="Times" w:hAnsi="Times"/>
        </w:rPr>
        <w:t>at the same period (</w:t>
      </w:r>
      <w:r w:rsidRPr="00881758">
        <w:rPr>
          <w:rFonts w:ascii="Times" w:hAnsi="Times"/>
        </w:rPr>
        <w:t xml:space="preserve">the late fifteenth </w:t>
      </w:r>
      <w:r w:rsidR="00E57B89">
        <w:rPr>
          <w:rFonts w:ascii="Times" w:hAnsi="Times"/>
        </w:rPr>
        <w:t>and</w:t>
      </w:r>
      <w:r w:rsidR="001E197F">
        <w:rPr>
          <w:rFonts w:ascii="Times" w:hAnsi="Times"/>
        </w:rPr>
        <w:t xml:space="preserve"> </w:t>
      </w:r>
      <w:r w:rsidR="00E57B89">
        <w:rPr>
          <w:rFonts w:ascii="Times" w:hAnsi="Times"/>
        </w:rPr>
        <w:t>early sixteenth centuries)</w:t>
      </w:r>
      <w:r w:rsidRPr="00881758">
        <w:rPr>
          <w:rFonts w:ascii="Times" w:hAnsi="Times"/>
        </w:rPr>
        <w:t>, using</w:t>
      </w:r>
      <w:r w:rsidR="00E57B89">
        <w:rPr>
          <w:rFonts w:ascii="Times" w:hAnsi="Times"/>
        </w:rPr>
        <w:t xml:space="preserve"> either tanned calfskin or, more often, white</w:t>
      </w:r>
      <w:r w:rsidRPr="00881758">
        <w:rPr>
          <w:rFonts w:ascii="Times" w:hAnsi="Times"/>
        </w:rPr>
        <w:t xml:space="preserve"> alum-tawed</w:t>
      </w:r>
      <w:r w:rsidR="00E57B89">
        <w:rPr>
          <w:rFonts w:ascii="Times" w:hAnsi="Times"/>
        </w:rPr>
        <w:t xml:space="preserve"> skin (usually</w:t>
      </w:r>
      <w:r w:rsidR="001E197F">
        <w:rPr>
          <w:rFonts w:ascii="Times" w:hAnsi="Times"/>
        </w:rPr>
        <w:t>,</w:t>
      </w:r>
      <w:r w:rsidR="00E57B89">
        <w:rPr>
          <w:rFonts w:ascii="Times" w:hAnsi="Times"/>
        </w:rPr>
        <w:t xml:space="preserve"> but not always</w:t>
      </w:r>
      <w:r w:rsidR="001E197F">
        <w:rPr>
          <w:rFonts w:ascii="Times" w:hAnsi="Times"/>
        </w:rPr>
        <w:t>,</w:t>
      </w:r>
      <w:r w:rsidRPr="00881758">
        <w:rPr>
          <w:rFonts w:ascii="Times" w:hAnsi="Times"/>
        </w:rPr>
        <w:t xml:space="preserve"> pigskin</w:t>
      </w:r>
      <w:r w:rsidR="00E57B89">
        <w:rPr>
          <w:rFonts w:ascii="Times" w:hAnsi="Times"/>
        </w:rPr>
        <w:t>)</w:t>
      </w:r>
      <w:r w:rsidRPr="00881758">
        <w:rPr>
          <w:rFonts w:ascii="Times" w:hAnsi="Times"/>
        </w:rPr>
        <w:t xml:space="preserve"> as the covering material</w:t>
      </w:r>
      <w:r w:rsidR="00E57B89">
        <w:rPr>
          <w:rFonts w:ascii="Times" w:hAnsi="Times"/>
        </w:rPr>
        <w:t>.</w:t>
      </w:r>
      <w:r w:rsidR="00571FC6" w:rsidRPr="00881758">
        <w:rPr>
          <w:rFonts w:ascii="Times" w:hAnsi="Times"/>
        </w:rPr>
        <w:t xml:space="preserve"> </w:t>
      </w:r>
      <w:r w:rsidR="00E57B89">
        <w:rPr>
          <w:rFonts w:ascii="Times" w:hAnsi="Times"/>
        </w:rPr>
        <w:t>An example</w:t>
      </w:r>
      <w:r w:rsidR="00571FC6" w:rsidRPr="00881758">
        <w:rPr>
          <w:rFonts w:ascii="Times" w:hAnsi="Times"/>
        </w:rPr>
        <w:t xml:space="preserve"> on a copy of the 1497 Iamblichus</w:t>
      </w:r>
      <w:r w:rsidR="00E57B89">
        <w:rPr>
          <w:rStyle w:val="FootnoteReference"/>
          <w:rFonts w:ascii="Times" w:hAnsi="Times"/>
        </w:rPr>
        <w:footnoteReference w:id="20"/>
      </w:r>
      <w:r w:rsidR="00B568CD" w:rsidRPr="00881758">
        <w:rPr>
          <w:rFonts w:ascii="Times" w:hAnsi="Times"/>
        </w:rPr>
        <w:t xml:space="preserve"> declares it</w:t>
      </w:r>
      <w:r w:rsidR="00C30198" w:rsidRPr="00881758">
        <w:rPr>
          <w:rFonts w:ascii="Times" w:hAnsi="Times"/>
        </w:rPr>
        <w:t>s</w:t>
      </w:r>
      <w:r w:rsidR="00B568CD" w:rsidRPr="00881758">
        <w:rPr>
          <w:rFonts w:ascii="Times" w:hAnsi="Times"/>
        </w:rPr>
        <w:t xml:space="preserve"> German </w:t>
      </w:r>
      <w:r w:rsidR="00C30198" w:rsidRPr="00881758">
        <w:rPr>
          <w:rFonts w:ascii="Times" w:hAnsi="Times"/>
        </w:rPr>
        <w:t xml:space="preserve">and especially southern German </w:t>
      </w:r>
      <w:r w:rsidR="00B568CD" w:rsidRPr="00881758">
        <w:rPr>
          <w:rFonts w:ascii="Times" w:hAnsi="Times"/>
        </w:rPr>
        <w:t>origins</w:t>
      </w:r>
      <w:r w:rsidR="00E57B89">
        <w:rPr>
          <w:rFonts w:ascii="Times" w:hAnsi="Times"/>
        </w:rPr>
        <w:t xml:space="preserve"> by its</w:t>
      </w:r>
      <w:r w:rsidR="008A2F92" w:rsidRPr="00881758">
        <w:rPr>
          <w:rFonts w:ascii="Times" w:hAnsi="Times"/>
        </w:rPr>
        <w:t xml:space="preserve"> </w:t>
      </w:r>
      <w:r w:rsidR="00E57B89">
        <w:rPr>
          <w:rFonts w:ascii="Times" w:hAnsi="Times"/>
        </w:rPr>
        <w:t>wide quarter spine of alum-</w:t>
      </w:r>
      <w:r w:rsidR="00B568CD" w:rsidRPr="00881758">
        <w:rPr>
          <w:rFonts w:ascii="Times" w:hAnsi="Times"/>
        </w:rPr>
        <w:t>tawed pigskin</w:t>
      </w:r>
      <w:r w:rsidRPr="00881758">
        <w:rPr>
          <w:rFonts w:ascii="Times" w:hAnsi="Times"/>
        </w:rPr>
        <w:t>, extending over half way across the boards</w:t>
      </w:r>
      <w:r w:rsidR="00B568CD" w:rsidRPr="00881758">
        <w:rPr>
          <w:rFonts w:ascii="Times" w:hAnsi="Times"/>
        </w:rPr>
        <w:t xml:space="preserve">, </w:t>
      </w:r>
      <w:r w:rsidR="00C30198" w:rsidRPr="00881758">
        <w:rPr>
          <w:rFonts w:ascii="Times" w:hAnsi="Times"/>
        </w:rPr>
        <w:t>t</w:t>
      </w:r>
      <w:r w:rsidR="00B568CD" w:rsidRPr="00881758">
        <w:rPr>
          <w:rFonts w:ascii="Times" w:hAnsi="Times"/>
        </w:rPr>
        <w:t>he single sewing support situated in the middle of the spin</w:t>
      </w:r>
      <w:r w:rsidR="00C30198" w:rsidRPr="00881758">
        <w:rPr>
          <w:rFonts w:ascii="Times" w:hAnsi="Times"/>
        </w:rPr>
        <w:t xml:space="preserve">e, </w:t>
      </w:r>
      <w:r w:rsidR="00E57B89">
        <w:rPr>
          <w:rFonts w:ascii="Times" w:hAnsi="Times"/>
        </w:rPr>
        <w:t xml:space="preserve">with two double supports on each side of it, </w:t>
      </w:r>
      <w:r w:rsidR="00B568CD" w:rsidRPr="00881758">
        <w:rPr>
          <w:rFonts w:ascii="Times" w:hAnsi="Times"/>
        </w:rPr>
        <w:t xml:space="preserve">an eccentricity of </w:t>
      </w:r>
      <w:r w:rsidR="008A2F92" w:rsidRPr="00881758">
        <w:rPr>
          <w:rFonts w:ascii="Times" w:hAnsi="Times"/>
        </w:rPr>
        <w:t xml:space="preserve">some </w:t>
      </w:r>
      <w:r w:rsidR="00B568CD" w:rsidRPr="00881758">
        <w:rPr>
          <w:rFonts w:ascii="Times" w:hAnsi="Times"/>
        </w:rPr>
        <w:t>German binding</w:t>
      </w:r>
      <w:r w:rsidR="008A2F92" w:rsidRPr="00881758">
        <w:rPr>
          <w:rFonts w:ascii="Times" w:hAnsi="Times"/>
        </w:rPr>
        <w:t>s</w:t>
      </w:r>
      <w:r w:rsidR="00B568CD" w:rsidRPr="00881758">
        <w:rPr>
          <w:rFonts w:ascii="Times" w:hAnsi="Times"/>
        </w:rPr>
        <w:t xml:space="preserve"> of this period</w:t>
      </w:r>
      <w:r w:rsidRPr="00881758">
        <w:rPr>
          <w:rFonts w:ascii="Times" w:hAnsi="Times"/>
        </w:rPr>
        <w:t xml:space="preserve"> for </w:t>
      </w:r>
      <w:r w:rsidR="00E57B89">
        <w:rPr>
          <w:rFonts w:ascii="Times" w:hAnsi="Times"/>
        </w:rPr>
        <w:t>which I can offer no rational explanation</w:t>
      </w:r>
      <w:r w:rsidR="00C30198" w:rsidRPr="00881758">
        <w:rPr>
          <w:rFonts w:ascii="Times" w:hAnsi="Times"/>
        </w:rPr>
        <w:t>,</w:t>
      </w:r>
      <w:r w:rsidR="00B568CD" w:rsidRPr="00881758">
        <w:rPr>
          <w:rFonts w:ascii="Times" w:hAnsi="Times"/>
        </w:rPr>
        <w:t xml:space="preserve"> </w:t>
      </w:r>
      <w:r w:rsidR="00C31B79" w:rsidRPr="00881758">
        <w:rPr>
          <w:rFonts w:ascii="Times" w:hAnsi="Times"/>
        </w:rPr>
        <w:t xml:space="preserve">and </w:t>
      </w:r>
      <w:r w:rsidR="00B568CD" w:rsidRPr="00881758">
        <w:rPr>
          <w:rFonts w:ascii="Times" w:hAnsi="Times"/>
        </w:rPr>
        <w:t xml:space="preserve">single sewing supports, or </w:t>
      </w:r>
      <w:r w:rsidR="00B568CD" w:rsidRPr="00881758">
        <w:rPr>
          <w:rFonts w:ascii="Times" w:hAnsi="Times"/>
          <w:i/>
        </w:rPr>
        <w:t>Kapitalbünde</w:t>
      </w:r>
      <w:r w:rsidR="00B568CD" w:rsidRPr="00881758">
        <w:rPr>
          <w:rFonts w:ascii="Times" w:hAnsi="Times"/>
        </w:rPr>
        <w:t>,</w:t>
      </w:r>
      <w:r w:rsidR="00E1039C">
        <w:rPr>
          <w:rStyle w:val="FootnoteReference"/>
          <w:rFonts w:ascii="Times" w:hAnsi="Times"/>
        </w:rPr>
        <w:footnoteReference w:id="21"/>
      </w:r>
      <w:r w:rsidR="00B568CD" w:rsidRPr="00881758">
        <w:rPr>
          <w:rFonts w:ascii="Times" w:hAnsi="Times"/>
        </w:rPr>
        <w:t xml:space="preserve"> at the head and tail of the spine</w:t>
      </w:r>
      <w:r w:rsidR="00E1039C">
        <w:rPr>
          <w:rFonts w:ascii="Times" w:hAnsi="Times"/>
        </w:rPr>
        <w:t xml:space="preserve"> (</w:t>
      </w:r>
      <w:r w:rsidR="0041050B">
        <w:rPr>
          <w:rFonts w:ascii="Times" w:hAnsi="Times"/>
          <w:highlight w:val="yellow"/>
        </w:rPr>
        <w:t>Fig. 14</w:t>
      </w:r>
      <w:r w:rsidR="00E1039C">
        <w:rPr>
          <w:rFonts w:ascii="Times" w:hAnsi="Times"/>
        </w:rPr>
        <w:t>)</w:t>
      </w:r>
      <w:r w:rsidR="00B568CD" w:rsidRPr="00881758">
        <w:rPr>
          <w:rFonts w:ascii="Times" w:hAnsi="Times"/>
        </w:rPr>
        <w:t xml:space="preserve">. </w:t>
      </w:r>
      <w:r w:rsidR="00E57B89">
        <w:rPr>
          <w:rFonts w:ascii="Times" w:hAnsi="Times"/>
        </w:rPr>
        <w:t>T</w:t>
      </w:r>
      <w:r w:rsidR="00B568CD" w:rsidRPr="00881758">
        <w:rPr>
          <w:rFonts w:ascii="Times" w:hAnsi="Times"/>
        </w:rPr>
        <w:t xml:space="preserve">he </w:t>
      </w:r>
      <w:r w:rsidR="00E57B89">
        <w:rPr>
          <w:rFonts w:ascii="Times" w:hAnsi="Times"/>
        </w:rPr>
        <w:t xml:space="preserve">German origins of the binding are also revealed by the use of </w:t>
      </w:r>
      <w:r w:rsidR="00B568CD" w:rsidRPr="00881758">
        <w:rPr>
          <w:rFonts w:ascii="Times" w:hAnsi="Times"/>
        </w:rPr>
        <w:t xml:space="preserve">sewing supports made </w:t>
      </w:r>
      <w:r w:rsidR="00E57B89">
        <w:rPr>
          <w:rFonts w:ascii="Times" w:hAnsi="Times"/>
        </w:rPr>
        <w:t>from</w:t>
      </w:r>
      <w:r w:rsidR="00B568CD" w:rsidRPr="00881758">
        <w:rPr>
          <w:rFonts w:ascii="Times" w:hAnsi="Times"/>
        </w:rPr>
        <w:t xml:space="preserve"> cord, and not the </w:t>
      </w:r>
      <w:r w:rsidR="00E1039C">
        <w:rPr>
          <w:rFonts w:ascii="Times" w:hAnsi="Times"/>
        </w:rPr>
        <w:t>skin materials</w:t>
      </w:r>
      <w:r w:rsidR="00B568CD" w:rsidRPr="00881758">
        <w:rPr>
          <w:rFonts w:ascii="Times" w:hAnsi="Times"/>
        </w:rPr>
        <w:t xml:space="preserve"> that would be found in every other part of Europe</w:t>
      </w:r>
      <w:r w:rsidR="00E57B89">
        <w:rPr>
          <w:rFonts w:ascii="Times" w:hAnsi="Times"/>
        </w:rPr>
        <w:t xml:space="preserve"> at this time.</w:t>
      </w:r>
      <w:r w:rsidR="00A069DD" w:rsidRPr="00881758">
        <w:rPr>
          <w:rFonts w:ascii="Times" w:hAnsi="Times"/>
        </w:rPr>
        <w:t xml:space="preserve"> </w:t>
      </w:r>
    </w:p>
    <w:p w14:paraId="6D3A9A43" w14:textId="77777777" w:rsidR="00E57B89" w:rsidRPr="00881758" w:rsidRDefault="00E57B89" w:rsidP="00881758">
      <w:pPr>
        <w:rPr>
          <w:rFonts w:ascii="Times" w:hAnsi="Times"/>
        </w:rPr>
      </w:pPr>
    </w:p>
    <w:p w14:paraId="4ED77D5B" w14:textId="2FE740F0" w:rsidR="00A069DD" w:rsidRPr="00881758" w:rsidRDefault="00CE4795" w:rsidP="00881758">
      <w:pPr>
        <w:rPr>
          <w:rFonts w:ascii="Times" w:hAnsi="Times"/>
        </w:rPr>
      </w:pPr>
      <w:r w:rsidRPr="00881758">
        <w:rPr>
          <w:rFonts w:ascii="Times" w:hAnsi="Times"/>
        </w:rPr>
        <w:t>Another</w:t>
      </w:r>
      <w:r w:rsidR="00A069DD" w:rsidRPr="00881758">
        <w:rPr>
          <w:rFonts w:ascii="Times" w:hAnsi="Times"/>
        </w:rPr>
        <w:t xml:space="preserve"> </w:t>
      </w:r>
      <w:r w:rsidR="00B568CD" w:rsidRPr="00881758">
        <w:rPr>
          <w:rFonts w:ascii="Times" w:hAnsi="Times"/>
        </w:rPr>
        <w:t>German binding</w:t>
      </w:r>
      <w:r w:rsidRPr="00881758">
        <w:rPr>
          <w:rFonts w:ascii="Times" w:hAnsi="Times"/>
        </w:rPr>
        <w:t>, on the 1495 Theocritus,</w:t>
      </w:r>
      <w:r w:rsidR="00B61439">
        <w:rPr>
          <w:rStyle w:val="FootnoteReference"/>
          <w:rFonts w:ascii="Times" w:hAnsi="Times"/>
        </w:rPr>
        <w:footnoteReference w:id="22"/>
      </w:r>
      <w:r w:rsidR="00B568CD" w:rsidRPr="00881758">
        <w:rPr>
          <w:rFonts w:ascii="Times" w:hAnsi="Times"/>
        </w:rPr>
        <w:t xml:space="preserve"> </w:t>
      </w:r>
      <w:r w:rsidRPr="00881758">
        <w:rPr>
          <w:rFonts w:ascii="Times" w:hAnsi="Times"/>
        </w:rPr>
        <w:t>has</w:t>
      </w:r>
      <w:r w:rsidR="00B568CD" w:rsidRPr="00881758">
        <w:rPr>
          <w:rFonts w:ascii="Times" w:hAnsi="Times"/>
        </w:rPr>
        <w:t xml:space="preserve"> a full cover of alum-tawed pigskin</w:t>
      </w:r>
      <w:r w:rsidR="00A069DD" w:rsidRPr="00881758">
        <w:rPr>
          <w:rFonts w:ascii="Times" w:hAnsi="Times"/>
        </w:rPr>
        <w:t xml:space="preserve"> as well as </w:t>
      </w:r>
      <w:r w:rsidR="00A069DD" w:rsidRPr="00E57B89">
        <w:rPr>
          <w:rFonts w:ascii="Times" w:hAnsi="Times"/>
          <w:i/>
        </w:rPr>
        <w:t>Kapitalbünde</w:t>
      </w:r>
      <w:r w:rsidRPr="00881758">
        <w:rPr>
          <w:rFonts w:ascii="Times" w:hAnsi="Times"/>
        </w:rPr>
        <w:t>.</w:t>
      </w:r>
      <w:r w:rsidR="00A069DD" w:rsidRPr="00881758">
        <w:rPr>
          <w:rFonts w:ascii="Times" w:hAnsi="Times"/>
        </w:rPr>
        <w:t xml:space="preserve"> </w:t>
      </w:r>
      <w:r w:rsidRPr="00881758">
        <w:rPr>
          <w:rFonts w:ascii="Times" w:hAnsi="Times"/>
        </w:rPr>
        <w:t>More significantly, the book</w:t>
      </w:r>
      <w:r w:rsidR="00A069DD" w:rsidRPr="00881758">
        <w:rPr>
          <w:rFonts w:ascii="Times" w:hAnsi="Times"/>
        </w:rPr>
        <w:t xml:space="preserve"> has a sewing structure and method of board attachment that </w:t>
      </w:r>
      <w:r w:rsidR="008A2F92" w:rsidRPr="00881758">
        <w:rPr>
          <w:rFonts w:ascii="Times" w:hAnsi="Times"/>
        </w:rPr>
        <w:t>is certainly Bavarian, and may</w:t>
      </w:r>
      <w:r w:rsidR="00A069DD" w:rsidRPr="00881758">
        <w:rPr>
          <w:rFonts w:ascii="Times" w:hAnsi="Times"/>
        </w:rPr>
        <w:t xml:space="preserve"> belong to a limited area around Munich</w:t>
      </w:r>
      <w:r w:rsidR="00A42A98">
        <w:rPr>
          <w:rFonts w:ascii="Times" w:hAnsi="Times"/>
        </w:rPr>
        <w:t>, and is evidence of an Aldine edition arriving north of the Alps very soon after it was printed</w:t>
      </w:r>
      <w:r w:rsidR="00A069DD" w:rsidRPr="00881758">
        <w:rPr>
          <w:rFonts w:ascii="Times" w:hAnsi="Times"/>
        </w:rPr>
        <w:t>. The book is sewn on paired single cords</w:t>
      </w:r>
      <w:r w:rsidR="00EF1FFB" w:rsidRPr="00881758">
        <w:rPr>
          <w:rFonts w:ascii="Times" w:hAnsi="Times"/>
        </w:rPr>
        <w:t>,</w:t>
      </w:r>
      <w:r w:rsidR="005D2856">
        <w:rPr>
          <w:rStyle w:val="FootnoteReference"/>
          <w:rFonts w:ascii="Times" w:hAnsi="Times"/>
        </w:rPr>
        <w:footnoteReference w:id="23"/>
      </w:r>
      <w:r w:rsidR="00EF1FFB" w:rsidRPr="00881758">
        <w:rPr>
          <w:rFonts w:ascii="Times" w:hAnsi="Times"/>
        </w:rPr>
        <w:t xml:space="preserve"> and the slips from these supports were attached to the board</w:t>
      </w:r>
      <w:r w:rsidR="0005516B" w:rsidRPr="00881758">
        <w:rPr>
          <w:rFonts w:ascii="Times" w:hAnsi="Times"/>
        </w:rPr>
        <w:t>s</w:t>
      </w:r>
      <w:r w:rsidR="00EF1FFB" w:rsidRPr="00881758">
        <w:rPr>
          <w:rFonts w:ascii="Times" w:hAnsi="Times"/>
        </w:rPr>
        <w:t xml:space="preserve"> by means of shaped and carved </w:t>
      </w:r>
      <w:r w:rsidR="005D2856">
        <w:rPr>
          <w:rFonts w:ascii="Times" w:hAnsi="Times"/>
        </w:rPr>
        <w:t xml:space="preserve">horizontal </w:t>
      </w:r>
      <w:r w:rsidR="00EF1FFB" w:rsidRPr="00881758">
        <w:rPr>
          <w:rFonts w:ascii="Times" w:hAnsi="Times"/>
        </w:rPr>
        <w:t>wooden plugs</w:t>
      </w:r>
      <w:r w:rsidR="005D2856">
        <w:rPr>
          <w:rFonts w:ascii="Times" w:hAnsi="Times"/>
        </w:rPr>
        <w:t>,</w:t>
      </w:r>
      <w:r w:rsidR="005D2856">
        <w:rPr>
          <w:rStyle w:val="FootnoteReference"/>
          <w:rFonts w:ascii="Times" w:hAnsi="Times"/>
        </w:rPr>
        <w:footnoteReference w:id="24"/>
      </w:r>
      <w:r w:rsidR="00BF3555" w:rsidRPr="00881758">
        <w:rPr>
          <w:rFonts w:ascii="Times" w:hAnsi="Times"/>
        </w:rPr>
        <w:t xml:space="preserve"> driven </w:t>
      </w:r>
      <w:r w:rsidR="00C31B79" w:rsidRPr="00881758">
        <w:rPr>
          <w:rFonts w:ascii="Times" w:hAnsi="Times"/>
        </w:rPr>
        <w:t xml:space="preserve">over the frayed-out slips </w:t>
      </w:r>
      <w:r w:rsidR="008A2F92" w:rsidRPr="00881758">
        <w:rPr>
          <w:rFonts w:ascii="Times" w:hAnsi="Times"/>
        </w:rPr>
        <w:t>in</w:t>
      </w:r>
      <w:r w:rsidR="00BF3555" w:rsidRPr="00881758">
        <w:rPr>
          <w:rFonts w:ascii="Times" w:hAnsi="Times"/>
        </w:rPr>
        <w:t xml:space="preserve"> channels cut in</w:t>
      </w:r>
      <w:r w:rsidR="00C31B79" w:rsidRPr="00881758">
        <w:rPr>
          <w:rFonts w:ascii="Times" w:hAnsi="Times"/>
        </w:rPr>
        <w:t>to</w:t>
      </w:r>
      <w:r w:rsidR="00BF3555" w:rsidRPr="00881758">
        <w:rPr>
          <w:rFonts w:ascii="Times" w:hAnsi="Times"/>
        </w:rPr>
        <w:t xml:space="preserve"> the </w:t>
      </w:r>
      <w:r w:rsidR="008A2F92" w:rsidRPr="00881758">
        <w:rPr>
          <w:rFonts w:ascii="Times" w:hAnsi="Times"/>
        </w:rPr>
        <w:t xml:space="preserve">outer surface of the </w:t>
      </w:r>
      <w:r w:rsidR="00BF3555" w:rsidRPr="00881758">
        <w:rPr>
          <w:rFonts w:ascii="Times" w:hAnsi="Times"/>
        </w:rPr>
        <w:t>board</w:t>
      </w:r>
      <w:r w:rsidR="00C31B79" w:rsidRPr="00881758">
        <w:rPr>
          <w:rFonts w:ascii="Times" w:hAnsi="Times"/>
        </w:rPr>
        <w:t>s</w:t>
      </w:r>
      <w:r w:rsidR="00E1039C">
        <w:rPr>
          <w:rFonts w:ascii="Times" w:hAnsi="Times"/>
        </w:rPr>
        <w:t xml:space="preserve"> (</w:t>
      </w:r>
      <w:r w:rsidR="0041050B">
        <w:rPr>
          <w:rFonts w:ascii="Times" w:hAnsi="Times"/>
          <w:highlight w:val="yellow"/>
        </w:rPr>
        <w:t>Fig. 15</w:t>
      </w:r>
      <w:r w:rsidR="00E1039C">
        <w:rPr>
          <w:rFonts w:ascii="Times" w:hAnsi="Times"/>
        </w:rPr>
        <w:t>)</w:t>
      </w:r>
      <w:r w:rsidR="00C31B79" w:rsidRPr="00881758">
        <w:rPr>
          <w:rFonts w:ascii="Times" w:hAnsi="Times"/>
        </w:rPr>
        <w:t>. Why any binder should go</w:t>
      </w:r>
      <w:r w:rsidR="00BF3555" w:rsidRPr="00881758">
        <w:rPr>
          <w:rFonts w:ascii="Times" w:hAnsi="Times"/>
        </w:rPr>
        <w:t xml:space="preserve"> to such lengths to attach boards</w:t>
      </w:r>
      <w:r w:rsidR="008A2F92" w:rsidRPr="00881758">
        <w:rPr>
          <w:rFonts w:ascii="Times" w:hAnsi="Times"/>
        </w:rPr>
        <w:t>,</w:t>
      </w:r>
      <w:r w:rsidR="00BF3555" w:rsidRPr="00881758">
        <w:rPr>
          <w:rFonts w:ascii="Times" w:hAnsi="Times"/>
        </w:rPr>
        <w:t xml:space="preserve"> it is hard to say, but they </w:t>
      </w:r>
      <w:r w:rsidR="00A42A98">
        <w:rPr>
          <w:rFonts w:ascii="Times" w:hAnsi="Times"/>
        </w:rPr>
        <w:t>do</w:t>
      </w:r>
      <w:r w:rsidR="00BF3555" w:rsidRPr="00881758">
        <w:rPr>
          <w:rFonts w:ascii="Times" w:hAnsi="Times"/>
        </w:rPr>
        <w:t xml:space="preserve"> locate the bindings </w:t>
      </w:r>
      <w:r w:rsidR="00C31B79" w:rsidRPr="00881758">
        <w:rPr>
          <w:rFonts w:ascii="Times" w:hAnsi="Times"/>
        </w:rPr>
        <w:t xml:space="preserve">on which </w:t>
      </w:r>
      <w:r w:rsidR="00BF3555" w:rsidRPr="00881758">
        <w:rPr>
          <w:rFonts w:ascii="Times" w:hAnsi="Times"/>
        </w:rPr>
        <w:t>they are found with great accuracy.</w:t>
      </w:r>
    </w:p>
    <w:p w14:paraId="18616F55" w14:textId="77777777" w:rsidR="00BD107F" w:rsidRPr="00881758" w:rsidRDefault="00BD107F" w:rsidP="00881758">
      <w:pPr>
        <w:rPr>
          <w:rFonts w:ascii="Times" w:hAnsi="Times"/>
        </w:rPr>
      </w:pPr>
    </w:p>
    <w:p w14:paraId="0A057AFC" w14:textId="332A323F" w:rsidR="009E4906" w:rsidRPr="00A95F26" w:rsidRDefault="004C38DF" w:rsidP="00881758">
      <w:pPr>
        <w:rPr>
          <w:lang w:val="en-GB"/>
        </w:rPr>
      </w:pPr>
      <w:r w:rsidRPr="004C38DF">
        <w:rPr>
          <w:rFonts w:ascii="Times" w:hAnsi="Times"/>
        </w:rPr>
        <w:t>Aldine editions</w:t>
      </w:r>
      <w:r>
        <w:rPr>
          <w:rFonts w:ascii="Times" w:hAnsi="Times"/>
        </w:rPr>
        <w:t xml:space="preserve"> can be found in other</w:t>
      </w:r>
      <w:r w:rsidRPr="004C38DF">
        <w:rPr>
          <w:rFonts w:ascii="Times" w:hAnsi="Times"/>
        </w:rPr>
        <w:t xml:space="preserve"> </w:t>
      </w:r>
      <w:r w:rsidR="00390893" w:rsidRPr="004C38DF">
        <w:rPr>
          <w:rFonts w:ascii="Times" w:hAnsi="Times"/>
        </w:rPr>
        <w:t>northern Europe</w:t>
      </w:r>
      <w:r>
        <w:rPr>
          <w:rFonts w:ascii="Times" w:hAnsi="Times"/>
        </w:rPr>
        <w:t>an bindings with w</w:t>
      </w:r>
      <w:r w:rsidR="005D2856">
        <w:rPr>
          <w:rFonts w:ascii="Times" w:hAnsi="Times"/>
        </w:rPr>
        <w:t>ooden boards, which were, of course</w:t>
      </w:r>
      <w:r>
        <w:rPr>
          <w:rFonts w:ascii="Times" w:hAnsi="Times"/>
        </w:rPr>
        <w:t>, the standard bindings of their place and time.</w:t>
      </w:r>
      <w:r w:rsidR="005D2856">
        <w:rPr>
          <w:rFonts w:ascii="Times" w:hAnsi="Times"/>
        </w:rPr>
        <w:t xml:space="preserve"> A</w:t>
      </w:r>
      <w:r w:rsidR="00390893" w:rsidRPr="004C38DF">
        <w:rPr>
          <w:rFonts w:ascii="Times" w:hAnsi="Times"/>
        </w:rPr>
        <w:t xml:space="preserve"> </w:t>
      </w:r>
      <w:r w:rsidR="00241304">
        <w:rPr>
          <w:rFonts w:ascii="Times" w:hAnsi="Times"/>
        </w:rPr>
        <w:t xml:space="preserve">copy </w:t>
      </w:r>
      <w:r w:rsidR="00D2143F" w:rsidRPr="00D2143F">
        <w:rPr>
          <w:i/>
          <w:iCs/>
          <w:lang w:val="en-GB"/>
        </w:rPr>
        <w:t>Scriptores rei rusticae</w:t>
      </w:r>
      <w:r w:rsidR="00D2143F" w:rsidRPr="00D2143F">
        <w:rPr>
          <w:lang w:val="en-GB"/>
        </w:rPr>
        <w:t xml:space="preserve">, </w:t>
      </w:r>
      <w:r w:rsidR="00D2143F">
        <w:rPr>
          <w:lang w:val="en-GB"/>
        </w:rPr>
        <w:t>of</w:t>
      </w:r>
      <w:r w:rsidR="00D2143F" w:rsidRPr="00D2143F">
        <w:rPr>
          <w:lang w:val="en-GB"/>
        </w:rPr>
        <w:t xml:space="preserve"> 1514</w:t>
      </w:r>
      <w:r w:rsidR="00D2143F">
        <w:rPr>
          <w:lang w:val="en-GB"/>
        </w:rPr>
        <w:t xml:space="preserve"> </w:t>
      </w:r>
      <w:r w:rsidR="00E1039C">
        <w:rPr>
          <w:rFonts w:ascii="Times" w:hAnsi="Times"/>
        </w:rPr>
        <w:t>is</w:t>
      </w:r>
      <w:r w:rsidR="00D2143F">
        <w:rPr>
          <w:rFonts w:ascii="Times" w:hAnsi="Times"/>
        </w:rPr>
        <w:t xml:space="preserve"> in</w:t>
      </w:r>
      <w:r w:rsidR="00241304">
        <w:rPr>
          <w:rFonts w:ascii="Times" w:hAnsi="Times"/>
        </w:rPr>
        <w:t xml:space="preserve"> </w:t>
      </w:r>
      <w:r w:rsidR="00D2143F">
        <w:rPr>
          <w:rFonts w:ascii="Times" w:hAnsi="Times"/>
        </w:rPr>
        <w:t xml:space="preserve">a </w:t>
      </w:r>
      <w:r w:rsidR="00390893" w:rsidRPr="004C38DF">
        <w:rPr>
          <w:rFonts w:ascii="Times" w:hAnsi="Times"/>
        </w:rPr>
        <w:t xml:space="preserve">Flemish </w:t>
      </w:r>
      <w:r w:rsidR="00D2143F">
        <w:rPr>
          <w:rFonts w:ascii="Times" w:hAnsi="Times"/>
        </w:rPr>
        <w:t>binding with woo</w:t>
      </w:r>
      <w:r w:rsidR="00241304">
        <w:rPr>
          <w:rFonts w:ascii="Times" w:hAnsi="Times"/>
        </w:rPr>
        <w:t>den board</w:t>
      </w:r>
      <w:r w:rsidR="00D2143F">
        <w:rPr>
          <w:rFonts w:ascii="Times" w:hAnsi="Times"/>
        </w:rPr>
        <w:t>s</w:t>
      </w:r>
      <w:r w:rsidR="00241304">
        <w:rPr>
          <w:rFonts w:ascii="Times" w:hAnsi="Times"/>
        </w:rPr>
        <w:t xml:space="preserve"> covered in tanned calfskin </w:t>
      </w:r>
      <w:r w:rsidR="00390893" w:rsidRPr="00881758">
        <w:rPr>
          <w:rFonts w:ascii="Times" w:hAnsi="Times"/>
        </w:rPr>
        <w:t>with a blind-stamp</w:t>
      </w:r>
      <w:r w:rsidR="00D2143F">
        <w:rPr>
          <w:rFonts w:ascii="Times" w:hAnsi="Times"/>
        </w:rPr>
        <w:t>ed panel in the centre of each side,</w:t>
      </w:r>
      <w:r w:rsidR="00D2143F">
        <w:rPr>
          <w:rStyle w:val="FootnoteReference"/>
          <w:lang w:val="en-GB"/>
        </w:rPr>
        <w:footnoteReference w:id="25"/>
      </w:r>
      <w:r w:rsidR="00390893" w:rsidRPr="00881758">
        <w:rPr>
          <w:rFonts w:ascii="Times" w:hAnsi="Times"/>
        </w:rPr>
        <w:t xml:space="preserve"> </w:t>
      </w:r>
      <w:r w:rsidR="00D2143F">
        <w:rPr>
          <w:rFonts w:ascii="Times" w:hAnsi="Times"/>
        </w:rPr>
        <w:t xml:space="preserve">while a copy of </w:t>
      </w:r>
      <w:r w:rsidR="00D2143F" w:rsidRPr="00D2143F">
        <w:rPr>
          <w:lang w:val="en-GB"/>
        </w:rPr>
        <w:t xml:space="preserve">Niccolò Perotto, </w:t>
      </w:r>
      <w:r w:rsidR="00D2143F" w:rsidRPr="00D2143F">
        <w:rPr>
          <w:iCs/>
          <w:lang w:val="en-GB"/>
        </w:rPr>
        <w:t>printed in</w:t>
      </w:r>
      <w:r w:rsidR="00D2143F" w:rsidRPr="00D2143F">
        <w:rPr>
          <w:lang w:val="en-GB"/>
        </w:rPr>
        <w:t xml:space="preserve"> 1513</w:t>
      </w:r>
      <w:r w:rsidR="00E1039C">
        <w:rPr>
          <w:lang w:val="en-GB"/>
        </w:rPr>
        <w:t>,</w:t>
      </w:r>
      <w:r w:rsidR="00D2143F">
        <w:rPr>
          <w:lang w:val="en-GB"/>
        </w:rPr>
        <w:t xml:space="preserve"> is in a contemporary Cambridge binding by Nicholas Spierinck, also with wooden boards covered in tanned calfskin</w:t>
      </w:r>
      <w:r w:rsidR="00B82384">
        <w:rPr>
          <w:lang w:val="en-GB"/>
        </w:rPr>
        <w:t xml:space="preserve"> </w:t>
      </w:r>
      <w:r w:rsidR="00B82384" w:rsidRPr="00B82384">
        <w:rPr>
          <w:highlight w:val="yellow"/>
          <w:lang w:val="en-GB"/>
        </w:rPr>
        <w:t>(Fig. 16)</w:t>
      </w:r>
      <w:r w:rsidR="00D2143F">
        <w:rPr>
          <w:lang w:val="en-GB"/>
        </w:rPr>
        <w:t>.</w:t>
      </w:r>
      <w:r w:rsidR="00D2143F">
        <w:rPr>
          <w:rStyle w:val="FootnoteReference"/>
          <w:lang w:val="en-GB"/>
        </w:rPr>
        <w:footnoteReference w:id="26"/>
      </w:r>
      <w:r w:rsidR="00D2143F">
        <w:rPr>
          <w:lang w:val="en-GB"/>
        </w:rPr>
        <w:t xml:space="preserve"> </w:t>
      </w:r>
      <w:r w:rsidR="00BD107F" w:rsidRPr="00881758">
        <w:rPr>
          <w:rFonts w:ascii="Times" w:hAnsi="Times"/>
        </w:rPr>
        <w:t>Even with</w:t>
      </w:r>
      <w:r w:rsidR="009C5857" w:rsidRPr="00881758">
        <w:rPr>
          <w:rFonts w:ascii="Times" w:hAnsi="Times"/>
        </w:rPr>
        <w:t>out</w:t>
      </w:r>
      <w:r w:rsidR="00BD107F" w:rsidRPr="00881758">
        <w:rPr>
          <w:rFonts w:ascii="Times" w:hAnsi="Times"/>
        </w:rPr>
        <w:t xml:space="preserve"> the signed roll of the Cambridge bookseller Nikolas Spierinck</w:t>
      </w:r>
      <w:r w:rsidR="009C5857" w:rsidRPr="00881758">
        <w:rPr>
          <w:rFonts w:ascii="Times" w:hAnsi="Times"/>
        </w:rPr>
        <w:t>, it would be possible to know that th</w:t>
      </w:r>
      <w:r w:rsidR="00C31B79" w:rsidRPr="00881758">
        <w:rPr>
          <w:rFonts w:ascii="Times" w:hAnsi="Times"/>
        </w:rPr>
        <w:t>is</w:t>
      </w:r>
      <w:r w:rsidR="009C5857" w:rsidRPr="00881758">
        <w:rPr>
          <w:rFonts w:ascii="Times" w:hAnsi="Times"/>
        </w:rPr>
        <w:t xml:space="preserve"> binding was English from the use of tanned skin wedges</w:t>
      </w:r>
      <w:r w:rsidR="00E541DD">
        <w:rPr>
          <w:rStyle w:val="FootnoteReference"/>
          <w:rFonts w:ascii="Times" w:hAnsi="Times"/>
        </w:rPr>
        <w:footnoteReference w:id="27"/>
      </w:r>
      <w:r w:rsidR="009C5857" w:rsidRPr="00881758">
        <w:rPr>
          <w:rFonts w:ascii="Times" w:hAnsi="Times"/>
        </w:rPr>
        <w:t xml:space="preserve"> to secure the sewing support slips</w:t>
      </w:r>
      <w:r w:rsidR="00E541DD">
        <w:rPr>
          <w:rFonts w:ascii="Times" w:hAnsi="Times"/>
        </w:rPr>
        <w:t xml:space="preserve"> (</w:t>
      </w:r>
      <w:r w:rsidR="00E541DD" w:rsidRPr="00881758">
        <w:rPr>
          <w:rFonts w:ascii="Times" w:hAnsi="Times"/>
        </w:rPr>
        <w:t>also, characteristically, made from tanned skin</w:t>
      </w:r>
      <w:r w:rsidR="00E541DD">
        <w:rPr>
          <w:rFonts w:ascii="Times" w:hAnsi="Times"/>
        </w:rPr>
        <w:t>)</w:t>
      </w:r>
      <w:r w:rsidR="009C5857" w:rsidRPr="00881758">
        <w:rPr>
          <w:rFonts w:ascii="Times" w:hAnsi="Times"/>
        </w:rPr>
        <w:t xml:space="preserve"> </w:t>
      </w:r>
      <w:r w:rsidR="0005516B" w:rsidRPr="00881758">
        <w:rPr>
          <w:rFonts w:ascii="Times" w:hAnsi="Times"/>
        </w:rPr>
        <w:t xml:space="preserve">into the exit holes drilled in the </w:t>
      </w:r>
      <w:r w:rsidR="00E541DD">
        <w:rPr>
          <w:rFonts w:ascii="Times" w:hAnsi="Times"/>
        </w:rPr>
        <w:t>oak boards.</w:t>
      </w:r>
      <w:r w:rsidR="009C5857" w:rsidRPr="00881758">
        <w:rPr>
          <w:rFonts w:ascii="Times" w:hAnsi="Times"/>
        </w:rPr>
        <w:t xml:space="preserve"> </w:t>
      </w:r>
      <w:r w:rsidR="00390893" w:rsidRPr="00881758">
        <w:rPr>
          <w:rFonts w:ascii="Times" w:hAnsi="Times"/>
        </w:rPr>
        <w:t xml:space="preserve">The same technique was used to attach the oak boards of </w:t>
      </w:r>
      <w:r w:rsidR="00E541DD">
        <w:rPr>
          <w:rFonts w:ascii="Times" w:hAnsi="Times"/>
        </w:rPr>
        <w:t>a</w:t>
      </w:r>
      <w:r w:rsidR="00390893" w:rsidRPr="00881758">
        <w:rPr>
          <w:rFonts w:ascii="Times" w:hAnsi="Times"/>
        </w:rPr>
        <w:t xml:space="preserve"> binding</w:t>
      </w:r>
      <w:r w:rsidR="00206731" w:rsidRPr="00881758">
        <w:rPr>
          <w:rFonts w:ascii="Times" w:hAnsi="Times"/>
        </w:rPr>
        <w:t xml:space="preserve"> on </w:t>
      </w:r>
      <w:r w:rsidR="00390893" w:rsidRPr="00881758">
        <w:rPr>
          <w:rFonts w:ascii="Times" w:hAnsi="Times"/>
        </w:rPr>
        <w:t xml:space="preserve">a copy of </w:t>
      </w:r>
      <w:r w:rsidR="00206731" w:rsidRPr="00881758">
        <w:rPr>
          <w:rFonts w:ascii="Times" w:hAnsi="Times"/>
        </w:rPr>
        <w:t>the 1514 Hesychios</w:t>
      </w:r>
      <w:r w:rsidR="00E541DD">
        <w:rPr>
          <w:rFonts w:ascii="Times" w:hAnsi="Times"/>
        </w:rPr>
        <w:t xml:space="preserve"> now in Northern Ireland</w:t>
      </w:r>
      <w:r w:rsidR="00206731" w:rsidRPr="00881758">
        <w:rPr>
          <w:rFonts w:ascii="Times" w:hAnsi="Times"/>
        </w:rPr>
        <w:t>.</w:t>
      </w:r>
      <w:r w:rsidR="00E541DD">
        <w:rPr>
          <w:rStyle w:val="FootnoteReference"/>
          <w:rFonts w:ascii="Times" w:hAnsi="Times"/>
        </w:rPr>
        <w:footnoteReference w:id="28"/>
      </w:r>
      <w:r w:rsidR="00206731" w:rsidRPr="00881758">
        <w:rPr>
          <w:rFonts w:ascii="Times" w:hAnsi="Times"/>
        </w:rPr>
        <w:t xml:space="preserve"> The first leaf was signed by John Fox, of Corpus Christi College, Oxford, who died ca 1535, with the familiar humanistic tag ‘Sum Ioannis Foxi et amicorum’ </w:t>
      </w:r>
      <w:r w:rsidR="00B74F4A">
        <w:rPr>
          <w:rFonts w:ascii="Times" w:hAnsi="Times"/>
        </w:rPr>
        <w:t>(Pearson 1994</w:t>
      </w:r>
      <w:r w:rsidR="006819DB">
        <w:rPr>
          <w:rFonts w:ascii="Times" w:hAnsi="Times"/>
        </w:rPr>
        <w:t xml:space="preserve">, p. 25) </w:t>
      </w:r>
      <w:r w:rsidR="00206731" w:rsidRPr="00881758">
        <w:rPr>
          <w:rFonts w:ascii="Times" w:hAnsi="Times"/>
        </w:rPr>
        <w:t>and the binding is almost certainly Oxford work</w:t>
      </w:r>
      <w:r w:rsidR="00E541DD">
        <w:rPr>
          <w:rStyle w:val="FootnoteReference"/>
          <w:rFonts w:ascii="Times" w:hAnsi="Times"/>
        </w:rPr>
        <w:footnoteReference w:id="29"/>
      </w:r>
      <w:r w:rsidR="00E541DD">
        <w:rPr>
          <w:rFonts w:ascii="Times" w:hAnsi="Times"/>
        </w:rPr>
        <w:t xml:space="preserve"> </w:t>
      </w:r>
      <w:r w:rsidR="006C4802" w:rsidRPr="00881758">
        <w:rPr>
          <w:rFonts w:ascii="Times" w:hAnsi="Times"/>
        </w:rPr>
        <w:t>and executed soon after the book was printed</w:t>
      </w:r>
      <w:r w:rsidR="00206731" w:rsidRPr="00881758">
        <w:rPr>
          <w:rFonts w:ascii="Times" w:hAnsi="Times"/>
        </w:rPr>
        <w:t xml:space="preserve">. </w:t>
      </w:r>
      <w:r w:rsidR="00390893" w:rsidRPr="00881758">
        <w:rPr>
          <w:rFonts w:ascii="Times" w:hAnsi="Times"/>
        </w:rPr>
        <w:t xml:space="preserve">The use of cord for the </w:t>
      </w:r>
      <w:r w:rsidR="00206731" w:rsidRPr="00881758">
        <w:rPr>
          <w:rFonts w:ascii="Times" w:hAnsi="Times"/>
        </w:rPr>
        <w:t xml:space="preserve">thin double </w:t>
      </w:r>
      <w:r w:rsidR="00390893" w:rsidRPr="00881758">
        <w:rPr>
          <w:rFonts w:ascii="Times" w:hAnsi="Times"/>
        </w:rPr>
        <w:t>supports</w:t>
      </w:r>
      <w:r w:rsidR="00206731" w:rsidRPr="00881758">
        <w:rPr>
          <w:rFonts w:ascii="Times" w:hAnsi="Times"/>
        </w:rPr>
        <w:t>, a material otherwise unrecorded at this time in England,</w:t>
      </w:r>
      <w:r w:rsidR="00390893" w:rsidRPr="00881758">
        <w:rPr>
          <w:rFonts w:ascii="Times" w:hAnsi="Times"/>
        </w:rPr>
        <w:t xml:space="preserve"> was </w:t>
      </w:r>
      <w:r w:rsidR="00843072" w:rsidRPr="00881758">
        <w:rPr>
          <w:rFonts w:ascii="Times" w:hAnsi="Times"/>
        </w:rPr>
        <w:t>most probably</w:t>
      </w:r>
      <w:r w:rsidR="00390893" w:rsidRPr="00881758">
        <w:rPr>
          <w:rFonts w:ascii="Times" w:hAnsi="Times"/>
        </w:rPr>
        <w:t xml:space="preserve"> </w:t>
      </w:r>
      <w:r w:rsidR="00D76222" w:rsidRPr="00881758">
        <w:rPr>
          <w:rFonts w:ascii="Times" w:hAnsi="Times"/>
        </w:rPr>
        <w:t xml:space="preserve">intended </w:t>
      </w:r>
      <w:r w:rsidR="006C4802" w:rsidRPr="00881758">
        <w:rPr>
          <w:rFonts w:ascii="Times" w:hAnsi="Times"/>
        </w:rPr>
        <w:t>to reduce</w:t>
      </w:r>
      <w:r w:rsidR="00206731" w:rsidRPr="00881758">
        <w:rPr>
          <w:rFonts w:ascii="Times" w:hAnsi="Times"/>
        </w:rPr>
        <w:t xml:space="preserve"> the size of the raised bands on the spine</w:t>
      </w:r>
      <w:r w:rsidR="006C4802" w:rsidRPr="00881758">
        <w:rPr>
          <w:rFonts w:ascii="Times" w:hAnsi="Times"/>
        </w:rPr>
        <w:t xml:space="preserve"> to the minimum</w:t>
      </w:r>
      <w:r w:rsidR="00390893" w:rsidRPr="00881758">
        <w:rPr>
          <w:rFonts w:ascii="Times" w:hAnsi="Times"/>
        </w:rPr>
        <w:t>,</w:t>
      </w:r>
      <w:r w:rsidR="006C4802" w:rsidRPr="00881758">
        <w:rPr>
          <w:rFonts w:ascii="Times" w:hAnsi="Times"/>
        </w:rPr>
        <w:t xml:space="preserve"> to reflect the smooth spines of genuine Greek style bindings</w:t>
      </w:r>
      <w:r w:rsidR="00297407">
        <w:rPr>
          <w:rFonts w:ascii="Times" w:hAnsi="Times"/>
        </w:rPr>
        <w:t xml:space="preserve"> (Pickwoad 2008, pp. 198 and fig. 11</w:t>
      </w:r>
      <w:r w:rsidR="00E1039C">
        <w:rPr>
          <w:rFonts w:ascii="Times" w:hAnsi="Times"/>
        </w:rPr>
        <w:t>)</w:t>
      </w:r>
      <w:r w:rsidR="006C4802" w:rsidRPr="00881758">
        <w:rPr>
          <w:rFonts w:ascii="Times" w:hAnsi="Times"/>
        </w:rPr>
        <w:t>.</w:t>
      </w:r>
      <w:r w:rsidR="00843072" w:rsidRPr="00881758">
        <w:rPr>
          <w:rFonts w:ascii="Times" w:hAnsi="Times"/>
        </w:rPr>
        <w:t xml:space="preserve"> </w:t>
      </w:r>
      <w:r w:rsidR="00A95F26">
        <w:rPr>
          <w:lang w:val="en-GB"/>
        </w:rPr>
        <w:t xml:space="preserve"> </w:t>
      </w:r>
      <w:r w:rsidR="009E4906" w:rsidRPr="00881758">
        <w:rPr>
          <w:rFonts w:ascii="Times" w:hAnsi="Times"/>
        </w:rPr>
        <w:t xml:space="preserve">Another </w:t>
      </w:r>
      <w:r w:rsidR="0005516B" w:rsidRPr="00881758">
        <w:rPr>
          <w:rFonts w:ascii="Times" w:hAnsi="Times"/>
        </w:rPr>
        <w:t xml:space="preserve">unknown </w:t>
      </w:r>
      <w:r w:rsidR="009E4906" w:rsidRPr="00881758">
        <w:rPr>
          <w:rFonts w:ascii="Times" w:hAnsi="Times"/>
        </w:rPr>
        <w:t>English binder,</w:t>
      </w:r>
      <w:r w:rsidR="00B519CF" w:rsidRPr="00881758">
        <w:rPr>
          <w:rFonts w:ascii="Times" w:hAnsi="Times"/>
        </w:rPr>
        <w:t xml:space="preserve"> also using</w:t>
      </w:r>
      <w:r w:rsidR="009E4906" w:rsidRPr="00881758">
        <w:rPr>
          <w:rFonts w:ascii="Times" w:hAnsi="Times"/>
        </w:rPr>
        <w:t xml:space="preserve"> </w:t>
      </w:r>
      <w:r w:rsidR="00B519CF" w:rsidRPr="00881758">
        <w:rPr>
          <w:rFonts w:ascii="Times" w:hAnsi="Times"/>
        </w:rPr>
        <w:t xml:space="preserve">tanned skin wedges to </w:t>
      </w:r>
      <w:r w:rsidR="009E4906" w:rsidRPr="00881758">
        <w:rPr>
          <w:rFonts w:ascii="Times" w:hAnsi="Times"/>
        </w:rPr>
        <w:t>secure</w:t>
      </w:r>
      <w:r w:rsidR="006E030B">
        <w:rPr>
          <w:rFonts w:ascii="Times" w:hAnsi="Times"/>
        </w:rPr>
        <w:t xml:space="preserve"> thin cord</w:t>
      </w:r>
      <w:r w:rsidR="00B519CF" w:rsidRPr="00881758">
        <w:rPr>
          <w:rFonts w:ascii="Times" w:hAnsi="Times"/>
        </w:rPr>
        <w:t xml:space="preserve"> </w:t>
      </w:r>
      <w:r w:rsidR="009E4906" w:rsidRPr="00881758">
        <w:rPr>
          <w:rFonts w:ascii="Times" w:hAnsi="Times"/>
        </w:rPr>
        <w:t xml:space="preserve">sewing </w:t>
      </w:r>
      <w:r w:rsidR="00B519CF" w:rsidRPr="00881758">
        <w:rPr>
          <w:rFonts w:ascii="Times" w:hAnsi="Times"/>
        </w:rPr>
        <w:t>supports into oak board</w:t>
      </w:r>
      <w:r w:rsidR="009E4906" w:rsidRPr="00881758">
        <w:rPr>
          <w:rFonts w:ascii="Times" w:hAnsi="Times"/>
        </w:rPr>
        <w:t>s, cut grooves into the edges of the boards</w:t>
      </w:r>
      <w:r w:rsidR="00843072" w:rsidRPr="00881758">
        <w:rPr>
          <w:rFonts w:ascii="Times" w:hAnsi="Times"/>
        </w:rPr>
        <w:t xml:space="preserve"> (all that survive of this binding)</w:t>
      </w:r>
      <w:r w:rsidR="009E4906" w:rsidRPr="00881758">
        <w:rPr>
          <w:rFonts w:ascii="Times" w:hAnsi="Times"/>
        </w:rPr>
        <w:t xml:space="preserve"> as gesture towards what a Greek binding should look like</w:t>
      </w:r>
      <w:r w:rsidR="00D76222" w:rsidRPr="00881758">
        <w:rPr>
          <w:rFonts w:ascii="Times" w:hAnsi="Times"/>
        </w:rPr>
        <w:t xml:space="preserve">, </w:t>
      </w:r>
      <w:r w:rsidR="006E030B">
        <w:rPr>
          <w:rFonts w:ascii="Times" w:hAnsi="Times"/>
        </w:rPr>
        <w:t>in a binding</w:t>
      </w:r>
      <w:r w:rsidR="009E4906" w:rsidRPr="00881758">
        <w:rPr>
          <w:rFonts w:ascii="Times" w:hAnsi="Times"/>
        </w:rPr>
        <w:t xml:space="preserve"> on the Aldine Plato of 1513.</w:t>
      </w:r>
      <w:r w:rsidR="006E030B">
        <w:rPr>
          <w:rStyle w:val="FootnoteReference"/>
          <w:rFonts w:ascii="Times" w:hAnsi="Times"/>
        </w:rPr>
        <w:footnoteReference w:id="30"/>
      </w:r>
      <w:r w:rsidR="009E4906" w:rsidRPr="00881758">
        <w:rPr>
          <w:rFonts w:ascii="Times" w:hAnsi="Times"/>
        </w:rPr>
        <w:t xml:space="preserve"> </w:t>
      </w:r>
      <w:r w:rsidR="00843072" w:rsidRPr="00881758">
        <w:rPr>
          <w:rFonts w:ascii="Times" w:hAnsi="Times"/>
        </w:rPr>
        <w:t xml:space="preserve">The </w:t>
      </w:r>
      <w:r w:rsidR="00CA63F8">
        <w:rPr>
          <w:rFonts w:ascii="Times" w:hAnsi="Times"/>
        </w:rPr>
        <w:t>evidence of the tanned sewing supports and cord endband cores left in the boards</w:t>
      </w:r>
      <w:r w:rsidR="00843072" w:rsidRPr="00881758">
        <w:rPr>
          <w:rFonts w:ascii="Times" w:hAnsi="Times"/>
        </w:rPr>
        <w:t xml:space="preserve"> of the binding </w:t>
      </w:r>
      <w:r w:rsidR="00CA63F8">
        <w:rPr>
          <w:rFonts w:ascii="Times" w:hAnsi="Times"/>
        </w:rPr>
        <w:t xml:space="preserve">it </w:t>
      </w:r>
      <w:r w:rsidR="00D76222" w:rsidRPr="00881758">
        <w:rPr>
          <w:rFonts w:ascii="Times" w:hAnsi="Times"/>
        </w:rPr>
        <w:t xml:space="preserve">would seem to have </w:t>
      </w:r>
      <w:r w:rsidR="00CA63F8">
        <w:rPr>
          <w:rFonts w:ascii="Times" w:hAnsi="Times"/>
        </w:rPr>
        <w:t>followed a typically</w:t>
      </w:r>
      <w:r w:rsidR="00843072" w:rsidRPr="00881758">
        <w:rPr>
          <w:rFonts w:ascii="Times" w:hAnsi="Times"/>
        </w:rPr>
        <w:t xml:space="preserve"> English</w:t>
      </w:r>
      <w:r w:rsidR="00CA63F8">
        <w:rPr>
          <w:rFonts w:ascii="Times" w:hAnsi="Times"/>
        </w:rPr>
        <w:t xml:space="preserve"> structural pattern, but the cover and any decoration it may have had are lost</w:t>
      </w:r>
      <w:r w:rsidR="00297407">
        <w:rPr>
          <w:rFonts w:ascii="Times" w:hAnsi="Times"/>
        </w:rPr>
        <w:t xml:space="preserve"> (Pickwoad 2008, pp. 198-9)</w:t>
      </w:r>
      <w:r w:rsidR="00CA63F8">
        <w:rPr>
          <w:rFonts w:ascii="Times" w:hAnsi="Times"/>
        </w:rPr>
        <w:t>.</w:t>
      </w:r>
    </w:p>
    <w:p w14:paraId="6BC481D2" w14:textId="77777777" w:rsidR="009E4906" w:rsidRPr="00881758" w:rsidRDefault="009E4906" w:rsidP="00881758">
      <w:pPr>
        <w:rPr>
          <w:rFonts w:ascii="Times" w:hAnsi="Times"/>
        </w:rPr>
      </w:pPr>
    </w:p>
    <w:p w14:paraId="21F65A01" w14:textId="2C7DFA16" w:rsidR="00B519CF" w:rsidRPr="00881758" w:rsidRDefault="009E4906" w:rsidP="00881758">
      <w:pPr>
        <w:rPr>
          <w:rFonts w:ascii="Times" w:hAnsi="Times"/>
        </w:rPr>
      </w:pPr>
      <w:r w:rsidRPr="00881758">
        <w:rPr>
          <w:rFonts w:ascii="Times" w:hAnsi="Times"/>
        </w:rPr>
        <w:t>What the</w:t>
      </w:r>
      <w:r w:rsidR="00463283" w:rsidRPr="00881758">
        <w:rPr>
          <w:rFonts w:ascii="Times" w:hAnsi="Times"/>
        </w:rPr>
        <w:t>se</w:t>
      </w:r>
      <w:r w:rsidRPr="00881758">
        <w:rPr>
          <w:rFonts w:ascii="Times" w:hAnsi="Times"/>
        </w:rPr>
        <w:t xml:space="preserve"> English binder</w:t>
      </w:r>
      <w:r w:rsidR="00463283" w:rsidRPr="00881758">
        <w:rPr>
          <w:rFonts w:ascii="Times" w:hAnsi="Times"/>
        </w:rPr>
        <w:t>s</w:t>
      </w:r>
      <w:r w:rsidRPr="00881758">
        <w:rPr>
          <w:rFonts w:ascii="Times" w:hAnsi="Times"/>
        </w:rPr>
        <w:t xml:space="preserve"> were attemptin</w:t>
      </w:r>
      <w:r w:rsidR="00463283" w:rsidRPr="00881758">
        <w:rPr>
          <w:rFonts w:ascii="Times" w:hAnsi="Times"/>
        </w:rPr>
        <w:t xml:space="preserve">g, </w:t>
      </w:r>
      <w:r w:rsidR="00843072" w:rsidRPr="00881758">
        <w:rPr>
          <w:rFonts w:ascii="Times" w:hAnsi="Times"/>
        </w:rPr>
        <w:t>rather</w:t>
      </w:r>
      <w:r w:rsidR="00463283" w:rsidRPr="00881758">
        <w:rPr>
          <w:rFonts w:ascii="Times" w:hAnsi="Times"/>
        </w:rPr>
        <w:t xml:space="preserve"> </w:t>
      </w:r>
      <w:r w:rsidR="00843072" w:rsidRPr="00881758">
        <w:rPr>
          <w:rFonts w:ascii="Times" w:hAnsi="Times"/>
        </w:rPr>
        <w:t>un</w:t>
      </w:r>
      <w:r w:rsidR="00463283" w:rsidRPr="00881758">
        <w:rPr>
          <w:rFonts w:ascii="Times" w:hAnsi="Times"/>
        </w:rPr>
        <w:t>successfully,</w:t>
      </w:r>
      <w:r w:rsidR="00843072" w:rsidRPr="00881758">
        <w:rPr>
          <w:rFonts w:ascii="Times" w:hAnsi="Times"/>
        </w:rPr>
        <w:t xml:space="preserve"> to imitate wa</w:t>
      </w:r>
      <w:r w:rsidRPr="00881758">
        <w:rPr>
          <w:rFonts w:ascii="Times" w:hAnsi="Times"/>
        </w:rPr>
        <w:t xml:space="preserve">s the style of binding developed in the Byzantine world, which was characterised </w:t>
      </w:r>
      <w:r w:rsidR="00463283" w:rsidRPr="00881758">
        <w:rPr>
          <w:rFonts w:ascii="Times" w:hAnsi="Times"/>
        </w:rPr>
        <w:t xml:space="preserve">externally </w:t>
      </w:r>
      <w:r w:rsidRPr="00881758">
        <w:rPr>
          <w:rFonts w:ascii="Times" w:hAnsi="Times"/>
        </w:rPr>
        <w:t xml:space="preserve">by </w:t>
      </w:r>
      <w:r w:rsidR="00463283" w:rsidRPr="00881758">
        <w:rPr>
          <w:rFonts w:ascii="Times" w:hAnsi="Times"/>
        </w:rPr>
        <w:t>a</w:t>
      </w:r>
      <w:r w:rsidRPr="00881758">
        <w:rPr>
          <w:rFonts w:ascii="Times" w:hAnsi="Times"/>
        </w:rPr>
        <w:t xml:space="preserve"> smooth spine obtained by unsupported sewing,</w:t>
      </w:r>
      <w:r w:rsidR="00BD1E4E">
        <w:rPr>
          <w:rStyle w:val="FootnoteReference"/>
          <w:rFonts w:ascii="Times" w:hAnsi="Times"/>
        </w:rPr>
        <w:footnoteReference w:id="31"/>
      </w:r>
      <w:r w:rsidRPr="00881758">
        <w:rPr>
          <w:rFonts w:ascii="Times" w:hAnsi="Times"/>
        </w:rPr>
        <w:t xml:space="preserve"> projecting endbands</w:t>
      </w:r>
      <w:r w:rsidR="00463283" w:rsidRPr="00881758">
        <w:rPr>
          <w:rFonts w:ascii="Times" w:hAnsi="Times"/>
        </w:rPr>
        <w:t xml:space="preserve"> created by cutting the bookblock to the size of the boards, (which allowed the endbands to be sewn </w:t>
      </w:r>
      <w:r w:rsidR="00D76222" w:rsidRPr="00881758">
        <w:rPr>
          <w:rFonts w:ascii="Times" w:hAnsi="Times"/>
        </w:rPr>
        <w:t xml:space="preserve">to </w:t>
      </w:r>
      <w:r w:rsidR="00463283" w:rsidRPr="00881758">
        <w:rPr>
          <w:rFonts w:ascii="Times" w:hAnsi="Times"/>
        </w:rPr>
        <w:t>the head and tail edge</w:t>
      </w:r>
      <w:r w:rsidR="001639F1" w:rsidRPr="00881758">
        <w:rPr>
          <w:rFonts w:ascii="Times" w:hAnsi="Times"/>
        </w:rPr>
        <w:t>s</w:t>
      </w:r>
      <w:r w:rsidR="00463283" w:rsidRPr="00881758">
        <w:rPr>
          <w:rFonts w:ascii="Times" w:hAnsi="Times"/>
        </w:rPr>
        <w:t xml:space="preserve"> of the boards as well as the bookblock),</w:t>
      </w:r>
      <w:r w:rsidR="00BD1E4E">
        <w:rPr>
          <w:rStyle w:val="FootnoteReference"/>
          <w:rFonts w:ascii="Times" w:hAnsi="Times"/>
        </w:rPr>
        <w:footnoteReference w:id="32"/>
      </w:r>
      <w:r w:rsidR="00463283" w:rsidRPr="00881758">
        <w:rPr>
          <w:rFonts w:ascii="Times" w:hAnsi="Times"/>
        </w:rPr>
        <w:t xml:space="preserve"> grooves cut in the edges of the boards and fastenings consisting of edge pins in the left board and usually triple interlaced straps with a metal pin clasp</w:t>
      </w:r>
      <w:r w:rsidR="00BD1E4E">
        <w:rPr>
          <w:rStyle w:val="FootnoteReference"/>
          <w:rFonts w:ascii="Times" w:hAnsi="Times"/>
        </w:rPr>
        <w:footnoteReference w:id="33"/>
      </w:r>
      <w:r w:rsidR="00463283" w:rsidRPr="00881758">
        <w:rPr>
          <w:rFonts w:ascii="Times" w:hAnsi="Times"/>
        </w:rPr>
        <w:t xml:space="preserve"> at the end attached to the right board. These were the bindings of choice for the sophisticated, Greek-literate (and we</w:t>
      </w:r>
      <w:r w:rsidR="00BD1E4E">
        <w:rPr>
          <w:rFonts w:ascii="Times" w:hAnsi="Times"/>
        </w:rPr>
        <w:t>althy</w:t>
      </w:r>
      <w:r w:rsidR="00463283" w:rsidRPr="00881758">
        <w:rPr>
          <w:rFonts w:ascii="Times" w:hAnsi="Times"/>
        </w:rPr>
        <w:t xml:space="preserve">) humanist scholars of the late fifteenth and early sixteenth centuries and the Greek editions published by Aldus were natural </w:t>
      </w:r>
      <w:r w:rsidR="00A95F26">
        <w:rPr>
          <w:rFonts w:ascii="Times" w:hAnsi="Times"/>
        </w:rPr>
        <w:t>candidates</w:t>
      </w:r>
      <w:r w:rsidR="00463283" w:rsidRPr="00881758">
        <w:rPr>
          <w:rFonts w:ascii="Times" w:hAnsi="Times"/>
        </w:rPr>
        <w:t xml:space="preserve"> for such bindings. </w:t>
      </w:r>
      <w:r w:rsidR="00BD1E4E">
        <w:rPr>
          <w:rFonts w:ascii="Times" w:hAnsi="Times"/>
        </w:rPr>
        <w:t>A</w:t>
      </w:r>
      <w:r w:rsidR="00286E77" w:rsidRPr="00881758">
        <w:rPr>
          <w:rFonts w:ascii="Times" w:hAnsi="Times"/>
        </w:rPr>
        <w:t xml:space="preserve"> copy of the Aldine Gregory of Nazianzus of 1536, </w:t>
      </w:r>
      <w:r w:rsidR="009962B0">
        <w:rPr>
          <w:rFonts w:ascii="Times" w:hAnsi="Times"/>
        </w:rPr>
        <w:t xml:space="preserve">once the property of </w:t>
      </w:r>
      <w:r w:rsidR="00286E77" w:rsidRPr="00881758">
        <w:rPr>
          <w:rFonts w:ascii="Times" w:hAnsi="Times"/>
        </w:rPr>
        <w:t xml:space="preserve">the Domus of San Niccolo di Tolentino in Venice and </w:t>
      </w:r>
      <w:r w:rsidR="008113E6" w:rsidRPr="00881758">
        <w:rPr>
          <w:rFonts w:ascii="Times" w:hAnsi="Times"/>
        </w:rPr>
        <w:t>now i</w:t>
      </w:r>
      <w:r w:rsidR="00286E77" w:rsidRPr="00881758">
        <w:rPr>
          <w:rFonts w:ascii="Times" w:hAnsi="Times"/>
        </w:rPr>
        <w:t>n Sinai</w:t>
      </w:r>
      <w:r w:rsidR="00D76222" w:rsidRPr="00881758">
        <w:rPr>
          <w:rFonts w:ascii="Times" w:hAnsi="Times"/>
        </w:rPr>
        <w:t>,</w:t>
      </w:r>
      <w:r w:rsidR="00BD1E4E">
        <w:rPr>
          <w:rStyle w:val="FootnoteReference"/>
          <w:rFonts w:ascii="Times" w:hAnsi="Times"/>
        </w:rPr>
        <w:footnoteReference w:id="34"/>
      </w:r>
      <w:r w:rsidR="00286E77" w:rsidRPr="00881758">
        <w:rPr>
          <w:rFonts w:ascii="Times" w:hAnsi="Times"/>
        </w:rPr>
        <w:t xml:space="preserve"> is in a</w:t>
      </w:r>
      <w:r w:rsidR="00BD1E4E">
        <w:rPr>
          <w:rFonts w:ascii="Times" w:hAnsi="Times"/>
        </w:rPr>
        <w:t>n exactly contemporary</w:t>
      </w:r>
      <w:r w:rsidR="00286E77" w:rsidRPr="00881758">
        <w:rPr>
          <w:rFonts w:ascii="Times" w:hAnsi="Times"/>
        </w:rPr>
        <w:t xml:space="preserve"> </w:t>
      </w:r>
      <w:r w:rsidR="008113E6" w:rsidRPr="00881758">
        <w:rPr>
          <w:rFonts w:ascii="Times" w:hAnsi="Times"/>
        </w:rPr>
        <w:t xml:space="preserve">Venetian Greek-style binding </w:t>
      </w:r>
      <w:r w:rsidR="00286E77" w:rsidRPr="00881758">
        <w:rPr>
          <w:rFonts w:ascii="Times" w:hAnsi="Times"/>
        </w:rPr>
        <w:t xml:space="preserve">by a binder who </w:t>
      </w:r>
      <w:r w:rsidR="00FE2BE9">
        <w:rPr>
          <w:rFonts w:ascii="Times" w:hAnsi="Times"/>
        </w:rPr>
        <w:t>also worked extensively for the Nicolini da</w:t>
      </w:r>
      <w:r w:rsidR="00286E77" w:rsidRPr="00881758">
        <w:rPr>
          <w:rFonts w:ascii="Times" w:hAnsi="Times"/>
        </w:rPr>
        <w:t xml:space="preserve"> Sa</w:t>
      </w:r>
      <w:r w:rsidR="00BE5C6C">
        <w:rPr>
          <w:rFonts w:ascii="Times" w:hAnsi="Times"/>
        </w:rPr>
        <w:t>b</w:t>
      </w:r>
      <w:r w:rsidR="00286E77" w:rsidRPr="00881758">
        <w:rPr>
          <w:rFonts w:ascii="Times" w:hAnsi="Times"/>
        </w:rPr>
        <w:t>bio</w:t>
      </w:r>
      <w:r w:rsidR="009962B0">
        <w:rPr>
          <w:rFonts w:ascii="Times" w:hAnsi="Times"/>
        </w:rPr>
        <w:t xml:space="preserve"> brothers</w:t>
      </w:r>
      <w:r w:rsidR="00286E77" w:rsidRPr="00881758">
        <w:rPr>
          <w:rFonts w:ascii="Times" w:hAnsi="Times"/>
        </w:rPr>
        <w:t>, and bound books</w:t>
      </w:r>
      <w:r w:rsidR="009962B0">
        <w:rPr>
          <w:rFonts w:ascii="Times" w:hAnsi="Times"/>
        </w:rPr>
        <w:t xml:space="preserve"> for them</w:t>
      </w:r>
      <w:r w:rsidR="00286E77" w:rsidRPr="00881758">
        <w:rPr>
          <w:rFonts w:ascii="Times" w:hAnsi="Times"/>
        </w:rPr>
        <w:t xml:space="preserve"> in the </w:t>
      </w:r>
      <w:r w:rsidR="00A35657">
        <w:rPr>
          <w:rFonts w:ascii="Times" w:hAnsi="Times"/>
        </w:rPr>
        <w:t xml:space="preserve">genuine </w:t>
      </w:r>
      <w:r w:rsidR="00286E77" w:rsidRPr="00881758">
        <w:rPr>
          <w:rFonts w:ascii="Times" w:hAnsi="Times"/>
        </w:rPr>
        <w:t>Greek style for export to the orthodox east</w:t>
      </w:r>
      <w:r w:rsidR="008F518D">
        <w:rPr>
          <w:rFonts w:ascii="Times" w:hAnsi="Times"/>
        </w:rPr>
        <w:t xml:space="preserve"> (s</w:t>
      </w:r>
      <w:r w:rsidR="00E1039C">
        <w:rPr>
          <w:rFonts w:ascii="Times" w:hAnsi="Times"/>
        </w:rPr>
        <w:t xml:space="preserve">ee </w:t>
      </w:r>
      <w:r w:rsidR="00605BA2">
        <w:rPr>
          <w:rFonts w:ascii="Times" w:hAnsi="Times"/>
          <w:highlight w:val="yellow"/>
        </w:rPr>
        <w:t>fig. 17</w:t>
      </w:r>
      <w:r w:rsidR="00E1039C">
        <w:rPr>
          <w:rFonts w:ascii="Times" w:hAnsi="Times"/>
        </w:rPr>
        <w:t>)</w:t>
      </w:r>
      <w:r w:rsidR="00286E77" w:rsidRPr="00881758">
        <w:rPr>
          <w:rFonts w:ascii="Times" w:hAnsi="Times"/>
        </w:rPr>
        <w:t>.</w:t>
      </w:r>
      <w:r w:rsidR="00BA5B0D">
        <w:rPr>
          <w:rStyle w:val="FootnoteReference"/>
          <w:rFonts w:ascii="Times" w:hAnsi="Times"/>
        </w:rPr>
        <w:footnoteReference w:id="35"/>
      </w:r>
      <w:r w:rsidR="00286E77" w:rsidRPr="00881758">
        <w:rPr>
          <w:rFonts w:ascii="Times" w:hAnsi="Times"/>
        </w:rPr>
        <w:t xml:space="preserve"> He also bound </w:t>
      </w:r>
      <w:r w:rsidR="00BD1E4E">
        <w:rPr>
          <w:rFonts w:ascii="Times" w:hAnsi="Times"/>
        </w:rPr>
        <w:t>a</w:t>
      </w:r>
      <w:r w:rsidR="0041050B">
        <w:rPr>
          <w:rFonts w:ascii="Times" w:hAnsi="Times"/>
        </w:rPr>
        <w:t xml:space="preserve"> copy of the </w:t>
      </w:r>
      <w:r w:rsidR="009962B0">
        <w:rPr>
          <w:rFonts w:ascii="Times" w:hAnsi="Times"/>
        </w:rPr>
        <w:t xml:space="preserve">Aldine </w:t>
      </w:r>
      <w:r w:rsidR="00286E77" w:rsidRPr="00881758">
        <w:rPr>
          <w:rFonts w:ascii="Times" w:hAnsi="Times"/>
          <w:i/>
        </w:rPr>
        <w:t>Psalterion</w:t>
      </w:r>
      <w:r w:rsidR="00A95F26">
        <w:rPr>
          <w:rFonts w:ascii="Times" w:hAnsi="Times"/>
        </w:rPr>
        <w:t xml:space="preserve"> of ca 1498</w:t>
      </w:r>
      <w:r w:rsidR="00286E77" w:rsidRPr="00881758">
        <w:rPr>
          <w:rFonts w:ascii="Times" w:hAnsi="Times"/>
        </w:rPr>
        <w:t>,</w:t>
      </w:r>
      <w:r w:rsidR="006819DB">
        <w:rPr>
          <w:rFonts w:ascii="Times" w:hAnsi="Times"/>
        </w:rPr>
        <w:t xml:space="preserve"> some thirty-</w:t>
      </w:r>
      <w:r w:rsidR="00286E77" w:rsidRPr="00881758">
        <w:rPr>
          <w:rFonts w:ascii="Times" w:hAnsi="Times"/>
        </w:rPr>
        <w:t>fi</w:t>
      </w:r>
      <w:r w:rsidR="004F16B1" w:rsidRPr="00881758">
        <w:rPr>
          <w:rFonts w:ascii="Times" w:hAnsi="Times"/>
        </w:rPr>
        <w:t>ve years after it was printed.</w:t>
      </w:r>
      <w:r w:rsidR="006819DB">
        <w:rPr>
          <w:rStyle w:val="FootnoteReference"/>
          <w:rFonts w:ascii="Times" w:hAnsi="Times"/>
        </w:rPr>
        <w:footnoteReference w:id="36"/>
      </w:r>
    </w:p>
    <w:p w14:paraId="1900B1B2" w14:textId="77777777" w:rsidR="004F16B1" w:rsidRPr="00881758" w:rsidRDefault="004F16B1" w:rsidP="00881758">
      <w:pPr>
        <w:rPr>
          <w:rFonts w:ascii="Times" w:hAnsi="Times"/>
        </w:rPr>
      </w:pPr>
    </w:p>
    <w:p w14:paraId="219C2E71" w14:textId="24DFCCC1" w:rsidR="004F16B1" w:rsidRPr="00881758" w:rsidRDefault="004F16B1" w:rsidP="00881758">
      <w:pPr>
        <w:rPr>
          <w:rFonts w:ascii="Times" w:hAnsi="Times"/>
        </w:rPr>
      </w:pPr>
      <w:r w:rsidRPr="00881758">
        <w:rPr>
          <w:rFonts w:ascii="Times" w:hAnsi="Times"/>
        </w:rPr>
        <w:t>Other owners seemed content to accept imitations of the genuine Greek-style binding</w:t>
      </w:r>
      <w:r w:rsidR="00B047D1">
        <w:rPr>
          <w:rFonts w:ascii="Times" w:hAnsi="Times"/>
        </w:rPr>
        <w:t>s</w:t>
      </w:r>
      <w:r w:rsidRPr="00881758">
        <w:rPr>
          <w:rFonts w:ascii="Times" w:hAnsi="Times"/>
        </w:rPr>
        <w:t xml:space="preserve">, </w:t>
      </w:r>
      <w:r w:rsidR="008F518D">
        <w:rPr>
          <w:rFonts w:ascii="Times" w:hAnsi="Times"/>
        </w:rPr>
        <w:t>commissioning</w:t>
      </w:r>
      <w:r w:rsidR="00B047D1">
        <w:rPr>
          <w:rFonts w:ascii="Times" w:hAnsi="Times"/>
        </w:rPr>
        <w:t xml:space="preserve"> </w:t>
      </w:r>
      <w:r w:rsidR="00F65B2D" w:rsidRPr="00881758">
        <w:rPr>
          <w:rFonts w:ascii="Times" w:hAnsi="Times"/>
        </w:rPr>
        <w:t xml:space="preserve">what are </w:t>
      </w:r>
      <w:r w:rsidR="00B047D1">
        <w:rPr>
          <w:rFonts w:ascii="Times" w:hAnsi="Times"/>
        </w:rPr>
        <w:t xml:space="preserve">now </w:t>
      </w:r>
      <w:r w:rsidR="00F65B2D" w:rsidRPr="00881758">
        <w:rPr>
          <w:rFonts w:ascii="Times" w:hAnsi="Times"/>
        </w:rPr>
        <w:t>known as hybrid Greek-</w:t>
      </w:r>
      <w:r w:rsidRPr="00881758">
        <w:rPr>
          <w:rFonts w:ascii="Times" w:hAnsi="Times"/>
        </w:rPr>
        <w:t xml:space="preserve">style bindings, which </w:t>
      </w:r>
      <w:r w:rsidR="00F65B2D" w:rsidRPr="00881758">
        <w:rPr>
          <w:rFonts w:ascii="Times" w:hAnsi="Times"/>
        </w:rPr>
        <w:t>were</w:t>
      </w:r>
      <w:r w:rsidRPr="00881758">
        <w:rPr>
          <w:rFonts w:ascii="Times" w:hAnsi="Times"/>
        </w:rPr>
        <w:t xml:space="preserve"> </w:t>
      </w:r>
      <w:r w:rsidR="00F65B2D" w:rsidRPr="00881758">
        <w:rPr>
          <w:rFonts w:ascii="Times" w:hAnsi="Times"/>
        </w:rPr>
        <w:t>more or less Greek in external appearance but</w:t>
      </w:r>
      <w:r w:rsidRPr="00881758">
        <w:rPr>
          <w:rFonts w:ascii="Times" w:hAnsi="Times"/>
        </w:rPr>
        <w:t xml:space="preserve"> are usually sewn on sewing supports</w:t>
      </w:r>
      <w:r w:rsidR="00F65B2D" w:rsidRPr="00881758">
        <w:rPr>
          <w:rFonts w:ascii="Times" w:hAnsi="Times"/>
        </w:rPr>
        <w:t xml:space="preserve"> in the western </w:t>
      </w:r>
      <w:r w:rsidR="00A35657">
        <w:rPr>
          <w:rFonts w:ascii="Times" w:hAnsi="Times"/>
        </w:rPr>
        <w:t xml:space="preserve">European </w:t>
      </w:r>
      <w:r w:rsidR="00F65B2D" w:rsidRPr="00881758">
        <w:rPr>
          <w:rFonts w:ascii="Times" w:hAnsi="Times"/>
        </w:rPr>
        <w:t>style</w:t>
      </w:r>
      <w:r w:rsidR="000E04D5" w:rsidRPr="00881758">
        <w:rPr>
          <w:rFonts w:ascii="Times" w:hAnsi="Times"/>
        </w:rPr>
        <w:t>.</w:t>
      </w:r>
      <w:r w:rsidRPr="00881758">
        <w:rPr>
          <w:rFonts w:ascii="Times" w:hAnsi="Times"/>
        </w:rPr>
        <w:t xml:space="preserve"> </w:t>
      </w:r>
      <w:r w:rsidR="00A35657">
        <w:rPr>
          <w:rFonts w:ascii="Times" w:hAnsi="Times"/>
        </w:rPr>
        <w:t xml:space="preserve">A </w:t>
      </w:r>
      <w:r w:rsidR="009A46BA" w:rsidRPr="00881758">
        <w:rPr>
          <w:rFonts w:ascii="Times" w:hAnsi="Times"/>
        </w:rPr>
        <w:t>copy of the</w:t>
      </w:r>
      <w:r w:rsidRPr="00881758">
        <w:rPr>
          <w:rFonts w:ascii="Times" w:hAnsi="Times"/>
        </w:rPr>
        <w:t xml:space="preserve"> Aldine Plato of 1513</w:t>
      </w:r>
      <w:r w:rsidR="009A46BA" w:rsidRPr="00881758">
        <w:rPr>
          <w:rFonts w:ascii="Times" w:hAnsi="Times"/>
        </w:rPr>
        <w:t>, which</w:t>
      </w:r>
      <w:r w:rsidRPr="00881758">
        <w:rPr>
          <w:rFonts w:ascii="Times" w:hAnsi="Times"/>
        </w:rPr>
        <w:t xml:space="preserve"> </w:t>
      </w:r>
      <w:r w:rsidR="000E04D5" w:rsidRPr="00881758">
        <w:rPr>
          <w:rFonts w:ascii="Times" w:hAnsi="Times"/>
        </w:rPr>
        <w:t>was bound in Padua</w:t>
      </w:r>
      <w:r w:rsidR="00A35657">
        <w:rPr>
          <w:rFonts w:ascii="Times" w:hAnsi="Times"/>
        </w:rPr>
        <w:t xml:space="preserve"> for Jacopo Zabarella, </w:t>
      </w:r>
      <w:r w:rsidRPr="00881758">
        <w:rPr>
          <w:rFonts w:ascii="Times" w:hAnsi="Times"/>
        </w:rPr>
        <w:t>Aristotelian professor at the university</w:t>
      </w:r>
      <w:r w:rsidR="000E04D5" w:rsidRPr="00881758">
        <w:rPr>
          <w:rFonts w:ascii="Times" w:hAnsi="Times"/>
        </w:rPr>
        <w:t xml:space="preserve"> of Padua </w:t>
      </w:r>
      <w:r w:rsidR="001639F1" w:rsidRPr="00881758">
        <w:rPr>
          <w:rFonts w:ascii="Times" w:hAnsi="Times"/>
        </w:rPr>
        <w:t xml:space="preserve">(with his arms on the left side) </w:t>
      </w:r>
      <w:r w:rsidR="000E04D5" w:rsidRPr="00881758">
        <w:rPr>
          <w:rFonts w:ascii="Times" w:hAnsi="Times"/>
        </w:rPr>
        <w:t>some forty years after it was printed</w:t>
      </w:r>
      <w:r w:rsidR="00A35657">
        <w:rPr>
          <w:rFonts w:ascii="Times" w:hAnsi="Times"/>
        </w:rPr>
        <w:t>,</w:t>
      </w:r>
      <w:r w:rsidR="00A35657">
        <w:rPr>
          <w:rStyle w:val="FootnoteReference"/>
          <w:rFonts w:ascii="Times" w:hAnsi="Times"/>
        </w:rPr>
        <w:footnoteReference w:id="37"/>
      </w:r>
      <w:r w:rsidR="00B047D1">
        <w:rPr>
          <w:rFonts w:ascii="Times" w:hAnsi="Times"/>
        </w:rPr>
        <w:t xml:space="preserve"> is clearly sewn on four single raised sewing supports, with curious imitations of the genuine Greek-style projecting endband in which the slips of the board edges are replaced by pieces of wood over which th</w:t>
      </w:r>
      <w:r w:rsidR="00B74F4A">
        <w:rPr>
          <w:rFonts w:ascii="Times" w:hAnsi="Times"/>
        </w:rPr>
        <w:t xml:space="preserve">e leather is moulded (Pickwoad </w:t>
      </w:r>
      <w:r w:rsidR="00602F1E">
        <w:rPr>
          <w:rFonts w:ascii="Times" w:hAnsi="Times"/>
        </w:rPr>
        <w:t>2008</w:t>
      </w:r>
      <w:r w:rsidR="00B047D1">
        <w:rPr>
          <w:rFonts w:ascii="Times" w:hAnsi="Times"/>
        </w:rPr>
        <w:t>, p. 186-7)</w:t>
      </w:r>
      <w:r w:rsidR="009A46BA" w:rsidRPr="00881758">
        <w:rPr>
          <w:rFonts w:ascii="Times" w:hAnsi="Times"/>
        </w:rPr>
        <w:t xml:space="preserve">. Curiously </w:t>
      </w:r>
      <w:r w:rsidR="005B6AFA" w:rsidRPr="00881758">
        <w:rPr>
          <w:rFonts w:ascii="Times" w:hAnsi="Times"/>
        </w:rPr>
        <w:t>Zabarella had a genuine Greek-st</w:t>
      </w:r>
      <w:r w:rsidR="009A46BA" w:rsidRPr="00881758">
        <w:rPr>
          <w:rFonts w:ascii="Times" w:hAnsi="Times"/>
        </w:rPr>
        <w:t xml:space="preserve">yle binding from the same workshop on a copy of Aristotle </w:t>
      </w:r>
      <w:r w:rsidR="005B6AFA" w:rsidRPr="00881758">
        <w:rPr>
          <w:rFonts w:ascii="Times" w:hAnsi="Times"/>
        </w:rPr>
        <w:t>printed in Basle in 1550</w:t>
      </w:r>
      <w:r w:rsidR="002671ED">
        <w:rPr>
          <w:rFonts w:ascii="Times" w:hAnsi="Times"/>
        </w:rPr>
        <w:t xml:space="preserve"> (Pickwoad 2008</w:t>
      </w:r>
      <w:r w:rsidR="00602F1E">
        <w:rPr>
          <w:rFonts w:ascii="Times" w:hAnsi="Times"/>
        </w:rPr>
        <w:t>, p. 185-8</w:t>
      </w:r>
      <w:r w:rsidR="002671ED">
        <w:rPr>
          <w:rFonts w:ascii="Times" w:hAnsi="Times"/>
        </w:rPr>
        <w:t>)</w:t>
      </w:r>
      <w:r w:rsidR="005B6AFA" w:rsidRPr="00881758">
        <w:rPr>
          <w:rFonts w:ascii="Times" w:hAnsi="Times"/>
        </w:rPr>
        <w:t>.</w:t>
      </w:r>
      <w:r w:rsidR="006819DB">
        <w:rPr>
          <w:rStyle w:val="FootnoteReference"/>
          <w:rFonts w:ascii="Times" w:hAnsi="Times"/>
        </w:rPr>
        <w:footnoteReference w:id="38"/>
      </w:r>
      <w:r w:rsidR="006819DB">
        <w:rPr>
          <w:rFonts w:ascii="Times" w:hAnsi="Times"/>
        </w:rPr>
        <w:t xml:space="preserve"> A copy of t</w:t>
      </w:r>
      <w:r w:rsidRPr="00881758">
        <w:rPr>
          <w:rFonts w:ascii="Times" w:hAnsi="Times"/>
        </w:rPr>
        <w:t xml:space="preserve">he </w:t>
      </w:r>
      <w:r w:rsidR="00945ABE">
        <w:rPr>
          <w:rFonts w:ascii="Times" w:hAnsi="Times"/>
        </w:rPr>
        <w:t xml:space="preserve">Aldine </w:t>
      </w:r>
      <w:r w:rsidRPr="00881758">
        <w:rPr>
          <w:rFonts w:ascii="Times" w:hAnsi="Times"/>
        </w:rPr>
        <w:t xml:space="preserve">Lucian of </w:t>
      </w:r>
      <w:r w:rsidR="003364D8" w:rsidRPr="00881758">
        <w:rPr>
          <w:rFonts w:ascii="Times" w:hAnsi="Times"/>
        </w:rPr>
        <w:t>1503</w:t>
      </w:r>
      <w:r w:rsidR="00441481">
        <w:rPr>
          <w:rStyle w:val="FootnoteReference"/>
          <w:rFonts w:ascii="Times" w:hAnsi="Times"/>
        </w:rPr>
        <w:footnoteReference w:id="39"/>
      </w:r>
      <w:r w:rsidR="003364D8" w:rsidRPr="00881758">
        <w:rPr>
          <w:rFonts w:ascii="Times" w:hAnsi="Times"/>
        </w:rPr>
        <w:t xml:space="preserve"> was</w:t>
      </w:r>
      <w:r w:rsidR="002671ED">
        <w:rPr>
          <w:rFonts w:ascii="Times" w:hAnsi="Times"/>
        </w:rPr>
        <w:t>, despite being printed in Latin,</w:t>
      </w:r>
      <w:r w:rsidR="003364D8" w:rsidRPr="00881758">
        <w:rPr>
          <w:rFonts w:ascii="Times" w:hAnsi="Times"/>
        </w:rPr>
        <w:t xml:space="preserve"> bound </w:t>
      </w:r>
      <w:r w:rsidR="00441481">
        <w:rPr>
          <w:rFonts w:ascii="Times" w:hAnsi="Times"/>
        </w:rPr>
        <w:t xml:space="preserve">in a hybrid Greek-style binding </w:t>
      </w:r>
      <w:r w:rsidR="003364D8" w:rsidRPr="00881758">
        <w:rPr>
          <w:rFonts w:ascii="Times" w:hAnsi="Times"/>
        </w:rPr>
        <w:t>in Bologna some fifteen or twenty years after it was printed, in a shop that appears to have specialized in retailing Aldine and other Venetian editions</w:t>
      </w:r>
      <w:r w:rsidR="00B74F4A">
        <w:rPr>
          <w:rFonts w:ascii="Times" w:hAnsi="Times"/>
        </w:rPr>
        <w:t xml:space="preserve"> (Hobson 1</w:t>
      </w:r>
      <w:r w:rsidR="00441481">
        <w:rPr>
          <w:rFonts w:ascii="Times" w:hAnsi="Times"/>
        </w:rPr>
        <w:t>989</w:t>
      </w:r>
      <w:r w:rsidR="00B74F4A">
        <w:rPr>
          <w:rFonts w:ascii="Times" w:hAnsi="Times"/>
        </w:rPr>
        <w:t>,</w:t>
      </w:r>
      <w:r w:rsidR="00441481">
        <w:rPr>
          <w:rFonts w:ascii="Times" w:hAnsi="Times"/>
        </w:rPr>
        <w:t xml:space="preserve"> p.</w:t>
      </w:r>
      <w:r w:rsidR="00B74F4A">
        <w:rPr>
          <w:rFonts w:ascii="Times" w:hAnsi="Times"/>
        </w:rPr>
        <w:t xml:space="preserve"> </w:t>
      </w:r>
      <w:r w:rsidR="00441481">
        <w:rPr>
          <w:rFonts w:ascii="Times" w:hAnsi="Times"/>
        </w:rPr>
        <w:t>158 and fig. 125)</w:t>
      </w:r>
      <w:r w:rsidR="003364D8" w:rsidRPr="00881758">
        <w:rPr>
          <w:rFonts w:ascii="Times" w:hAnsi="Times"/>
        </w:rPr>
        <w:t xml:space="preserve">. </w:t>
      </w:r>
      <w:r w:rsidR="005B6AFA" w:rsidRPr="00881758">
        <w:rPr>
          <w:rFonts w:ascii="Times" w:hAnsi="Times"/>
        </w:rPr>
        <w:t xml:space="preserve">Here the binder approximated the smooth spine of the genuine Greek binding by sewing the gatherings to very thin cords and then lining the spine between them with </w:t>
      </w:r>
      <w:r w:rsidR="00441481">
        <w:rPr>
          <w:rFonts w:ascii="Times" w:hAnsi="Times"/>
        </w:rPr>
        <w:t xml:space="preserve">transverse </w:t>
      </w:r>
      <w:r w:rsidR="005B6AFA" w:rsidRPr="00881758">
        <w:rPr>
          <w:rFonts w:ascii="Times" w:hAnsi="Times"/>
        </w:rPr>
        <w:t>linings</w:t>
      </w:r>
      <w:r w:rsidR="00441481">
        <w:rPr>
          <w:rStyle w:val="FootnoteReference"/>
          <w:rFonts w:ascii="Times" w:hAnsi="Times"/>
        </w:rPr>
        <w:footnoteReference w:id="40"/>
      </w:r>
      <w:r w:rsidR="005B6AFA" w:rsidRPr="00881758">
        <w:rPr>
          <w:rFonts w:ascii="Times" w:hAnsi="Times"/>
        </w:rPr>
        <w:t xml:space="preserve"> of tanned </w:t>
      </w:r>
      <w:r w:rsidR="00441481">
        <w:rPr>
          <w:rFonts w:ascii="Times" w:hAnsi="Times"/>
        </w:rPr>
        <w:t>skin</w:t>
      </w:r>
      <w:r w:rsidR="005B6AFA" w:rsidRPr="00881758">
        <w:rPr>
          <w:rFonts w:ascii="Times" w:hAnsi="Times"/>
        </w:rPr>
        <w:t>.</w:t>
      </w:r>
      <w:r w:rsidR="00441481">
        <w:rPr>
          <w:rFonts w:ascii="Times" w:hAnsi="Times"/>
        </w:rPr>
        <w:t xml:space="preserve"> </w:t>
      </w:r>
      <w:r w:rsidR="000C797E" w:rsidRPr="00881758">
        <w:rPr>
          <w:rFonts w:ascii="Times" w:hAnsi="Times"/>
        </w:rPr>
        <w:t>A similar</w:t>
      </w:r>
      <w:r w:rsidR="000C797E" w:rsidRPr="00881758">
        <w:rPr>
          <w:rFonts w:ascii="Times" w:hAnsi="Times"/>
          <w:b/>
        </w:rPr>
        <w:t xml:space="preserve"> </w:t>
      </w:r>
      <w:r w:rsidR="003364D8" w:rsidRPr="00881758">
        <w:rPr>
          <w:rFonts w:ascii="Times" w:hAnsi="Times"/>
        </w:rPr>
        <w:t>techn</w:t>
      </w:r>
      <w:r w:rsidR="000C797E" w:rsidRPr="00881758">
        <w:rPr>
          <w:rFonts w:ascii="Times" w:hAnsi="Times"/>
        </w:rPr>
        <w:t xml:space="preserve">ique was used on </w:t>
      </w:r>
      <w:r w:rsidR="00441481">
        <w:rPr>
          <w:rFonts w:ascii="Times" w:hAnsi="Times"/>
        </w:rPr>
        <w:t>a</w:t>
      </w:r>
      <w:r w:rsidR="000C797E" w:rsidRPr="00881758">
        <w:rPr>
          <w:rFonts w:ascii="Times" w:hAnsi="Times"/>
        </w:rPr>
        <w:t xml:space="preserve"> German hybrid Gr</w:t>
      </w:r>
      <w:r w:rsidR="003364D8" w:rsidRPr="00881758">
        <w:rPr>
          <w:rFonts w:ascii="Times" w:hAnsi="Times"/>
        </w:rPr>
        <w:t>eek</w:t>
      </w:r>
      <w:r w:rsidR="000C797E" w:rsidRPr="00881758">
        <w:rPr>
          <w:rFonts w:ascii="Times" w:hAnsi="Times"/>
        </w:rPr>
        <w:t>-style</w:t>
      </w:r>
      <w:r w:rsidR="003364D8" w:rsidRPr="00881758">
        <w:rPr>
          <w:rFonts w:ascii="Times" w:hAnsi="Times"/>
        </w:rPr>
        <w:t xml:space="preserve"> binding</w:t>
      </w:r>
      <w:r w:rsidR="000C797E" w:rsidRPr="00881758">
        <w:rPr>
          <w:rFonts w:ascii="Times" w:hAnsi="Times"/>
        </w:rPr>
        <w:t xml:space="preserve"> on </w:t>
      </w:r>
      <w:r w:rsidR="00441481">
        <w:rPr>
          <w:rFonts w:ascii="Times" w:hAnsi="Times"/>
        </w:rPr>
        <w:t xml:space="preserve">a copy of </w:t>
      </w:r>
      <w:r w:rsidR="000C797E" w:rsidRPr="00881758">
        <w:rPr>
          <w:rFonts w:ascii="Times" w:hAnsi="Times"/>
        </w:rPr>
        <w:t>the 1504</w:t>
      </w:r>
      <w:r w:rsidR="003364D8" w:rsidRPr="00881758">
        <w:rPr>
          <w:rFonts w:ascii="Times" w:hAnsi="Times"/>
        </w:rPr>
        <w:t xml:space="preserve"> Demosthenes</w:t>
      </w:r>
      <w:r w:rsidR="000C797E" w:rsidRPr="00881758">
        <w:rPr>
          <w:rFonts w:ascii="Times" w:hAnsi="Times"/>
        </w:rPr>
        <w:t>,</w:t>
      </w:r>
      <w:r w:rsidR="00441481">
        <w:rPr>
          <w:rStyle w:val="FootnoteReference"/>
          <w:rFonts w:ascii="Times" w:hAnsi="Times"/>
        </w:rPr>
        <w:footnoteReference w:id="41"/>
      </w:r>
      <w:r w:rsidR="000C797E" w:rsidRPr="00881758">
        <w:rPr>
          <w:rFonts w:ascii="Times" w:hAnsi="Times"/>
        </w:rPr>
        <w:t xml:space="preserve"> sewn on six thin</w:t>
      </w:r>
      <w:r w:rsidR="00FE1859">
        <w:rPr>
          <w:rFonts w:ascii="Times" w:hAnsi="Times"/>
        </w:rPr>
        <w:t>,</w:t>
      </w:r>
      <w:r w:rsidR="000C797E" w:rsidRPr="00881758">
        <w:rPr>
          <w:rFonts w:ascii="Times" w:hAnsi="Times"/>
        </w:rPr>
        <w:t xml:space="preserve"> </w:t>
      </w:r>
      <w:r w:rsidR="00FE1859">
        <w:rPr>
          <w:rFonts w:ascii="Times" w:hAnsi="Times"/>
        </w:rPr>
        <w:t xml:space="preserve">tightly-twisted </w:t>
      </w:r>
      <w:r w:rsidR="000C797E" w:rsidRPr="00881758">
        <w:rPr>
          <w:rFonts w:ascii="Times" w:hAnsi="Times"/>
        </w:rPr>
        <w:t>cords laced and pegged into beech</w:t>
      </w:r>
      <w:r w:rsidR="00441481">
        <w:rPr>
          <w:rFonts w:ascii="Times" w:hAnsi="Times"/>
        </w:rPr>
        <w:t>-</w:t>
      </w:r>
      <w:r w:rsidR="000C797E" w:rsidRPr="00881758">
        <w:rPr>
          <w:rFonts w:ascii="Times" w:hAnsi="Times"/>
        </w:rPr>
        <w:t xml:space="preserve">wood boards in a very German </w:t>
      </w:r>
      <w:r w:rsidR="00F65B2D" w:rsidRPr="00881758">
        <w:rPr>
          <w:rFonts w:ascii="Times" w:hAnsi="Times"/>
        </w:rPr>
        <w:t>manner</w:t>
      </w:r>
      <w:r w:rsidR="000C797E" w:rsidRPr="00881758">
        <w:rPr>
          <w:rFonts w:ascii="Times" w:hAnsi="Times"/>
        </w:rPr>
        <w:t>. The binder was clearly unable to conceive of sewing the endband</w:t>
      </w:r>
      <w:r w:rsidR="001639F1" w:rsidRPr="00881758">
        <w:rPr>
          <w:rFonts w:ascii="Times" w:hAnsi="Times"/>
        </w:rPr>
        <w:t>s</w:t>
      </w:r>
      <w:r w:rsidR="000C797E" w:rsidRPr="00881758">
        <w:rPr>
          <w:rFonts w:ascii="Times" w:hAnsi="Times"/>
        </w:rPr>
        <w:t xml:space="preserve"> to the board</w:t>
      </w:r>
      <w:r w:rsidR="001639F1" w:rsidRPr="00881758">
        <w:rPr>
          <w:rFonts w:ascii="Times" w:hAnsi="Times"/>
        </w:rPr>
        <w:t>s</w:t>
      </w:r>
      <w:r w:rsidR="000C797E" w:rsidRPr="00881758">
        <w:rPr>
          <w:rFonts w:ascii="Times" w:hAnsi="Times"/>
        </w:rPr>
        <w:t>, and secure</w:t>
      </w:r>
      <w:r w:rsidR="00F65B2D" w:rsidRPr="00881758">
        <w:rPr>
          <w:rFonts w:ascii="Times" w:hAnsi="Times"/>
        </w:rPr>
        <w:t>d</w:t>
      </w:r>
      <w:r w:rsidR="000C797E" w:rsidRPr="00881758">
        <w:rPr>
          <w:rFonts w:ascii="Times" w:hAnsi="Times"/>
        </w:rPr>
        <w:t xml:space="preserve"> </w:t>
      </w:r>
      <w:r w:rsidR="00FE1859">
        <w:rPr>
          <w:rFonts w:ascii="Times" w:hAnsi="Times"/>
        </w:rPr>
        <w:t>each of the endband-</w:t>
      </w:r>
      <w:r w:rsidR="000C797E" w:rsidRPr="00881758">
        <w:rPr>
          <w:rFonts w:ascii="Times" w:hAnsi="Times"/>
        </w:rPr>
        <w:t>core</w:t>
      </w:r>
      <w:r w:rsidR="00FE1859">
        <w:rPr>
          <w:rFonts w:ascii="Times" w:hAnsi="Times"/>
        </w:rPr>
        <w:t xml:space="preserve"> </w:t>
      </w:r>
      <w:r w:rsidR="000C797E" w:rsidRPr="00881758">
        <w:rPr>
          <w:rFonts w:ascii="Times" w:hAnsi="Times"/>
        </w:rPr>
        <w:t>s</w:t>
      </w:r>
      <w:r w:rsidR="00FE1859">
        <w:rPr>
          <w:rFonts w:ascii="Times" w:hAnsi="Times"/>
        </w:rPr>
        <w:t>lips</w:t>
      </w:r>
      <w:r w:rsidR="000C797E" w:rsidRPr="00881758">
        <w:rPr>
          <w:rFonts w:ascii="Times" w:hAnsi="Times"/>
        </w:rPr>
        <w:t xml:space="preserve"> </w:t>
      </w:r>
      <w:r w:rsidR="000E04D5" w:rsidRPr="00881758">
        <w:rPr>
          <w:rFonts w:ascii="Times" w:hAnsi="Times"/>
        </w:rPr>
        <w:t>to the boards</w:t>
      </w:r>
      <w:r w:rsidR="000C797E" w:rsidRPr="00881758">
        <w:rPr>
          <w:rFonts w:ascii="Times" w:hAnsi="Times"/>
          <w:b/>
        </w:rPr>
        <w:t xml:space="preserve"> </w:t>
      </w:r>
      <w:r w:rsidR="000C797E" w:rsidRPr="00881758">
        <w:rPr>
          <w:rFonts w:ascii="Times" w:hAnsi="Times"/>
        </w:rPr>
        <w:t xml:space="preserve">with </w:t>
      </w:r>
      <w:r w:rsidR="002671ED">
        <w:rPr>
          <w:rFonts w:ascii="Times" w:hAnsi="Times"/>
        </w:rPr>
        <w:t>a nail</w:t>
      </w:r>
      <w:r w:rsidR="00B74F4A">
        <w:rPr>
          <w:rFonts w:ascii="Times" w:hAnsi="Times"/>
        </w:rPr>
        <w:t xml:space="preserve"> (Pickwoad </w:t>
      </w:r>
      <w:r w:rsidR="00441481">
        <w:rPr>
          <w:rFonts w:ascii="Times" w:hAnsi="Times"/>
        </w:rPr>
        <w:t>2004, pp.192-3 and fig. 9)</w:t>
      </w:r>
      <w:r w:rsidR="000C797E" w:rsidRPr="00881758">
        <w:rPr>
          <w:rFonts w:ascii="Times" w:hAnsi="Times"/>
        </w:rPr>
        <w:t xml:space="preserve">. </w:t>
      </w:r>
    </w:p>
    <w:p w14:paraId="23EDEF89" w14:textId="77777777" w:rsidR="009F4357" w:rsidRPr="00881758" w:rsidRDefault="009F4357" w:rsidP="00881758">
      <w:pPr>
        <w:rPr>
          <w:rFonts w:ascii="Times" w:hAnsi="Times"/>
        </w:rPr>
      </w:pPr>
    </w:p>
    <w:p w14:paraId="4D935D02" w14:textId="79321CFC" w:rsidR="000C797E" w:rsidRPr="00881758" w:rsidRDefault="001639F1" w:rsidP="00881758">
      <w:pPr>
        <w:rPr>
          <w:rFonts w:ascii="Times" w:hAnsi="Times"/>
        </w:rPr>
      </w:pPr>
      <w:r w:rsidRPr="00881758">
        <w:rPr>
          <w:rFonts w:ascii="Times" w:hAnsi="Times"/>
        </w:rPr>
        <w:t>T</w:t>
      </w:r>
      <w:r w:rsidR="009F4357" w:rsidRPr="00881758">
        <w:rPr>
          <w:rFonts w:ascii="Times" w:hAnsi="Times"/>
        </w:rPr>
        <w:t xml:space="preserve">he fashion </w:t>
      </w:r>
      <w:r w:rsidR="004569CC" w:rsidRPr="00881758">
        <w:rPr>
          <w:rFonts w:ascii="Times" w:hAnsi="Times"/>
        </w:rPr>
        <w:t>for</w:t>
      </w:r>
      <w:r w:rsidR="009F4357" w:rsidRPr="00881758">
        <w:rPr>
          <w:rFonts w:ascii="Times" w:hAnsi="Times"/>
        </w:rPr>
        <w:t xml:space="preserve"> Greek-style bindings also travelled to France, where</w:t>
      </w:r>
      <w:r w:rsidR="005B6AFA" w:rsidRPr="00881758">
        <w:rPr>
          <w:rFonts w:ascii="Times" w:hAnsi="Times"/>
        </w:rPr>
        <w:t xml:space="preserve"> at first the manuscripts written and bound for the library of François Premier </w:t>
      </w:r>
      <w:r w:rsidR="00441481">
        <w:rPr>
          <w:rFonts w:ascii="Times" w:hAnsi="Times"/>
        </w:rPr>
        <w:t>and subsequently Henri II</w:t>
      </w:r>
      <w:r w:rsidR="007F0EF9" w:rsidRPr="00881758">
        <w:rPr>
          <w:rFonts w:ascii="Times" w:hAnsi="Times"/>
        </w:rPr>
        <w:t xml:space="preserve"> at Fontainebleau </w:t>
      </w:r>
      <w:r w:rsidR="000C1C8A" w:rsidRPr="00881758">
        <w:rPr>
          <w:rFonts w:ascii="Times" w:hAnsi="Times"/>
        </w:rPr>
        <w:t>under the supervision of</w:t>
      </w:r>
      <w:r w:rsidR="007F0EF9" w:rsidRPr="00881758">
        <w:rPr>
          <w:rFonts w:ascii="Times" w:hAnsi="Times"/>
        </w:rPr>
        <w:t xml:space="preserve"> </w:t>
      </w:r>
      <w:r w:rsidR="000C1C8A" w:rsidRPr="00881758">
        <w:rPr>
          <w:rFonts w:ascii="Times" w:hAnsi="Times"/>
        </w:rPr>
        <w:t>its first librarian</w:t>
      </w:r>
      <w:r w:rsidR="00AD7994">
        <w:rPr>
          <w:rFonts w:ascii="Times" w:hAnsi="Times"/>
        </w:rPr>
        <w:t>,</w:t>
      </w:r>
      <w:r w:rsidR="007F0EF9" w:rsidRPr="00881758">
        <w:rPr>
          <w:rFonts w:ascii="Times" w:hAnsi="Times"/>
        </w:rPr>
        <w:t xml:space="preserve"> Angelos Vergikios</w:t>
      </w:r>
      <w:r w:rsidR="00AD7994">
        <w:rPr>
          <w:rFonts w:ascii="Times" w:hAnsi="Times"/>
        </w:rPr>
        <w:t>,</w:t>
      </w:r>
      <w:r w:rsidR="007F0EF9" w:rsidRPr="00881758">
        <w:rPr>
          <w:rFonts w:ascii="Times" w:hAnsi="Times"/>
        </w:rPr>
        <w:t xml:space="preserve"> had genuine </w:t>
      </w:r>
      <w:r w:rsidR="005B6AFA" w:rsidRPr="00881758">
        <w:rPr>
          <w:rFonts w:ascii="Times" w:hAnsi="Times"/>
        </w:rPr>
        <w:t>Greek structures</w:t>
      </w:r>
      <w:r w:rsidR="00B74F4A">
        <w:rPr>
          <w:rFonts w:ascii="Times" w:hAnsi="Times"/>
        </w:rPr>
        <w:t xml:space="preserve"> (Laffitte and Le Bars</w:t>
      </w:r>
      <w:r w:rsidR="00AD7994">
        <w:rPr>
          <w:rFonts w:ascii="Times" w:hAnsi="Times"/>
        </w:rPr>
        <w:t xml:space="preserve"> 1999, pp. 27-8</w:t>
      </w:r>
      <w:r w:rsidR="00AB1F12">
        <w:rPr>
          <w:rFonts w:ascii="Times" w:hAnsi="Times"/>
        </w:rPr>
        <w:t xml:space="preserve"> a</w:t>
      </w:r>
      <w:r w:rsidR="00B74F4A">
        <w:rPr>
          <w:rFonts w:ascii="Times" w:hAnsi="Times"/>
        </w:rPr>
        <w:t>nd Hobson</w:t>
      </w:r>
      <w:r w:rsidR="00AB1F12">
        <w:rPr>
          <w:rFonts w:ascii="Times" w:hAnsi="Times"/>
        </w:rPr>
        <w:t xml:space="preserve"> 1989, p. 179</w:t>
      </w:r>
      <w:r w:rsidR="00AD7994">
        <w:rPr>
          <w:rFonts w:ascii="Times" w:hAnsi="Times"/>
        </w:rPr>
        <w:t>).</w:t>
      </w:r>
      <w:r w:rsidR="007F0EF9" w:rsidRPr="00881758">
        <w:rPr>
          <w:rFonts w:ascii="Times" w:hAnsi="Times"/>
        </w:rPr>
        <w:t xml:space="preserve"> </w:t>
      </w:r>
      <w:r w:rsidR="009F4357" w:rsidRPr="00881758">
        <w:rPr>
          <w:rFonts w:ascii="Times" w:hAnsi="Times"/>
        </w:rPr>
        <w:t xml:space="preserve"> </w:t>
      </w:r>
      <w:r w:rsidR="007F0EF9" w:rsidRPr="00881758">
        <w:rPr>
          <w:rFonts w:ascii="Times" w:hAnsi="Times"/>
        </w:rPr>
        <w:t xml:space="preserve">After that they were almost all </w:t>
      </w:r>
      <w:r w:rsidR="009F4357" w:rsidRPr="00881758">
        <w:rPr>
          <w:rFonts w:ascii="Times" w:hAnsi="Times"/>
        </w:rPr>
        <w:t>hybrid Greek-style bindings</w:t>
      </w:r>
      <w:r w:rsidR="007F0EF9" w:rsidRPr="00881758">
        <w:rPr>
          <w:rFonts w:ascii="Times" w:hAnsi="Times"/>
        </w:rPr>
        <w:t>,</w:t>
      </w:r>
      <w:r w:rsidR="009F4357" w:rsidRPr="00881758">
        <w:rPr>
          <w:rFonts w:ascii="Times" w:hAnsi="Times"/>
        </w:rPr>
        <w:t xml:space="preserve"> </w:t>
      </w:r>
      <w:r w:rsidR="00496C24" w:rsidRPr="00881758">
        <w:rPr>
          <w:rFonts w:ascii="Times" w:hAnsi="Times"/>
        </w:rPr>
        <w:t>sewn on</w:t>
      </w:r>
      <w:r w:rsidR="009F4357" w:rsidRPr="00881758">
        <w:rPr>
          <w:rFonts w:ascii="Times" w:hAnsi="Times"/>
        </w:rPr>
        <w:t xml:space="preserve"> recessed sewing supports</w:t>
      </w:r>
      <w:r w:rsidR="00496C24" w:rsidRPr="00881758">
        <w:rPr>
          <w:rFonts w:ascii="Times" w:hAnsi="Times"/>
        </w:rPr>
        <w:t xml:space="preserve"> </w:t>
      </w:r>
      <w:r w:rsidR="007F0EF9" w:rsidRPr="00881758">
        <w:rPr>
          <w:rFonts w:ascii="Times" w:hAnsi="Times"/>
        </w:rPr>
        <w:t xml:space="preserve">lying in </w:t>
      </w:r>
      <w:r w:rsidR="007F0EF9" w:rsidRPr="00881758">
        <w:rPr>
          <w:rFonts w:ascii="Times" w:hAnsi="Times"/>
          <w:i/>
        </w:rPr>
        <w:t>grecques</w:t>
      </w:r>
      <w:r w:rsidR="007F0EF9" w:rsidRPr="00881758">
        <w:rPr>
          <w:rFonts w:ascii="Times" w:hAnsi="Times"/>
        </w:rPr>
        <w:t xml:space="preserve"> </w:t>
      </w:r>
      <w:r w:rsidR="00496C24" w:rsidRPr="00881758">
        <w:rPr>
          <w:rFonts w:ascii="Times" w:hAnsi="Times"/>
        </w:rPr>
        <w:t>to create the all-important smooth spines</w:t>
      </w:r>
      <w:r w:rsidR="007F0EF9" w:rsidRPr="00881758">
        <w:rPr>
          <w:rFonts w:ascii="Times" w:hAnsi="Times"/>
        </w:rPr>
        <w:t>.</w:t>
      </w:r>
      <w:r w:rsidR="00496C24" w:rsidRPr="00881758">
        <w:rPr>
          <w:rFonts w:ascii="Times" w:hAnsi="Times"/>
        </w:rPr>
        <w:t xml:space="preserve"> </w:t>
      </w:r>
      <w:r w:rsidR="000C797E" w:rsidRPr="00881758">
        <w:rPr>
          <w:rFonts w:ascii="Times" w:hAnsi="Times"/>
        </w:rPr>
        <w:t>Pe</w:t>
      </w:r>
      <w:r w:rsidR="009F4357" w:rsidRPr="00881758">
        <w:rPr>
          <w:rFonts w:ascii="Times" w:hAnsi="Times"/>
        </w:rPr>
        <w:t>rhaps the ultimate hybrid Greek-style binding</w:t>
      </w:r>
      <w:r w:rsidR="000C797E" w:rsidRPr="00881758">
        <w:rPr>
          <w:rFonts w:ascii="Times" w:hAnsi="Times"/>
        </w:rPr>
        <w:t xml:space="preserve"> is to be found on the copy of the first volume of the Aldine Aristotle printed on parchment </w:t>
      </w:r>
      <w:r w:rsidR="00670B1D" w:rsidRPr="00881758">
        <w:rPr>
          <w:rFonts w:ascii="Times" w:hAnsi="Times"/>
        </w:rPr>
        <w:t xml:space="preserve">for Aldus’s patron, </w:t>
      </w:r>
      <w:r w:rsidR="000C797E" w:rsidRPr="00881758">
        <w:rPr>
          <w:rFonts w:ascii="Times" w:hAnsi="Times"/>
        </w:rPr>
        <w:t>Alberto Pio, Prince of Carpi</w:t>
      </w:r>
      <w:r w:rsidR="009F4357" w:rsidRPr="00881758">
        <w:rPr>
          <w:rFonts w:ascii="Times" w:hAnsi="Times"/>
        </w:rPr>
        <w:t>.</w:t>
      </w:r>
      <w:r w:rsidR="00AD7994">
        <w:rPr>
          <w:rStyle w:val="FootnoteReference"/>
          <w:rFonts w:ascii="Times" w:hAnsi="Times"/>
        </w:rPr>
        <w:footnoteReference w:id="42"/>
      </w:r>
      <w:r w:rsidR="009F4357" w:rsidRPr="00881758">
        <w:rPr>
          <w:rFonts w:ascii="Times" w:hAnsi="Times"/>
        </w:rPr>
        <w:t xml:space="preserve"> T</w:t>
      </w:r>
      <w:r w:rsidR="000E04D5" w:rsidRPr="00881758">
        <w:rPr>
          <w:rFonts w:ascii="Times" w:hAnsi="Times"/>
        </w:rPr>
        <w:t xml:space="preserve">his Venetian binding </w:t>
      </w:r>
      <w:r w:rsidR="00496C24" w:rsidRPr="00881758">
        <w:rPr>
          <w:rFonts w:ascii="Times" w:hAnsi="Times"/>
        </w:rPr>
        <w:t>use</w:t>
      </w:r>
      <w:r w:rsidR="002671ED">
        <w:rPr>
          <w:rFonts w:ascii="Times" w:hAnsi="Times"/>
        </w:rPr>
        <w:t>s</w:t>
      </w:r>
      <w:r w:rsidR="00496C24" w:rsidRPr="00881758">
        <w:rPr>
          <w:rFonts w:ascii="Times" w:hAnsi="Times"/>
        </w:rPr>
        <w:t xml:space="preserve"> a traditional Italian structure, sewn on four broad, split-s</w:t>
      </w:r>
      <w:r w:rsidR="000E04D5" w:rsidRPr="00881758">
        <w:rPr>
          <w:rFonts w:ascii="Times" w:hAnsi="Times"/>
        </w:rPr>
        <w:t>trap</w:t>
      </w:r>
      <w:r w:rsidR="00945ABE">
        <w:rPr>
          <w:rFonts w:ascii="Times" w:hAnsi="Times"/>
        </w:rPr>
        <w:t>,</w:t>
      </w:r>
      <w:r w:rsidR="000E04D5" w:rsidRPr="00881758">
        <w:rPr>
          <w:rFonts w:ascii="Times" w:hAnsi="Times"/>
        </w:rPr>
        <w:t xml:space="preserve"> alum-tawed sewing supports</w:t>
      </w:r>
      <w:r w:rsidR="00496C24" w:rsidRPr="00881758">
        <w:rPr>
          <w:rFonts w:ascii="Times" w:hAnsi="Times"/>
        </w:rPr>
        <w:t>.</w:t>
      </w:r>
      <w:r w:rsidR="007F0EF9" w:rsidRPr="00881758">
        <w:rPr>
          <w:rFonts w:ascii="Times" w:hAnsi="Times"/>
        </w:rPr>
        <w:t xml:space="preserve"> The use of an exotic silk textile to decorate the projecting endbands also seems to be something of an Italian </w:t>
      </w:r>
      <w:r w:rsidR="00FE1859">
        <w:rPr>
          <w:rFonts w:ascii="Times" w:hAnsi="Times"/>
        </w:rPr>
        <w:t>practice</w:t>
      </w:r>
      <w:r w:rsidR="007F0EF9" w:rsidRPr="00881758">
        <w:rPr>
          <w:rFonts w:ascii="Times" w:hAnsi="Times"/>
        </w:rPr>
        <w:t xml:space="preserve">. </w:t>
      </w:r>
      <w:r w:rsidR="002671ED">
        <w:rPr>
          <w:rFonts w:ascii="Times" w:hAnsi="Times"/>
        </w:rPr>
        <w:t>T</w:t>
      </w:r>
      <w:r w:rsidR="00AB1F12">
        <w:rPr>
          <w:rFonts w:ascii="Times" w:hAnsi="Times"/>
        </w:rPr>
        <w:t xml:space="preserve">he </w:t>
      </w:r>
      <w:r w:rsidR="002671ED">
        <w:rPr>
          <w:rFonts w:ascii="Times" w:hAnsi="Times"/>
        </w:rPr>
        <w:t xml:space="preserve">cameo </w:t>
      </w:r>
      <w:r w:rsidR="00AB1F12">
        <w:rPr>
          <w:rFonts w:ascii="Times" w:hAnsi="Times"/>
        </w:rPr>
        <w:t xml:space="preserve">profile bust of </w:t>
      </w:r>
      <w:r w:rsidR="007F0EF9" w:rsidRPr="00881758">
        <w:rPr>
          <w:rFonts w:ascii="Times" w:hAnsi="Times"/>
        </w:rPr>
        <w:t>Julius Caesar</w:t>
      </w:r>
      <w:r w:rsidR="002671ED">
        <w:rPr>
          <w:rFonts w:ascii="Times" w:hAnsi="Times"/>
        </w:rPr>
        <w:t xml:space="preserve"> may reflect his role as</w:t>
      </w:r>
      <w:r w:rsidR="00AB1F12">
        <w:rPr>
          <w:rFonts w:ascii="Times" w:hAnsi="Times"/>
        </w:rPr>
        <w:t xml:space="preserve"> one of the learned rul</w:t>
      </w:r>
      <w:r w:rsidR="00B74F4A">
        <w:rPr>
          <w:rFonts w:ascii="Times" w:hAnsi="Times"/>
        </w:rPr>
        <w:t>ers identified by Aldus (Hobson</w:t>
      </w:r>
      <w:r w:rsidR="00AB1F12">
        <w:rPr>
          <w:rFonts w:ascii="Times" w:hAnsi="Times"/>
        </w:rPr>
        <w:t xml:space="preserve"> 1989, p.105 and fig. 84)</w:t>
      </w:r>
      <w:r w:rsidR="007F0EF9" w:rsidRPr="00881758">
        <w:rPr>
          <w:rFonts w:ascii="Times" w:hAnsi="Times"/>
        </w:rPr>
        <w:t>.</w:t>
      </w:r>
    </w:p>
    <w:p w14:paraId="36B34DBC" w14:textId="77777777" w:rsidR="004072D8" w:rsidRPr="00881758" w:rsidRDefault="004072D8" w:rsidP="00881758">
      <w:pPr>
        <w:rPr>
          <w:rFonts w:ascii="Times" w:hAnsi="Times"/>
        </w:rPr>
      </w:pPr>
    </w:p>
    <w:p w14:paraId="0EC2269D" w14:textId="178A86CC" w:rsidR="00E53756" w:rsidRPr="00881758" w:rsidRDefault="002A79EE" w:rsidP="00E53756">
      <w:pPr>
        <w:rPr>
          <w:rFonts w:ascii="Times" w:hAnsi="Times"/>
        </w:rPr>
      </w:pPr>
      <w:r w:rsidRPr="00881758">
        <w:rPr>
          <w:rFonts w:ascii="Times" w:hAnsi="Times"/>
        </w:rPr>
        <w:t xml:space="preserve">It comes as something of </w:t>
      </w:r>
      <w:r w:rsidR="00AB1F12">
        <w:rPr>
          <w:rFonts w:ascii="Times" w:hAnsi="Times"/>
        </w:rPr>
        <w:t>a shock to move from such luxurious bindings</w:t>
      </w:r>
      <w:r w:rsidRPr="00881758">
        <w:rPr>
          <w:rFonts w:ascii="Times" w:hAnsi="Times"/>
        </w:rPr>
        <w:t xml:space="preserve"> to the simple parchment covers that </w:t>
      </w:r>
      <w:r w:rsidR="00753E04">
        <w:rPr>
          <w:rFonts w:ascii="Times" w:hAnsi="Times"/>
        </w:rPr>
        <w:t xml:space="preserve">have escaped the hands bibliophile collectors and </w:t>
      </w:r>
      <w:r w:rsidRPr="00881758">
        <w:rPr>
          <w:rFonts w:ascii="Times" w:hAnsi="Times"/>
        </w:rPr>
        <w:t xml:space="preserve">can </w:t>
      </w:r>
      <w:r w:rsidR="00753E04">
        <w:rPr>
          <w:rFonts w:ascii="Times" w:hAnsi="Times"/>
        </w:rPr>
        <w:t xml:space="preserve">still </w:t>
      </w:r>
      <w:r w:rsidRPr="00881758">
        <w:rPr>
          <w:rFonts w:ascii="Times" w:hAnsi="Times"/>
        </w:rPr>
        <w:t>be found on Aldine editions</w:t>
      </w:r>
      <w:r w:rsidR="00753E04">
        <w:rPr>
          <w:rFonts w:ascii="Times" w:hAnsi="Times"/>
        </w:rPr>
        <w:t>. The early sixteenth-century laced-case binding</w:t>
      </w:r>
      <w:r w:rsidR="00753E04">
        <w:rPr>
          <w:rStyle w:val="FootnoteReference"/>
          <w:rFonts w:ascii="Times" w:hAnsi="Times"/>
        </w:rPr>
        <w:footnoteReference w:id="43"/>
      </w:r>
      <w:r w:rsidR="00753E04">
        <w:rPr>
          <w:rFonts w:ascii="Times" w:hAnsi="Times"/>
        </w:rPr>
        <w:t xml:space="preserve"> in reversed goat or sheepskin parchment</w:t>
      </w:r>
      <w:r w:rsidR="00D617A2" w:rsidRPr="00881758">
        <w:rPr>
          <w:rFonts w:ascii="Times" w:hAnsi="Times"/>
        </w:rPr>
        <w:t xml:space="preserve"> </w:t>
      </w:r>
      <w:r w:rsidR="00753E04">
        <w:rPr>
          <w:rFonts w:ascii="Times" w:hAnsi="Times"/>
        </w:rPr>
        <w:t>which survives on another copy of</w:t>
      </w:r>
      <w:r w:rsidR="00D617A2" w:rsidRPr="00881758">
        <w:rPr>
          <w:rFonts w:ascii="Times" w:hAnsi="Times"/>
        </w:rPr>
        <w:t xml:space="preserve"> the first volume of the Aristotle</w:t>
      </w:r>
      <w:r w:rsidR="002671ED">
        <w:rPr>
          <w:rFonts w:ascii="Times" w:hAnsi="Times"/>
        </w:rPr>
        <w:t xml:space="preserve"> </w:t>
      </w:r>
      <w:r w:rsidR="00753E04">
        <w:rPr>
          <w:rFonts w:ascii="Times" w:hAnsi="Times"/>
        </w:rPr>
        <w:t>shows this contrast very strikingly (</w:t>
      </w:r>
      <w:r w:rsidR="00753E04" w:rsidRPr="00FE1859">
        <w:rPr>
          <w:rFonts w:ascii="Times" w:hAnsi="Times"/>
          <w:highlight w:val="yellow"/>
        </w:rPr>
        <w:t>Fig.</w:t>
      </w:r>
      <w:r w:rsidR="00753E04" w:rsidRPr="0041050B">
        <w:rPr>
          <w:rFonts w:ascii="Times" w:hAnsi="Times"/>
          <w:highlight w:val="yellow"/>
        </w:rPr>
        <w:t xml:space="preserve"> </w:t>
      </w:r>
      <w:r w:rsidR="00297407" w:rsidRPr="0041050B">
        <w:rPr>
          <w:rFonts w:ascii="Times" w:hAnsi="Times"/>
          <w:highlight w:val="yellow"/>
        </w:rPr>
        <w:t>1</w:t>
      </w:r>
      <w:r w:rsidR="00BA2F96">
        <w:rPr>
          <w:rFonts w:ascii="Times" w:hAnsi="Times"/>
          <w:highlight w:val="yellow"/>
        </w:rPr>
        <w:t>8</w:t>
      </w:r>
      <w:r w:rsidR="00753E04">
        <w:rPr>
          <w:rFonts w:ascii="Times" w:hAnsi="Times"/>
        </w:rPr>
        <w:t>)</w:t>
      </w:r>
      <w:r w:rsidR="00713D4D">
        <w:rPr>
          <w:rFonts w:ascii="Times" w:hAnsi="Times"/>
        </w:rPr>
        <w:t>.</w:t>
      </w:r>
      <w:r w:rsidR="00753E04">
        <w:rPr>
          <w:rStyle w:val="FootnoteReference"/>
          <w:rFonts w:ascii="Times" w:hAnsi="Times"/>
        </w:rPr>
        <w:footnoteReference w:id="44"/>
      </w:r>
      <w:r w:rsidRPr="00881758">
        <w:rPr>
          <w:rFonts w:ascii="Times" w:hAnsi="Times"/>
        </w:rPr>
        <w:t xml:space="preserve"> </w:t>
      </w:r>
      <w:r w:rsidR="00713D4D">
        <w:rPr>
          <w:rFonts w:ascii="Times" w:hAnsi="Times"/>
        </w:rPr>
        <w:t>A</w:t>
      </w:r>
      <w:r w:rsidRPr="00881758">
        <w:rPr>
          <w:rFonts w:ascii="Times" w:hAnsi="Times"/>
        </w:rPr>
        <w:t xml:space="preserve">lthough entirely lacking in decoration </w:t>
      </w:r>
      <w:r w:rsidR="00AA413E" w:rsidRPr="00881758">
        <w:rPr>
          <w:rFonts w:ascii="Times" w:hAnsi="Times"/>
        </w:rPr>
        <w:t xml:space="preserve">and </w:t>
      </w:r>
      <w:r w:rsidRPr="00881758">
        <w:rPr>
          <w:rFonts w:ascii="Times" w:hAnsi="Times"/>
        </w:rPr>
        <w:t>often thought to be ‘all the same’</w:t>
      </w:r>
      <w:r w:rsidR="00AA413E" w:rsidRPr="00881758">
        <w:rPr>
          <w:rFonts w:ascii="Times" w:hAnsi="Times"/>
        </w:rPr>
        <w:t>,</w:t>
      </w:r>
      <w:r w:rsidR="001639F1" w:rsidRPr="00881758">
        <w:rPr>
          <w:rFonts w:ascii="Times" w:hAnsi="Times"/>
        </w:rPr>
        <w:t xml:space="preserve"> these </w:t>
      </w:r>
      <w:r w:rsidR="00FE1859">
        <w:rPr>
          <w:rFonts w:ascii="Times" w:hAnsi="Times"/>
        </w:rPr>
        <w:t xml:space="preserve">simple </w:t>
      </w:r>
      <w:r w:rsidR="001639F1" w:rsidRPr="00881758">
        <w:rPr>
          <w:rFonts w:ascii="Times" w:hAnsi="Times"/>
        </w:rPr>
        <w:t>bindings</w:t>
      </w:r>
      <w:r w:rsidR="00713D4D">
        <w:rPr>
          <w:rFonts w:ascii="Times" w:hAnsi="Times"/>
        </w:rPr>
        <w:t xml:space="preserve"> with parchment covers have within their structures and covers</w:t>
      </w:r>
      <w:r w:rsidRPr="00881758">
        <w:rPr>
          <w:rFonts w:ascii="Times" w:hAnsi="Times"/>
        </w:rPr>
        <w:t xml:space="preserve"> a great dea</w:t>
      </w:r>
      <w:r w:rsidR="00D617A2" w:rsidRPr="00881758">
        <w:rPr>
          <w:rFonts w:ascii="Times" w:hAnsi="Times"/>
        </w:rPr>
        <w:t>l</w:t>
      </w:r>
      <w:r w:rsidRPr="00881758">
        <w:rPr>
          <w:rFonts w:ascii="Times" w:hAnsi="Times"/>
        </w:rPr>
        <w:t xml:space="preserve"> of information about </w:t>
      </w:r>
      <w:r w:rsidR="001C1551" w:rsidRPr="00881758">
        <w:rPr>
          <w:rFonts w:ascii="Times" w:hAnsi="Times"/>
        </w:rPr>
        <w:t xml:space="preserve">where </w:t>
      </w:r>
      <w:r w:rsidR="00945ABE">
        <w:rPr>
          <w:rFonts w:ascii="Times" w:hAnsi="Times"/>
        </w:rPr>
        <w:t xml:space="preserve">and when </w:t>
      </w:r>
      <w:r w:rsidR="001C1551" w:rsidRPr="00881758">
        <w:rPr>
          <w:rFonts w:ascii="Times" w:hAnsi="Times"/>
        </w:rPr>
        <w:t>they</w:t>
      </w:r>
      <w:r w:rsidRPr="00881758">
        <w:rPr>
          <w:rFonts w:ascii="Times" w:hAnsi="Times"/>
        </w:rPr>
        <w:t xml:space="preserve"> were </w:t>
      </w:r>
      <w:r w:rsidR="002A3278" w:rsidRPr="00881758">
        <w:rPr>
          <w:rFonts w:ascii="Times" w:hAnsi="Times"/>
        </w:rPr>
        <w:t>made</w:t>
      </w:r>
      <w:r w:rsidR="00ED7956" w:rsidRPr="00881758">
        <w:rPr>
          <w:rFonts w:ascii="Times" w:hAnsi="Times"/>
        </w:rPr>
        <w:t>. The use of a reversed</w:t>
      </w:r>
      <w:r w:rsidR="00D617A2" w:rsidRPr="00881758">
        <w:rPr>
          <w:rFonts w:ascii="Times" w:hAnsi="Times"/>
        </w:rPr>
        <w:t xml:space="preserve"> </w:t>
      </w:r>
      <w:r w:rsidR="00903EC5" w:rsidRPr="00881758">
        <w:rPr>
          <w:rFonts w:ascii="Times" w:hAnsi="Times"/>
        </w:rPr>
        <w:t xml:space="preserve">skin for the cover </w:t>
      </w:r>
      <w:r w:rsidR="00713D4D">
        <w:rPr>
          <w:rFonts w:ascii="Times" w:hAnsi="Times"/>
        </w:rPr>
        <w:t xml:space="preserve">of this example </w:t>
      </w:r>
      <w:r w:rsidR="00903EC5" w:rsidRPr="00881758">
        <w:rPr>
          <w:rFonts w:ascii="Times" w:hAnsi="Times"/>
        </w:rPr>
        <w:t xml:space="preserve">and </w:t>
      </w:r>
      <w:r w:rsidR="00FE1859">
        <w:rPr>
          <w:rFonts w:ascii="Times" w:hAnsi="Times"/>
        </w:rPr>
        <w:t>the</w:t>
      </w:r>
      <w:r w:rsidR="00903EC5" w:rsidRPr="00881758">
        <w:rPr>
          <w:rFonts w:ascii="Times" w:hAnsi="Times"/>
        </w:rPr>
        <w:t xml:space="preserve"> complex lacing pattern of the ties on the fore-edge are</w:t>
      </w:r>
      <w:r w:rsidR="00713D4D">
        <w:rPr>
          <w:rFonts w:ascii="Times" w:hAnsi="Times"/>
        </w:rPr>
        <w:t>, for instance,</w:t>
      </w:r>
      <w:r w:rsidR="00903EC5" w:rsidRPr="00881758">
        <w:rPr>
          <w:rFonts w:ascii="Times" w:hAnsi="Times"/>
        </w:rPr>
        <w:t xml:space="preserve"> both very typical of Italian work of the early sixteenth century</w:t>
      </w:r>
      <w:r w:rsidR="00945ABE">
        <w:rPr>
          <w:rFonts w:ascii="Times" w:hAnsi="Times"/>
        </w:rPr>
        <w:t>, as are the three split-strap alum-tawed sewing supports</w:t>
      </w:r>
      <w:r w:rsidR="00903EC5" w:rsidRPr="00881758">
        <w:rPr>
          <w:rFonts w:ascii="Times" w:hAnsi="Times"/>
        </w:rPr>
        <w:t>.</w:t>
      </w:r>
      <w:r w:rsidR="007C1253">
        <w:rPr>
          <w:rFonts w:ascii="Times" w:hAnsi="Times"/>
        </w:rPr>
        <w:t xml:space="preserve"> A</w:t>
      </w:r>
      <w:r w:rsidR="00D617A2" w:rsidRPr="00881758">
        <w:rPr>
          <w:rFonts w:ascii="Times" w:hAnsi="Times"/>
        </w:rPr>
        <w:t xml:space="preserve"> copy </w:t>
      </w:r>
      <w:r w:rsidR="007F0EF9" w:rsidRPr="00881758">
        <w:rPr>
          <w:rFonts w:ascii="Times" w:hAnsi="Times"/>
        </w:rPr>
        <w:t>of the 1526 Hippocrates</w:t>
      </w:r>
      <w:r w:rsidR="00903EC5" w:rsidRPr="00881758">
        <w:rPr>
          <w:rFonts w:ascii="Times" w:hAnsi="Times"/>
        </w:rPr>
        <w:t xml:space="preserve"> </w:t>
      </w:r>
      <w:r w:rsidR="007C1253">
        <w:rPr>
          <w:rFonts w:ascii="Times" w:hAnsi="Times"/>
        </w:rPr>
        <w:t xml:space="preserve">now in </w:t>
      </w:r>
      <w:r w:rsidR="002671ED">
        <w:rPr>
          <w:rFonts w:ascii="Times" w:hAnsi="Times"/>
        </w:rPr>
        <w:t xml:space="preserve">the </w:t>
      </w:r>
      <w:r w:rsidR="007C1253">
        <w:rPr>
          <w:rFonts w:ascii="Times" w:hAnsi="Times"/>
        </w:rPr>
        <w:t xml:space="preserve">Sinai </w:t>
      </w:r>
      <w:r w:rsidR="00903EC5" w:rsidRPr="00881758">
        <w:rPr>
          <w:rFonts w:ascii="Times" w:hAnsi="Times"/>
        </w:rPr>
        <w:t xml:space="preserve">also </w:t>
      </w:r>
      <w:r w:rsidR="007C1253">
        <w:rPr>
          <w:rFonts w:ascii="Times" w:hAnsi="Times"/>
        </w:rPr>
        <w:t xml:space="preserve">has a </w:t>
      </w:r>
      <w:r w:rsidR="00903EC5" w:rsidRPr="00881758">
        <w:rPr>
          <w:rFonts w:ascii="Times" w:hAnsi="Times"/>
        </w:rPr>
        <w:t>reversed</w:t>
      </w:r>
      <w:r w:rsidR="007C1253">
        <w:rPr>
          <w:rFonts w:ascii="Times" w:hAnsi="Times"/>
        </w:rPr>
        <w:t xml:space="preserve"> parchment cover</w:t>
      </w:r>
      <w:r w:rsidR="00903EC5" w:rsidRPr="00881758">
        <w:rPr>
          <w:rFonts w:ascii="Times" w:hAnsi="Times"/>
        </w:rPr>
        <w:t>,</w:t>
      </w:r>
      <w:r w:rsidR="007C1253">
        <w:rPr>
          <w:rStyle w:val="FootnoteReference"/>
          <w:rFonts w:ascii="Times" w:hAnsi="Times"/>
        </w:rPr>
        <w:footnoteReference w:id="45"/>
      </w:r>
      <w:r w:rsidR="00903EC5" w:rsidRPr="00881758">
        <w:rPr>
          <w:rFonts w:ascii="Times" w:hAnsi="Times"/>
        </w:rPr>
        <w:t xml:space="preserve"> </w:t>
      </w:r>
      <w:r w:rsidR="007C1253">
        <w:rPr>
          <w:rFonts w:ascii="Times" w:hAnsi="Times"/>
        </w:rPr>
        <w:t>which</w:t>
      </w:r>
      <w:r w:rsidR="00903EC5" w:rsidRPr="00881758">
        <w:rPr>
          <w:rFonts w:ascii="Times" w:hAnsi="Times"/>
        </w:rPr>
        <w:t xml:space="preserve"> </w:t>
      </w:r>
      <w:r w:rsidR="00FE1859">
        <w:rPr>
          <w:rFonts w:ascii="Times" w:hAnsi="Times"/>
        </w:rPr>
        <w:t xml:space="preserve">also </w:t>
      </w:r>
      <w:r w:rsidR="00903EC5" w:rsidRPr="00881758">
        <w:rPr>
          <w:rFonts w:ascii="Times" w:hAnsi="Times"/>
        </w:rPr>
        <w:t>shows the characteristic scraper marks on the flesh side of</w:t>
      </w:r>
      <w:r w:rsidR="00964806" w:rsidRPr="00881758">
        <w:rPr>
          <w:rFonts w:ascii="Times" w:hAnsi="Times"/>
        </w:rPr>
        <w:t xml:space="preserve"> </w:t>
      </w:r>
      <w:r w:rsidR="00903EC5" w:rsidRPr="00881758">
        <w:rPr>
          <w:rFonts w:ascii="Times" w:hAnsi="Times"/>
        </w:rPr>
        <w:t xml:space="preserve">the skin </w:t>
      </w:r>
      <w:r w:rsidR="00ED7956" w:rsidRPr="00881758">
        <w:rPr>
          <w:rFonts w:ascii="Times" w:hAnsi="Times"/>
        </w:rPr>
        <w:t>left</w:t>
      </w:r>
      <w:r w:rsidR="00903EC5" w:rsidRPr="00881758">
        <w:rPr>
          <w:rFonts w:ascii="Times" w:hAnsi="Times"/>
        </w:rPr>
        <w:t xml:space="preserve"> by the knives used by Italian parchment makers</w:t>
      </w:r>
      <w:r w:rsidR="002671ED">
        <w:rPr>
          <w:rFonts w:ascii="Times" w:hAnsi="Times"/>
        </w:rPr>
        <w:t>. It was s</w:t>
      </w:r>
      <w:r w:rsidR="007C1253">
        <w:rPr>
          <w:rFonts w:ascii="Times" w:hAnsi="Times"/>
        </w:rPr>
        <w:t>ewn on</w:t>
      </w:r>
      <w:r w:rsidR="00964806" w:rsidRPr="00881758">
        <w:rPr>
          <w:rFonts w:ascii="Times" w:hAnsi="Times"/>
        </w:rPr>
        <w:t xml:space="preserve"> </w:t>
      </w:r>
      <w:r w:rsidR="007C1253">
        <w:rPr>
          <w:rFonts w:ascii="Times" w:hAnsi="Times"/>
        </w:rPr>
        <w:t xml:space="preserve">the </w:t>
      </w:r>
      <w:r w:rsidR="00945ABE">
        <w:rPr>
          <w:rFonts w:ascii="Times" w:hAnsi="Times"/>
        </w:rPr>
        <w:t xml:space="preserve">three </w:t>
      </w:r>
      <w:r w:rsidR="00964806" w:rsidRPr="00881758">
        <w:rPr>
          <w:rFonts w:ascii="Times" w:hAnsi="Times"/>
        </w:rPr>
        <w:t xml:space="preserve">split-strap alum-tawed sewing supports that </w:t>
      </w:r>
      <w:r w:rsidR="007C1253">
        <w:rPr>
          <w:rFonts w:ascii="Times" w:hAnsi="Times"/>
        </w:rPr>
        <w:t xml:space="preserve">are </w:t>
      </w:r>
      <w:r w:rsidR="00B91D27">
        <w:rPr>
          <w:rFonts w:ascii="Times" w:hAnsi="Times"/>
        </w:rPr>
        <w:t xml:space="preserve">so </w:t>
      </w:r>
      <w:r w:rsidR="007C1253" w:rsidRPr="00881758">
        <w:rPr>
          <w:rFonts w:ascii="Times" w:hAnsi="Times"/>
        </w:rPr>
        <w:t xml:space="preserve">typical </w:t>
      </w:r>
      <w:r w:rsidR="007C1253">
        <w:rPr>
          <w:rFonts w:ascii="Times" w:hAnsi="Times"/>
        </w:rPr>
        <w:t xml:space="preserve">of </w:t>
      </w:r>
      <w:r w:rsidR="007C1253" w:rsidRPr="00881758">
        <w:rPr>
          <w:rFonts w:ascii="Times" w:hAnsi="Times"/>
        </w:rPr>
        <w:t>Italian</w:t>
      </w:r>
      <w:r w:rsidR="007C1253">
        <w:rPr>
          <w:rFonts w:ascii="Times" w:hAnsi="Times"/>
        </w:rPr>
        <w:t xml:space="preserve"> bindings of this period</w:t>
      </w:r>
      <w:r w:rsidR="007C1253" w:rsidRPr="00881758">
        <w:rPr>
          <w:rFonts w:ascii="Times" w:hAnsi="Times"/>
        </w:rPr>
        <w:t xml:space="preserve"> </w:t>
      </w:r>
      <w:r w:rsidR="007C1253">
        <w:rPr>
          <w:rFonts w:ascii="Times" w:hAnsi="Times"/>
        </w:rPr>
        <w:t xml:space="preserve">and which </w:t>
      </w:r>
      <w:r w:rsidR="00964806" w:rsidRPr="00881758">
        <w:rPr>
          <w:rFonts w:ascii="Times" w:hAnsi="Times"/>
        </w:rPr>
        <w:t xml:space="preserve">could easily </w:t>
      </w:r>
      <w:r w:rsidR="00ED7956" w:rsidRPr="00881758">
        <w:rPr>
          <w:rFonts w:ascii="Times" w:hAnsi="Times"/>
        </w:rPr>
        <w:t xml:space="preserve">have </w:t>
      </w:r>
      <w:r w:rsidR="00964806" w:rsidRPr="00881758">
        <w:rPr>
          <w:rFonts w:ascii="Times" w:hAnsi="Times"/>
        </w:rPr>
        <w:t>be</w:t>
      </w:r>
      <w:r w:rsidR="00ED7956" w:rsidRPr="00881758">
        <w:rPr>
          <w:rFonts w:ascii="Times" w:hAnsi="Times"/>
        </w:rPr>
        <w:t>en</w:t>
      </w:r>
      <w:r w:rsidR="00964806" w:rsidRPr="00881758">
        <w:rPr>
          <w:rFonts w:ascii="Times" w:hAnsi="Times"/>
        </w:rPr>
        <w:t xml:space="preserve"> used to attach wooden</w:t>
      </w:r>
      <w:r w:rsidR="00EE12D0" w:rsidRPr="00881758">
        <w:rPr>
          <w:rFonts w:ascii="Times" w:hAnsi="Times"/>
        </w:rPr>
        <w:t xml:space="preserve"> or paper boards if an owner had</w:t>
      </w:r>
      <w:r w:rsidR="00964806" w:rsidRPr="00881758">
        <w:rPr>
          <w:rFonts w:ascii="Times" w:hAnsi="Times"/>
        </w:rPr>
        <w:t xml:space="preserve"> so desired.</w:t>
      </w:r>
      <w:r w:rsidR="00A95F26">
        <w:rPr>
          <w:rFonts w:ascii="Times" w:hAnsi="Times"/>
        </w:rPr>
        <w:t xml:space="preserve"> </w:t>
      </w:r>
      <w:r w:rsidR="00E53756" w:rsidRPr="00881758">
        <w:rPr>
          <w:rFonts w:ascii="Times" w:hAnsi="Times"/>
        </w:rPr>
        <w:t>The popularity of early Aldine editions in later decades is also evidence</w:t>
      </w:r>
      <w:r w:rsidR="00E53756">
        <w:rPr>
          <w:rFonts w:ascii="Times" w:hAnsi="Times"/>
        </w:rPr>
        <w:t>d</w:t>
      </w:r>
      <w:r w:rsidR="00E53756" w:rsidRPr="00881758">
        <w:rPr>
          <w:rFonts w:ascii="Times" w:hAnsi="Times"/>
        </w:rPr>
        <w:t xml:space="preserve"> by examples in limp parchment bindings, such as </w:t>
      </w:r>
      <w:r w:rsidR="00E53756" w:rsidRPr="00D84B6B">
        <w:rPr>
          <w:rFonts w:ascii="Times" w:hAnsi="Times"/>
        </w:rPr>
        <w:t xml:space="preserve">the </w:t>
      </w:r>
      <w:r w:rsidR="00E53756" w:rsidRPr="00D84B6B">
        <w:rPr>
          <w:rFonts w:ascii="Times" w:hAnsi="Times" w:cs="Times"/>
          <w:i/>
          <w:iCs/>
          <w:color w:val="000000"/>
        </w:rPr>
        <w:t>Epistolae diversorum philosophorum</w:t>
      </w:r>
      <w:r w:rsidR="00E53756">
        <w:rPr>
          <w:rFonts w:ascii="Times" w:hAnsi="Times" w:cs="Times"/>
          <w:i/>
          <w:iCs/>
          <w:color w:val="000000"/>
          <w:sz w:val="20"/>
          <w:szCs w:val="20"/>
        </w:rPr>
        <w:t xml:space="preserve"> </w:t>
      </w:r>
      <w:r w:rsidR="00E53756" w:rsidRPr="00B44B95">
        <w:rPr>
          <w:rFonts w:ascii="Times" w:hAnsi="Times" w:cs="Times"/>
          <w:i/>
          <w:iCs/>
          <w:color w:val="000000"/>
          <w:sz w:val="20"/>
          <w:szCs w:val="20"/>
        </w:rPr>
        <w:t xml:space="preserve"> </w:t>
      </w:r>
      <w:r w:rsidR="00E53756" w:rsidRPr="00B44B95">
        <w:rPr>
          <w:rFonts w:ascii="Times" w:hAnsi="Times" w:cs="Times"/>
          <w:iCs/>
          <w:color w:val="000000"/>
          <w:sz w:val="22"/>
          <w:szCs w:val="22"/>
        </w:rPr>
        <w:t>of</w:t>
      </w:r>
      <w:r w:rsidR="00E53756">
        <w:rPr>
          <w:rFonts w:ascii="Times" w:hAnsi="Times"/>
          <w:sz w:val="22"/>
          <w:szCs w:val="22"/>
          <w:lang w:val="en-GB"/>
        </w:rPr>
        <w:t xml:space="preserve"> 1499</w:t>
      </w:r>
      <w:r w:rsidR="00E53756">
        <w:rPr>
          <w:rStyle w:val="FootnoteReference"/>
          <w:rFonts w:ascii="Times" w:hAnsi="Times"/>
          <w:i/>
        </w:rPr>
        <w:footnoteReference w:id="46"/>
      </w:r>
      <w:r w:rsidR="00E53756" w:rsidRPr="00881758">
        <w:rPr>
          <w:rFonts w:ascii="Times" w:hAnsi="Times"/>
        </w:rPr>
        <w:t xml:space="preserve"> in a simple binding in </w:t>
      </w:r>
      <w:r w:rsidR="00E53756">
        <w:rPr>
          <w:rFonts w:ascii="Times" w:hAnsi="Times"/>
        </w:rPr>
        <w:t xml:space="preserve">a </w:t>
      </w:r>
      <w:r w:rsidR="00E53756" w:rsidRPr="00881758">
        <w:rPr>
          <w:rFonts w:ascii="Times" w:hAnsi="Times"/>
        </w:rPr>
        <w:t xml:space="preserve">reversed parchment </w:t>
      </w:r>
      <w:r w:rsidR="00E53756">
        <w:rPr>
          <w:rFonts w:ascii="Times" w:hAnsi="Times"/>
        </w:rPr>
        <w:t>cover attached by the endband slips only. This</w:t>
      </w:r>
      <w:r w:rsidR="00E53756" w:rsidRPr="00881758">
        <w:rPr>
          <w:rFonts w:ascii="Times" w:hAnsi="Times"/>
        </w:rPr>
        <w:t xml:space="preserve"> </w:t>
      </w:r>
      <w:r w:rsidR="00E53756">
        <w:rPr>
          <w:rFonts w:ascii="Times" w:hAnsi="Times"/>
        </w:rPr>
        <w:t xml:space="preserve">binding </w:t>
      </w:r>
      <w:r w:rsidR="00E53756" w:rsidRPr="00881758">
        <w:rPr>
          <w:rFonts w:ascii="Times" w:hAnsi="Times"/>
        </w:rPr>
        <w:t xml:space="preserve">cannot have been </w:t>
      </w:r>
      <w:r w:rsidR="00E53756">
        <w:rPr>
          <w:rFonts w:ascii="Times" w:hAnsi="Times"/>
        </w:rPr>
        <w:t>made</w:t>
      </w:r>
      <w:r w:rsidR="00E53756" w:rsidRPr="00881758">
        <w:rPr>
          <w:rFonts w:ascii="Times" w:hAnsi="Times"/>
        </w:rPr>
        <w:t xml:space="preserve"> before the mid-sixteenth century, because it was only then that Italian binders abandon</w:t>
      </w:r>
      <w:r w:rsidR="00E53756">
        <w:rPr>
          <w:rFonts w:ascii="Times" w:hAnsi="Times"/>
        </w:rPr>
        <w:t>ed</w:t>
      </w:r>
      <w:r w:rsidR="00E53756" w:rsidRPr="00881758">
        <w:rPr>
          <w:rFonts w:ascii="Times" w:hAnsi="Times"/>
        </w:rPr>
        <w:t xml:space="preserve"> the process of lacing the sewing supports through the cover</w:t>
      </w:r>
      <w:r w:rsidR="00E53756">
        <w:rPr>
          <w:rFonts w:ascii="Times" w:hAnsi="Times"/>
        </w:rPr>
        <w:t>,</w:t>
      </w:r>
      <w:r w:rsidR="00E53756" w:rsidRPr="00881758">
        <w:rPr>
          <w:rFonts w:ascii="Times" w:hAnsi="Times"/>
        </w:rPr>
        <w:t xml:space="preserve"> </w:t>
      </w:r>
      <w:r w:rsidR="00E53756">
        <w:rPr>
          <w:rFonts w:ascii="Times" w:hAnsi="Times"/>
        </w:rPr>
        <w:t>relying</w:t>
      </w:r>
      <w:r w:rsidR="00E53756" w:rsidRPr="00881758">
        <w:rPr>
          <w:rFonts w:ascii="Times" w:hAnsi="Times"/>
        </w:rPr>
        <w:t xml:space="preserve"> instead on the endband </w:t>
      </w:r>
      <w:r w:rsidR="00E53756">
        <w:rPr>
          <w:rFonts w:ascii="Times" w:hAnsi="Times"/>
        </w:rPr>
        <w:t>slips</w:t>
      </w:r>
      <w:r w:rsidR="00E53756" w:rsidRPr="00881758">
        <w:rPr>
          <w:rFonts w:ascii="Times" w:hAnsi="Times"/>
        </w:rPr>
        <w:t xml:space="preserve"> alone</w:t>
      </w:r>
      <w:r w:rsidR="00E53756">
        <w:rPr>
          <w:rFonts w:ascii="Times" w:hAnsi="Times"/>
        </w:rPr>
        <w:t xml:space="preserve"> (</w:t>
      </w:r>
      <w:r w:rsidR="00E53756">
        <w:rPr>
          <w:rFonts w:ascii="Times" w:hAnsi="Times"/>
          <w:highlight w:val="yellow"/>
        </w:rPr>
        <w:t>Fig.</w:t>
      </w:r>
      <w:r w:rsidR="005F522B">
        <w:rPr>
          <w:rFonts w:ascii="Times" w:hAnsi="Times"/>
        </w:rPr>
        <w:t xml:space="preserve"> </w:t>
      </w:r>
      <w:r w:rsidR="00BA2F96">
        <w:rPr>
          <w:rFonts w:ascii="Times" w:hAnsi="Times"/>
          <w:highlight w:val="yellow"/>
        </w:rPr>
        <w:t>19</w:t>
      </w:r>
      <w:r w:rsidR="00E53756">
        <w:rPr>
          <w:rFonts w:ascii="Times" w:hAnsi="Times"/>
        </w:rPr>
        <w:t>)</w:t>
      </w:r>
      <w:r w:rsidR="00E53756" w:rsidRPr="00881758">
        <w:rPr>
          <w:rFonts w:ascii="Times" w:hAnsi="Times"/>
        </w:rPr>
        <w:t>.</w:t>
      </w:r>
    </w:p>
    <w:p w14:paraId="66D2D19A" w14:textId="77777777" w:rsidR="007F0EF9" w:rsidRPr="00881758" w:rsidRDefault="007F0EF9" w:rsidP="00881758">
      <w:pPr>
        <w:rPr>
          <w:rFonts w:ascii="Times" w:hAnsi="Times"/>
        </w:rPr>
      </w:pPr>
    </w:p>
    <w:p w14:paraId="3890FEFC" w14:textId="7E91D4EA" w:rsidR="00A07079" w:rsidRPr="00881758" w:rsidRDefault="00A64916" w:rsidP="00881758">
      <w:pPr>
        <w:rPr>
          <w:rFonts w:ascii="Times" w:hAnsi="Times"/>
        </w:rPr>
      </w:pPr>
      <w:r>
        <w:rPr>
          <w:rFonts w:ascii="Times" w:hAnsi="Times"/>
        </w:rPr>
        <w:t>P</w:t>
      </w:r>
      <w:r w:rsidRPr="00A64916">
        <w:rPr>
          <w:rFonts w:ascii="Times" w:hAnsi="Times"/>
        </w:rPr>
        <w:t>archment</w:t>
      </w:r>
      <w:r>
        <w:rPr>
          <w:rFonts w:ascii="Times" w:hAnsi="Times"/>
        </w:rPr>
        <w:t xml:space="preserve"> l</w:t>
      </w:r>
      <w:r w:rsidRPr="00A64916">
        <w:rPr>
          <w:rFonts w:ascii="Times" w:hAnsi="Times"/>
        </w:rPr>
        <w:t xml:space="preserve">aced-case </w:t>
      </w:r>
      <w:r>
        <w:rPr>
          <w:rFonts w:ascii="Times" w:hAnsi="Times"/>
        </w:rPr>
        <w:t>bindings on Aldine editions were not only made in Italy, and</w:t>
      </w:r>
      <w:r w:rsidR="00EE12D0" w:rsidRPr="00A64916">
        <w:rPr>
          <w:rFonts w:ascii="Times" w:hAnsi="Times"/>
        </w:rPr>
        <w:t xml:space="preserve"> </w:t>
      </w:r>
      <w:r>
        <w:rPr>
          <w:rFonts w:ascii="Times" w:hAnsi="Times"/>
        </w:rPr>
        <w:t xml:space="preserve">a </w:t>
      </w:r>
      <w:r w:rsidR="00EE12D0" w:rsidRPr="00A64916">
        <w:rPr>
          <w:rFonts w:ascii="Times" w:hAnsi="Times"/>
        </w:rPr>
        <w:t xml:space="preserve">copy </w:t>
      </w:r>
      <w:r w:rsidR="00D617A2" w:rsidRPr="00A64916">
        <w:rPr>
          <w:rFonts w:ascii="Times" w:hAnsi="Times"/>
        </w:rPr>
        <w:t>of the 1525 Galen</w:t>
      </w:r>
      <w:r w:rsidR="001C1551" w:rsidRPr="00A64916">
        <w:rPr>
          <w:rFonts w:ascii="Times" w:hAnsi="Times"/>
        </w:rPr>
        <w:t xml:space="preserve"> </w:t>
      </w:r>
      <w:r w:rsidR="00A95F26">
        <w:rPr>
          <w:rFonts w:ascii="Times" w:hAnsi="Times"/>
        </w:rPr>
        <w:t xml:space="preserve">now </w:t>
      </w:r>
      <w:r>
        <w:rPr>
          <w:rFonts w:ascii="Times" w:hAnsi="Times"/>
        </w:rPr>
        <w:t xml:space="preserve">in New York </w:t>
      </w:r>
      <w:r w:rsidR="00EE12D0" w:rsidRPr="00881758">
        <w:rPr>
          <w:rFonts w:ascii="Times" w:hAnsi="Times"/>
        </w:rPr>
        <w:t>is</w:t>
      </w:r>
      <w:r w:rsidR="001C1551" w:rsidRPr="00881758">
        <w:rPr>
          <w:rFonts w:ascii="Times" w:hAnsi="Times"/>
        </w:rPr>
        <w:t xml:space="preserve"> </w:t>
      </w:r>
      <w:r>
        <w:rPr>
          <w:rFonts w:ascii="Times" w:hAnsi="Times"/>
        </w:rPr>
        <w:t xml:space="preserve">in a </w:t>
      </w:r>
      <w:r w:rsidR="001C1551" w:rsidRPr="00881758">
        <w:rPr>
          <w:rFonts w:ascii="Times" w:hAnsi="Times"/>
        </w:rPr>
        <w:t>French</w:t>
      </w:r>
      <w:r>
        <w:rPr>
          <w:rFonts w:ascii="Times" w:hAnsi="Times"/>
        </w:rPr>
        <w:t xml:space="preserve"> binding.</w:t>
      </w:r>
      <w:r w:rsidR="003B0674" w:rsidRPr="003B0674">
        <w:rPr>
          <w:rStyle w:val="FootnoteReference"/>
          <w:rFonts w:ascii="Times" w:hAnsi="Times"/>
        </w:rPr>
        <w:t xml:space="preserve"> </w:t>
      </w:r>
      <w:r w:rsidR="003B0674">
        <w:rPr>
          <w:rStyle w:val="FootnoteReference"/>
          <w:rFonts w:ascii="Times" w:hAnsi="Times"/>
        </w:rPr>
        <w:footnoteReference w:id="47"/>
      </w:r>
      <w:r w:rsidR="00D617A2" w:rsidRPr="00881758">
        <w:rPr>
          <w:rFonts w:ascii="Times" w:hAnsi="Times"/>
        </w:rPr>
        <w:t xml:space="preserve"> </w:t>
      </w:r>
      <w:r w:rsidR="00421826">
        <w:rPr>
          <w:rFonts w:ascii="Times" w:hAnsi="Times"/>
        </w:rPr>
        <w:t>Instead of having the book rebound, an economical French owner in the mid-eighteenth cent</w:t>
      </w:r>
      <w:r w:rsidR="003B0674">
        <w:rPr>
          <w:rFonts w:ascii="Times" w:hAnsi="Times"/>
        </w:rPr>
        <w:t>u</w:t>
      </w:r>
      <w:r w:rsidR="00421826">
        <w:rPr>
          <w:rFonts w:ascii="Times" w:hAnsi="Times"/>
        </w:rPr>
        <w:t xml:space="preserve">ry had the spine covered in </w:t>
      </w:r>
      <w:r w:rsidR="00D617A2" w:rsidRPr="00881758">
        <w:rPr>
          <w:rFonts w:ascii="Times" w:hAnsi="Times"/>
        </w:rPr>
        <w:t xml:space="preserve">brown tanned goatskin </w:t>
      </w:r>
      <w:r w:rsidR="00421826">
        <w:rPr>
          <w:rFonts w:ascii="Times" w:hAnsi="Times"/>
        </w:rPr>
        <w:t>over a piece of millboard cut to</w:t>
      </w:r>
      <w:r w:rsidR="003B0674">
        <w:rPr>
          <w:rFonts w:ascii="Times" w:hAnsi="Times"/>
        </w:rPr>
        <w:t xml:space="preserve"> </w:t>
      </w:r>
      <w:r w:rsidR="00421826">
        <w:rPr>
          <w:rFonts w:ascii="Times" w:hAnsi="Times"/>
        </w:rPr>
        <w:t xml:space="preserve">the height and width of the </w:t>
      </w:r>
      <w:r w:rsidR="004075D6" w:rsidRPr="00881758">
        <w:rPr>
          <w:rFonts w:ascii="Times" w:hAnsi="Times"/>
        </w:rPr>
        <w:t xml:space="preserve">spine </w:t>
      </w:r>
      <w:r w:rsidR="00421826">
        <w:rPr>
          <w:rFonts w:ascii="Times" w:hAnsi="Times"/>
        </w:rPr>
        <w:t xml:space="preserve">and </w:t>
      </w:r>
      <w:r w:rsidR="00D617A2" w:rsidRPr="00881758">
        <w:rPr>
          <w:rFonts w:ascii="Times" w:hAnsi="Times"/>
        </w:rPr>
        <w:t>tooled in gold</w:t>
      </w:r>
      <w:r w:rsidR="00421826">
        <w:rPr>
          <w:rFonts w:ascii="Times" w:hAnsi="Times"/>
        </w:rPr>
        <w:t xml:space="preserve">. This has preserved </w:t>
      </w:r>
      <w:r w:rsidR="00D617A2" w:rsidRPr="00881758">
        <w:rPr>
          <w:rFonts w:ascii="Times" w:hAnsi="Times"/>
        </w:rPr>
        <w:t xml:space="preserve">for us a bookblock sewn </w:t>
      </w:r>
      <w:r w:rsidR="001C1551" w:rsidRPr="00881758">
        <w:rPr>
          <w:rFonts w:ascii="Times" w:hAnsi="Times"/>
        </w:rPr>
        <w:t>in a very French manner</w:t>
      </w:r>
      <w:r w:rsidR="003B0674">
        <w:rPr>
          <w:rFonts w:ascii="Times" w:hAnsi="Times"/>
        </w:rPr>
        <w:t>,</w:t>
      </w:r>
      <w:r w:rsidR="001C1551" w:rsidRPr="00881758">
        <w:rPr>
          <w:rFonts w:ascii="Times" w:hAnsi="Times"/>
        </w:rPr>
        <w:t xml:space="preserve"> </w:t>
      </w:r>
      <w:r w:rsidR="00421826">
        <w:rPr>
          <w:rFonts w:ascii="Times" w:hAnsi="Times"/>
        </w:rPr>
        <w:t xml:space="preserve">once again </w:t>
      </w:r>
      <w:r w:rsidR="001C1551" w:rsidRPr="00881758">
        <w:rPr>
          <w:rFonts w:ascii="Times" w:hAnsi="Times"/>
        </w:rPr>
        <w:t xml:space="preserve">on </w:t>
      </w:r>
      <w:r w:rsidR="00D617A2" w:rsidRPr="00881758">
        <w:rPr>
          <w:rFonts w:ascii="Times" w:hAnsi="Times"/>
        </w:rPr>
        <w:t xml:space="preserve">five </w:t>
      </w:r>
      <w:r w:rsidR="001C1551" w:rsidRPr="00881758">
        <w:rPr>
          <w:rFonts w:ascii="Times" w:hAnsi="Times"/>
        </w:rPr>
        <w:t>double</w:t>
      </w:r>
      <w:r w:rsidR="003B0674">
        <w:rPr>
          <w:rFonts w:ascii="Times" w:hAnsi="Times"/>
        </w:rPr>
        <w:t>,</w:t>
      </w:r>
      <w:r w:rsidR="00D617A2" w:rsidRPr="00881758">
        <w:rPr>
          <w:rFonts w:ascii="Times" w:hAnsi="Times"/>
        </w:rPr>
        <w:t xml:space="preserve"> alum-tawed</w:t>
      </w:r>
      <w:r w:rsidR="003B0674">
        <w:rPr>
          <w:rFonts w:ascii="Times" w:hAnsi="Times"/>
        </w:rPr>
        <w:t>,</w:t>
      </w:r>
      <w:r w:rsidR="00D617A2" w:rsidRPr="00881758">
        <w:rPr>
          <w:rFonts w:ascii="Times" w:hAnsi="Times"/>
        </w:rPr>
        <w:t xml:space="preserve"> sewing supports </w:t>
      </w:r>
      <w:r w:rsidR="001C1551" w:rsidRPr="00881758">
        <w:rPr>
          <w:rFonts w:ascii="Times" w:hAnsi="Times"/>
        </w:rPr>
        <w:t>with l</w:t>
      </w:r>
      <w:r w:rsidR="00F94F72" w:rsidRPr="00881758">
        <w:rPr>
          <w:rFonts w:ascii="Times" w:hAnsi="Times"/>
        </w:rPr>
        <w:t>i</w:t>
      </w:r>
      <w:r w:rsidR="001C1551" w:rsidRPr="00881758">
        <w:rPr>
          <w:rFonts w:ascii="Times" w:hAnsi="Times"/>
        </w:rPr>
        <w:t xml:space="preserve">nked </w:t>
      </w:r>
      <w:r w:rsidR="001A1948" w:rsidRPr="00881758">
        <w:rPr>
          <w:rFonts w:ascii="Times" w:hAnsi="Times"/>
        </w:rPr>
        <w:t xml:space="preserve">sewing </w:t>
      </w:r>
      <w:r w:rsidR="00F94F72" w:rsidRPr="00881758">
        <w:rPr>
          <w:rFonts w:ascii="Times" w:hAnsi="Times"/>
        </w:rPr>
        <w:t xml:space="preserve">and </w:t>
      </w:r>
      <w:r w:rsidR="00D617A2" w:rsidRPr="00881758">
        <w:rPr>
          <w:rFonts w:ascii="Times" w:hAnsi="Times"/>
        </w:rPr>
        <w:t>with comb spine lining</w:t>
      </w:r>
      <w:r w:rsidR="002D2FCC" w:rsidRPr="00881758">
        <w:rPr>
          <w:rFonts w:ascii="Times" w:hAnsi="Times"/>
        </w:rPr>
        <w:t>s</w:t>
      </w:r>
      <w:r w:rsidR="00F94F72" w:rsidRPr="00881758">
        <w:rPr>
          <w:rFonts w:ascii="Times" w:hAnsi="Times"/>
        </w:rPr>
        <w:t>,</w:t>
      </w:r>
      <w:r w:rsidR="003B0674">
        <w:rPr>
          <w:rStyle w:val="FootnoteReference"/>
          <w:rFonts w:ascii="Times" w:hAnsi="Times"/>
        </w:rPr>
        <w:footnoteReference w:id="48"/>
      </w:r>
      <w:r w:rsidR="002A3278" w:rsidRPr="00881758">
        <w:rPr>
          <w:rFonts w:ascii="Times" w:hAnsi="Times"/>
        </w:rPr>
        <w:t xml:space="preserve"> newly </w:t>
      </w:r>
      <w:r w:rsidR="003B0674">
        <w:rPr>
          <w:rFonts w:ascii="Times" w:hAnsi="Times"/>
        </w:rPr>
        <w:t>introduced</w:t>
      </w:r>
      <w:r w:rsidR="002A3278" w:rsidRPr="00881758">
        <w:rPr>
          <w:rFonts w:ascii="Times" w:hAnsi="Times"/>
        </w:rPr>
        <w:t xml:space="preserve"> from Italy and </w:t>
      </w:r>
      <w:r w:rsidR="001A1948" w:rsidRPr="00881758">
        <w:rPr>
          <w:rFonts w:ascii="Times" w:hAnsi="Times"/>
        </w:rPr>
        <w:t xml:space="preserve">here </w:t>
      </w:r>
      <w:r w:rsidR="00D617A2" w:rsidRPr="00881758">
        <w:rPr>
          <w:rFonts w:ascii="Times" w:hAnsi="Times"/>
        </w:rPr>
        <w:t xml:space="preserve">taken from a fifteenth-century </w:t>
      </w:r>
      <w:r w:rsidR="00F94F72" w:rsidRPr="00881758">
        <w:rPr>
          <w:rFonts w:ascii="Times" w:hAnsi="Times"/>
        </w:rPr>
        <w:t>manuscript</w:t>
      </w:r>
      <w:r w:rsidR="00B91D27">
        <w:rPr>
          <w:rFonts w:ascii="Times" w:hAnsi="Times"/>
        </w:rPr>
        <w:t xml:space="preserve"> (</w:t>
      </w:r>
      <w:r w:rsidR="00B91D27" w:rsidRPr="00FE1859">
        <w:rPr>
          <w:rFonts w:ascii="Times" w:hAnsi="Times"/>
          <w:highlight w:val="yellow"/>
        </w:rPr>
        <w:t>Fi</w:t>
      </w:r>
      <w:r w:rsidR="00BA2F96">
        <w:rPr>
          <w:rFonts w:ascii="Times" w:hAnsi="Times"/>
          <w:highlight w:val="yellow"/>
        </w:rPr>
        <w:t>g. 20</w:t>
      </w:r>
      <w:r w:rsidR="00B91D27">
        <w:rPr>
          <w:rFonts w:ascii="Times" w:hAnsi="Times"/>
        </w:rPr>
        <w:t>)</w:t>
      </w:r>
      <w:r w:rsidR="00F94F72" w:rsidRPr="00881758">
        <w:rPr>
          <w:rFonts w:ascii="Times" w:hAnsi="Times"/>
        </w:rPr>
        <w:t>.</w:t>
      </w:r>
      <w:r w:rsidR="00D617A2" w:rsidRPr="00881758">
        <w:rPr>
          <w:rFonts w:ascii="Times" w:hAnsi="Times"/>
        </w:rPr>
        <w:t xml:space="preserve"> </w:t>
      </w:r>
      <w:r w:rsidR="003B0674">
        <w:rPr>
          <w:rFonts w:ascii="Times" w:hAnsi="Times"/>
        </w:rPr>
        <w:t xml:space="preserve">The combination of two folds of new white paper and comb linings is typical of high-quality French bindings of the sixteenth century. </w:t>
      </w:r>
      <w:r w:rsidR="00F94F72" w:rsidRPr="00881758">
        <w:rPr>
          <w:rFonts w:ascii="Times" w:hAnsi="Times"/>
        </w:rPr>
        <w:t>The</w:t>
      </w:r>
      <w:r w:rsidR="002D2FCC" w:rsidRPr="00881758">
        <w:rPr>
          <w:rFonts w:ascii="Times" w:hAnsi="Times"/>
        </w:rPr>
        <w:t xml:space="preserve"> calf-</w:t>
      </w:r>
      <w:r w:rsidR="00D617A2" w:rsidRPr="00881758">
        <w:rPr>
          <w:rFonts w:ascii="Times" w:hAnsi="Times"/>
        </w:rPr>
        <w:t xml:space="preserve">parchment laced-case cover </w:t>
      </w:r>
      <w:r w:rsidR="00F94F72" w:rsidRPr="00881758">
        <w:rPr>
          <w:rFonts w:ascii="Times" w:hAnsi="Times"/>
        </w:rPr>
        <w:t>and</w:t>
      </w:r>
      <w:r w:rsidR="00D617A2" w:rsidRPr="00881758">
        <w:rPr>
          <w:rFonts w:ascii="Times" w:hAnsi="Times"/>
        </w:rPr>
        <w:t xml:space="preserve"> the green silk primary-sewn endbands with front beads </w:t>
      </w:r>
      <w:r w:rsidR="00F94F72" w:rsidRPr="00881758">
        <w:rPr>
          <w:rFonts w:ascii="Times" w:hAnsi="Times"/>
        </w:rPr>
        <w:t>are also typically Fre</w:t>
      </w:r>
      <w:r w:rsidR="00421826">
        <w:rPr>
          <w:rFonts w:ascii="Times" w:hAnsi="Times"/>
        </w:rPr>
        <w:t>nch</w:t>
      </w:r>
      <w:r w:rsidR="00F94F72" w:rsidRPr="00881758">
        <w:rPr>
          <w:rFonts w:ascii="Times" w:hAnsi="Times"/>
        </w:rPr>
        <w:t xml:space="preserve"> and certainly not Italian</w:t>
      </w:r>
      <w:r w:rsidR="00EE12D0" w:rsidRPr="00881758">
        <w:rPr>
          <w:rFonts w:ascii="Times" w:hAnsi="Times"/>
        </w:rPr>
        <w:t xml:space="preserve"> (</w:t>
      </w:r>
      <w:r w:rsidR="00421826">
        <w:rPr>
          <w:rFonts w:ascii="Times" w:hAnsi="Times"/>
        </w:rPr>
        <w:t>as mentioned above,</w:t>
      </w:r>
      <w:r w:rsidR="00EE12D0" w:rsidRPr="00881758">
        <w:rPr>
          <w:rFonts w:ascii="Times" w:hAnsi="Times"/>
        </w:rPr>
        <w:t xml:space="preserve"> bindings covered in calfskin at this period</w:t>
      </w:r>
      <w:r w:rsidR="00421826">
        <w:rPr>
          <w:rFonts w:ascii="Times" w:hAnsi="Times"/>
        </w:rPr>
        <w:t xml:space="preserve"> appear to be virtually unknown </w:t>
      </w:r>
      <w:r w:rsidR="003B0674">
        <w:rPr>
          <w:rFonts w:ascii="Times" w:hAnsi="Times"/>
        </w:rPr>
        <w:t>in Italy at this</w:t>
      </w:r>
      <w:r w:rsidR="00421826">
        <w:rPr>
          <w:rFonts w:ascii="Times" w:hAnsi="Times"/>
        </w:rPr>
        <w:t xml:space="preserve"> period</w:t>
      </w:r>
      <w:r w:rsidR="00B91D27">
        <w:rPr>
          <w:rFonts w:ascii="Times" w:hAnsi="Times"/>
        </w:rPr>
        <w:t xml:space="preserve"> and no recorded Italian binding of this period has a primary-sewn endband with a front bead</w:t>
      </w:r>
      <w:r w:rsidR="00EE12D0" w:rsidRPr="00881758">
        <w:rPr>
          <w:rFonts w:ascii="Times" w:hAnsi="Times"/>
        </w:rPr>
        <w:t>)</w:t>
      </w:r>
      <w:r w:rsidR="00D617A2" w:rsidRPr="00881758">
        <w:rPr>
          <w:rFonts w:ascii="Times" w:hAnsi="Times"/>
        </w:rPr>
        <w:t>.</w:t>
      </w:r>
      <w:r w:rsidR="00F94F72" w:rsidRPr="00881758">
        <w:rPr>
          <w:rFonts w:ascii="Times" w:hAnsi="Times"/>
        </w:rPr>
        <w:t xml:space="preserve"> The three-hole lacing of the ties on the fore-edge</w:t>
      </w:r>
      <w:r w:rsidR="00421826">
        <w:rPr>
          <w:rFonts w:ascii="Times" w:hAnsi="Times"/>
        </w:rPr>
        <w:t>s of the cover</w:t>
      </w:r>
      <w:r w:rsidR="00EB0D46">
        <w:rPr>
          <w:rFonts w:ascii="Times" w:hAnsi="Times"/>
        </w:rPr>
        <w:t xml:space="preserve"> are</w:t>
      </w:r>
      <w:r w:rsidR="00F94F72" w:rsidRPr="00881758">
        <w:rPr>
          <w:rFonts w:ascii="Times" w:hAnsi="Times"/>
        </w:rPr>
        <w:t xml:space="preserve">, however, </w:t>
      </w:r>
      <w:r w:rsidR="004747C4">
        <w:rPr>
          <w:rFonts w:ascii="Times" w:hAnsi="Times"/>
        </w:rPr>
        <w:t>more</w:t>
      </w:r>
      <w:r w:rsidR="00F94F72" w:rsidRPr="00881758">
        <w:rPr>
          <w:rFonts w:ascii="Times" w:hAnsi="Times"/>
        </w:rPr>
        <w:t xml:space="preserve"> Italian and suggests</w:t>
      </w:r>
      <w:r w:rsidR="004747C4">
        <w:rPr>
          <w:rFonts w:ascii="Times" w:hAnsi="Times"/>
        </w:rPr>
        <w:t xml:space="preserve"> </w:t>
      </w:r>
      <w:r w:rsidR="00F94F72" w:rsidRPr="00881758">
        <w:rPr>
          <w:rFonts w:ascii="Times" w:hAnsi="Times"/>
        </w:rPr>
        <w:t xml:space="preserve">that this book </w:t>
      </w:r>
      <w:r w:rsidR="00ED7956" w:rsidRPr="00881758">
        <w:rPr>
          <w:rFonts w:ascii="Times" w:hAnsi="Times"/>
        </w:rPr>
        <w:t>may have</w:t>
      </w:r>
      <w:r w:rsidR="00F94F72" w:rsidRPr="00881758">
        <w:rPr>
          <w:rFonts w:ascii="Times" w:hAnsi="Times"/>
        </w:rPr>
        <w:t xml:space="preserve"> </w:t>
      </w:r>
      <w:r w:rsidR="003B0674">
        <w:rPr>
          <w:rFonts w:ascii="Times" w:hAnsi="Times"/>
        </w:rPr>
        <w:t xml:space="preserve">been </w:t>
      </w:r>
      <w:r w:rsidR="00F94F72" w:rsidRPr="00881758">
        <w:rPr>
          <w:rFonts w:ascii="Times" w:hAnsi="Times"/>
        </w:rPr>
        <w:t xml:space="preserve">bound in Lyon, where bindings </w:t>
      </w:r>
      <w:r w:rsidR="002A3278" w:rsidRPr="00881758">
        <w:rPr>
          <w:rFonts w:ascii="Times" w:hAnsi="Times"/>
        </w:rPr>
        <w:t>sewn</w:t>
      </w:r>
      <w:r w:rsidR="00F94F72" w:rsidRPr="00881758">
        <w:rPr>
          <w:rFonts w:ascii="Times" w:hAnsi="Times"/>
        </w:rPr>
        <w:t xml:space="preserve"> in a French manner can be found with </w:t>
      </w:r>
      <w:r w:rsidR="00460DAB" w:rsidRPr="00881758">
        <w:rPr>
          <w:rFonts w:ascii="Times" w:hAnsi="Times"/>
        </w:rPr>
        <w:t xml:space="preserve">such </w:t>
      </w:r>
      <w:r w:rsidR="002A3278" w:rsidRPr="00881758">
        <w:rPr>
          <w:rFonts w:ascii="Times" w:hAnsi="Times"/>
        </w:rPr>
        <w:t>Italianate</w:t>
      </w:r>
      <w:r w:rsidR="00ED7956" w:rsidRPr="00881758">
        <w:rPr>
          <w:rFonts w:ascii="Times" w:hAnsi="Times"/>
        </w:rPr>
        <w:t xml:space="preserve"> external</w:t>
      </w:r>
      <w:r w:rsidR="002A3278" w:rsidRPr="00881758">
        <w:rPr>
          <w:rFonts w:ascii="Times" w:hAnsi="Times"/>
        </w:rPr>
        <w:t xml:space="preserve"> features </w:t>
      </w:r>
      <w:r w:rsidR="00460DAB" w:rsidRPr="00881758">
        <w:rPr>
          <w:rFonts w:ascii="Times" w:hAnsi="Times"/>
        </w:rPr>
        <w:t xml:space="preserve">as </w:t>
      </w:r>
      <w:r w:rsidR="002A3278" w:rsidRPr="00881758">
        <w:rPr>
          <w:rFonts w:ascii="Times" w:hAnsi="Times"/>
        </w:rPr>
        <w:t>the tie-lacing</w:t>
      </w:r>
      <w:r w:rsidR="002D2FCC" w:rsidRPr="00881758">
        <w:rPr>
          <w:rFonts w:ascii="Times" w:hAnsi="Times"/>
        </w:rPr>
        <w:t xml:space="preserve">. </w:t>
      </w:r>
    </w:p>
    <w:p w14:paraId="09891265" w14:textId="77777777" w:rsidR="00340F14" w:rsidRPr="00881758" w:rsidRDefault="00340F14" w:rsidP="00881758">
      <w:pPr>
        <w:rPr>
          <w:rFonts w:ascii="Times" w:hAnsi="Times"/>
        </w:rPr>
      </w:pPr>
    </w:p>
    <w:p w14:paraId="209A1FC9" w14:textId="6B56B219" w:rsidR="002A3278" w:rsidRPr="00881758" w:rsidRDefault="003B0674" w:rsidP="00881758">
      <w:pPr>
        <w:rPr>
          <w:rFonts w:ascii="Times" w:hAnsi="Times"/>
        </w:rPr>
      </w:pPr>
      <w:r w:rsidRPr="003B0674">
        <w:rPr>
          <w:rFonts w:ascii="Times" w:hAnsi="Times"/>
        </w:rPr>
        <w:t xml:space="preserve">Laced-case bindings </w:t>
      </w:r>
      <w:r w:rsidR="00527F5F">
        <w:rPr>
          <w:rFonts w:ascii="Times" w:hAnsi="Times"/>
        </w:rPr>
        <w:t xml:space="preserve">in parchment offered a less expensive option for the purchase of readable books, but there </w:t>
      </w:r>
      <w:r w:rsidR="00B91D27">
        <w:rPr>
          <w:rFonts w:ascii="Times" w:hAnsi="Times"/>
        </w:rPr>
        <w:t xml:space="preserve">is </w:t>
      </w:r>
      <w:r w:rsidR="00527F5F">
        <w:rPr>
          <w:rFonts w:ascii="Times" w:hAnsi="Times"/>
        </w:rPr>
        <w:t>a great deal of evidence to indicate that certainly within the booktrade and, it seems, to its clients also</w:t>
      </w:r>
      <w:r w:rsidR="00B91D27">
        <w:rPr>
          <w:rFonts w:ascii="Times" w:hAnsi="Times"/>
        </w:rPr>
        <w:t>, books could be sold a</w:t>
      </w:r>
      <w:r w:rsidR="00EB0D46">
        <w:rPr>
          <w:rFonts w:ascii="Times" w:hAnsi="Times"/>
        </w:rPr>
        <w:t>s</w:t>
      </w:r>
      <w:r w:rsidR="00B91D27">
        <w:rPr>
          <w:rFonts w:ascii="Times" w:hAnsi="Times"/>
        </w:rPr>
        <w:t xml:space="preserve"> sewn bookblocks without covers</w:t>
      </w:r>
      <w:r w:rsidR="00527F5F">
        <w:rPr>
          <w:rFonts w:ascii="Times" w:hAnsi="Times"/>
        </w:rPr>
        <w:t xml:space="preserve">. Evidence for this can be found in a copy of an </w:t>
      </w:r>
      <w:r w:rsidR="00891B66" w:rsidRPr="003B0674">
        <w:rPr>
          <w:rFonts w:ascii="Times" w:hAnsi="Times"/>
        </w:rPr>
        <w:t>Aldine edition of 1551</w:t>
      </w:r>
      <w:r w:rsidR="008E76D0">
        <w:rPr>
          <w:rStyle w:val="FootnoteReference"/>
          <w:rFonts w:ascii="Times" w:hAnsi="Times"/>
        </w:rPr>
        <w:footnoteReference w:id="49"/>
      </w:r>
      <w:r w:rsidR="00527F5F">
        <w:rPr>
          <w:rFonts w:ascii="Times" w:hAnsi="Times"/>
        </w:rPr>
        <w:t xml:space="preserve"> </w:t>
      </w:r>
      <w:r w:rsidR="00EB0D46">
        <w:rPr>
          <w:rFonts w:ascii="Times" w:hAnsi="Times"/>
        </w:rPr>
        <w:t>which</w:t>
      </w:r>
      <w:r w:rsidR="002A3278" w:rsidRPr="003B0674">
        <w:rPr>
          <w:rFonts w:ascii="Times" w:hAnsi="Times"/>
        </w:rPr>
        <w:t xml:space="preserve"> </w:t>
      </w:r>
      <w:r w:rsidR="00891B66" w:rsidRPr="003B0674">
        <w:rPr>
          <w:rFonts w:ascii="Times" w:hAnsi="Times"/>
        </w:rPr>
        <w:t>survives as a sewn</w:t>
      </w:r>
      <w:r w:rsidR="00891B66" w:rsidRPr="00881758">
        <w:rPr>
          <w:rFonts w:ascii="Times" w:hAnsi="Times"/>
        </w:rPr>
        <w:t xml:space="preserve"> bookblock</w:t>
      </w:r>
      <w:r w:rsidR="00AA413E" w:rsidRPr="00881758">
        <w:rPr>
          <w:rFonts w:ascii="Times" w:hAnsi="Times"/>
        </w:rPr>
        <w:t>,</w:t>
      </w:r>
      <w:r w:rsidR="00891B66" w:rsidRPr="00881758">
        <w:rPr>
          <w:rFonts w:ascii="Times" w:hAnsi="Times"/>
        </w:rPr>
        <w:t xml:space="preserve"> </w:t>
      </w:r>
      <w:r w:rsidR="00EB0D46">
        <w:rPr>
          <w:rFonts w:ascii="Times" w:hAnsi="Times"/>
        </w:rPr>
        <w:t>and</w:t>
      </w:r>
      <w:r w:rsidR="00527F5F">
        <w:rPr>
          <w:rFonts w:ascii="Times" w:hAnsi="Times"/>
        </w:rPr>
        <w:t xml:space="preserve"> appears never to have been covered, </w:t>
      </w:r>
      <w:r w:rsidR="00891B66" w:rsidRPr="00881758">
        <w:rPr>
          <w:rFonts w:ascii="Times" w:hAnsi="Times"/>
        </w:rPr>
        <w:t xml:space="preserve">sewn on three </w:t>
      </w:r>
      <w:r w:rsidR="001639F1" w:rsidRPr="00881758">
        <w:rPr>
          <w:rFonts w:ascii="Times" w:hAnsi="Times"/>
        </w:rPr>
        <w:t xml:space="preserve">single </w:t>
      </w:r>
      <w:r w:rsidR="00891B66" w:rsidRPr="00881758">
        <w:rPr>
          <w:rFonts w:ascii="Times" w:hAnsi="Times"/>
        </w:rPr>
        <w:t xml:space="preserve">supports made from rolled alum-tawed skin, of a type that was in common use </w:t>
      </w:r>
      <w:r w:rsidR="004569CC" w:rsidRPr="00881758">
        <w:rPr>
          <w:rFonts w:ascii="Times" w:hAnsi="Times"/>
        </w:rPr>
        <w:t xml:space="preserve">in Italy </w:t>
      </w:r>
      <w:r w:rsidR="00891B66" w:rsidRPr="00881758">
        <w:rPr>
          <w:rFonts w:ascii="Times" w:hAnsi="Times"/>
        </w:rPr>
        <w:t>by the mid-</w:t>
      </w:r>
      <w:r w:rsidR="00527F5F">
        <w:rPr>
          <w:rFonts w:ascii="Times" w:hAnsi="Times"/>
        </w:rPr>
        <w:t xml:space="preserve">sixteenth </w:t>
      </w:r>
      <w:r w:rsidR="00891B66" w:rsidRPr="00881758">
        <w:rPr>
          <w:rFonts w:ascii="Times" w:hAnsi="Times"/>
        </w:rPr>
        <w:t>century</w:t>
      </w:r>
      <w:r w:rsidR="00EC3622">
        <w:rPr>
          <w:rFonts w:ascii="Times" w:hAnsi="Times"/>
        </w:rPr>
        <w:t>. The bookblock has cut edges and endbands, a feature of other Italian sewn bookblocks that have been identified</w:t>
      </w:r>
      <w:r w:rsidR="00297407">
        <w:rPr>
          <w:rFonts w:ascii="Times" w:hAnsi="Times"/>
        </w:rPr>
        <w:t xml:space="preserve">. </w:t>
      </w:r>
      <w:r w:rsidR="00891B66" w:rsidRPr="00881758">
        <w:rPr>
          <w:rFonts w:ascii="Times" w:hAnsi="Times"/>
        </w:rPr>
        <w:t xml:space="preserve">An inscription on the </w:t>
      </w:r>
      <w:r w:rsidR="00EC3622">
        <w:rPr>
          <w:rFonts w:ascii="Times" w:hAnsi="Times"/>
        </w:rPr>
        <w:t xml:space="preserve">left </w:t>
      </w:r>
      <w:r w:rsidR="00891B66" w:rsidRPr="00881758">
        <w:rPr>
          <w:rFonts w:ascii="Times" w:hAnsi="Times"/>
        </w:rPr>
        <w:t xml:space="preserve">free endleaf records that it was </w:t>
      </w:r>
      <w:r w:rsidR="004747C4">
        <w:rPr>
          <w:rFonts w:ascii="Times" w:hAnsi="Times"/>
        </w:rPr>
        <w:t>bought by</w:t>
      </w:r>
      <w:r w:rsidR="00B72038" w:rsidRPr="00B91D27">
        <w:rPr>
          <w:rFonts w:ascii="Times" w:hAnsi="Times"/>
          <w:i/>
        </w:rPr>
        <w:t xml:space="preserve"> Julio Pellastrino Lappolo arretino </w:t>
      </w:r>
      <w:r w:rsidR="004747C4" w:rsidRPr="004747C4">
        <w:rPr>
          <w:rFonts w:ascii="Times" w:hAnsi="Times"/>
        </w:rPr>
        <w:t>from</w:t>
      </w:r>
      <w:r w:rsidR="00B72038" w:rsidRPr="00B91D27">
        <w:rPr>
          <w:rFonts w:ascii="Times" w:hAnsi="Times"/>
          <w:i/>
        </w:rPr>
        <w:t xml:space="preserve"> Eugenio Pisaurensi bibliopola</w:t>
      </w:r>
      <w:r w:rsidR="00B72038">
        <w:rPr>
          <w:rFonts w:ascii="Times" w:hAnsi="Times"/>
        </w:rPr>
        <w:t xml:space="preserve"> </w:t>
      </w:r>
      <w:r w:rsidR="00891B66" w:rsidRPr="00881758">
        <w:rPr>
          <w:rFonts w:ascii="Times" w:hAnsi="Times"/>
        </w:rPr>
        <w:t xml:space="preserve">for </w:t>
      </w:r>
      <w:r w:rsidR="004747C4">
        <w:rPr>
          <w:rFonts w:ascii="Times" w:hAnsi="Times"/>
        </w:rPr>
        <w:t>26½</w:t>
      </w:r>
      <w:r w:rsidR="00891B66" w:rsidRPr="00881758">
        <w:rPr>
          <w:rFonts w:ascii="Times" w:hAnsi="Times"/>
        </w:rPr>
        <w:t xml:space="preserve"> grossi in </w:t>
      </w:r>
      <w:r w:rsidR="00EC3622">
        <w:rPr>
          <w:rFonts w:ascii="Times" w:hAnsi="Times"/>
        </w:rPr>
        <w:t xml:space="preserve">February </w:t>
      </w:r>
      <w:r w:rsidR="00891B66" w:rsidRPr="00881758">
        <w:rPr>
          <w:rFonts w:ascii="Times" w:hAnsi="Times"/>
        </w:rPr>
        <w:t>1554</w:t>
      </w:r>
      <w:r w:rsidR="002A3278" w:rsidRPr="00881758">
        <w:rPr>
          <w:rFonts w:ascii="Times" w:hAnsi="Times"/>
        </w:rPr>
        <w:t xml:space="preserve">, </w:t>
      </w:r>
      <w:r w:rsidR="00EC3622">
        <w:rPr>
          <w:rFonts w:ascii="Times" w:hAnsi="Times"/>
        </w:rPr>
        <w:t xml:space="preserve">in a state that was </w:t>
      </w:r>
      <w:r w:rsidR="002A3278" w:rsidRPr="00881758">
        <w:rPr>
          <w:rFonts w:ascii="Times" w:hAnsi="Times"/>
        </w:rPr>
        <w:t xml:space="preserve">ready to be given boards </w:t>
      </w:r>
      <w:r w:rsidR="004075D6" w:rsidRPr="00881758">
        <w:rPr>
          <w:rFonts w:ascii="Times" w:hAnsi="Times"/>
        </w:rPr>
        <w:t xml:space="preserve">covered </w:t>
      </w:r>
      <w:r w:rsidR="00544C14">
        <w:rPr>
          <w:rFonts w:ascii="Times" w:hAnsi="Times"/>
        </w:rPr>
        <w:t xml:space="preserve">either </w:t>
      </w:r>
      <w:r w:rsidR="004747C4">
        <w:rPr>
          <w:rFonts w:ascii="Times" w:hAnsi="Times"/>
        </w:rPr>
        <w:t xml:space="preserve">in </w:t>
      </w:r>
      <w:r w:rsidR="00544C14">
        <w:rPr>
          <w:rFonts w:ascii="Times" w:hAnsi="Times"/>
        </w:rPr>
        <w:t xml:space="preserve">leather or </w:t>
      </w:r>
      <w:r w:rsidR="004075D6" w:rsidRPr="00881758">
        <w:rPr>
          <w:rFonts w:ascii="Times" w:hAnsi="Times"/>
        </w:rPr>
        <w:t xml:space="preserve">parchment </w:t>
      </w:r>
      <w:r w:rsidR="002A3278" w:rsidRPr="00881758">
        <w:rPr>
          <w:rFonts w:ascii="Times" w:hAnsi="Times"/>
        </w:rPr>
        <w:t>or a limp cover</w:t>
      </w:r>
      <w:r w:rsidR="00EE12D0" w:rsidRPr="00881758">
        <w:rPr>
          <w:rFonts w:ascii="Times" w:hAnsi="Times"/>
        </w:rPr>
        <w:t>,</w:t>
      </w:r>
      <w:r w:rsidR="00EC3622">
        <w:rPr>
          <w:rFonts w:ascii="Times" w:hAnsi="Times"/>
        </w:rPr>
        <w:t xml:space="preserve"> neither of</w:t>
      </w:r>
      <w:r w:rsidR="00EE12D0" w:rsidRPr="00881758">
        <w:rPr>
          <w:rFonts w:ascii="Times" w:hAnsi="Times"/>
        </w:rPr>
        <w:t xml:space="preserve"> which for some reason </w:t>
      </w:r>
      <w:r w:rsidR="00EC3622">
        <w:rPr>
          <w:rFonts w:ascii="Times" w:hAnsi="Times"/>
        </w:rPr>
        <w:t xml:space="preserve">was </w:t>
      </w:r>
      <w:r w:rsidR="00EE12D0" w:rsidRPr="00881758">
        <w:rPr>
          <w:rFonts w:ascii="Times" w:hAnsi="Times"/>
        </w:rPr>
        <w:t>ever added.</w:t>
      </w:r>
    </w:p>
    <w:p w14:paraId="172C75A1" w14:textId="77777777" w:rsidR="00460DAB" w:rsidRPr="00881758" w:rsidRDefault="00460DAB" w:rsidP="00881758">
      <w:pPr>
        <w:rPr>
          <w:rFonts w:ascii="Times" w:hAnsi="Times"/>
        </w:rPr>
      </w:pPr>
    </w:p>
    <w:p w14:paraId="3EDFC4DF" w14:textId="0B934D36" w:rsidR="00EB0D46" w:rsidRPr="00881758" w:rsidRDefault="004747C4" w:rsidP="00EB0D46">
      <w:pPr>
        <w:rPr>
          <w:rFonts w:ascii="Times" w:hAnsi="Times"/>
        </w:rPr>
      </w:pPr>
      <w:r>
        <w:rPr>
          <w:rFonts w:ascii="Times" w:hAnsi="Times"/>
        </w:rPr>
        <w:t>S</w:t>
      </w:r>
      <w:r w:rsidRPr="00881758">
        <w:rPr>
          <w:rFonts w:ascii="Times" w:hAnsi="Times"/>
        </w:rPr>
        <w:t xml:space="preserve">imple covers </w:t>
      </w:r>
      <w:r>
        <w:rPr>
          <w:rFonts w:ascii="Times" w:hAnsi="Times"/>
        </w:rPr>
        <w:t xml:space="preserve">could be attached to </w:t>
      </w:r>
      <w:r w:rsidR="00947DC8" w:rsidRPr="00881758">
        <w:rPr>
          <w:rFonts w:ascii="Times" w:hAnsi="Times"/>
        </w:rPr>
        <w:t>sewn bookblock</w:t>
      </w:r>
      <w:r w:rsidR="002E07B1" w:rsidRPr="00881758">
        <w:rPr>
          <w:rFonts w:ascii="Times" w:hAnsi="Times"/>
        </w:rPr>
        <w:t>s</w:t>
      </w:r>
      <w:r w:rsidR="00947DC8" w:rsidRPr="00881758">
        <w:rPr>
          <w:rFonts w:ascii="Times" w:hAnsi="Times"/>
        </w:rPr>
        <w:t xml:space="preserve"> </w:t>
      </w:r>
      <w:r w:rsidR="00EC3622" w:rsidRPr="00EC3622">
        <w:rPr>
          <w:rFonts w:ascii="Times" w:hAnsi="Times"/>
        </w:rPr>
        <w:t>by secondary tackets</w:t>
      </w:r>
      <w:r>
        <w:rPr>
          <w:rFonts w:ascii="Times" w:hAnsi="Times"/>
        </w:rPr>
        <w:t>,</w:t>
      </w:r>
      <w:r w:rsidR="00544C14">
        <w:rPr>
          <w:rStyle w:val="FootnoteReference"/>
          <w:rFonts w:ascii="Times" w:hAnsi="Times"/>
        </w:rPr>
        <w:footnoteReference w:id="50"/>
      </w:r>
      <w:r w:rsidR="00EC3622">
        <w:rPr>
          <w:rFonts w:ascii="Times" w:hAnsi="Times"/>
          <w:b/>
        </w:rPr>
        <w:t xml:space="preserve"> </w:t>
      </w:r>
      <w:r w:rsidR="00947DC8" w:rsidRPr="00881758">
        <w:rPr>
          <w:rFonts w:ascii="Times" w:hAnsi="Times"/>
        </w:rPr>
        <w:t xml:space="preserve">as </w:t>
      </w:r>
      <w:r w:rsidR="00EC3622">
        <w:rPr>
          <w:rFonts w:ascii="Times" w:hAnsi="Times"/>
        </w:rPr>
        <w:t>in a copy</w:t>
      </w:r>
      <w:r w:rsidR="00947DC8" w:rsidRPr="00881758">
        <w:rPr>
          <w:rFonts w:ascii="Times" w:hAnsi="Times"/>
        </w:rPr>
        <w:t xml:space="preserve"> of the </w:t>
      </w:r>
      <w:r w:rsidR="002E07B1" w:rsidRPr="00881758">
        <w:rPr>
          <w:rFonts w:ascii="Times" w:hAnsi="Times"/>
        </w:rPr>
        <w:t xml:space="preserve">1513 Aristotle </w:t>
      </w:r>
      <w:r w:rsidR="002E07B1" w:rsidRPr="00881758">
        <w:rPr>
          <w:rFonts w:ascii="Times" w:hAnsi="Times"/>
          <w:i/>
        </w:rPr>
        <w:t>de Animalium</w:t>
      </w:r>
      <w:r w:rsidR="0027420D">
        <w:rPr>
          <w:rFonts w:ascii="Times" w:hAnsi="Times"/>
        </w:rPr>
        <w:t>.</w:t>
      </w:r>
      <w:r w:rsidR="0027420D">
        <w:rPr>
          <w:rStyle w:val="FootnoteReference"/>
          <w:rFonts w:ascii="Times" w:hAnsi="Times"/>
        </w:rPr>
        <w:footnoteReference w:id="51"/>
      </w:r>
      <w:r w:rsidR="002E07B1" w:rsidRPr="00881758">
        <w:rPr>
          <w:rFonts w:ascii="Times" w:hAnsi="Times"/>
        </w:rPr>
        <w:t xml:space="preserve"> Here </w:t>
      </w:r>
      <w:r>
        <w:rPr>
          <w:rFonts w:ascii="Times" w:hAnsi="Times"/>
        </w:rPr>
        <w:t>the</w:t>
      </w:r>
      <w:r w:rsidR="00AA413E" w:rsidRPr="00881758">
        <w:rPr>
          <w:rFonts w:ascii="Times" w:hAnsi="Times"/>
        </w:rPr>
        <w:t xml:space="preserve"> cover</w:t>
      </w:r>
      <w:r w:rsidR="002E07B1" w:rsidRPr="00881758">
        <w:rPr>
          <w:rFonts w:ascii="Times" w:hAnsi="Times"/>
        </w:rPr>
        <w:t xml:space="preserve"> of </w:t>
      </w:r>
      <w:r w:rsidR="00AB6B24" w:rsidRPr="00881758">
        <w:rPr>
          <w:rFonts w:ascii="Times" w:hAnsi="Times"/>
        </w:rPr>
        <w:t xml:space="preserve">reversed </w:t>
      </w:r>
      <w:r w:rsidR="002E07B1" w:rsidRPr="00881758">
        <w:rPr>
          <w:rFonts w:ascii="Times" w:hAnsi="Times"/>
        </w:rPr>
        <w:t xml:space="preserve">goat parchment </w:t>
      </w:r>
      <w:r>
        <w:rPr>
          <w:rFonts w:ascii="Times" w:hAnsi="Times"/>
        </w:rPr>
        <w:t xml:space="preserve">has been </w:t>
      </w:r>
      <w:r w:rsidR="002E07B1" w:rsidRPr="00881758">
        <w:rPr>
          <w:rFonts w:ascii="Times" w:hAnsi="Times"/>
        </w:rPr>
        <w:t xml:space="preserve">attached to </w:t>
      </w:r>
      <w:r w:rsidR="00AA413E" w:rsidRPr="00881758">
        <w:rPr>
          <w:rFonts w:ascii="Times" w:hAnsi="Times"/>
        </w:rPr>
        <w:t>the</w:t>
      </w:r>
      <w:r w:rsidR="00EB530E" w:rsidRPr="00881758">
        <w:rPr>
          <w:rFonts w:ascii="Times" w:hAnsi="Times"/>
        </w:rPr>
        <w:t xml:space="preserve"> </w:t>
      </w:r>
      <w:r w:rsidR="00AB6B24">
        <w:rPr>
          <w:rFonts w:ascii="Times" w:hAnsi="Times"/>
        </w:rPr>
        <w:t xml:space="preserve">three </w:t>
      </w:r>
      <w:r w:rsidR="0032442F">
        <w:rPr>
          <w:rFonts w:ascii="Times" w:hAnsi="Times"/>
        </w:rPr>
        <w:t xml:space="preserve">split-strap alum-tawed </w:t>
      </w:r>
      <w:r w:rsidR="002E07B1" w:rsidRPr="00881758">
        <w:rPr>
          <w:rFonts w:ascii="Times" w:hAnsi="Times"/>
        </w:rPr>
        <w:t xml:space="preserve">sewing supports by secondary </w:t>
      </w:r>
      <w:r w:rsidR="002F61BF">
        <w:rPr>
          <w:rFonts w:ascii="Times" w:hAnsi="Times"/>
        </w:rPr>
        <w:t xml:space="preserve">loop-type </w:t>
      </w:r>
      <w:r w:rsidR="002E07B1" w:rsidRPr="00881758">
        <w:rPr>
          <w:rFonts w:ascii="Times" w:hAnsi="Times"/>
        </w:rPr>
        <w:t>tackets</w:t>
      </w:r>
      <w:r w:rsidR="0027420D">
        <w:rPr>
          <w:rFonts w:ascii="Times" w:hAnsi="Times"/>
        </w:rPr>
        <w:t xml:space="preserve"> </w:t>
      </w:r>
      <w:r w:rsidR="002E07B1" w:rsidRPr="00881758">
        <w:rPr>
          <w:rFonts w:ascii="Times" w:hAnsi="Times"/>
        </w:rPr>
        <w:t>of alum-tawed skin laced through pairs of holes along the joints</w:t>
      </w:r>
      <w:r w:rsidR="00EB530E" w:rsidRPr="00881758">
        <w:rPr>
          <w:rFonts w:ascii="Times" w:hAnsi="Times"/>
        </w:rPr>
        <w:t xml:space="preserve"> and </w:t>
      </w:r>
      <w:r w:rsidR="006D577B">
        <w:rPr>
          <w:rFonts w:ascii="Times" w:hAnsi="Times"/>
        </w:rPr>
        <w:t>twisted together</w:t>
      </w:r>
      <w:r w:rsidR="00EB530E" w:rsidRPr="00881758">
        <w:rPr>
          <w:rFonts w:ascii="Times" w:hAnsi="Times"/>
        </w:rPr>
        <w:t xml:space="preserve"> under the slips</w:t>
      </w:r>
      <w:r w:rsidR="002E07B1" w:rsidRPr="00881758">
        <w:rPr>
          <w:rFonts w:ascii="Times" w:hAnsi="Times"/>
        </w:rPr>
        <w:t>.</w:t>
      </w:r>
      <w:r w:rsidR="006D577B">
        <w:rPr>
          <w:rStyle w:val="FootnoteReference"/>
          <w:rFonts w:ascii="Times" w:hAnsi="Times"/>
        </w:rPr>
        <w:footnoteReference w:id="52"/>
      </w:r>
      <w:r w:rsidR="00EB530E" w:rsidRPr="00881758">
        <w:rPr>
          <w:rFonts w:ascii="Times" w:hAnsi="Times"/>
        </w:rPr>
        <w:t xml:space="preserve"> Th</w:t>
      </w:r>
      <w:r w:rsidR="00AA413E" w:rsidRPr="00881758">
        <w:rPr>
          <w:rFonts w:ascii="Times" w:hAnsi="Times"/>
        </w:rPr>
        <w:t xml:space="preserve">e slips </w:t>
      </w:r>
      <w:r w:rsidR="0027420D">
        <w:rPr>
          <w:rFonts w:ascii="Times" w:hAnsi="Times"/>
        </w:rPr>
        <w:t xml:space="preserve">of the sewing supports </w:t>
      </w:r>
      <w:r w:rsidR="00AA413E" w:rsidRPr="00881758">
        <w:rPr>
          <w:rFonts w:ascii="Times" w:hAnsi="Times"/>
        </w:rPr>
        <w:t>themselves have been pa</w:t>
      </w:r>
      <w:r w:rsidR="00EB530E" w:rsidRPr="00881758">
        <w:rPr>
          <w:rFonts w:ascii="Times" w:hAnsi="Times"/>
        </w:rPr>
        <w:t xml:space="preserve">red at their ends, ready for insertion into wooden boards, indicating that the book was </w:t>
      </w:r>
      <w:r w:rsidR="00EB0D46">
        <w:rPr>
          <w:rFonts w:ascii="Times" w:hAnsi="Times"/>
        </w:rPr>
        <w:t>sewn</w:t>
      </w:r>
      <w:r w:rsidR="000E04D5" w:rsidRPr="00881758">
        <w:rPr>
          <w:rFonts w:ascii="Times" w:hAnsi="Times"/>
        </w:rPr>
        <w:t xml:space="preserve"> </w:t>
      </w:r>
      <w:r w:rsidR="00ED7956" w:rsidRPr="00881758">
        <w:rPr>
          <w:rFonts w:ascii="Times" w:hAnsi="Times"/>
        </w:rPr>
        <w:t xml:space="preserve">as if </w:t>
      </w:r>
      <w:r w:rsidR="000E04D5" w:rsidRPr="00881758">
        <w:rPr>
          <w:rFonts w:ascii="Times" w:hAnsi="Times"/>
        </w:rPr>
        <w:t xml:space="preserve">for an inboard binding. </w:t>
      </w:r>
      <w:r w:rsidR="0027420D">
        <w:rPr>
          <w:rFonts w:ascii="Times" w:hAnsi="Times"/>
        </w:rPr>
        <w:t>The ex</w:t>
      </w:r>
      <w:r w:rsidR="0032442F">
        <w:rPr>
          <w:rFonts w:ascii="Times" w:hAnsi="Times"/>
        </w:rPr>
        <w:t>t</w:t>
      </w:r>
      <w:r w:rsidR="0027420D">
        <w:rPr>
          <w:rFonts w:ascii="Times" w:hAnsi="Times"/>
        </w:rPr>
        <w:t>ensions of the transverse spine linings have been pasted to the outer endleaves, another common Italian practice that kept them out of</w:t>
      </w:r>
      <w:r w:rsidR="00AB6B24">
        <w:rPr>
          <w:rFonts w:ascii="Times" w:hAnsi="Times"/>
        </w:rPr>
        <w:t xml:space="preserve"> the way for future use. The o</w:t>
      </w:r>
      <w:r w:rsidR="0027420D">
        <w:rPr>
          <w:rFonts w:ascii="Times" w:hAnsi="Times"/>
        </w:rPr>
        <w:t>r</w:t>
      </w:r>
      <w:r w:rsidR="00AB6B24">
        <w:rPr>
          <w:rFonts w:ascii="Times" w:hAnsi="Times"/>
        </w:rPr>
        <w:t>i</w:t>
      </w:r>
      <w:r w:rsidR="0027420D">
        <w:rPr>
          <w:rFonts w:ascii="Times" w:hAnsi="Times"/>
        </w:rPr>
        <w:t>gins of</w:t>
      </w:r>
      <w:r>
        <w:rPr>
          <w:rFonts w:ascii="Times" w:hAnsi="Times"/>
        </w:rPr>
        <w:t xml:space="preserve"> this type of binding</w:t>
      </w:r>
      <w:r w:rsidR="00AB6B24">
        <w:rPr>
          <w:rFonts w:ascii="Times" w:hAnsi="Times"/>
        </w:rPr>
        <w:t xml:space="preserve"> in </w:t>
      </w:r>
      <w:r w:rsidR="0027420D">
        <w:rPr>
          <w:rFonts w:ascii="Times" w:hAnsi="Times"/>
        </w:rPr>
        <w:t xml:space="preserve">the stationery trade are </w:t>
      </w:r>
      <w:r w:rsidR="00EB0D46">
        <w:rPr>
          <w:rFonts w:ascii="Times" w:hAnsi="Times"/>
        </w:rPr>
        <w:t>shown</w:t>
      </w:r>
      <w:r w:rsidR="0027420D">
        <w:rPr>
          <w:rFonts w:ascii="Times" w:hAnsi="Times"/>
        </w:rPr>
        <w:t xml:space="preserve"> by the use of </w:t>
      </w:r>
      <w:r w:rsidR="00AB6B24">
        <w:rPr>
          <w:rFonts w:ascii="Times" w:hAnsi="Times"/>
        </w:rPr>
        <w:t>corner tackets</w:t>
      </w:r>
      <w:r w:rsidR="00396527">
        <w:rPr>
          <w:rFonts w:ascii="Times" w:hAnsi="Times"/>
        </w:rPr>
        <w:t xml:space="preserve"> of thin cord</w:t>
      </w:r>
      <w:r w:rsidR="00AB6B24">
        <w:rPr>
          <w:rFonts w:ascii="Times" w:hAnsi="Times"/>
        </w:rPr>
        <w:t xml:space="preserve"> to secure the turn-ins at the outer corners of the cover.</w:t>
      </w:r>
      <w:r w:rsidR="00AB6B24">
        <w:rPr>
          <w:rStyle w:val="FootnoteReference"/>
          <w:rFonts w:ascii="Times" w:hAnsi="Times"/>
        </w:rPr>
        <w:footnoteReference w:id="53"/>
      </w:r>
      <w:r w:rsidR="00AB6B24">
        <w:rPr>
          <w:rFonts w:ascii="Times" w:hAnsi="Times"/>
        </w:rPr>
        <w:t xml:space="preserve"> </w:t>
      </w:r>
      <w:r w:rsidR="000E04D5" w:rsidRPr="00881758">
        <w:rPr>
          <w:rFonts w:ascii="Times" w:hAnsi="Times"/>
        </w:rPr>
        <w:t>We cannot perhaps ever know w</w:t>
      </w:r>
      <w:r w:rsidR="00EB530E" w:rsidRPr="00881758">
        <w:rPr>
          <w:rFonts w:ascii="Times" w:hAnsi="Times"/>
        </w:rPr>
        <w:t xml:space="preserve">hether this type of tacketed cover was intended to be temporary </w:t>
      </w:r>
      <w:r w:rsidR="000E04D5" w:rsidRPr="00881758">
        <w:rPr>
          <w:rFonts w:ascii="Times" w:hAnsi="Times"/>
        </w:rPr>
        <w:t>or permanent</w:t>
      </w:r>
      <w:r w:rsidR="00AA413E" w:rsidRPr="00881758">
        <w:rPr>
          <w:rFonts w:ascii="Times" w:hAnsi="Times"/>
        </w:rPr>
        <w:t xml:space="preserve">, </w:t>
      </w:r>
      <w:r w:rsidR="00ED7956" w:rsidRPr="00881758">
        <w:rPr>
          <w:rFonts w:ascii="Times" w:hAnsi="Times"/>
        </w:rPr>
        <w:t xml:space="preserve">but it would have been a choice available to </w:t>
      </w:r>
      <w:r w:rsidR="00ED62C6">
        <w:rPr>
          <w:rFonts w:ascii="Times" w:hAnsi="Times"/>
        </w:rPr>
        <w:t>an</w:t>
      </w:r>
      <w:r w:rsidR="00ED7956" w:rsidRPr="00881758">
        <w:rPr>
          <w:rFonts w:ascii="Times" w:hAnsi="Times"/>
        </w:rPr>
        <w:t xml:space="preserve"> owner at any time after the purchase of the book</w:t>
      </w:r>
      <w:r w:rsidR="00ED62C6">
        <w:rPr>
          <w:rFonts w:ascii="Times" w:hAnsi="Times"/>
        </w:rPr>
        <w:t>block</w:t>
      </w:r>
      <w:r w:rsidR="000E04D5" w:rsidRPr="00881758">
        <w:rPr>
          <w:rFonts w:ascii="Times" w:hAnsi="Times"/>
        </w:rPr>
        <w:t>.</w:t>
      </w:r>
      <w:r w:rsidR="002F61BF">
        <w:rPr>
          <w:rFonts w:ascii="Times" w:hAnsi="Times"/>
        </w:rPr>
        <w:t xml:space="preserve"> </w:t>
      </w:r>
      <w:r w:rsidR="008910E8" w:rsidRPr="00881758">
        <w:rPr>
          <w:rFonts w:ascii="Times" w:hAnsi="Times"/>
        </w:rPr>
        <w:t xml:space="preserve">A very similar binding can be found on </w:t>
      </w:r>
      <w:r w:rsidR="00106423" w:rsidRPr="00881758">
        <w:rPr>
          <w:rFonts w:ascii="Times" w:hAnsi="Times"/>
        </w:rPr>
        <w:t xml:space="preserve">a copy of </w:t>
      </w:r>
      <w:r w:rsidR="008910E8" w:rsidRPr="00881758">
        <w:rPr>
          <w:rFonts w:ascii="Times" w:hAnsi="Times"/>
        </w:rPr>
        <w:t>the 1513 Plato now in Sinai,</w:t>
      </w:r>
      <w:r w:rsidR="002F61BF">
        <w:rPr>
          <w:rStyle w:val="FootnoteReference"/>
          <w:rFonts w:ascii="Times" w:hAnsi="Times"/>
        </w:rPr>
        <w:footnoteReference w:id="54"/>
      </w:r>
      <w:r w:rsidR="008910E8" w:rsidRPr="00881758">
        <w:rPr>
          <w:rFonts w:ascii="Times" w:hAnsi="Times"/>
        </w:rPr>
        <w:t xml:space="preserve"> with an almost identical structure, but with the small difference that the ends of the loop-type joint tackets are twisted on the outside of the cover rather than tied under the slips, as on the Aristotle.</w:t>
      </w:r>
      <w:r w:rsidR="006D577B" w:rsidRPr="006D577B">
        <w:rPr>
          <w:rStyle w:val="FootnoteReference"/>
          <w:rFonts w:ascii="Times" w:hAnsi="Times"/>
        </w:rPr>
        <w:t xml:space="preserve"> </w:t>
      </w:r>
      <w:r w:rsidR="006D577B">
        <w:rPr>
          <w:rStyle w:val="FootnoteReference"/>
          <w:rFonts w:ascii="Times" w:hAnsi="Times"/>
        </w:rPr>
        <w:footnoteReference w:id="55"/>
      </w:r>
      <w:r w:rsidR="008910E8" w:rsidRPr="00881758">
        <w:rPr>
          <w:rFonts w:ascii="Times" w:hAnsi="Times"/>
        </w:rPr>
        <w:t xml:space="preserve"> </w:t>
      </w:r>
      <w:r w:rsidR="00ED62C6">
        <w:rPr>
          <w:rFonts w:ascii="Times" w:hAnsi="Times"/>
        </w:rPr>
        <w:t>By contrast, a copy of the 1516 Bessarion has secondary tackets on the spine in the form of saltire crosses (saltire tackets</w:t>
      </w:r>
      <w:r w:rsidR="00EB0D46">
        <w:rPr>
          <w:rFonts w:ascii="Times" w:hAnsi="Times"/>
        </w:rPr>
        <w:t>),</w:t>
      </w:r>
      <w:r w:rsidR="00ED62C6">
        <w:rPr>
          <w:rStyle w:val="FootnoteReference"/>
          <w:rFonts w:ascii="Times" w:hAnsi="Times"/>
        </w:rPr>
        <w:footnoteReference w:id="56"/>
      </w:r>
      <w:r w:rsidR="00ED62C6">
        <w:rPr>
          <w:rFonts w:ascii="Times" w:hAnsi="Times"/>
        </w:rPr>
        <w:t xml:space="preserve"> a type of secondary tacket v</w:t>
      </w:r>
      <w:r w:rsidR="00297407">
        <w:rPr>
          <w:rFonts w:ascii="Times" w:hAnsi="Times"/>
        </w:rPr>
        <w:t>ery rarely found outside Italy</w:t>
      </w:r>
      <w:r w:rsidR="00ED62C6">
        <w:rPr>
          <w:rFonts w:ascii="Times" w:hAnsi="Times"/>
        </w:rPr>
        <w:t>.</w:t>
      </w:r>
      <w:r w:rsidR="00ED62C6">
        <w:rPr>
          <w:rStyle w:val="FootnoteReference"/>
          <w:rFonts w:ascii="Times" w:hAnsi="Times"/>
        </w:rPr>
        <w:footnoteReference w:id="57"/>
      </w:r>
      <w:r w:rsidR="00ED62C6">
        <w:rPr>
          <w:rFonts w:ascii="Times" w:hAnsi="Times"/>
        </w:rPr>
        <w:t xml:space="preserve"> </w:t>
      </w:r>
      <w:r w:rsidR="008778FF" w:rsidRPr="00881758">
        <w:rPr>
          <w:rFonts w:ascii="Times" w:hAnsi="Times"/>
        </w:rPr>
        <w:t xml:space="preserve">What exactly </w:t>
      </w:r>
      <w:r w:rsidR="00EB0D46">
        <w:rPr>
          <w:rFonts w:ascii="Times" w:hAnsi="Times"/>
        </w:rPr>
        <w:t>the</w:t>
      </w:r>
      <w:r w:rsidR="008778FF" w:rsidRPr="00881758">
        <w:rPr>
          <w:rFonts w:ascii="Times" w:hAnsi="Times"/>
        </w:rPr>
        <w:t xml:space="preserve"> differences may mean is still open to question</w:t>
      </w:r>
      <w:r w:rsidR="00672494" w:rsidRPr="00881758">
        <w:rPr>
          <w:rFonts w:ascii="Times" w:hAnsi="Times"/>
        </w:rPr>
        <w:t xml:space="preserve">, but they </w:t>
      </w:r>
      <w:r w:rsidR="00106423" w:rsidRPr="00881758">
        <w:rPr>
          <w:rFonts w:ascii="Times" w:hAnsi="Times"/>
        </w:rPr>
        <w:t xml:space="preserve">at </w:t>
      </w:r>
      <w:r w:rsidR="00EB0D46">
        <w:rPr>
          <w:rFonts w:ascii="Times" w:hAnsi="Times"/>
        </w:rPr>
        <w:t xml:space="preserve">the very </w:t>
      </w:r>
      <w:r w:rsidR="00106423" w:rsidRPr="00881758">
        <w:rPr>
          <w:rFonts w:ascii="Times" w:hAnsi="Times"/>
        </w:rPr>
        <w:t xml:space="preserve">least </w:t>
      </w:r>
      <w:r w:rsidR="00672494" w:rsidRPr="00881758">
        <w:rPr>
          <w:rFonts w:ascii="Times" w:hAnsi="Times"/>
        </w:rPr>
        <w:t>suggest different binders</w:t>
      </w:r>
      <w:r w:rsidR="008778FF" w:rsidRPr="00881758">
        <w:rPr>
          <w:rFonts w:ascii="Times" w:hAnsi="Times"/>
        </w:rPr>
        <w:t>.</w:t>
      </w:r>
      <w:r w:rsidR="00396527">
        <w:rPr>
          <w:rFonts w:ascii="Times" w:hAnsi="Times"/>
        </w:rPr>
        <w:t xml:space="preserve"> </w:t>
      </w:r>
      <w:r w:rsidR="00EB0D46" w:rsidRPr="00881758">
        <w:rPr>
          <w:rFonts w:ascii="Times" w:hAnsi="Times"/>
        </w:rPr>
        <w:t xml:space="preserve">One of the most remarkable copies of an Aldine edition to have survived </w:t>
      </w:r>
      <w:r w:rsidR="00EB0D46">
        <w:rPr>
          <w:rFonts w:ascii="Times" w:hAnsi="Times"/>
        </w:rPr>
        <w:t xml:space="preserve">in a tacketed binding </w:t>
      </w:r>
      <w:r w:rsidR="00EB0D46" w:rsidRPr="00881758">
        <w:rPr>
          <w:rFonts w:ascii="Times" w:hAnsi="Times"/>
        </w:rPr>
        <w:t>is the 1503 Euripides in the Rylands Library</w:t>
      </w:r>
      <w:r w:rsidR="00EB0D46">
        <w:rPr>
          <w:rFonts w:ascii="Times" w:hAnsi="Times"/>
        </w:rPr>
        <w:t>.</w:t>
      </w:r>
      <w:r w:rsidR="00EB0D46">
        <w:rPr>
          <w:rStyle w:val="FootnoteReference"/>
          <w:rFonts w:ascii="Times" w:hAnsi="Times"/>
        </w:rPr>
        <w:footnoteReference w:id="58"/>
      </w:r>
      <w:r w:rsidR="00EB0D46" w:rsidRPr="00881758">
        <w:rPr>
          <w:rFonts w:ascii="Times" w:hAnsi="Times"/>
        </w:rPr>
        <w:t xml:space="preserve"> It preserves </w:t>
      </w:r>
      <w:r w:rsidR="00EB0D46">
        <w:rPr>
          <w:rFonts w:ascii="Times" w:hAnsi="Times"/>
        </w:rPr>
        <w:t>its</w:t>
      </w:r>
      <w:r w:rsidR="00EB0D46" w:rsidRPr="00881758">
        <w:rPr>
          <w:rFonts w:ascii="Times" w:hAnsi="Times"/>
        </w:rPr>
        <w:t xml:space="preserve"> folded, beaten and uncut gatherings in almost the condition in which they left a bookseller’s stockroom. Sewn on only two split-strap sewing supports of thin, tanned goatskin, probably offcuts from a covering skin, with no adhesive on the spine</w:t>
      </w:r>
      <w:r w:rsidR="00EB0D46">
        <w:rPr>
          <w:rFonts w:ascii="Times" w:hAnsi="Times"/>
        </w:rPr>
        <w:t xml:space="preserve"> and no endbands</w:t>
      </w:r>
      <w:r w:rsidR="00EB0D46" w:rsidRPr="00881758">
        <w:rPr>
          <w:rFonts w:ascii="Times" w:hAnsi="Times"/>
        </w:rPr>
        <w:t xml:space="preserve">, </w:t>
      </w:r>
      <w:r w:rsidR="00EB0D46">
        <w:rPr>
          <w:rFonts w:ascii="Times" w:hAnsi="Times"/>
        </w:rPr>
        <w:t xml:space="preserve">with a reversed parchment cover secured by loop-type secondary tackets, </w:t>
      </w:r>
      <w:r w:rsidR="00EB0D46" w:rsidRPr="00881758">
        <w:rPr>
          <w:rFonts w:ascii="Times" w:hAnsi="Times"/>
        </w:rPr>
        <w:t xml:space="preserve">it could easily be taken </w:t>
      </w:r>
      <w:r w:rsidR="00EB0D46">
        <w:rPr>
          <w:rFonts w:ascii="Times" w:hAnsi="Times"/>
        </w:rPr>
        <w:t>apart</w:t>
      </w:r>
      <w:r w:rsidR="00EB0D46" w:rsidRPr="00881758">
        <w:rPr>
          <w:rFonts w:ascii="Times" w:hAnsi="Times"/>
        </w:rPr>
        <w:t xml:space="preserve"> for rebinding.  </w:t>
      </w:r>
    </w:p>
    <w:p w14:paraId="7823D4B6" w14:textId="77777777" w:rsidR="008778FF" w:rsidRPr="00881758" w:rsidRDefault="008778FF" w:rsidP="00881758">
      <w:pPr>
        <w:rPr>
          <w:rFonts w:ascii="Times" w:hAnsi="Times"/>
        </w:rPr>
      </w:pPr>
    </w:p>
    <w:p w14:paraId="3102BFA0" w14:textId="552E3DB0" w:rsidR="001721CE" w:rsidRPr="00881758" w:rsidRDefault="008778FF" w:rsidP="00881758">
      <w:pPr>
        <w:rPr>
          <w:rFonts w:ascii="Times" w:hAnsi="Times"/>
        </w:rPr>
      </w:pPr>
      <w:r w:rsidRPr="00881758">
        <w:rPr>
          <w:rFonts w:ascii="Times" w:hAnsi="Times"/>
        </w:rPr>
        <w:t xml:space="preserve">Sometimes the structures contain evidence of attempts to secure the otherwise vulnerable parts of uncovered sewn bookblocks from damage. This applied particularly to the endbands, which might </w:t>
      </w:r>
      <w:r w:rsidR="00ED62C6">
        <w:rPr>
          <w:rFonts w:ascii="Times" w:hAnsi="Times"/>
        </w:rPr>
        <w:t xml:space="preserve">have </w:t>
      </w:r>
      <w:r w:rsidRPr="00881758">
        <w:rPr>
          <w:rFonts w:ascii="Times" w:hAnsi="Times"/>
        </w:rPr>
        <w:t>be</w:t>
      </w:r>
      <w:r w:rsidR="00ED62C6">
        <w:rPr>
          <w:rFonts w:ascii="Times" w:hAnsi="Times"/>
        </w:rPr>
        <w:t>en</w:t>
      </w:r>
      <w:r w:rsidRPr="00881758">
        <w:rPr>
          <w:rFonts w:ascii="Times" w:hAnsi="Times"/>
        </w:rPr>
        <w:t xml:space="preserve"> torn away by careless handling. In </w:t>
      </w:r>
      <w:r w:rsidR="006D577B">
        <w:rPr>
          <w:rFonts w:ascii="Times" w:hAnsi="Times"/>
        </w:rPr>
        <w:t>a</w:t>
      </w:r>
      <w:r w:rsidRPr="00881758">
        <w:rPr>
          <w:rFonts w:ascii="Times" w:hAnsi="Times"/>
        </w:rPr>
        <w:t xml:space="preserve"> copy of the Kalliergis </w:t>
      </w:r>
      <w:r w:rsidR="004A33C8">
        <w:rPr>
          <w:rFonts w:ascii="Times" w:hAnsi="Times"/>
          <w:i/>
        </w:rPr>
        <w:t>Etymologik</w:t>
      </w:r>
      <w:r w:rsidRPr="00881758">
        <w:rPr>
          <w:rFonts w:ascii="Times" w:hAnsi="Times"/>
          <w:i/>
        </w:rPr>
        <w:t>on</w:t>
      </w:r>
      <w:r w:rsidR="00E53756">
        <w:rPr>
          <w:rFonts w:ascii="Times" w:hAnsi="Times"/>
          <w:i/>
        </w:rPr>
        <w:t xml:space="preserve"> </w:t>
      </w:r>
      <w:r w:rsidR="004A33C8">
        <w:rPr>
          <w:rFonts w:ascii="Times" w:hAnsi="Times"/>
          <w:i/>
        </w:rPr>
        <w:t>mega</w:t>
      </w:r>
      <w:r w:rsidR="006D577B">
        <w:rPr>
          <w:rFonts w:ascii="Times" w:hAnsi="Times"/>
        </w:rPr>
        <w:t xml:space="preserve">, </w:t>
      </w:r>
      <w:r w:rsidR="004A33C8">
        <w:rPr>
          <w:rStyle w:val="FootnoteReference"/>
          <w:rFonts w:ascii="Times" w:hAnsi="Times"/>
        </w:rPr>
        <w:footnoteReference w:id="59"/>
      </w:r>
      <w:r w:rsidR="004A33C8">
        <w:rPr>
          <w:rFonts w:ascii="Times" w:hAnsi="Times"/>
        </w:rPr>
        <w:t xml:space="preserve">in the production and distribution of which Aldus Manutius was involved, </w:t>
      </w:r>
      <w:r w:rsidR="00ED62C6">
        <w:rPr>
          <w:rFonts w:ascii="Times" w:hAnsi="Times"/>
        </w:rPr>
        <w:t>the endband-</w:t>
      </w:r>
      <w:r w:rsidR="006D577B">
        <w:rPr>
          <w:rFonts w:ascii="Times" w:hAnsi="Times"/>
        </w:rPr>
        <w:t>core</w:t>
      </w:r>
      <w:r w:rsidRPr="00881758">
        <w:rPr>
          <w:rFonts w:ascii="Times" w:hAnsi="Times"/>
        </w:rPr>
        <w:t xml:space="preserve"> </w:t>
      </w:r>
      <w:r w:rsidR="006D577B">
        <w:rPr>
          <w:rFonts w:ascii="Times" w:hAnsi="Times"/>
        </w:rPr>
        <w:t xml:space="preserve">slips </w:t>
      </w:r>
      <w:r w:rsidRPr="00881758">
        <w:rPr>
          <w:rFonts w:ascii="Times" w:hAnsi="Times"/>
        </w:rPr>
        <w:t>were</w:t>
      </w:r>
      <w:r w:rsidR="001721CE" w:rsidRPr="00881758">
        <w:rPr>
          <w:rFonts w:ascii="Times" w:hAnsi="Times"/>
        </w:rPr>
        <w:t xml:space="preserve"> </w:t>
      </w:r>
      <w:r w:rsidR="00024625">
        <w:rPr>
          <w:rFonts w:ascii="Times" w:hAnsi="Times"/>
        </w:rPr>
        <w:t>secured to the nearest sewing-</w:t>
      </w:r>
      <w:r w:rsidRPr="00881758">
        <w:rPr>
          <w:rFonts w:ascii="Times" w:hAnsi="Times"/>
        </w:rPr>
        <w:t>support slips</w:t>
      </w:r>
      <w:r w:rsidR="001721CE" w:rsidRPr="00881758">
        <w:rPr>
          <w:rFonts w:ascii="Times" w:hAnsi="Times"/>
        </w:rPr>
        <w:t xml:space="preserve"> </w:t>
      </w:r>
      <w:r w:rsidR="00EB0D46">
        <w:rPr>
          <w:rFonts w:ascii="Times" w:hAnsi="Times"/>
        </w:rPr>
        <w:t>by small endband-</w:t>
      </w:r>
      <w:r w:rsidR="00ED7956" w:rsidRPr="00881758">
        <w:rPr>
          <w:rFonts w:ascii="Times" w:hAnsi="Times"/>
        </w:rPr>
        <w:t xml:space="preserve">slip tackets of alum-tawed skin, </w:t>
      </w:r>
      <w:r w:rsidR="00ED62C6" w:rsidRPr="00881758">
        <w:rPr>
          <w:rFonts w:ascii="Times" w:hAnsi="Times"/>
        </w:rPr>
        <w:t xml:space="preserve">only </w:t>
      </w:r>
      <w:r w:rsidR="00ED7956" w:rsidRPr="00881758">
        <w:rPr>
          <w:rFonts w:ascii="Times" w:hAnsi="Times"/>
        </w:rPr>
        <w:t xml:space="preserve">the remains of which </w:t>
      </w:r>
      <w:r w:rsidR="00ED62C6">
        <w:rPr>
          <w:rFonts w:ascii="Times" w:hAnsi="Times"/>
        </w:rPr>
        <w:t>survive</w:t>
      </w:r>
      <w:r w:rsidRPr="00881758">
        <w:rPr>
          <w:rFonts w:ascii="Times" w:hAnsi="Times"/>
        </w:rPr>
        <w:t>.</w:t>
      </w:r>
      <w:r w:rsidR="006D577B">
        <w:rPr>
          <w:rStyle w:val="FootnoteReference"/>
          <w:rFonts w:ascii="Times" w:hAnsi="Times"/>
        </w:rPr>
        <w:footnoteReference w:id="60"/>
      </w:r>
      <w:r w:rsidRPr="00881758">
        <w:rPr>
          <w:rFonts w:ascii="Times" w:hAnsi="Times"/>
        </w:rPr>
        <w:t xml:space="preserve"> The</w:t>
      </w:r>
      <w:r w:rsidR="00DE724D">
        <w:rPr>
          <w:rFonts w:ascii="Times" w:hAnsi="Times"/>
        </w:rPr>
        <w:t>y</w:t>
      </w:r>
      <w:r w:rsidRPr="00881758">
        <w:rPr>
          <w:rFonts w:ascii="Times" w:hAnsi="Times"/>
        </w:rPr>
        <w:t xml:space="preserve"> </w:t>
      </w:r>
      <w:r w:rsidR="00DE724D">
        <w:rPr>
          <w:rFonts w:ascii="Times" w:hAnsi="Times"/>
        </w:rPr>
        <w:t>indicate</w:t>
      </w:r>
      <w:r w:rsidR="00CD5ED1" w:rsidRPr="00881758">
        <w:rPr>
          <w:rFonts w:ascii="Times" w:hAnsi="Times"/>
        </w:rPr>
        <w:t xml:space="preserve"> that it was always the intention to leave the book ready for the addition of boards if that was required. </w:t>
      </w:r>
      <w:r w:rsidR="006340F6">
        <w:rPr>
          <w:rFonts w:ascii="Times" w:hAnsi="Times"/>
        </w:rPr>
        <w:t xml:space="preserve">In this case, </w:t>
      </w:r>
      <w:r w:rsidR="00024625">
        <w:rPr>
          <w:rFonts w:ascii="Times" w:hAnsi="Times"/>
        </w:rPr>
        <w:t>it was</w:t>
      </w:r>
      <w:r w:rsidR="00CD5ED1" w:rsidRPr="00881758">
        <w:rPr>
          <w:rFonts w:ascii="Times" w:hAnsi="Times"/>
        </w:rPr>
        <w:t xml:space="preserve"> </w:t>
      </w:r>
      <w:r w:rsidR="00024625">
        <w:rPr>
          <w:rFonts w:ascii="Times" w:hAnsi="Times"/>
        </w:rPr>
        <w:t xml:space="preserve">given </w:t>
      </w:r>
      <w:r w:rsidR="00CD5ED1" w:rsidRPr="00881758">
        <w:rPr>
          <w:rFonts w:ascii="Times" w:hAnsi="Times"/>
        </w:rPr>
        <w:t>a parchment cover (now lost)</w:t>
      </w:r>
      <w:r w:rsidR="00EB0D46">
        <w:rPr>
          <w:rFonts w:ascii="Times" w:hAnsi="Times"/>
        </w:rPr>
        <w:t>,</w:t>
      </w:r>
      <w:r w:rsidR="00CD5ED1" w:rsidRPr="00881758">
        <w:rPr>
          <w:rFonts w:ascii="Times" w:hAnsi="Times"/>
        </w:rPr>
        <w:t xml:space="preserve"> attached by trans</w:t>
      </w:r>
      <w:r w:rsidR="00024625">
        <w:rPr>
          <w:rFonts w:ascii="Times" w:hAnsi="Times"/>
        </w:rPr>
        <w:t>verse twisted secondary tackets</w:t>
      </w:r>
      <w:r w:rsidR="00CD5ED1" w:rsidRPr="00881758">
        <w:rPr>
          <w:rFonts w:ascii="Times" w:hAnsi="Times"/>
        </w:rPr>
        <w:t>.</w:t>
      </w:r>
      <w:r w:rsidR="006D577B">
        <w:rPr>
          <w:rStyle w:val="FootnoteReference"/>
          <w:rFonts w:ascii="Times" w:hAnsi="Times"/>
        </w:rPr>
        <w:footnoteReference w:id="61"/>
      </w:r>
      <w:r w:rsidR="001721CE" w:rsidRPr="00881758">
        <w:rPr>
          <w:rFonts w:ascii="Times" w:hAnsi="Times"/>
        </w:rPr>
        <w:t xml:space="preserve"> This </w:t>
      </w:r>
      <w:r w:rsidR="006340F6">
        <w:rPr>
          <w:rFonts w:ascii="Times" w:hAnsi="Times"/>
        </w:rPr>
        <w:t>might</w:t>
      </w:r>
      <w:r w:rsidR="001721CE" w:rsidRPr="00881758">
        <w:rPr>
          <w:rFonts w:ascii="Times" w:hAnsi="Times"/>
        </w:rPr>
        <w:t xml:space="preserve"> have been done </w:t>
      </w:r>
      <w:r w:rsidR="00024625">
        <w:rPr>
          <w:rFonts w:ascii="Times" w:hAnsi="Times"/>
        </w:rPr>
        <w:t>for</w:t>
      </w:r>
      <w:r w:rsidR="001721CE" w:rsidRPr="00881758">
        <w:rPr>
          <w:rFonts w:ascii="Times" w:hAnsi="Times"/>
        </w:rPr>
        <w:t xml:space="preserve"> a bookseller to protect a very expensive book.</w:t>
      </w:r>
      <w:r w:rsidR="005049CD">
        <w:rPr>
          <w:rFonts w:ascii="Times" w:hAnsi="Times"/>
        </w:rPr>
        <w:t xml:space="preserve"> </w:t>
      </w:r>
      <w:r w:rsidR="006340F6">
        <w:rPr>
          <w:rFonts w:ascii="Times" w:hAnsi="Times"/>
        </w:rPr>
        <w:t>O</w:t>
      </w:r>
      <w:r w:rsidR="006D2D24">
        <w:rPr>
          <w:rFonts w:ascii="Times" w:hAnsi="Times"/>
        </w:rPr>
        <w:t xml:space="preserve">ne </w:t>
      </w:r>
      <w:r w:rsidR="00491DA5">
        <w:rPr>
          <w:rFonts w:ascii="Times" w:hAnsi="Times"/>
        </w:rPr>
        <w:t xml:space="preserve">tacketed </w:t>
      </w:r>
      <w:r w:rsidR="006D2D24">
        <w:rPr>
          <w:rFonts w:ascii="Times" w:hAnsi="Times"/>
        </w:rPr>
        <w:t>cover</w:t>
      </w:r>
      <w:r w:rsidR="00024625">
        <w:rPr>
          <w:rFonts w:ascii="Times" w:hAnsi="Times"/>
        </w:rPr>
        <w:t xml:space="preserve"> on an Aldine edition of 1504</w:t>
      </w:r>
      <w:r w:rsidR="006340F6">
        <w:rPr>
          <w:rFonts w:ascii="Times" w:hAnsi="Times"/>
        </w:rPr>
        <w:t>,</w:t>
      </w:r>
      <w:r w:rsidR="00024625" w:rsidRPr="00024625">
        <w:rPr>
          <w:rStyle w:val="FootnoteReference"/>
          <w:rFonts w:ascii="Times" w:hAnsi="Times"/>
        </w:rPr>
        <w:t xml:space="preserve"> </w:t>
      </w:r>
      <w:r w:rsidR="00024625">
        <w:rPr>
          <w:rStyle w:val="FootnoteReference"/>
          <w:rFonts w:ascii="Times" w:hAnsi="Times"/>
        </w:rPr>
        <w:footnoteReference w:id="62"/>
      </w:r>
      <w:r w:rsidR="006340F6">
        <w:rPr>
          <w:rFonts w:ascii="Times" w:hAnsi="Times"/>
        </w:rPr>
        <w:t xml:space="preserve"> </w:t>
      </w:r>
      <w:r w:rsidR="00491DA5">
        <w:rPr>
          <w:rFonts w:ascii="Times" w:hAnsi="Times"/>
        </w:rPr>
        <w:t xml:space="preserve">was </w:t>
      </w:r>
      <w:r w:rsidR="006D2D24">
        <w:rPr>
          <w:rFonts w:ascii="Times" w:hAnsi="Times"/>
        </w:rPr>
        <w:t xml:space="preserve">made from </w:t>
      </w:r>
      <w:r w:rsidR="006340F6" w:rsidRPr="00881758">
        <w:rPr>
          <w:rFonts w:ascii="Times" w:hAnsi="Times"/>
        </w:rPr>
        <w:t>cartonnage</w:t>
      </w:r>
      <w:r w:rsidR="006340F6">
        <w:rPr>
          <w:rFonts w:ascii="Times" w:hAnsi="Times"/>
        </w:rPr>
        <w:t>,</w:t>
      </w:r>
      <w:r w:rsidR="006340F6" w:rsidRPr="00881758">
        <w:rPr>
          <w:rFonts w:ascii="Times" w:hAnsi="Times"/>
        </w:rPr>
        <w:t xml:space="preserve"> </w:t>
      </w:r>
      <w:r w:rsidR="00024625" w:rsidRPr="00881758">
        <w:rPr>
          <w:rFonts w:ascii="Times" w:hAnsi="Times"/>
        </w:rPr>
        <w:t xml:space="preserve">with a fore-edge envelope flap extending from the right </w:t>
      </w:r>
      <w:r w:rsidR="00024625">
        <w:rPr>
          <w:rFonts w:ascii="Times" w:hAnsi="Times"/>
        </w:rPr>
        <w:t>side (</w:t>
      </w:r>
      <w:r w:rsidR="00BA2F96">
        <w:rPr>
          <w:rFonts w:ascii="Times" w:hAnsi="Times"/>
          <w:highlight w:val="yellow"/>
        </w:rPr>
        <w:t>Fig. 21</w:t>
      </w:r>
      <w:r w:rsidR="00024625">
        <w:rPr>
          <w:rFonts w:ascii="Times" w:hAnsi="Times"/>
        </w:rPr>
        <w:t>)</w:t>
      </w:r>
      <w:r w:rsidR="00024625" w:rsidRPr="00881758">
        <w:rPr>
          <w:rFonts w:ascii="Times" w:hAnsi="Times"/>
        </w:rPr>
        <w:t>.</w:t>
      </w:r>
      <w:r w:rsidR="006D2D24">
        <w:rPr>
          <w:rStyle w:val="FootnoteReference"/>
          <w:rFonts w:ascii="Times" w:hAnsi="Times"/>
        </w:rPr>
        <w:footnoteReference w:id="63"/>
      </w:r>
      <w:r w:rsidR="00DE724D">
        <w:rPr>
          <w:rFonts w:ascii="Times" w:hAnsi="Times"/>
        </w:rPr>
        <w:t xml:space="preserve"> </w:t>
      </w:r>
    </w:p>
    <w:p w14:paraId="5FE7486A" w14:textId="77777777" w:rsidR="005B4755" w:rsidRPr="00881758" w:rsidRDefault="005B4755" w:rsidP="00881758">
      <w:pPr>
        <w:rPr>
          <w:rFonts w:ascii="Times" w:hAnsi="Times"/>
        </w:rPr>
      </w:pPr>
    </w:p>
    <w:p w14:paraId="46D1F727" w14:textId="55E8F36A" w:rsidR="005B4755" w:rsidRPr="00881758" w:rsidRDefault="005B4755" w:rsidP="00881758">
      <w:pPr>
        <w:rPr>
          <w:rFonts w:ascii="Times" w:hAnsi="Times"/>
        </w:rPr>
      </w:pPr>
      <w:r w:rsidRPr="00881758">
        <w:rPr>
          <w:rFonts w:ascii="Times" w:hAnsi="Times"/>
        </w:rPr>
        <w:t xml:space="preserve">Cartonnage was also used </w:t>
      </w:r>
      <w:r w:rsidR="00024625">
        <w:rPr>
          <w:rFonts w:ascii="Times" w:hAnsi="Times"/>
        </w:rPr>
        <w:t>for</w:t>
      </w:r>
      <w:r w:rsidRPr="00881758">
        <w:rPr>
          <w:rFonts w:ascii="Times" w:hAnsi="Times"/>
        </w:rPr>
        <w:t xml:space="preserve"> the cover of </w:t>
      </w:r>
      <w:r w:rsidR="00083DC9">
        <w:rPr>
          <w:rFonts w:ascii="Times" w:hAnsi="Times"/>
        </w:rPr>
        <w:t xml:space="preserve">an Aldine edition </w:t>
      </w:r>
      <w:r w:rsidRPr="00881758">
        <w:rPr>
          <w:rFonts w:ascii="Times" w:hAnsi="Times"/>
        </w:rPr>
        <w:t>of 1543,</w:t>
      </w:r>
      <w:r w:rsidR="00083DC9">
        <w:rPr>
          <w:rStyle w:val="FootnoteReference"/>
          <w:rFonts w:ascii="Times" w:hAnsi="Times"/>
        </w:rPr>
        <w:footnoteReference w:id="64"/>
      </w:r>
      <w:r w:rsidRPr="00881758">
        <w:rPr>
          <w:rFonts w:ascii="Times" w:hAnsi="Times"/>
        </w:rPr>
        <w:t xml:space="preserve"> </w:t>
      </w:r>
      <w:r w:rsidR="00083DC9">
        <w:rPr>
          <w:rFonts w:ascii="Times" w:hAnsi="Times"/>
        </w:rPr>
        <w:t>but in this case</w:t>
      </w:r>
      <w:r w:rsidR="00DE724D">
        <w:rPr>
          <w:rFonts w:ascii="Times" w:hAnsi="Times"/>
        </w:rPr>
        <w:t>, most unusually for an Aldine,</w:t>
      </w:r>
      <w:r w:rsidR="00083DC9">
        <w:rPr>
          <w:rFonts w:ascii="Times" w:hAnsi="Times"/>
        </w:rPr>
        <w:t xml:space="preserve"> </w:t>
      </w:r>
      <w:r w:rsidR="00491DA5">
        <w:rPr>
          <w:rFonts w:ascii="Times" w:hAnsi="Times"/>
        </w:rPr>
        <w:t>for</w:t>
      </w:r>
      <w:r w:rsidRPr="00881758">
        <w:rPr>
          <w:rFonts w:ascii="Times" w:hAnsi="Times"/>
        </w:rPr>
        <w:t xml:space="preserve"> a longstitch binding, a medieval structure </w:t>
      </w:r>
      <w:r w:rsidR="004707A4" w:rsidRPr="00881758">
        <w:rPr>
          <w:rFonts w:ascii="Times" w:hAnsi="Times"/>
        </w:rPr>
        <w:t>used in Italy on printed books from the1480s</w:t>
      </w:r>
      <w:r w:rsidR="00DE724D">
        <w:rPr>
          <w:rFonts w:ascii="Times" w:hAnsi="Times"/>
        </w:rPr>
        <w:t xml:space="preserve"> well into the nineteenth century</w:t>
      </w:r>
      <w:r w:rsidR="004707A4" w:rsidRPr="00881758">
        <w:rPr>
          <w:rFonts w:ascii="Times" w:hAnsi="Times"/>
        </w:rPr>
        <w:t xml:space="preserve">, </w:t>
      </w:r>
      <w:r w:rsidR="00E82E13">
        <w:rPr>
          <w:rFonts w:ascii="Times" w:hAnsi="Times"/>
        </w:rPr>
        <w:t>in which the gatherings were</w:t>
      </w:r>
      <w:r w:rsidRPr="00881758">
        <w:rPr>
          <w:rFonts w:ascii="Times" w:hAnsi="Times"/>
        </w:rPr>
        <w:t xml:space="preserve"> sewn directly th</w:t>
      </w:r>
      <w:r w:rsidR="00DE724D">
        <w:rPr>
          <w:rFonts w:ascii="Times" w:hAnsi="Times"/>
        </w:rPr>
        <w:t>r</w:t>
      </w:r>
      <w:r w:rsidRPr="00881758">
        <w:rPr>
          <w:rFonts w:ascii="Times" w:hAnsi="Times"/>
        </w:rPr>
        <w:t>ough the cover</w:t>
      </w:r>
      <w:r w:rsidR="004707A4" w:rsidRPr="00881758">
        <w:rPr>
          <w:rFonts w:ascii="Times" w:hAnsi="Times"/>
        </w:rPr>
        <w:t xml:space="preserve">. This structure managed to combine durability, ease of opening and rapid, and therefore cheap, production – an economy reinforced in this example by the </w:t>
      </w:r>
      <w:r w:rsidR="00DE724D">
        <w:rPr>
          <w:rFonts w:ascii="Times" w:hAnsi="Times"/>
        </w:rPr>
        <w:t>lack</w:t>
      </w:r>
      <w:r w:rsidR="004707A4" w:rsidRPr="00881758">
        <w:rPr>
          <w:rFonts w:ascii="Times" w:hAnsi="Times"/>
        </w:rPr>
        <w:t xml:space="preserve"> of endleaves and the rapidly and rather cr</w:t>
      </w:r>
      <w:r w:rsidR="00DE724D">
        <w:rPr>
          <w:rFonts w:ascii="Times" w:hAnsi="Times"/>
        </w:rPr>
        <w:t xml:space="preserve">udely executed knife-cut edges </w:t>
      </w:r>
      <w:r w:rsidR="00491DA5">
        <w:rPr>
          <w:rFonts w:ascii="Times" w:hAnsi="Times"/>
        </w:rPr>
        <w:t>(</w:t>
      </w:r>
      <w:r w:rsidR="00491DA5" w:rsidRPr="00FE1859">
        <w:rPr>
          <w:rFonts w:ascii="Times" w:hAnsi="Times"/>
          <w:highlight w:val="yellow"/>
        </w:rPr>
        <w:t>Fig.</w:t>
      </w:r>
      <w:r w:rsidR="00BA2F96">
        <w:rPr>
          <w:rFonts w:ascii="Times" w:hAnsi="Times"/>
          <w:highlight w:val="yellow"/>
        </w:rPr>
        <w:t xml:space="preserve"> 22</w:t>
      </w:r>
      <w:r w:rsidR="00491DA5">
        <w:rPr>
          <w:rFonts w:ascii="Times" w:hAnsi="Times"/>
        </w:rPr>
        <w:t>)</w:t>
      </w:r>
      <w:r w:rsidR="004707A4" w:rsidRPr="00881758">
        <w:rPr>
          <w:rFonts w:ascii="Times" w:hAnsi="Times"/>
        </w:rPr>
        <w:t xml:space="preserve">. </w:t>
      </w:r>
    </w:p>
    <w:p w14:paraId="44498B85" w14:textId="77777777" w:rsidR="00AA413E" w:rsidRPr="00881758" w:rsidRDefault="00AA413E" w:rsidP="00881758">
      <w:pPr>
        <w:rPr>
          <w:rFonts w:ascii="Times" w:hAnsi="Times"/>
        </w:rPr>
      </w:pPr>
    </w:p>
    <w:p w14:paraId="741C9579" w14:textId="68D44BC5" w:rsidR="002204C6" w:rsidRPr="00881758" w:rsidRDefault="005007B0" w:rsidP="00881758">
      <w:pPr>
        <w:rPr>
          <w:rFonts w:ascii="Times" w:hAnsi="Times"/>
        </w:rPr>
      </w:pPr>
      <w:r w:rsidRPr="005007B0">
        <w:rPr>
          <w:rFonts w:ascii="Times" w:hAnsi="Times"/>
        </w:rPr>
        <w:t>The conversion of sewn bookblock</w:t>
      </w:r>
      <w:r>
        <w:rPr>
          <w:rFonts w:ascii="Times" w:hAnsi="Times"/>
        </w:rPr>
        <w:t>s</w:t>
      </w:r>
      <w:r w:rsidRPr="005007B0">
        <w:rPr>
          <w:rFonts w:ascii="Times" w:hAnsi="Times"/>
        </w:rPr>
        <w:t xml:space="preserve"> with or w</w:t>
      </w:r>
      <w:r>
        <w:rPr>
          <w:rFonts w:ascii="Times" w:hAnsi="Times"/>
        </w:rPr>
        <w:t>ith</w:t>
      </w:r>
      <w:r w:rsidRPr="005007B0">
        <w:rPr>
          <w:rFonts w:ascii="Times" w:hAnsi="Times"/>
        </w:rPr>
        <w:t>out parchment covers</w:t>
      </w:r>
      <w:r>
        <w:rPr>
          <w:rFonts w:ascii="Times" w:hAnsi="Times"/>
        </w:rPr>
        <w:t>, into bindings with boards and leather</w:t>
      </w:r>
      <w:r w:rsidRPr="005007B0">
        <w:rPr>
          <w:rFonts w:ascii="Times" w:hAnsi="Times"/>
        </w:rPr>
        <w:t xml:space="preserve"> </w:t>
      </w:r>
      <w:r>
        <w:rPr>
          <w:rFonts w:ascii="Times" w:hAnsi="Times"/>
        </w:rPr>
        <w:t xml:space="preserve">covers would explain the </w:t>
      </w:r>
      <w:r w:rsidR="00DE724D">
        <w:rPr>
          <w:rFonts w:ascii="Times" w:hAnsi="Times"/>
        </w:rPr>
        <w:t>gilding of the head and tail edges</w:t>
      </w:r>
      <w:r>
        <w:rPr>
          <w:rFonts w:ascii="Times" w:hAnsi="Times"/>
        </w:rPr>
        <w:t xml:space="preserve"> of the </w:t>
      </w:r>
      <w:r w:rsidR="002204C6" w:rsidRPr="005007B0">
        <w:rPr>
          <w:rFonts w:ascii="Times" w:hAnsi="Times"/>
        </w:rPr>
        <w:t>1502</w:t>
      </w:r>
      <w:r w:rsidR="002204C6" w:rsidRPr="00881758">
        <w:rPr>
          <w:rFonts w:ascii="Times" w:hAnsi="Times"/>
        </w:rPr>
        <w:t xml:space="preserve"> Sophocles </w:t>
      </w:r>
      <w:r w:rsidR="00DE724D">
        <w:rPr>
          <w:rFonts w:ascii="Times" w:hAnsi="Times"/>
        </w:rPr>
        <w:t>that</w:t>
      </w:r>
      <w:r w:rsidR="002204C6" w:rsidRPr="00881758">
        <w:rPr>
          <w:rFonts w:ascii="Times" w:hAnsi="Times"/>
        </w:rPr>
        <w:t xml:space="preserve"> stops short of the endbands</w:t>
      </w:r>
      <w:r w:rsidR="003A2A5D">
        <w:rPr>
          <w:rFonts w:ascii="Times" w:hAnsi="Times"/>
        </w:rPr>
        <w:t xml:space="preserve"> (</w:t>
      </w:r>
      <w:r w:rsidR="00297407">
        <w:rPr>
          <w:rFonts w:ascii="Times" w:hAnsi="Times"/>
          <w:highlight w:val="yellow"/>
        </w:rPr>
        <w:t>Fig</w:t>
      </w:r>
      <w:r w:rsidR="00297407" w:rsidRPr="00DD0D0C">
        <w:rPr>
          <w:rFonts w:ascii="Times" w:hAnsi="Times"/>
          <w:highlight w:val="yellow"/>
        </w:rPr>
        <w:t xml:space="preserve">. </w:t>
      </w:r>
      <w:r w:rsidR="00DD0D0C" w:rsidRPr="00DD0D0C">
        <w:rPr>
          <w:rFonts w:ascii="Times" w:hAnsi="Times"/>
          <w:highlight w:val="yellow"/>
        </w:rPr>
        <w:t>2</w:t>
      </w:r>
      <w:r w:rsidR="003A2A5D">
        <w:rPr>
          <w:rFonts w:ascii="Times" w:hAnsi="Times"/>
        </w:rPr>
        <w:t>)</w:t>
      </w:r>
      <w:r w:rsidR="002204C6" w:rsidRPr="00881758">
        <w:rPr>
          <w:rFonts w:ascii="Times" w:hAnsi="Times"/>
        </w:rPr>
        <w:t>. In normal circumstances one might exp</w:t>
      </w:r>
      <w:r w:rsidR="007973B4" w:rsidRPr="00881758">
        <w:rPr>
          <w:rFonts w:ascii="Times" w:hAnsi="Times"/>
        </w:rPr>
        <w:t xml:space="preserve">ect </w:t>
      </w:r>
      <w:r w:rsidR="00DE724D">
        <w:rPr>
          <w:rFonts w:ascii="Times" w:hAnsi="Times"/>
        </w:rPr>
        <w:t>edg</w:t>
      </w:r>
      <w:r w:rsidR="00024625">
        <w:rPr>
          <w:rFonts w:ascii="Times" w:hAnsi="Times"/>
        </w:rPr>
        <w:t>e</w:t>
      </w:r>
      <w:r w:rsidR="00DE724D">
        <w:rPr>
          <w:rFonts w:ascii="Times" w:hAnsi="Times"/>
        </w:rPr>
        <w:t>s</w:t>
      </w:r>
      <w:r w:rsidR="002204C6" w:rsidRPr="00881758">
        <w:rPr>
          <w:rFonts w:ascii="Times" w:hAnsi="Times"/>
        </w:rPr>
        <w:t xml:space="preserve"> </w:t>
      </w:r>
      <w:r w:rsidR="001F66FE">
        <w:rPr>
          <w:rFonts w:ascii="Times" w:hAnsi="Times"/>
        </w:rPr>
        <w:t xml:space="preserve">to </w:t>
      </w:r>
      <w:r w:rsidR="00DE724D">
        <w:rPr>
          <w:rFonts w:ascii="Times" w:hAnsi="Times"/>
        </w:rPr>
        <w:t xml:space="preserve">be </w:t>
      </w:r>
      <w:r w:rsidR="001F66FE">
        <w:rPr>
          <w:rFonts w:ascii="Times" w:hAnsi="Times"/>
        </w:rPr>
        <w:t>gild</w:t>
      </w:r>
      <w:r w:rsidR="00DE724D">
        <w:rPr>
          <w:rFonts w:ascii="Times" w:hAnsi="Times"/>
        </w:rPr>
        <w:t>ed</w:t>
      </w:r>
      <w:r w:rsidR="001F66FE">
        <w:rPr>
          <w:rFonts w:ascii="Times" w:hAnsi="Times"/>
        </w:rPr>
        <w:t xml:space="preserve"> from end to end, but if a bookblock was sold with </w:t>
      </w:r>
      <w:r>
        <w:rPr>
          <w:rFonts w:ascii="Times" w:hAnsi="Times"/>
        </w:rPr>
        <w:t>endbands, such as a</w:t>
      </w:r>
      <w:r w:rsidR="003F304E" w:rsidRPr="00881758">
        <w:rPr>
          <w:rFonts w:ascii="Times" w:hAnsi="Times"/>
        </w:rPr>
        <w:t xml:space="preserve"> 1546 </w:t>
      </w:r>
      <w:r w:rsidR="001F66FE">
        <w:rPr>
          <w:rFonts w:ascii="Times" w:hAnsi="Times"/>
        </w:rPr>
        <w:t xml:space="preserve">Aldine </w:t>
      </w:r>
      <w:r w:rsidR="003F304E" w:rsidRPr="00881758">
        <w:rPr>
          <w:rFonts w:ascii="Times" w:hAnsi="Times"/>
        </w:rPr>
        <w:t xml:space="preserve">edition </w:t>
      </w:r>
      <w:r w:rsidR="00DD75C9">
        <w:rPr>
          <w:rFonts w:ascii="Times" w:hAnsi="Times"/>
        </w:rPr>
        <w:t xml:space="preserve">now </w:t>
      </w:r>
      <w:r>
        <w:rPr>
          <w:rFonts w:ascii="Times" w:hAnsi="Times"/>
        </w:rPr>
        <w:t>in the Rylands Library</w:t>
      </w:r>
      <w:r w:rsidR="00DD75C9">
        <w:rPr>
          <w:rStyle w:val="FootnoteReference"/>
          <w:rFonts w:ascii="Times" w:hAnsi="Times"/>
        </w:rPr>
        <w:footnoteReference w:id="65"/>
      </w:r>
      <w:r w:rsidR="00DD75C9">
        <w:rPr>
          <w:rFonts w:ascii="Times" w:hAnsi="Times"/>
        </w:rPr>
        <w:t xml:space="preserve"> in a plain laced-case </w:t>
      </w:r>
      <w:r w:rsidR="007D18CF">
        <w:rPr>
          <w:rFonts w:ascii="Times" w:hAnsi="Times"/>
        </w:rPr>
        <w:t>parchment</w:t>
      </w:r>
      <w:r w:rsidR="00024625">
        <w:rPr>
          <w:rFonts w:ascii="Times" w:hAnsi="Times"/>
        </w:rPr>
        <w:t xml:space="preserve"> cover</w:t>
      </w:r>
      <w:r w:rsidR="007D18CF">
        <w:rPr>
          <w:rFonts w:ascii="Times" w:hAnsi="Times"/>
        </w:rPr>
        <w:t xml:space="preserve"> with prima</w:t>
      </w:r>
      <w:r w:rsidR="00EB0D46">
        <w:rPr>
          <w:rFonts w:ascii="Times" w:hAnsi="Times"/>
        </w:rPr>
        <w:t xml:space="preserve">ry-sewn endbands without </w:t>
      </w:r>
      <w:r w:rsidR="00DD75C9">
        <w:rPr>
          <w:rFonts w:ascii="Times" w:hAnsi="Times"/>
        </w:rPr>
        <w:t>front bead</w:t>
      </w:r>
      <w:r w:rsidR="00EB0D46">
        <w:rPr>
          <w:rFonts w:ascii="Times" w:hAnsi="Times"/>
        </w:rPr>
        <w:t>s</w:t>
      </w:r>
      <w:r w:rsidR="001F66FE">
        <w:rPr>
          <w:rFonts w:ascii="Times" w:hAnsi="Times"/>
        </w:rPr>
        <w:t>,</w:t>
      </w:r>
      <w:r w:rsidR="007D18CF">
        <w:rPr>
          <w:rStyle w:val="FootnoteReference"/>
          <w:rFonts w:ascii="Times" w:hAnsi="Times"/>
        </w:rPr>
        <w:footnoteReference w:id="66"/>
      </w:r>
      <w:r>
        <w:rPr>
          <w:rFonts w:ascii="Times" w:hAnsi="Times"/>
        </w:rPr>
        <w:t xml:space="preserve"> </w:t>
      </w:r>
      <w:r w:rsidR="001F66FE">
        <w:rPr>
          <w:rFonts w:ascii="Times" w:hAnsi="Times"/>
        </w:rPr>
        <w:t>this would not have been possible</w:t>
      </w:r>
      <w:r w:rsidR="003F304E" w:rsidRPr="00881758">
        <w:rPr>
          <w:rFonts w:ascii="Times" w:hAnsi="Times"/>
        </w:rPr>
        <w:t xml:space="preserve">. </w:t>
      </w:r>
      <w:r w:rsidR="007D18CF">
        <w:rPr>
          <w:rFonts w:ascii="Times" w:hAnsi="Times"/>
        </w:rPr>
        <w:t>After decorating the edges, the binder c</w:t>
      </w:r>
      <w:r w:rsidR="003F304E" w:rsidRPr="00881758">
        <w:rPr>
          <w:rFonts w:ascii="Times" w:hAnsi="Times"/>
        </w:rPr>
        <w:t xml:space="preserve">ould add a secondary sewing in coloured silk with a front bead which would </w:t>
      </w:r>
      <w:r w:rsidR="006C5C6D" w:rsidRPr="00881758">
        <w:rPr>
          <w:rFonts w:ascii="Times" w:hAnsi="Times"/>
        </w:rPr>
        <w:t xml:space="preserve">also </w:t>
      </w:r>
      <w:r w:rsidR="003F304E" w:rsidRPr="00881758">
        <w:rPr>
          <w:rFonts w:ascii="Times" w:hAnsi="Times"/>
        </w:rPr>
        <w:t xml:space="preserve">cover the end of the edge decoration. The phenomenon of undecorated strips of head and tail edge under endbands is </w:t>
      </w:r>
      <w:r w:rsidR="001F66FE">
        <w:rPr>
          <w:rFonts w:ascii="Times" w:hAnsi="Times"/>
        </w:rPr>
        <w:t xml:space="preserve">quite </w:t>
      </w:r>
      <w:r w:rsidR="003F304E" w:rsidRPr="00881758">
        <w:rPr>
          <w:rFonts w:ascii="Times" w:hAnsi="Times"/>
        </w:rPr>
        <w:t xml:space="preserve">common in Italian </w:t>
      </w:r>
      <w:r w:rsidR="006C5C6D" w:rsidRPr="00881758">
        <w:rPr>
          <w:rFonts w:ascii="Times" w:hAnsi="Times"/>
        </w:rPr>
        <w:t xml:space="preserve">bindings of </w:t>
      </w:r>
      <w:r w:rsidR="00024625">
        <w:rPr>
          <w:rFonts w:ascii="Times" w:hAnsi="Times"/>
        </w:rPr>
        <w:t>this period</w:t>
      </w:r>
      <w:r w:rsidR="006C5C6D" w:rsidRPr="00881758">
        <w:rPr>
          <w:rFonts w:ascii="Times" w:hAnsi="Times"/>
        </w:rPr>
        <w:t xml:space="preserve">. The extensions of the transverse linings </w:t>
      </w:r>
      <w:r w:rsidR="00EB0D46">
        <w:rPr>
          <w:rFonts w:ascii="Times" w:hAnsi="Times"/>
        </w:rPr>
        <w:t xml:space="preserve">in this binding </w:t>
      </w:r>
      <w:r w:rsidR="00024625">
        <w:rPr>
          <w:rFonts w:ascii="Times" w:hAnsi="Times"/>
        </w:rPr>
        <w:t xml:space="preserve">are also pasted </w:t>
      </w:r>
      <w:r w:rsidR="006C5C6D" w:rsidRPr="00881758">
        <w:rPr>
          <w:rFonts w:ascii="Times" w:hAnsi="Times"/>
        </w:rPr>
        <w:t>to the out</w:t>
      </w:r>
      <w:r w:rsidR="007973B4" w:rsidRPr="00881758">
        <w:rPr>
          <w:rFonts w:ascii="Times" w:hAnsi="Times"/>
        </w:rPr>
        <w:t>er</w:t>
      </w:r>
      <w:r w:rsidR="006C5C6D" w:rsidRPr="00881758">
        <w:rPr>
          <w:rFonts w:ascii="Times" w:hAnsi="Times"/>
        </w:rPr>
        <w:t xml:space="preserve"> free endleaves</w:t>
      </w:r>
      <w:r w:rsidR="00DE724D">
        <w:rPr>
          <w:rFonts w:ascii="Times" w:hAnsi="Times"/>
        </w:rPr>
        <w:t>,</w:t>
      </w:r>
      <w:r w:rsidR="006C5C6D" w:rsidRPr="00881758">
        <w:rPr>
          <w:rFonts w:ascii="Times" w:hAnsi="Times"/>
        </w:rPr>
        <w:t xml:space="preserve"> </w:t>
      </w:r>
      <w:r w:rsidR="007D18CF">
        <w:rPr>
          <w:rFonts w:ascii="Times" w:hAnsi="Times"/>
        </w:rPr>
        <w:t>to keep</w:t>
      </w:r>
      <w:r w:rsidR="006C5C6D" w:rsidRPr="00881758">
        <w:rPr>
          <w:rFonts w:ascii="Times" w:hAnsi="Times"/>
        </w:rPr>
        <w:t xml:space="preserve"> </w:t>
      </w:r>
      <w:r w:rsidR="007D18CF">
        <w:rPr>
          <w:rFonts w:ascii="Times" w:hAnsi="Times"/>
        </w:rPr>
        <w:t>them</w:t>
      </w:r>
      <w:r w:rsidR="006C5C6D" w:rsidRPr="00881758">
        <w:rPr>
          <w:rFonts w:ascii="Times" w:hAnsi="Times"/>
        </w:rPr>
        <w:t xml:space="preserve"> </w:t>
      </w:r>
      <w:r w:rsidR="00DE724D">
        <w:rPr>
          <w:rFonts w:ascii="Times" w:hAnsi="Times"/>
        </w:rPr>
        <w:t>safe</w:t>
      </w:r>
      <w:r w:rsidR="006C5C6D" w:rsidRPr="00881758">
        <w:rPr>
          <w:rFonts w:ascii="Times" w:hAnsi="Times"/>
        </w:rPr>
        <w:t xml:space="preserve"> until they might be pasted to the inside of the boards of a more</w:t>
      </w:r>
      <w:r w:rsidR="007973B4" w:rsidRPr="00881758">
        <w:rPr>
          <w:rFonts w:ascii="Times" w:hAnsi="Times"/>
        </w:rPr>
        <w:t xml:space="preserve"> elaborate binding. Such a binding</w:t>
      </w:r>
      <w:r w:rsidR="006C5C6D" w:rsidRPr="00881758">
        <w:rPr>
          <w:rFonts w:ascii="Times" w:hAnsi="Times"/>
        </w:rPr>
        <w:t xml:space="preserve"> as first sold </w:t>
      </w:r>
      <w:r w:rsidR="004A0FCF" w:rsidRPr="00881758">
        <w:rPr>
          <w:rFonts w:ascii="Times" w:hAnsi="Times"/>
        </w:rPr>
        <w:t xml:space="preserve">therefore </w:t>
      </w:r>
      <w:r w:rsidR="006C5C6D" w:rsidRPr="00881758">
        <w:rPr>
          <w:rFonts w:ascii="Times" w:hAnsi="Times"/>
        </w:rPr>
        <w:t>preserves various opt</w:t>
      </w:r>
      <w:r w:rsidR="007973B4" w:rsidRPr="00881758">
        <w:rPr>
          <w:rFonts w:ascii="Times" w:hAnsi="Times"/>
        </w:rPr>
        <w:t>i</w:t>
      </w:r>
      <w:r w:rsidR="006C5C6D" w:rsidRPr="00881758">
        <w:rPr>
          <w:rFonts w:ascii="Times" w:hAnsi="Times"/>
        </w:rPr>
        <w:t xml:space="preserve">ons </w:t>
      </w:r>
      <w:r w:rsidR="00DE724D">
        <w:rPr>
          <w:rFonts w:ascii="Times" w:hAnsi="Times"/>
        </w:rPr>
        <w:t xml:space="preserve">to be </w:t>
      </w:r>
      <w:r w:rsidR="006C5C6D" w:rsidRPr="00881758">
        <w:rPr>
          <w:rFonts w:ascii="Times" w:hAnsi="Times"/>
        </w:rPr>
        <w:t>follow</w:t>
      </w:r>
      <w:r w:rsidR="00DE724D">
        <w:rPr>
          <w:rFonts w:ascii="Times" w:hAnsi="Times"/>
        </w:rPr>
        <w:t>ed</w:t>
      </w:r>
      <w:r w:rsidR="006C5C6D" w:rsidRPr="00881758">
        <w:rPr>
          <w:rFonts w:ascii="Times" w:hAnsi="Times"/>
        </w:rPr>
        <w:t xml:space="preserve"> or not as might be required.</w:t>
      </w:r>
    </w:p>
    <w:p w14:paraId="519ECA54" w14:textId="77777777" w:rsidR="006C5C6D" w:rsidRPr="00881758" w:rsidRDefault="006C5C6D" w:rsidP="00881758">
      <w:pPr>
        <w:rPr>
          <w:rFonts w:ascii="Times" w:hAnsi="Times"/>
        </w:rPr>
      </w:pPr>
    </w:p>
    <w:p w14:paraId="7F1F1DDA" w14:textId="723B5777" w:rsidR="006C5C6D" w:rsidRPr="00881758" w:rsidRDefault="006C5C6D" w:rsidP="00881758">
      <w:pPr>
        <w:rPr>
          <w:rFonts w:ascii="Times" w:hAnsi="Times"/>
        </w:rPr>
      </w:pPr>
      <w:r w:rsidRPr="00881758">
        <w:rPr>
          <w:rFonts w:ascii="Times" w:hAnsi="Times"/>
        </w:rPr>
        <w:t xml:space="preserve">Aldine editions </w:t>
      </w:r>
      <w:r w:rsidR="007973B4" w:rsidRPr="00881758">
        <w:rPr>
          <w:rFonts w:ascii="Times" w:hAnsi="Times"/>
        </w:rPr>
        <w:t xml:space="preserve">can </w:t>
      </w:r>
      <w:r w:rsidR="0019420A">
        <w:rPr>
          <w:rFonts w:ascii="Times" w:hAnsi="Times"/>
        </w:rPr>
        <w:t xml:space="preserve">also </w:t>
      </w:r>
      <w:r w:rsidR="007973B4" w:rsidRPr="00881758">
        <w:rPr>
          <w:rFonts w:ascii="Times" w:hAnsi="Times"/>
        </w:rPr>
        <w:t>be found in</w:t>
      </w:r>
      <w:r w:rsidRPr="00881758">
        <w:rPr>
          <w:rFonts w:ascii="Times" w:hAnsi="Times"/>
        </w:rPr>
        <w:t xml:space="preserve"> parchment-covered laced-case bindings</w:t>
      </w:r>
      <w:r w:rsidR="009A69EC" w:rsidRPr="00881758">
        <w:rPr>
          <w:rFonts w:ascii="Times" w:hAnsi="Times"/>
        </w:rPr>
        <w:t xml:space="preserve"> made</w:t>
      </w:r>
      <w:r w:rsidR="0019420A">
        <w:rPr>
          <w:rFonts w:ascii="Times" w:hAnsi="Times"/>
        </w:rPr>
        <w:t xml:space="preserve"> in other parts of Europe.</w:t>
      </w:r>
      <w:r w:rsidR="001F643F" w:rsidRPr="00881758">
        <w:rPr>
          <w:rFonts w:ascii="Times" w:hAnsi="Times"/>
        </w:rPr>
        <w:t xml:space="preserve"> </w:t>
      </w:r>
      <w:r w:rsidR="0019420A">
        <w:rPr>
          <w:rFonts w:ascii="Times" w:hAnsi="Times"/>
        </w:rPr>
        <w:t xml:space="preserve">A </w:t>
      </w:r>
      <w:r w:rsidR="001F643F" w:rsidRPr="00881758">
        <w:rPr>
          <w:rFonts w:ascii="Times" w:hAnsi="Times"/>
        </w:rPr>
        <w:t>Flemish</w:t>
      </w:r>
      <w:r w:rsidR="0019420A">
        <w:rPr>
          <w:rFonts w:ascii="Times" w:hAnsi="Times"/>
        </w:rPr>
        <w:t xml:space="preserve"> example on an edition of 1541</w:t>
      </w:r>
      <w:r w:rsidR="008D4F63">
        <w:rPr>
          <w:rStyle w:val="FootnoteReference"/>
          <w:rFonts w:ascii="Times" w:hAnsi="Times"/>
        </w:rPr>
        <w:footnoteReference w:id="67"/>
      </w:r>
      <w:r w:rsidR="0019420A">
        <w:rPr>
          <w:rFonts w:ascii="Times" w:hAnsi="Times"/>
        </w:rPr>
        <w:t xml:space="preserve"> reveals itself as northern European by the use of calf parchment for the cover and as probably Flemish by the use of sewing supports of tanned calf. The absence of endbands is also typical of a Germanic/Flemish origin.</w:t>
      </w:r>
      <w:r w:rsidR="001F643F" w:rsidRPr="00881758">
        <w:rPr>
          <w:rFonts w:ascii="Times" w:hAnsi="Times"/>
        </w:rPr>
        <w:t xml:space="preserve"> </w:t>
      </w:r>
      <w:r w:rsidR="0019420A">
        <w:rPr>
          <w:rFonts w:ascii="Times" w:hAnsi="Times"/>
        </w:rPr>
        <w:t xml:space="preserve">A </w:t>
      </w:r>
      <w:r w:rsidR="001F643F" w:rsidRPr="00881758">
        <w:rPr>
          <w:rFonts w:ascii="Times" w:hAnsi="Times"/>
        </w:rPr>
        <w:t>French</w:t>
      </w:r>
      <w:r w:rsidR="0019420A">
        <w:rPr>
          <w:rFonts w:ascii="Times" w:hAnsi="Times"/>
        </w:rPr>
        <w:t xml:space="preserve"> example </w:t>
      </w:r>
      <w:r w:rsidR="008D4F63">
        <w:rPr>
          <w:rFonts w:ascii="Times" w:hAnsi="Times"/>
        </w:rPr>
        <w:t>on an edition of 1521</w:t>
      </w:r>
      <w:r w:rsidR="008D4F63">
        <w:rPr>
          <w:rStyle w:val="FootnoteReference"/>
          <w:rFonts w:ascii="Times" w:hAnsi="Times"/>
        </w:rPr>
        <w:footnoteReference w:id="68"/>
      </w:r>
      <w:r w:rsidR="008D4F63">
        <w:rPr>
          <w:rFonts w:ascii="Times" w:hAnsi="Times"/>
        </w:rPr>
        <w:t xml:space="preserve"> </w:t>
      </w:r>
      <w:r w:rsidR="0019420A">
        <w:rPr>
          <w:rFonts w:ascii="Times" w:hAnsi="Times"/>
        </w:rPr>
        <w:t xml:space="preserve">is covered </w:t>
      </w:r>
      <w:r w:rsidR="00FA6E7A" w:rsidRPr="00881758">
        <w:rPr>
          <w:rFonts w:ascii="Times" w:hAnsi="Times"/>
        </w:rPr>
        <w:t>in sheepskin parchment</w:t>
      </w:r>
      <w:r w:rsidR="00056AFC">
        <w:rPr>
          <w:rFonts w:ascii="Times" w:hAnsi="Times"/>
        </w:rPr>
        <w:t xml:space="preserve">, indicating lower cost, </w:t>
      </w:r>
      <w:r w:rsidR="008D4F63">
        <w:rPr>
          <w:rFonts w:ascii="Times" w:hAnsi="Times"/>
        </w:rPr>
        <w:t>but is further distinguished from the Flemish</w:t>
      </w:r>
      <w:r w:rsidR="00056AFC">
        <w:rPr>
          <w:rFonts w:ascii="Times" w:hAnsi="Times"/>
        </w:rPr>
        <w:t xml:space="preserve"> binding by</w:t>
      </w:r>
      <w:r w:rsidR="008D4F63">
        <w:rPr>
          <w:rFonts w:ascii="Times" w:hAnsi="Times"/>
        </w:rPr>
        <w:t xml:space="preserve"> being sewn on five thin</w:t>
      </w:r>
      <w:r w:rsidR="00024625">
        <w:rPr>
          <w:rFonts w:ascii="Times" w:hAnsi="Times"/>
        </w:rPr>
        <w:t>,</w:t>
      </w:r>
      <w:r w:rsidR="008D4F63">
        <w:rPr>
          <w:rFonts w:ascii="Times" w:hAnsi="Times"/>
        </w:rPr>
        <w:t xml:space="preserve"> double</w:t>
      </w:r>
      <w:r w:rsidR="00024625">
        <w:rPr>
          <w:rFonts w:ascii="Times" w:hAnsi="Times"/>
        </w:rPr>
        <w:t>,</w:t>
      </w:r>
      <w:r w:rsidR="008D4F63">
        <w:rPr>
          <w:rFonts w:ascii="Times" w:hAnsi="Times"/>
        </w:rPr>
        <w:t xml:space="preserve"> alum-tawed sewing supports with linked sewing</w:t>
      </w:r>
      <w:r w:rsidR="003A2A5D">
        <w:rPr>
          <w:rFonts w:ascii="Times" w:hAnsi="Times"/>
        </w:rPr>
        <w:t>, with endbands</w:t>
      </w:r>
      <w:r w:rsidR="00056AFC">
        <w:rPr>
          <w:rFonts w:ascii="Times" w:hAnsi="Times"/>
        </w:rPr>
        <w:t>, the expensive structure</w:t>
      </w:r>
      <w:r w:rsidR="008D4F63">
        <w:rPr>
          <w:rFonts w:ascii="Times" w:hAnsi="Times"/>
        </w:rPr>
        <w:t xml:space="preserve"> </w:t>
      </w:r>
      <w:r w:rsidR="001F643F" w:rsidRPr="00881758">
        <w:rPr>
          <w:rFonts w:ascii="Times" w:hAnsi="Times"/>
        </w:rPr>
        <w:t>seen</w:t>
      </w:r>
      <w:r w:rsidR="00FA6E7A" w:rsidRPr="00881758">
        <w:rPr>
          <w:rFonts w:ascii="Times" w:hAnsi="Times"/>
        </w:rPr>
        <w:t xml:space="preserve"> on </w:t>
      </w:r>
      <w:r w:rsidR="00E95B3D" w:rsidRPr="00881758">
        <w:rPr>
          <w:rFonts w:ascii="Times" w:hAnsi="Times"/>
        </w:rPr>
        <w:t>the octavos bound for Grolier</w:t>
      </w:r>
      <w:r w:rsidR="007973B4" w:rsidRPr="00881758">
        <w:rPr>
          <w:rFonts w:ascii="Times" w:hAnsi="Times"/>
        </w:rPr>
        <w:t>.</w:t>
      </w:r>
      <w:r w:rsidR="00056AFC">
        <w:rPr>
          <w:rFonts w:ascii="Times" w:hAnsi="Times"/>
        </w:rPr>
        <w:t xml:space="preserve"> The disparity between the expensive structure and the cheaper covering material could be explained by the sale of books</w:t>
      </w:r>
      <w:r w:rsidR="003A2A5D">
        <w:rPr>
          <w:rFonts w:ascii="Times" w:hAnsi="Times"/>
        </w:rPr>
        <w:t xml:space="preserve"> as sewn bookblocks, and, in this</w:t>
      </w:r>
      <w:r w:rsidR="00056AFC">
        <w:rPr>
          <w:rFonts w:ascii="Times" w:hAnsi="Times"/>
        </w:rPr>
        <w:t xml:space="preserve"> case, the choice of </w:t>
      </w:r>
      <w:r w:rsidR="003A2A5D">
        <w:rPr>
          <w:rFonts w:ascii="Times" w:hAnsi="Times"/>
        </w:rPr>
        <w:t xml:space="preserve">a </w:t>
      </w:r>
      <w:r w:rsidR="00056AFC">
        <w:rPr>
          <w:rFonts w:ascii="Times" w:hAnsi="Times"/>
        </w:rPr>
        <w:t>cheap cover.</w:t>
      </w:r>
    </w:p>
    <w:p w14:paraId="2859C245" w14:textId="77777777" w:rsidR="009473CA" w:rsidRPr="00881758" w:rsidRDefault="009473CA" w:rsidP="00881758">
      <w:pPr>
        <w:rPr>
          <w:rFonts w:ascii="Times" w:hAnsi="Times"/>
        </w:rPr>
      </w:pPr>
    </w:p>
    <w:p w14:paraId="27743E35" w14:textId="7877B432" w:rsidR="00C36E7E" w:rsidRPr="00881758" w:rsidRDefault="003A2A5D" w:rsidP="00881758">
      <w:pPr>
        <w:rPr>
          <w:rFonts w:ascii="Times" w:hAnsi="Times"/>
        </w:rPr>
      </w:pPr>
      <w:r>
        <w:rPr>
          <w:rFonts w:ascii="Times" w:hAnsi="Times"/>
        </w:rPr>
        <w:t>L</w:t>
      </w:r>
      <w:r w:rsidR="009473CA" w:rsidRPr="00881758">
        <w:rPr>
          <w:rFonts w:ascii="Times" w:hAnsi="Times"/>
        </w:rPr>
        <w:t>aced-case binding</w:t>
      </w:r>
      <w:r>
        <w:rPr>
          <w:rFonts w:ascii="Times" w:hAnsi="Times"/>
        </w:rPr>
        <w:t xml:space="preserve">s with covers of cartonnage </w:t>
      </w:r>
      <w:r w:rsidR="009473CA" w:rsidRPr="00881758">
        <w:rPr>
          <w:rFonts w:ascii="Times" w:hAnsi="Times"/>
        </w:rPr>
        <w:t xml:space="preserve">appear to have been </w:t>
      </w:r>
      <w:r w:rsidR="00C36E7E" w:rsidRPr="00881758">
        <w:rPr>
          <w:rFonts w:ascii="Times" w:hAnsi="Times"/>
        </w:rPr>
        <w:t xml:space="preserve">first </w:t>
      </w:r>
      <w:r w:rsidR="009473CA" w:rsidRPr="00881758">
        <w:rPr>
          <w:rFonts w:ascii="Times" w:hAnsi="Times"/>
        </w:rPr>
        <w:t>made in around 1520, and become increasin</w:t>
      </w:r>
      <w:r w:rsidR="00E95B3D" w:rsidRPr="00881758">
        <w:rPr>
          <w:rFonts w:ascii="Times" w:hAnsi="Times"/>
        </w:rPr>
        <w:t>gly common thereafter. T</w:t>
      </w:r>
      <w:r w:rsidR="00ED612F" w:rsidRPr="00881758">
        <w:rPr>
          <w:rFonts w:ascii="Times" w:hAnsi="Times"/>
        </w:rPr>
        <w:t>hey are</w:t>
      </w:r>
      <w:r w:rsidR="00E95B3D" w:rsidRPr="00881758">
        <w:rPr>
          <w:rFonts w:ascii="Times" w:hAnsi="Times"/>
        </w:rPr>
        <w:t>, however,</w:t>
      </w:r>
      <w:r w:rsidR="00784F4C" w:rsidRPr="00881758">
        <w:rPr>
          <w:rFonts w:ascii="Times" w:hAnsi="Times"/>
        </w:rPr>
        <w:t xml:space="preserve"> </w:t>
      </w:r>
      <w:r w:rsidR="00056AFC">
        <w:rPr>
          <w:rFonts w:ascii="Times" w:hAnsi="Times"/>
        </w:rPr>
        <w:t>in common with</w:t>
      </w:r>
      <w:r w:rsidR="00784F4C" w:rsidRPr="00881758">
        <w:rPr>
          <w:rFonts w:ascii="Times" w:hAnsi="Times"/>
        </w:rPr>
        <w:t xml:space="preserve"> the longstitch and tacketed examples </w:t>
      </w:r>
      <w:r w:rsidR="00056AFC">
        <w:rPr>
          <w:rFonts w:ascii="Times" w:hAnsi="Times"/>
        </w:rPr>
        <w:t>discussed above</w:t>
      </w:r>
      <w:r w:rsidR="00784F4C" w:rsidRPr="00881758">
        <w:rPr>
          <w:rFonts w:ascii="Times" w:hAnsi="Times"/>
        </w:rPr>
        <w:t xml:space="preserve">, </w:t>
      </w:r>
      <w:r w:rsidR="00ED612F" w:rsidRPr="00881758">
        <w:rPr>
          <w:rFonts w:ascii="Times" w:hAnsi="Times"/>
        </w:rPr>
        <w:t>not easy to find on Aldine editions</w:t>
      </w:r>
      <w:r w:rsidR="00C36E7E" w:rsidRPr="00881758">
        <w:rPr>
          <w:rFonts w:ascii="Times" w:hAnsi="Times"/>
        </w:rPr>
        <w:t xml:space="preserve">, </w:t>
      </w:r>
      <w:r>
        <w:rPr>
          <w:rFonts w:ascii="Times" w:hAnsi="Times"/>
        </w:rPr>
        <w:t>either because they</w:t>
      </w:r>
      <w:r w:rsidR="00E95B3D" w:rsidRPr="00881758">
        <w:rPr>
          <w:rFonts w:ascii="Times" w:hAnsi="Times"/>
        </w:rPr>
        <w:t xml:space="preserve"> were simply too cheap for the</w:t>
      </w:r>
      <w:r w:rsidR="00C36E7E" w:rsidRPr="00881758">
        <w:rPr>
          <w:rFonts w:ascii="Times" w:hAnsi="Times"/>
        </w:rPr>
        <w:t xml:space="preserve"> product</w:t>
      </w:r>
      <w:r w:rsidR="00E95B3D" w:rsidRPr="00881758">
        <w:rPr>
          <w:rFonts w:ascii="Times" w:hAnsi="Times"/>
        </w:rPr>
        <w:t>s</w:t>
      </w:r>
      <w:r w:rsidR="00C36E7E" w:rsidRPr="00881758">
        <w:rPr>
          <w:rFonts w:ascii="Times" w:hAnsi="Times"/>
        </w:rPr>
        <w:t xml:space="preserve"> of the Aldine press</w:t>
      </w:r>
      <w:r w:rsidR="00056AFC">
        <w:rPr>
          <w:rFonts w:ascii="Times" w:hAnsi="Times"/>
        </w:rPr>
        <w:t>,</w:t>
      </w:r>
      <w:r w:rsidR="00E95B3D" w:rsidRPr="00881758">
        <w:rPr>
          <w:rFonts w:ascii="Times" w:hAnsi="Times"/>
        </w:rPr>
        <w:t xml:space="preserve"> </w:t>
      </w:r>
      <w:r>
        <w:rPr>
          <w:rFonts w:ascii="Times" w:hAnsi="Times"/>
        </w:rPr>
        <w:t>or</w:t>
      </w:r>
      <w:r w:rsidR="00E95B3D" w:rsidRPr="00881758">
        <w:rPr>
          <w:rFonts w:ascii="Times" w:hAnsi="Times"/>
        </w:rPr>
        <w:t xml:space="preserve"> were </w:t>
      </w:r>
      <w:r w:rsidR="00784F4C" w:rsidRPr="00881758">
        <w:rPr>
          <w:rFonts w:ascii="Times" w:hAnsi="Times"/>
        </w:rPr>
        <w:t>more</w:t>
      </w:r>
      <w:r w:rsidR="00E95B3D" w:rsidRPr="00881758">
        <w:rPr>
          <w:rFonts w:ascii="Times" w:hAnsi="Times"/>
        </w:rPr>
        <w:t xml:space="preserve"> likely to be </w:t>
      </w:r>
      <w:r w:rsidR="00784F4C" w:rsidRPr="00881758">
        <w:rPr>
          <w:rFonts w:ascii="Times" w:hAnsi="Times"/>
        </w:rPr>
        <w:t>rebound</w:t>
      </w:r>
      <w:r w:rsidR="00C36E7E" w:rsidRPr="00881758">
        <w:rPr>
          <w:rFonts w:ascii="Times" w:hAnsi="Times"/>
        </w:rPr>
        <w:t>.</w:t>
      </w:r>
      <w:r w:rsidR="009473CA" w:rsidRPr="00881758">
        <w:rPr>
          <w:rFonts w:ascii="Times" w:hAnsi="Times"/>
        </w:rPr>
        <w:t xml:space="preserve"> </w:t>
      </w:r>
      <w:r w:rsidR="00056AFC">
        <w:rPr>
          <w:rFonts w:ascii="Times" w:hAnsi="Times"/>
        </w:rPr>
        <w:t>An</w:t>
      </w:r>
      <w:r w:rsidR="007973B4" w:rsidRPr="00881758">
        <w:rPr>
          <w:rFonts w:ascii="Times" w:hAnsi="Times"/>
        </w:rPr>
        <w:t xml:space="preserve"> unusual</w:t>
      </w:r>
      <w:r w:rsidR="00056AFC">
        <w:rPr>
          <w:rFonts w:ascii="Times" w:hAnsi="Times"/>
        </w:rPr>
        <w:t xml:space="preserve"> example</w:t>
      </w:r>
      <w:r w:rsidR="007973B4" w:rsidRPr="00881758">
        <w:rPr>
          <w:rFonts w:ascii="Times" w:hAnsi="Times"/>
        </w:rPr>
        <w:t xml:space="preserve"> </w:t>
      </w:r>
      <w:r w:rsidR="00D84B6B">
        <w:rPr>
          <w:rFonts w:ascii="Times" w:hAnsi="Times"/>
        </w:rPr>
        <w:t>survives on a copy of the 1534</w:t>
      </w:r>
      <w:r w:rsidR="00056AFC">
        <w:rPr>
          <w:rFonts w:ascii="Times" w:hAnsi="Times"/>
        </w:rPr>
        <w:t xml:space="preserve"> Isocrates</w:t>
      </w:r>
      <w:r w:rsidR="00056AFC">
        <w:rPr>
          <w:rStyle w:val="FootnoteReference"/>
          <w:rFonts w:ascii="Times" w:hAnsi="Times"/>
        </w:rPr>
        <w:footnoteReference w:id="69"/>
      </w:r>
      <w:r w:rsidR="001A1350">
        <w:rPr>
          <w:rFonts w:ascii="Times" w:hAnsi="Times"/>
        </w:rPr>
        <w:t xml:space="preserve"> in which </w:t>
      </w:r>
      <w:r>
        <w:rPr>
          <w:rFonts w:ascii="Times" w:hAnsi="Times"/>
        </w:rPr>
        <w:t xml:space="preserve">each of </w:t>
      </w:r>
      <w:r w:rsidR="00056AFC">
        <w:rPr>
          <w:rFonts w:ascii="Times" w:hAnsi="Times"/>
        </w:rPr>
        <w:t>t</w:t>
      </w:r>
      <w:r w:rsidR="001A1350">
        <w:rPr>
          <w:rFonts w:ascii="Times" w:hAnsi="Times"/>
        </w:rPr>
        <w:t>h</w:t>
      </w:r>
      <w:r w:rsidR="00056AFC">
        <w:rPr>
          <w:rFonts w:ascii="Times" w:hAnsi="Times"/>
        </w:rPr>
        <w:t xml:space="preserve">e sewing-support slips </w:t>
      </w:r>
      <w:r>
        <w:rPr>
          <w:rFonts w:ascii="Times" w:hAnsi="Times"/>
        </w:rPr>
        <w:t>was</w:t>
      </w:r>
      <w:r w:rsidR="00056AFC">
        <w:rPr>
          <w:rFonts w:ascii="Times" w:hAnsi="Times"/>
        </w:rPr>
        <w:t xml:space="preserve"> laced through </w:t>
      </w:r>
      <w:r w:rsidR="007973B4" w:rsidRPr="00881758">
        <w:rPr>
          <w:rFonts w:ascii="Times" w:hAnsi="Times"/>
        </w:rPr>
        <w:t>four</w:t>
      </w:r>
      <w:r w:rsidR="00056AFC">
        <w:rPr>
          <w:rFonts w:ascii="Times" w:hAnsi="Times"/>
        </w:rPr>
        <w:t xml:space="preserve"> </w:t>
      </w:r>
      <w:r w:rsidR="00C36E7E" w:rsidRPr="00881758">
        <w:rPr>
          <w:rFonts w:ascii="Times" w:hAnsi="Times"/>
        </w:rPr>
        <w:t>hole</w:t>
      </w:r>
      <w:r w:rsidR="00056AFC">
        <w:rPr>
          <w:rFonts w:ascii="Times" w:hAnsi="Times"/>
        </w:rPr>
        <w:t xml:space="preserve">s punched in the cover </w:t>
      </w:r>
      <w:r w:rsidR="002B544C">
        <w:rPr>
          <w:rFonts w:ascii="Times" w:hAnsi="Times"/>
        </w:rPr>
        <w:t>(</w:t>
      </w:r>
      <w:r w:rsidR="00DD0D0C">
        <w:rPr>
          <w:rFonts w:ascii="Times" w:hAnsi="Times"/>
          <w:highlight w:val="yellow"/>
        </w:rPr>
        <w:t>Fig. 2</w:t>
      </w:r>
      <w:r w:rsidR="00BA2F96">
        <w:rPr>
          <w:rFonts w:ascii="Times" w:hAnsi="Times"/>
          <w:highlight w:val="yellow"/>
        </w:rPr>
        <w:t>3</w:t>
      </w:r>
      <w:r w:rsidR="002B544C">
        <w:rPr>
          <w:rFonts w:ascii="Times" w:hAnsi="Times"/>
        </w:rPr>
        <w:t>)</w:t>
      </w:r>
      <w:r>
        <w:rPr>
          <w:rFonts w:ascii="Times" w:hAnsi="Times"/>
        </w:rPr>
        <w:t xml:space="preserve">. </w:t>
      </w:r>
      <w:r w:rsidR="00DD0D0C">
        <w:rPr>
          <w:rFonts w:ascii="Times" w:hAnsi="Times"/>
        </w:rPr>
        <w:t>In common with other early Italian</w:t>
      </w:r>
      <w:r w:rsidR="00056AFC">
        <w:rPr>
          <w:rFonts w:ascii="Times" w:hAnsi="Times"/>
        </w:rPr>
        <w:t xml:space="preserve"> examples of the type, the cover is of relatively thick cartonnage without turn-ins.</w:t>
      </w:r>
      <w:r w:rsidR="00BF2BDA">
        <w:rPr>
          <w:rFonts w:ascii="Times" w:hAnsi="Times"/>
        </w:rPr>
        <w:t xml:space="preserve"> A somewhat later binding can be found on a copy of the 1528 Sannazaro</w:t>
      </w:r>
      <w:r w:rsidR="00443F06">
        <w:rPr>
          <w:rFonts w:ascii="Times" w:hAnsi="Times"/>
        </w:rPr>
        <w:t xml:space="preserve"> (Clemons and Fletcher, 2015, pp</w:t>
      </w:r>
      <w:r w:rsidR="00BF2BDA">
        <w:rPr>
          <w:rFonts w:ascii="Times" w:hAnsi="Times"/>
        </w:rPr>
        <w:t xml:space="preserve">. </w:t>
      </w:r>
      <w:r w:rsidR="00443F06" w:rsidRPr="00443F06">
        <w:rPr>
          <w:rFonts w:ascii="Times" w:hAnsi="Times"/>
        </w:rPr>
        <w:t>202</w:t>
      </w:r>
      <w:r w:rsidR="00443F06">
        <w:rPr>
          <w:rFonts w:ascii="Times" w:hAnsi="Times"/>
        </w:rPr>
        <w:t>-3</w:t>
      </w:r>
      <w:r w:rsidR="00BF2BDA" w:rsidRPr="00443F06">
        <w:rPr>
          <w:rFonts w:ascii="Times" w:hAnsi="Times"/>
        </w:rPr>
        <w:t>).</w:t>
      </w:r>
      <w:r w:rsidR="00443F06">
        <w:rPr>
          <w:rStyle w:val="FootnoteReference"/>
          <w:rFonts w:ascii="Times" w:hAnsi="Times"/>
        </w:rPr>
        <w:footnoteReference w:id="70"/>
      </w:r>
      <w:r w:rsidR="00BF2BDA">
        <w:rPr>
          <w:rFonts w:ascii="Times" w:hAnsi="Times"/>
        </w:rPr>
        <w:t xml:space="preserve"> The cover of this octavo bookblock is made from </w:t>
      </w:r>
      <w:r w:rsidR="00443F06">
        <w:rPr>
          <w:rFonts w:ascii="Times" w:hAnsi="Times"/>
        </w:rPr>
        <w:t xml:space="preserve">a </w:t>
      </w:r>
      <w:r w:rsidR="00BF2BDA">
        <w:rPr>
          <w:rFonts w:ascii="Times" w:hAnsi="Times"/>
        </w:rPr>
        <w:t>thinner cartonnage than the Isocrates and has turn-ins at head</w:t>
      </w:r>
      <w:r w:rsidR="00966D2B">
        <w:rPr>
          <w:rFonts w:ascii="Times" w:hAnsi="Times"/>
        </w:rPr>
        <w:t>,</w:t>
      </w:r>
      <w:r w:rsidR="00BF2BDA">
        <w:rPr>
          <w:rFonts w:ascii="Times" w:hAnsi="Times"/>
        </w:rPr>
        <w:t xml:space="preserve"> tail and fore-edge</w:t>
      </w:r>
      <w:r w:rsidR="00C55FF5">
        <w:rPr>
          <w:rFonts w:ascii="Times" w:hAnsi="Times"/>
        </w:rPr>
        <w:t xml:space="preserve">, </w:t>
      </w:r>
      <w:r>
        <w:rPr>
          <w:rFonts w:ascii="Times" w:hAnsi="Times"/>
        </w:rPr>
        <w:t>suggesting</w:t>
      </w:r>
      <w:r w:rsidR="00C55FF5">
        <w:rPr>
          <w:rFonts w:ascii="Times" w:hAnsi="Times"/>
        </w:rPr>
        <w:t xml:space="preserve"> that it was not made before the mid-century</w:t>
      </w:r>
      <w:r w:rsidR="00BF2BDA">
        <w:rPr>
          <w:rFonts w:ascii="Times" w:hAnsi="Times"/>
        </w:rPr>
        <w:t>. Those on the fore-edges extend over half way across the sides of the cover and appear to preserve the deckle edges of the sheet of cartonnage, while the turn-ins at head and tail are cut</w:t>
      </w:r>
      <w:r w:rsidR="00C55FF5">
        <w:rPr>
          <w:rFonts w:ascii="Times" w:hAnsi="Times"/>
        </w:rPr>
        <w:t xml:space="preserve"> with a knife. This suggests tha</w:t>
      </w:r>
      <w:r w:rsidR="00BF2BDA">
        <w:rPr>
          <w:rFonts w:ascii="Times" w:hAnsi="Times"/>
        </w:rPr>
        <w:t>t</w:t>
      </w:r>
      <w:r w:rsidR="00C55FF5">
        <w:rPr>
          <w:rFonts w:ascii="Times" w:hAnsi="Times"/>
        </w:rPr>
        <w:t xml:space="preserve"> </w:t>
      </w:r>
      <w:r w:rsidR="00BF2BDA">
        <w:rPr>
          <w:rFonts w:ascii="Times" w:hAnsi="Times"/>
        </w:rPr>
        <w:t>the c</w:t>
      </w:r>
      <w:r w:rsidR="00C55FF5">
        <w:rPr>
          <w:rFonts w:ascii="Times" w:hAnsi="Times"/>
        </w:rPr>
        <w:t>o</w:t>
      </w:r>
      <w:r w:rsidR="00BF2BDA">
        <w:rPr>
          <w:rFonts w:ascii="Times" w:hAnsi="Times"/>
        </w:rPr>
        <w:t>ver</w:t>
      </w:r>
      <w:r w:rsidR="00C55FF5">
        <w:rPr>
          <w:rFonts w:ascii="Times" w:hAnsi="Times"/>
        </w:rPr>
        <w:t xml:space="preserve"> was cut from across the centre of a full sheet, and that covers from either side of this central piece would have preserved deckled edges on either their head or tail turn-ins, a phenomenon often observed on such covers. </w:t>
      </w:r>
    </w:p>
    <w:p w14:paraId="113EABC5" w14:textId="77777777" w:rsidR="00C36E7E" w:rsidRPr="00881758" w:rsidRDefault="00C36E7E" w:rsidP="00881758">
      <w:pPr>
        <w:rPr>
          <w:rFonts w:ascii="Times" w:hAnsi="Times"/>
        </w:rPr>
      </w:pPr>
    </w:p>
    <w:p w14:paraId="167E9D32" w14:textId="3945507F" w:rsidR="009473CA" w:rsidRPr="00881758" w:rsidRDefault="00C36E7E" w:rsidP="00881758">
      <w:pPr>
        <w:rPr>
          <w:rFonts w:ascii="Times" w:hAnsi="Times"/>
        </w:rPr>
      </w:pPr>
      <w:r w:rsidRPr="00881758">
        <w:rPr>
          <w:rFonts w:ascii="Times" w:hAnsi="Times"/>
        </w:rPr>
        <w:t xml:space="preserve">Another apparently unique example </w:t>
      </w:r>
      <w:r w:rsidR="001A1350">
        <w:rPr>
          <w:rFonts w:ascii="Times" w:hAnsi="Times"/>
        </w:rPr>
        <w:t xml:space="preserve">of a binding with a case-type </w:t>
      </w:r>
      <w:r w:rsidR="00966D2B">
        <w:rPr>
          <w:rFonts w:ascii="Times" w:hAnsi="Times"/>
        </w:rPr>
        <w:t>cartonnage cover</w:t>
      </w:r>
      <w:r w:rsidR="001A1350">
        <w:rPr>
          <w:rFonts w:ascii="Times" w:hAnsi="Times"/>
        </w:rPr>
        <w:t xml:space="preserve">, which </w:t>
      </w:r>
      <w:r w:rsidR="001A1350" w:rsidRPr="00881758">
        <w:rPr>
          <w:rFonts w:ascii="Times" w:hAnsi="Times"/>
        </w:rPr>
        <w:t>would appear to date from the first decade of the sixteenth century</w:t>
      </w:r>
      <w:r w:rsidR="001A1350">
        <w:rPr>
          <w:rFonts w:ascii="Times" w:hAnsi="Times"/>
        </w:rPr>
        <w:t>, can be found on a</w:t>
      </w:r>
      <w:r w:rsidRPr="00881758">
        <w:rPr>
          <w:rFonts w:ascii="Times" w:hAnsi="Times"/>
        </w:rPr>
        <w:t xml:space="preserve"> copy of the 1502 Statius.</w:t>
      </w:r>
      <w:r w:rsidR="001A1350">
        <w:rPr>
          <w:rStyle w:val="FootnoteReference"/>
          <w:rFonts w:ascii="Times" w:hAnsi="Times"/>
        </w:rPr>
        <w:footnoteReference w:id="71"/>
      </w:r>
      <w:r w:rsidRPr="00881758">
        <w:rPr>
          <w:rFonts w:ascii="Times" w:hAnsi="Times"/>
        </w:rPr>
        <w:t xml:space="preserve"> The thick cartonnage </w:t>
      </w:r>
      <w:r w:rsidR="00966D2B">
        <w:rPr>
          <w:rFonts w:ascii="Times" w:hAnsi="Times"/>
        </w:rPr>
        <w:t>case has</w:t>
      </w:r>
      <w:r w:rsidRPr="00881758">
        <w:rPr>
          <w:rFonts w:ascii="Times" w:hAnsi="Times"/>
        </w:rPr>
        <w:t xml:space="preserve"> slots cut </w:t>
      </w:r>
      <w:r w:rsidR="001A1350">
        <w:rPr>
          <w:rFonts w:ascii="Times" w:hAnsi="Times"/>
        </w:rPr>
        <w:t>across</w:t>
      </w:r>
      <w:r w:rsidRPr="00881758">
        <w:rPr>
          <w:rFonts w:ascii="Times" w:hAnsi="Times"/>
        </w:rPr>
        <w:t xml:space="preserve"> the spine that fit over the two split-strap alum-tawed sewing supports, the slips from which were adhered to the outside of the cartonnage </w:t>
      </w:r>
      <w:r w:rsidR="004A0FCF" w:rsidRPr="00881758">
        <w:rPr>
          <w:rFonts w:ascii="Times" w:hAnsi="Times"/>
        </w:rPr>
        <w:t>case, and were secured in place</w:t>
      </w:r>
      <w:r w:rsidRPr="00881758">
        <w:rPr>
          <w:rFonts w:ascii="Times" w:hAnsi="Times"/>
        </w:rPr>
        <w:t xml:space="preserve"> by a secondary cover of manuscript parchment waste </w:t>
      </w:r>
      <w:r w:rsidR="002B544C">
        <w:rPr>
          <w:rFonts w:ascii="Times" w:hAnsi="Times"/>
        </w:rPr>
        <w:t>(</w:t>
      </w:r>
      <w:r w:rsidR="00297407">
        <w:rPr>
          <w:rFonts w:ascii="Times" w:hAnsi="Times"/>
          <w:highlight w:val="yellow"/>
        </w:rPr>
        <w:t xml:space="preserve">Fig. </w:t>
      </w:r>
      <w:r w:rsidR="00297407" w:rsidRPr="00BA2F96">
        <w:rPr>
          <w:rFonts w:ascii="Times" w:hAnsi="Times"/>
          <w:highlight w:val="yellow"/>
        </w:rPr>
        <w:t>2</w:t>
      </w:r>
      <w:r w:rsidR="00BA2F96" w:rsidRPr="00BA2F96">
        <w:rPr>
          <w:rFonts w:ascii="Times" w:hAnsi="Times"/>
          <w:highlight w:val="yellow"/>
        </w:rPr>
        <w:t>4</w:t>
      </w:r>
      <w:r w:rsidR="002B544C">
        <w:rPr>
          <w:rFonts w:ascii="Times" w:hAnsi="Times"/>
        </w:rPr>
        <w:t>)</w:t>
      </w:r>
      <w:r w:rsidRPr="00881758">
        <w:rPr>
          <w:rFonts w:ascii="Times" w:hAnsi="Times"/>
        </w:rPr>
        <w:t xml:space="preserve">. If contemporary with the </w:t>
      </w:r>
      <w:r w:rsidR="002B544C">
        <w:rPr>
          <w:rFonts w:ascii="Times" w:hAnsi="Times"/>
        </w:rPr>
        <w:t>edition</w:t>
      </w:r>
      <w:r w:rsidR="00297407">
        <w:rPr>
          <w:rFonts w:ascii="Times" w:hAnsi="Times"/>
        </w:rPr>
        <w:t>, and there appears to be</w:t>
      </w:r>
      <w:r w:rsidR="001A1350">
        <w:rPr>
          <w:rFonts w:ascii="Times" w:hAnsi="Times"/>
        </w:rPr>
        <w:t xml:space="preserve"> no reason to think that it is not</w:t>
      </w:r>
      <w:r w:rsidRPr="00881758">
        <w:rPr>
          <w:rFonts w:ascii="Times" w:hAnsi="Times"/>
        </w:rPr>
        <w:t xml:space="preserve">, </w:t>
      </w:r>
      <w:r w:rsidR="004607F2" w:rsidRPr="00881758">
        <w:rPr>
          <w:rFonts w:ascii="Times" w:hAnsi="Times"/>
        </w:rPr>
        <w:t>then it is by</w:t>
      </w:r>
      <w:r w:rsidR="001A1350">
        <w:rPr>
          <w:rFonts w:ascii="Times" w:hAnsi="Times"/>
        </w:rPr>
        <w:t xml:space="preserve"> some margin the earliest Italian laced-</w:t>
      </w:r>
      <w:r w:rsidR="004607F2" w:rsidRPr="00881758">
        <w:rPr>
          <w:rFonts w:ascii="Times" w:hAnsi="Times"/>
        </w:rPr>
        <w:t xml:space="preserve">case </w:t>
      </w:r>
      <w:r w:rsidR="00E95B3D" w:rsidRPr="00881758">
        <w:rPr>
          <w:rFonts w:ascii="Times" w:hAnsi="Times"/>
        </w:rPr>
        <w:t>cartonnage binding (albeit of a</w:t>
      </w:r>
      <w:r w:rsidR="004607F2" w:rsidRPr="00881758">
        <w:rPr>
          <w:rFonts w:ascii="Times" w:hAnsi="Times"/>
        </w:rPr>
        <w:t xml:space="preserve"> un</w:t>
      </w:r>
      <w:r w:rsidR="00E95B3D" w:rsidRPr="00881758">
        <w:rPr>
          <w:rFonts w:ascii="Times" w:hAnsi="Times"/>
        </w:rPr>
        <w:t>ique</w:t>
      </w:r>
      <w:r w:rsidR="004607F2" w:rsidRPr="00881758">
        <w:rPr>
          <w:rFonts w:ascii="Times" w:hAnsi="Times"/>
        </w:rPr>
        <w:t xml:space="preserve"> </w:t>
      </w:r>
      <w:r w:rsidR="00E95B3D" w:rsidRPr="00881758">
        <w:rPr>
          <w:rFonts w:ascii="Times" w:hAnsi="Times"/>
        </w:rPr>
        <w:t>design</w:t>
      </w:r>
      <w:r w:rsidR="004607F2" w:rsidRPr="00881758">
        <w:rPr>
          <w:rFonts w:ascii="Times" w:hAnsi="Times"/>
        </w:rPr>
        <w:t xml:space="preserve">) </w:t>
      </w:r>
      <w:r w:rsidR="00296F0D">
        <w:rPr>
          <w:rFonts w:ascii="Times" w:hAnsi="Times"/>
        </w:rPr>
        <w:t>so far recorded</w:t>
      </w:r>
      <w:r w:rsidR="004607F2" w:rsidRPr="00881758">
        <w:rPr>
          <w:rFonts w:ascii="Times" w:hAnsi="Times"/>
        </w:rPr>
        <w:t>, and here found on an Aldine edition.</w:t>
      </w:r>
      <w:r w:rsidR="004A0FCF" w:rsidRPr="00881758">
        <w:rPr>
          <w:rFonts w:ascii="Times" w:hAnsi="Times"/>
        </w:rPr>
        <w:t xml:space="preserve"> Unlike later examples, the</w:t>
      </w:r>
      <w:r w:rsidR="007973B4" w:rsidRPr="00881758">
        <w:rPr>
          <w:rFonts w:ascii="Times" w:hAnsi="Times"/>
        </w:rPr>
        <w:t xml:space="preserve"> structure is substantial enough to allow boards and leather to replace the cover.</w:t>
      </w:r>
    </w:p>
    <w:p w14:paraId="72AEB355" w14:textId="77777777" w:rsidR="00EF0E0B" w:rsidRPr="00881758" w:rsidRDefault="00EF0E0B" w:rsidP="00881758">
      <w:pPr>
        <w:rPr>
          <w:rFonts w:ascii="Times" w:hAnsi="Times"/>
        </w:rPr>
      </w:pPr>
    </w:p>
    <w:p w14:paraId="2448BCD9" w14:textId="00FAFA32" w:rsidR="00CD5ED1" w:rsidRPr="00881758" w:rsidRDefault="00EF0E0B" w:rsidP="00881758">
      <w:pPr>
        <w:rPr>
          <w:rFonts w:ascii="Times" w:hAnsi="Times"/>
        </w:rPr>
      </w:pPr>
      <w:r w:rsidRPr="00881758">
        <w:rPr>
          <w:rFonts w:ascii="Times" w:hAnsi="Times"/>
        </w:rPr>
        <w:t xml:space="preserve">I should like to finish this </w:t>
      </w:r>
      <w:r w:rsidR="001A1350">
        <w:rPr>
          <w:rFonts w:ascii="Times" w:hAnsi="Times"/>
        </w:rPr>
        <w:t>rapid</w:t>
      </w:r>
      <w:r w:rsidRPr="00881758">
        <w:rPr>
          <w:rFonts w:ascii="Times" w:hAnsi="Times"/>
        </w:rPr>
        <w:t xml:space="preserve"> and far from complete account of the </w:t>
      </w:r>
      <w:r w:rsidR="0068398C">
        <w:rPr>
          <w:rFonts w:ascii="Times" w:hAnsi="Times"/>
        </w:rPr>
        <w:t xml:space="preserve">wide </w:t>
      </w:r>
      <w:r w:rsidRPr="00881758">
        <w:rPr>
          <w:rFonts w:ascii="Times" w:hAnsi="Times"/>
        </w:rPr>
        <w:t xml:space="preserve">variety of </w:t>
      </w:r>
      <w:r w:rsidR="00371B74">
        <w:rPr>
          <w:rFonts w:ascii="Times" w:hAnsi="Times"/>
        </w:rPr>
        <w:t>binding</w:t>
      </w:r>
      <w:r w:rsidR="00966D2B">
        <w:rPr>
          <w:rFonts w:ascii="Times" w:hAnsi="Times"/>
        </w:rPr>
        <w:t>s</w:t>
      </w:r>
      <w:r w:rsidRPr="00881758">
        <w:rPr>
          <w:rFonts w:ascii="Times" w:hAnsi="Times"/>
        </w:rPr>
        <w:t xml:space="preserve"> that can be found on Aldine editions with the remarkable binding </w:t>
      </w:r>
      <w:r w:rsidR="001A1350">
        <w:rPr>
          <w:rFonts w:ascii="Times" w:hAnsi="Times"/>
        </w:rPr>
        <w:t>on a</w:t>
      </w:r>
      <w:r w:rsidRPr="00881758">
        <w:rPr>
          <w:rFonts w:ascii="Times" w:hAnsi="Times"/>
        </w:rPr>
        <w:t xml:space="preserve"> copy of the 1497 Hours of the Virgin Mary</w:t>
      </w:r>
      <w:r w:rsidR="001A1350">
        <w:rPr>
          <w:rFonts w:ascii="Times" w:hAnsi="Times"/>
        </w:rPr>
        <w:t xml:space="preserve"> now preserved at Blickling Hall</w:t>
      </w:r>
      <w:r w:rsidR="002B544C">
        <w:rPr>
          <w:rFonts w:ascii="Times" w:hAnsi="Times"/>
        </w:rPr>
        <w:t xml:space="preserve"> (</w:t>
      </w:r>
      <w:r w:rsidR="00297407">
        <w:rPr>
          <w:rFonts w:ascii="Times" w:hAnsi="Times"/>
          <w:highlight w:val="yellow"/>
        </w:rPr>
        <w:t>Fig. 2</w:t>
      </w:r>
      <w:r w:rsidR="00BA2F96" w:rsidRPr="00BA2F96">
        <w:rPr>
          <w:rFonts w:ascii="Times" w:hAnsi="Times"/>
          <w:highlight w:val="yellow"/>
        </w:rPr>
        <w:t>5</w:t>
      </w:r>
      <w:r w:rsidR="002B544C">
        <w:rPr>
          <w:rFonts w:ascii="Times" w:hAnsi="Times"/>
        </w:rPr>
        <w:t>)</w:t>
      </w:r>
      <w:r w:rsidRPr="00881758">
        <w:rPr>
          <w:rFonts w:ascii="Times" w:hAnsi="Times"/>
        </w:rPr>
        <w:t>.</w:t>
      </w:r>
      <w:r w:rsidR="001A1350">
        <w:rPr>
          <w:rStyle w:val="FootnoteReference"/>
          <w:rFonts w:ascii="Times" w:hAnsi="Times"/>
        </w:rPr>
        <w:footnoteReference w:id="72"/>
      </w:r>
      <w:r w:rsidRPr="00881758">
        <w:rPr>
          <w:rFonts w:ascii="Times" w:hAnsi="Times"/>
        </w:rPr>
        <w:t xml:space="preserve"> Sewn unsupported with </w:t>
      </w:r>
      <w:r w:rsidR="002B544C">
        <w:rPr>
          <w:rFonts w:ascii="Times" w:hAnsi="Times"/>
        </w:rPr>
        <w:t xml:space="preserve">laminated </w:t>
      </w:r>
      <w:r w:rsidRPr="00881758">
        <w:rPr>
          <w:rFonts w:ascii="Times" w:hAnsi="Times"/>
        </w:rPr>
        <w:t xml:space="preserve">paper boards </w:t>
      </w:r>
      <w:r w:rsidR="00966D2B">
        <w:rPr>
          <w:rFonts w:ascii="Times" w:hAnsi="Times"/>
        </w:rPr>
        <w:t xml:space="preserve">and an </w:t>
      </w:r>
      <w:r w:rsidR="00966D2B" w:rsidRPr="00881758">
        <w:rPr>
          <w:rFonts w:ascii="Times" w:hAnsi="Times"/>
        </w:rPr>
        <w:t>overall textile spine lining</w:t>
      </w:r>
      <w:r w:rsidR="00966D2B">
        <w:rPr>
          <w:rFonts w:ascii="Times" w:hAnsi="Times"/>
        </w:rPr>
        <w:t xml:space="preserve"> </w:t>
      </w:r>
      <w:r w:rsidR="002B544C">
        <w:rPr>
          <w:rFonts w:ascii="Times" w:hAnsi="Times"/>
        </w:rPr>
        <w:t>in the</w:t>
      </w:r>
      <w:r w:rsidRPr="00881758">
        <w:rPr>
          <w:rFonts w:ascii="Times" w:hAnsi="Times"/>
        </w:rPr>
        <w:t xml:space="preserve"> Greek or Islamic style</w:t>
      </w:r>
      <w:r w:rsidR="001A440E">
        <w:rPr>
          <w:rFonts w:ascii="Times" w:hAnsi="Times"/>
        </w:rPr>
        <w:t>,</w:t>
      </w:r>
      <w:r w:rsidRPr="00881758">
        <w:rPr>
          <w:rFonts w:ascii="Times" w:hAnsi="Times"/>
        </w:rPr>
        <w:t xml:space="preserve"> western-type endbands</w:t>
      </w:r>
      <w:r w:rsidR="001A1350">
        <w:rPr>
          <w:rFonts w:ascii="Times" w:hAnsi="Times"/>
        </w:rPr>
        <w:t xml:space="preserve"> with primary and secondary sewing</w:t>
      </w:r>
      <w:r w:rsidRPr="00881758">
        <w:rPr>
          <w:rFonts w:ascii="Times" w:hAnsi="Times"/>
        </w:rPr>
        <w:t xml:space="preserve">, </w:t>
      </w:r>
      <w:r w:rsidR="004F6CAB" w:rsidRPr="00881758">
        <w:rPr>
          <w:rFonts w:ascii="Times" w:hAnsi="Times"/>
        </w:rPr>
        <w:t>punch-gilt decoration (</w:t>
      </w:r>
      <w:r w:rsidRPr="00881758">
        <w:rPr>
          <w:rFonts w:ascii="Times" w:hAnsi="Times"/>
          <w:i/>
        </w:rPr>
        <w:t>alla fiorentina</w:t>
      </w:r>
      <w:r w:rsidR="004F6CAB" w:rsidRPr="00881758">
        <w:rPr>
          <w:rFonts w:ascii="Times" w:hAnsi="Times"/>
        </w:rPr>
        <w:t>),</w:t>
      </w:r>
      <w:r w:rsidRPr="00881758">
        <w:rPr>
          <w:rFonts w:ascii="Times" w:hAnsi="Times"/>
        </w:rPr>
        <w:t xml:space="preserve"> gilt and gauffered edges, ties at head and tail as well as on the fore-edge and panels (one sadly missing) of tanned </w:t>
      </w:r>
      <w:r w:rsidR="004A0FCF" w:rsidRPr="00881758">
        <w:rPr>
          <w:rFonts w:ascii="Times" w:hAnsi="Times"/>
        </w:rPr>
        <w:t>sheep</w:t>
      </w:r>
      <w:r w:rsidRPr="00881758">
        <w:rPr>
          <w:rFonts w:ascii="Times" w:hAnsi="Times"/>
        </w:rPr>
        <w:t xml:space="preserve">skin embossed with an arabesque design </w:t>
      </w:r>
      <w:r w:rsidR="004A0FCF" w:rsidRPr="00881758">
        <w:rPr>
          <w:rFonts w:ascii="Times" w:hAnsi="Times"/>
        </w:rPr>
        <w:t>inlaid into a cover of red tanned goatskin on a book printed in Latin</w:t>
      </w:r>
      <w:r w:rsidRPr="00881758">
        <w:rPr>
          <w:rFonts w:ascii="Times" w:hAnsi="Times"/>
        </w:rPr>
        <w:t xml:space="preserve"> for the Roman Catholic church, it seems to epitomize the international and spiritual connections of the city of Aldus Manuzius</w:t>
      </w:r>
      <w:r w:rsidR="004A0FCF" w:rsidRPr="00881758">
        <w:rPr>
          <w:rFonts w:ascii="Times" w:hAnsi="Times"/>
        </w:rPr>
        <w:t>.</w:t>
      </w:r>
    </w:p>
    <w:sectPr w:rsidR="00CD5ED1" w:rsidRPr="00881758" w:rsidSect="00260DA2">
      <w:headerReference w:type="even" r:id="rId8"/>
      <w:head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11571E" w14:textId="77777777" w:rsidR="00BA2F96" w:rsidRDefault="00BA2F96" w:rsidP="00D617A2">
      <w:r>
        <w:separator/>
      </w:r>
    </w:p>
  </w:endnote>
  <w:endnote w:type="continuationSeparator" w:id="0">
    <w:p w14:paraId="0CC0A3E1" w14:textId="77777777" w:rsidR="00BA2F96" w:rsidRDefault="00BA2F96" w:rsidP="00D61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CFCDF0" w14:textId="77777777" w:rsidR="00BA2F96" w:rsidRDefault="00BA2F96" w:rsidP="00D617A2">
      <w:r>
        <w:separator/>
      </w:r>
    </w:p>
  </w:footnote>
  <w:footnote w:type="continuationSeparator" w:id="0">
    <w:p w14:paraId="32991971" w14:textId="77777777" w:rsidR="00BA2F96" w:rsidRDefault="00BA2F96" w:rsidP="00D617A2">
      <w:r>
        <w:continuationSeparator/>
      </w:r>
    </w:p>
  </w:footnote>
  <w:footnote w:id="1">
    <w:p w14:paraId="6A6F436F" w14:textId="5AF76986" w:rsidR="00BA2F96" w:rsidRPr="00945ABE" w:rsidRDefault="00BA2F96">
      <w:pPr>
        <w:pStyle w:val="FootnoteText"/>
        <w:rPr>
          <w:rFonts w:ascii="Times" w:hAnsi="Times"/>
          <w:sz w:val="20"/>
          <w:szCs w:val="20"/>
        </w:rPr>
      </w:pPr>
      <w:r w:rsidRPr="00945ABE">
        <w:rPr>
          <w:rStyle w:val="FootnoteReference"/>
          <w:rFonts w:ascii="Times" w:hAnsi="Times"/>
          <w:sz w:val="20"/>
          <w:szCs w:val="20"/>
        </w:rPr>
        <w:footnoteRef/>
      </w:r>
      <w:r w:rsidRPr="00945ABE">
        <w:rPr>
          <w:rFonts w:ascii="Times" w:hAnsi="Times"/>
          <w:sz w:val="20"/>
          <w:szCs w:val="20"/>
        </w:rPr>
        <w:t xml:space="preserve"> Definitions of the technical terms used in this paper can be found in the Ligatus Language of Bind</w:t>
      </w:r>
      <w:r>
        <w:rPr>
          <w:rFonts w:ascii="Times" w:hAnsi="Times"/>
          <w:sz w:val="20"/>
          <w:szCs w:val="20"/>
        </w:rPr>
        <w:t>ings on-</w:t>
      </w:r>
      <w:r w:rsidRPr="00945ABE">
        <w:rPr>
          <w:rFonts w:ascii="Times" w:hAnsi="Times"/>
          <w:sz w:val="20"/>
          <w:szCs w:val="20"/>
        </w:rPr>
        <w:t>line thesaurus, where each term has its own URL, e.g.:  http://www.ligatus.org.uk/lob/concept/2536</w:t>
      </w:r>
    </w:p>
  </w:footnote>
  <w:footnote w:id="2">
    <w:p w14:paraId="63F40811" w14:textId="77777777" w:rsidR="00BA2F96" w:rsidRPr="00B91D27" w:rsidRDefault="00BA2F96" w:rsidP="00FE1859">
      <w:pPr>
        <w:pStyle w:val="FootnoteText"/>
        <w:rPr>
          <w:rFonts w:ascii="Times" w:hAnsi="Times"/>
          <w:sz w:val="20"/>
          <w:szCs w:val="20"/>
        </w:rPr>
      </w:pPr>
      <w:r w:rsidRPr="00B91D27">
        <w:rPr>
          <w:rStyle w:val="FootnoteReference"/>
          <w:rFonts w:ascii="Times" w:hAnsi="Times"/>
          <w:sz w:val="20"/>
          <w:szCs w:val="20"/>
        </w:rPr>
        <w:footnoteRef/>
      </w:r>
      <w:r w:rsidRPr="00B91D27">
        <w:rPr>
          <w:rFonts w:ascii="Times" w:hAnsi="Times"/>
          <w:sz w:val="20"/>
          <w:szCs w:val="20"/>
        </w:rPr>
        <w:t xml:space="preserve"> http://www.ligatus.org.uk/lob/concept/1626</w:t>
      </w:r>
    </w:p>
  </w:footnote>
  <w:footnote w:id="3">
    <w:p w14:paraId="1ABBDA5A" w14:textId="41A9EA3B" w:rsidR="00BA2F96" w:rsidRDefault="00BA2F96">
      <w:pPr>
        <w:pStyle w:val="FootnoteText"/>
      </w:pPr>
      <w:r>
        <w:rPr>
          <w:rStyle w:val="FootnoteReference"/>
        </w:rPr>
        <w:footnoteRef/>
      </w:r>
      <w:r>
        <w:t xml:space="preserve"> </w:t>
      </w:r>
      <w:r w:rsidRPr="00DD0D0C">
        <w:rPr>
          <w:sz w:val="20"/>
          <w:szCs w:val="20"/>
        </w:rPr>
        <w:t>Valerius Maximus</w:t>
      </w:r>
      <w:r>
        <w:rPr>
          <w:sz w:val="20"/>
          <w:szCs w:val="20"/>
        </w:rPr>
        <w:t xml:space="preserve">, </w:t>
      </w:r>
      <w:r w:rsidRPr="00DD0D0C">
        <w:rPr>
          <w:rFonts w:ascii="Times" w:hAnsi="Times" w:cs="Times"/>
          <w:i/>
          <w:color w:val="000000"/>
          <w:sz w:val="20"/>
          <w:szCs w:val="20"/>
        </w:rPr>
        <w:t>Exempla Quatuor et Viginti nuper inventa ante caput de omnibus</w:t>
      </w:r>
      <w:r>
        <w:rPr>
          <w:rFonts w:ascii="Times" w:hAnsi="Times" w:cs="Times"/>
          <w:color w:val="000000"/>
          <w:sz w:val="20"/>
          <w:szCs w:val="20"/>
        </w:rPr>
        <w:t xml:space="preserve">, Venice: </w:t>
      </w:r>
      <w:r w:rsidRPr="00DD0D0C">
        <w:rPr>
          <w:rFonts w:ascii="Times" w:hAnsi="Times" w:cs="Times"/>
          <w:color w:val="000000"/>
          <w:sz w:val="20"/>
          <w:szCs w:val="20"/>
        </w:rPr>
        <w:t>In aedibus Aldi, et Andreae Soceri</w:t>
      </w:r>
      <w:r>
        <w:rPr>
          <w:rFonts w:ascii="Times" w:hAnsi="Times" w:cs="Times"/>
          <w:color w:val="000000"/>
          <w:sz w:val="20"/>
          <w:szCs w:val="20"/>
        </w:rPr>
        <w:t>, 1514 (author’s collection)</w:t>
      </w:r>
    </w:p>
  </w:footnote>
  <w:footnote w:id="4">
    <w:p w14:paraId="317F57BF" w14:textId="5521BE76" w:rsidR="00BA2F96" w:rsidRPr="009F2479" w:rsidRDefault="00BA2F96" w:rsidP="009F2479">
      <w:pPr>
        <w:pStyle w:val="Heading3"/>
        <w:rPr>
          <w:rFonts w:ascii="Times" w:eastAsia="Times New Roman" w:hAnsi="Times" w:cs="Times New Roman"/>
          <w:b w:val="0"/>
          <w:color w:val="auto"/>
          <w:sz w:val="20"/>
          <w:szCs w:val="20"/>
        </w:rPr>
      </w:pPr>
      <w:r w:rsidRPr="009F2479">
        <w:rPr>
          <w:rStyle w:val="FootnoteReference"/>
          <w:rFonts w:ascii="Times" w:hAnsi="Times"/>
          <w:b w:val="0"/>
          <w:color w:val="auto"/>
          <w:sz w:val="20"/>
          <w:szCs w:val="20"/>
        </w:rPr>
        <w:footnoteRef/>
      </w:r>
      <w:r w:rsidRPr="009F2479">
        <w:rPr>
          <w:rFonts w:ascii="Times" w:hAnsi="Times"/>
          <w:b w:val="0"/>
          <w:color w:val="auto"/>
          <w:sz w:val="20"/>
          <w:szCs w:val="20"/>
        </w:rPr>
        <w:t xml:space="preserve"> Sophocles, </w:t>
      </w:r>
      <w:r w:rsidRPr="009F2479">
        <w:rPr>
          <w:rFonts w:ascii="Times" w:hAnsi="Times"/>
          <w:b w:val="0"/>
          <w:i/>
          <w:color w:val="auto"/>
          <w:sz w:val="20"/>
          <w:szCs w:val="20"/>
        </w:rPr>
        <w:t>Tragaediae septem</w:t>
      </w:r>
      <w:r>
        <w:rPr>
          <w:rFonts w:ascii="Times" w:hAnsi="Times"/>
          <w:b w:val="0"/>
          <w:i/>
          <w:color w:val="auto"/>
          <w:sz w:val="20"/>
          <w:szCs w:val="20"/>
        </w:rPr>
        <w:t xml:space="preserve"> cum commentariis</w:t>
      </w:r>
      <w:r w:rsidRPr="009F2479">
        <w:rPr>
          <w:rFonts w:ascii="Times" w:hAnsi="Times"/>
          <w:b w:val="0"/>
          <w:color w:val="auto"/>
          <w:sz w:val="20"/>
          <w:szCs w:val="20"/>
        </w:rPr>
        <w:t xml:space="preserve">, Venice: </w:t>
      </w:r>
      <w:r w:rsidRPr="009F2479">
        <w:rPr>
          <w:rFonts w:ascii="Times" w:eastAsia="Times New Roman" w:hAnsi="Times" w:cs="Times New Roman"/>
          <w:b w:val="0"/>
          <w:color w:val="auto"/>
          <w:sz w:val="20"/>
          <w:szCs w:val="20"/>
        </w:rPr>
        <w:t xml:space="preserve">In Aldi Romani Academia, </w:t>
      </w:r>
      <w:r w:rsidRPr="009F2479">
        <w:rPr>
          <w:rFonts w:ascii="Times" w:hAnsi="Times"/>
          <w:b w:val="0"/>
          <w:color w:val="auto"/>
          <w:sz w:val="20"/>
          <w:szCs w:val="20"/>
        </w:rPr>
        <w:t>1502 (</w:t>
      </w:r>
      <w:r w:rsidRPr="009F2479">
        <w:rPr>
          <w:rFonts w:ascii="Times" w:hAnsi="Times" w:cs="Times"/>
          <w:b w:val="0"/>
          <w:color w:val="auto"/>
          <w:sz w:val="20"/>
          <w:szCs w:val="20"/>
        </w:rPr>
        <w:t>National Trust, Blickling Hall)</w:t>
      </w:r>
    </w:p>
  </w:footnote>
  <w:footnote w:id="5">
    <w:p w14:paraId="0522DD3B" w14:textId="13D7B66B" w:rsidR="00BA2F96" w:rsidRPr="00945ABE" w:rsidRDefault="00BA2F96">
      <w:pPr>
        <w:pStyle w:val="FootnoteText"/>
        <w:rPr>
          <w:rFonts w:ascii="Times" w:hAnsi="Times"/>
          <w:sz w:val="20"/>
          <w:szCs w:val="20"/>
        </w:rPr>
      </w:pPr>
      <w:r w:rsidRPr="00945ABE">
        <w:rPr>
          <w:rStyle w:val="FootnoteReference"/>
          <w:rFonts w:ascii="Times" w:hAnsi="Times"/>
          <w:sz w:val="20"/>
          <w:szCs w:val="20"/>
        </w:rPr>
        <w:footnoteRef/>
      </w:r>
      <w:r w:rsidRPr="00945ABE">
        <w:rPr>
          <w:rFonts w:ascii="Times" w:hAnsi="Times"/>
          <w:sz w:val="20"/>
          <w:szCs w:val="20"/>
        </w:rPr>
        <w:t xml:space="preserve"> </w:t>
      </w:r>
      <w:r>
        <w:rPr>
          <w:sz w:val="20"/>
          <w:szCs w:val="20"/>
        </w:rPr>
        <w:t xml:space="preserve">Galen, </w:t>
      </w:r>
      <w:r w:rsidRPr="00A64916">
        <w:rPr>
          <w:i/>
          <w:iCs/>
          <w:sz w:val="20"/>
          <w:szCs w:val="20"/>
          <w:lang w:val="en-GB"/>
        </w:rPr>
        <w:t>Galeni librorvm pars prima,</w:t>
      </w:r>
      <w:r>
        <w:rPr>
          <w:i/>
          <w:iCs/>
          <w:sz w:val="20"/>
          <w:szCs w:val="20"/>
          <w:lang w:val="en-GB"/>
        </w:rPr>
        <w:t xml:space="preserve"> </w:t>
      </w:r>
      <w:r w:rsidRPr="00A64916">
        <w:rPr>
          <w:sz w:val="20"/>
          <w:szCs w:val="20"/>
          <w:lang w:val="en-GB"/>
        </w:rPr>
        <w:t xml:space="preserve">Venice: </w:t>
      </w:r>
      <w:r>
        <w:rPr>
          <w:sz w:val="20"/>
          <w:szCs w:val="20"/>
          <w:lang w:val="en-GB"/>
        </w:rPr>
        <w:t>in ædibvs Aldi, et Andreae Asvlani Soceri</w:t>
      </w:r>
      <w:r w:rsidRPr="00A64916">
        <w:rPr>
          <w:sz w:val="20"/>
          <w:szCs w:val="20"/>
          <w:lang w:val="en-GB"/>
        </w:rPr>
        <w:t>, 1525</w:t>
      </w:r>
      <w:r>
        <w:rPr>
          <w:sz w:val="20"/>
          <w:szCs w:val="20"/>
          <w:lang w:val="en-GB"/>
        </w:rPr>
        <w:t>.</w:t>
      </w:r>
      <w:r w:rsidRPr="00A64916">
        <w:rPr>
          <w:sz w:val="20"/>
          <w:szCs w:val="20"/>
          <w:lang w:val="en-GB"/>
        </w:rPr>
        <w:t xml:space="preserve"> </w:t>
      </w:r>
      <w:r w:rsidRPr="00945ABE">
        <w:rPr>
          <w:rFonts w:ascii="Times" w:hAnsi="Times"/>
          <w:sz w:val="20"/>
          <w:szCs w:val="20"/>
        </w:rPr>
        <w:t>The library of the monastery of Saint Catherine has at least 87 Aldine editions with another 30 in its Cairo metochion. These are not catalogued and have not been studied in recent times.</w:t>
      </w:r>
    </w:p>
  </w:footnote>
  <w:footnote w:id="6">
    <w:p w14:paraId="4D14CDCA" w14:textId="3F6826A8" w:rsidR="00BA2F96" w:rsidRPr="00945ABE" w:rsidRDefault="00BA2F96">
      <w:pPr>
        <w:pStyle w:val="FootnoteText"/>
        <w:rPr>
          <w:rFonts w:ascii="Times" w:hAnsi="Times"/>
          <w:sz w:val="20"/>
          <w:szCs w:val="20"/>
        </w:rPr>
      </w:pPr>
      <w:r w:rsidRPr="00945ABE">
        <w:rPr>
          <w:rStyle w:val="FootnoteReference"/>
          <w:rFonts w:ascii="Times" w:hAnsi="Times"/>
          <w:sz w:val="20"/>
          <w:szCs w:val="20"/>
        </w:rPr>
        <w:footnoteRef/>
      </w:r>
      <w:r>
        <w:rPr>
          <w:rFonts w:ascii="Times" w:hAnsi="Times"/>
          <w:sz w:val="20"/>
          <w:szCs w:val="20"/>
        </w:rPr>
        <w:t xml:space="preserve"> </w:t>
      </w:r>
      <w:r w:rsidRPr="00F006BD">
        <w:rPr>
          <w:rFonts w:ascii="Times" w:hAnsi="Times" w:cs="Times"/>
          <w:i/>
          <w:iCs/>
          <w:color w:val="000000"/>
          <w:sz w:val="20"/>
          <w:szCs w:val="20"/>
        </w:rPr>
        <w:t>Florilegivm Diversorvm Epigrammatum in septem libros distinctum, diligenti castigatione emendatum. Cvi nonnvlla nvper inventa epigrammata in fine adiecta sunt, vnà cvm indice tam rervm quàm auctorum copiosissimo</w:t>
      </w:r>
      <w:r>
        <w:rPr>
          <w:rFonts w:ascii="Times" w:hAnsi="Times" w:cs="Times"/>
          <w:iCs/>
          <w:color w:val="000000"/>
          <w:sz w:val="20"/>
          <w:szCs w:val="20"/>
        </w:rPr>
        <w:t>, Venice: apud Aldi filios, 1550 (National Trust, Blickling Hall).</w:t>
      </w:r>
      <w:r>
        <w:rPr>
          <w:rFonts w:ascii="Times" w:hAnsi="Times"/>
          <w:sz w:val="20"/>
          <w:szCs w:val="20"/>
        </w:rPr>
        <w:t xml:space="preserve"> See also Foot </w:t>
      </w:r>
      <w:r w:rsidRPr="00945ABE">
        <w:rPr>
          <w:rFonts w:ascii="Times" w:hAnsi="Times"/>
          <w:sz w:val="20"/>
          <w:szCs w:val="20"/>
        </w:rPr>
        <w:t xml:space="preserve">2010, pp. 355-6 for </w:t>
      </w:r>
      <w:r>
        <w:rPr>
          <w:rFonts w:ascii="Times" w:hAnsi="Times"/>
          <w:sz w:val="20"/>
          <w:szCs w:val="20"/>
        </w:rPr>
        <w:t>a copy of</w:t>
      </w:r>
      <w:r w:rsidRPr="00945ABE">
        <w:rPr>
          <w:rFonts w:ascii="Times" w:hAnsi="Times"/>
          <w:sz w:val="20"/>
          <w:szCs w:val="20"/>
        </w:rPr>
        <w:t xml:space="preserve"> 1541 Aldine octavo edition of </w:t>
      </w:r>
      <w:r w:rsidRPr="00945ABE">
        <w:rPr>
          <w:rFonts w:ascii="Times" w:hAnsi="Times"/>
          <w:i/>
          <w:sz w:val="20"/>
          <w:szCs w:val="20"/>
        </w:rPr>
        <w:t>Il Cortegiano</w:t>
      </w:r>
      <w:r w:rsidRPr="00945ABE">
        <w:rPr>
          <w:rFonts w:ascii="Times" w:hAnsi="Times"/>
          <w:sz w:val="20"/>
          <w:szCs w:val="20"/>
        </w:rPr>
        <w:t xml:space="preserve"> bound by the Fugger Binder with the same empty shield.</w:t>
      </w:r>
    </w:p>
  </w:footnote>
  <w:footnote w:id="7">
    <w:p w14:paraId="4B9B27D1" w14:textId="4ED2A735" w:rsidR="00BA2F96" w:rsidRPr="00172090" w:rsidRDefault="00BA2F96">
      <w:pPr>
        <w:pStyle w:val="FootnoteText"/>
        <w:rPr>
          <w:rFonts w:ascii="Times" w:hAnsi="Times"/>
          <w:sz w:val="20"/>
          <w:szCs w:val="20"/>
        </w:rPr>
      </w:pPr>
      <w:r w:rsidRPr="00172090">
        <w:rPr>
          <w:rStyle w:val="FootnoteReference"/>
          <w:rFonts w:ascii="Times" w:hAnsi="Times"/>
          <w:sz w:val="20"/>
          <w:szCs w:val="20"/>
        </w:rPr>
        <w:footnoteRef/>
      </w:r>
      <w:r w:rsidRPr="00172090">
        <w:rPr>
          <w:rFonts w:ascii="Times" w:hAnsi="Times"/>
          <w:sz w:val="20"/>
          <w:szCs w:val="20"/>
        </w:rPr>
        <w:t xml:space="preserve"> </w:t>
      </w:r>
      <w:r w:rsidRPr="00172090">
        <w:rPr>
          <w:rFonts w:ascii="Times" w:hAnsi="Times" w:cs="Times"/>
          <w:i/>
          <w:iCs/>
          <w:color w:val="000000"/>
          <w:sz w:val="20"/>
          <w:szCs w:val="20"/>
        </w:rPr>
        <w:t>Musaei opusculum de Herone et Leandro. Orphei argonautica. Ejusdem hymni. Oprheus de lapidibus</w:t>
      </w:r>
      <w:r w:rsidRPr="00172090">
        <w:rPr>
          <w:rFonts w:ascii="Times" w:hAnsi="Times" w:cs="Times"/>
          <w:iCs/>
          <w:color w:val="000000"/>
          <w:sz w:val="20"/>
          <w:szCs w:val="20"/>
        </w:rPr>
        <w:t xml:space="preserve">, Venice: </w:t>
      </w:r>
      <w:r w:rsidRPr="00172090">
        <w:rPr>
          <w:rFonts w:ascii="Times" w:hAnsi="Times" w:cs="Times"/>
          <w:color w:val="000000"/>
          <w:sz w:val="20"/>
          <w:szCs w:val="20"/>
        </w:rPr>
        <w:t xml:space="preserve">In ædibus Aldi et Andreae Soceri, 1517 </w:t>
      </w:r>
      <w:r>
        <w:rPr>
          <w:rFonts w:ascii="Times" w:hAnsi="Times" w:cs="Times"/>
          <w:color w:val="000000"/>
          <w:sz w:val="20"/>
          <w:szCs w:val="20"/>
        </w:rPr>
        <w:t>(National Trust, Blickling Hall)</w:t>
      </w:r>
    </w:p>
  </w:footnote>
  <w:footnote w:id="8">
    <w:p w14:paraId="2754B3CA" w14:textId="0FAC81B3" w:rsidR="00BA2F96" w:rsidRPr="007D08CB" w:rsidRDefault="00BA2F96">
      <w:pPr>
        <w:pStyle w:val="FootnoteText"/>
        <w:rPr>
          <w:sz w:val="20"/>
          <w:szCs w:val="20"/>
        </w:rPr>
      </w:pPr>
      <w:r w:rsidRPr="007D08CB">
        <w:rPr>
          <w:rStyle w:val="FootnoteReference"/>
          <w:sz w:val="20"/>
          <w:szCs w:val="20"/>
        </w:rPr>
        <w:footnoteRef/>
      </w:r>
      <w:r w:rsidRPr="007D08CB">
        <w:rPr>
          <w:sz w:val="20"/>
          <w:szCs w:val="20"/>
        </w:rPr>
        <w:t xml:space="preserve"> http://www.ligatus.org.uk/lob/concept/1407</w:t>
      </w:r>
    </w:p>
  </w:footnote>
  <w:footnote w:id="9">
    <w:p w14:paraId="7C2753BA" w14:textId="7F9C90DD" w:rsidR="00BA2F96" w:rsidRPr="00945ABE" w:rsidRDefault="00BA2F96">
      <w:pPr>
        <w:pStyle w:val="FootnoteText"/>
        <w:rPr>
          <w:rFonts w:ascii="Times" w:hAnsi="Times"/>
          <w:sz w:val="20"/>
          <w:szCs w:val="20"/>
        </w:rPr>
      </w:pPr>
      <w:r w:rsidRPr="00945ABE">
        <w:rPr>
          <w:rStyle w:val="FootnoteReference"/>
          <w:rFonts w:ascii="Times" w:hAnsi="Times"/>
          <w:sz w:val="20"/>
          <w:szCs w:val="20"/>
        </w:rPr>
        <w:footnoteRef/>
      </w:r>
      <w:r w:rsidRPr="00945ABE">
        <w:rPr>
          <w:rFonts w:ascii="Times" w:hAnsi="Times"/>
          <w:sz w:val="20"/>
          <w:szCs w:val="20"/>
        </w:rPr>
        <w:t xml:space="preserve"> Cardinal Bessarion</w:t>
      </w:r>
      <w:r w:rsidRPr="00945ABE">
        <w:rPr>
          <w:rFonts w:ascii="Times" w:hAnsi="Times"/>
          <w:i/>
          <w:sz w:val="20"/>
          <w:szCs w:val="20"/>
        </w:rPr>
        <w:t xml:space="preserve">, </w:t>
      </w:r>
      <w:hyperlink r:id="rId1" w:history="1">
        <w:r w:rsidRPr="00945ABE">
          <w:rPr>
            <w:rStyle w:val="Hyperlink"/>
            <w:rFonts w:ascii="Times" w:eastAsia="Times New Roman" w:hAnsi="Times" w:cs="Times New Roman"/>
            <w:i/>
            <w:color w:val="auto"/>
            <w:sz w:val="20"/>
            <w:szCs w:val="20"/>
          </w:rPr>
          <w:t>Qvae</w:t>
        </w:r>
      </w:hyperlink>
      <w:r w:rsidRPr="00945ABE">
        <w:rPr>
          <w:rFonts w:ascii="Times" w:eastAsia="Times New Roman" w:hAnsi="Times" w:cs="Times New Roman"/>
          <w:i/>
          <w:sz w:val="20"/>
          <w:szCs w:val="20"/>
        </w:rPr>
        <w:t xml:space="preserve"> </w:t>
      </w:r>
      <w:hyperlink r:id="rId2" w:history="1">
        <w:r w:rsidRPr="00945ABE">
          <w:rPr>
            <w:rStyle w:val="Hyperlink"/>
            <w:rFonts w:ascii="Times" w:eastAsia="Times New Roman" w:hAnsi="Times" w:cs="Times New Roman"/>
            <w:i/>
            <w:color w:val="auto"/>
            <w:sz w:val="20"/>
            <w:szCs w:val="20"/>
          </w:rPr>
          <w:t>Hoc</w:t>
        </w:r>
      </w:hyperlink>
      <w:r w:rsidRPr="00945ABE">
        <w:rPr>
          <w:rFonts w:ascii="Times" w:eastAsia="Times New Roman" w:hAnsi="Times" w:cs="Times New Roman"/>
          <w:i/>
          <w:sz w:val="20"/>
          <w:szCs w:val="20"/>
        </w:rPr>
        <w:t xml:space="preserve"> In </w:t>
      </w:r>
      <w:hyperlink r:id="rId3" w:history="1">
        <w:r w:rsidRPr="00945ABE">
          <w:rPr>
            <w:rStyle w:val="Hyperlink"/>
            <w:rFonts w:ascii="Times" w:eastAsia="Times New Roman" w:hAnsi="Times" w:cs="Times New Roman"/>
            <w:i/>
            <w:color w:val="auto"/>
            <w:sz w:val="20"/>
            <w:szCs w:val="20"/>
          </w:rPr>
          <w:t>Volvmine</w:t>
        </w:r>
      </w:hyperlink>
      <w:r w:rsidRPr="00945ABE">
        <w:rPr>
          <w:rFonts w:ascii="Times" w:eastAsia="Times New Roman" w:hAnsi="Times" w:cs="Times New Roman"/>
          <w:i/>
          <w:sz w:val="20"/>
          <w:szCs w:val="20"/>
        </w:rPr>
        <w:t xml:space="preserve"> Tractantvr. </w:t>
      </w:r>
      <w:hyperlink r:id="rId4" w:history="1">
        <w:r w:rsidRPr="00945ABE">
          <w:rPr>
            <w:rStyle w:val="Hyperlink"/>
            <w:rFonts w:ascii="Times" w:eastAsia="Times New Roman" w:hAnsi="Times" w:cs="Times New Roman"/>
            <w:i/>
            <w:color w:val="auto"/>
            <w:sz w:val="20"/>
            <w:szCs w:val="20"/>
          </w:rPr>
          <w:t>Bessarionis</w:t>
        </w:r>
      </w:hyperlink>
      <w:r w:rsidRPr="00945ABE">
        <w:rPr>
          <w:rFonts w:ascii="Times" w:eastAsia="Times New Roman" w:hAnsi="Times" w:cs="Times New Roman"/>
          <w:i/>
          <w:sz w:val="20"/>
          <w:szCs w:val="20"/>
        </w:rPr>
        <w:t xml:space="preserve"> </w:t>
      </w:r>
      <w:hyperlink r:id="rId5" w:history="1">
        <w:r w:rsidRPr="00945ABE">
          <w:rPr>
            <w:rStyle w:val="Hyperlink"/>
            <w:rFonts w:ascii="Times" w:eastAsia="Times New Roman" w:hAnsi="Times" w:cs="Times New Roman"/>
            <w:i/>
            <w:color w:val="auto"/>
            <w:sz w:val="20"/>
            <w:szCs w:val="20"/>
          </w:rPr>
          <w:t>Cardinalis</w:t>
        </w:r>
      </w:hyperlink>
      <w:r w:rsidRPr="00945ABE">
        <w:rPr>
          <w:rFonts w:ascii="Times" w:eastAsia="Times New Roman" w:hAnsi="Times" w:cs="Times New Roman"/>
          <w:i/>
          <w:sz w:val="20"/>
          <w:szCs w:val="20"/>
        </w:rPr>
        <w:t xml:space="preserve"> </w:t>
      </w:r>
      <w:hyperlink r:id="rId6" w:history="1">
        <w:r w:rsidRPr="00945ABE">
          <w:rPr>
            <w:rStyle w:val="Hyperlink"/>
            <w:rFonts w:ascii="Times" w:eastAsia="Times New Roman" w:hAnsi="Times" w:cs="Times New Roman"/>
            <w:i/>
            <w:color w:val="auto"/>
            <w:sz w:val="20"/>
            <w:szCs w:val="20"/>
          </w:rPr>
          <w:t>Niceni,</w:t>
        </w:r>
      </w:hyperlink>
      <w:r w:rsidRPr="00945ABE">
        <w:rPr>
          <w:rFonts w:ascii="Times" w:eastAsia="Times New Roman" w:hAnsi="Times" w:cs="Times New Roman"/>
          <w:i/>
          <w:sz w:val="20"/>
          <w:szCs w:val="20"/>
        </w:rPr>
        <w:t xml:space="preserve"> &amp; </w:t>
      </w:r>
      <w:hyperlink r:id="rId7" w:history="1">
        <w:r w:rsidRPr="00945ABE">
          <w:rPr>
            <w:rStyle w:val="Hyperlink"/>
            <w:rFonts w:ascii="Times" w:eastAsia="Times New Roman" w:hAnsi="Times" w:cs="Times New Roman"/>
            <w:i/>
            <w:color w:val="auto"/>
            <w:sz w:val="20"/>
            <w:szCs w:val="20"/>
          </w:rPr>
          <w:t>Patriarchæ</w:t>
        </w:r>
      </w:hyperlink>
      <w:r w:rsidRPr="00945ABE">
        <w:rPr>
          <w:rFonts w:ascii="Times" w:eastAsia="Times New Roman" w:hAnsi="Times" w:cs="Times New Roman"/>
          <w:i/>
          <w:sz w:val="20"/>
          <w:szCs w:val="20"/>
        </w:rPr>
        <w:t xml:space="preserve"> </w:t>
      </w:r>
      <w:hyperlink r:id="rId8" w:history="1">
        <w:r w:rsidRPr="00945ABE">
          <w:rPr>
            <w:rStyle w:val="Hyperlink"/>
            <w:rFonts w:ascii="Times" w:eastAsia="Times New Roman" w:hAnsi="Times" w:cs="Times New Roman"/>
            <w:i/>
            <w:color w:val="auto"/>
            <w:sz w:val="20"/>
            <w:szCs w:val="20"/>
          </w:rPr>
          <w:t>Consta[n]tinopolitani</w:t>
        </w:r>
      </w:hyperlink>
      <w:r w:rsidRPr="00945ABE">
        <w:rPr>
          <w:rFonts w:ascii="Times" w:eastAsia="Times New Roman" w:hAnsi="Times" w:cs="Times New Roman"/>
          <w:i/>
          <w:sz w:val="20"/>
          <w:szCs w:val="20"/>
        </w:rPr>
        <w:t xml:space="preserve"> in </w:t>
      </w:r>
      <w:hyperlink r:id="rId9" w:history="1">
        <w:r w:rsidRPr="00945ABE">
          <w:rPr>
            <w:rStyle w:val="Hyperlink"/>
            <w:rFonts w:ascii="Times" w:eastAsia="Times New Roman" w:hAnsi="Times" w:cs="Times New Roman"/>
            <w:i/>
            <w:color w:val="auto"/>
            <w:sz w:val="20"/>
            <w:szCs w:val="20"/>
          </w:rPr>
          <w:t>calumniatore[m]</w:t>
        </w:r>
      </w:hyperlink>
      <w:r w:rsidRPr="00945ABE">
        <w:rPr>
          <w:rFonts w:ascii="Times" w:eastAsia="Times New Roman" w:hAnsi="Times" w:cs="Times New Roman"/>
          <w:i/>
          <w:sz w:val="20"/>
          <w:szCs w:val="20"/>
        </w:rPr>
        <w:t xml:space="preserve"> </w:t>
      </w:r>
      <w:hyperlink r:id="rId10" w:history="1">
        <w:r w:rsidRPr="00945ABE">
          <w:rPr>
            <w:rStyle w:val="Hyperlink"/>
            <w:rFonts w:ascii="Times" w:eastAsia="Times New Roman" w:hAnsi="Times" w:cs="Times New Roman"/>
            <w:i/>
            <w:color w:val="auto"/>
            <w:sz w:val="20"/>
            <w:szCs w:val="20"/>
          </w:rPr>
          <w:t>Platonis</w:t>
        </w:r>
      </w:hyperlink>
      <w:r w:rsidRPr="00945ABE">
        <w:rPr>
          <w:rFonts w:ascii="Times" w:eastAsia="Times New Roman" w:hAnsi="Times" w:cs="Times New Roman"/>
          <w:i/>
          <w:sz w:val="20"/>
          <w:szCs w:val="20"/>
        </w:rPr>
        <w:t xml:space="preserve"> </w:t>
      </w:r>
      <w:hyperlink r:id="rId11" w:history="1">
        <w:r w:rsidRPr="00945ABE">
          <w:rPr>
            <w:rStyle w:val="Hyperlink"/>
            <w:rFonts w:ascii="Times" w:eastAsia="Times New Roman" w:hAnsi="Times" w:cs="Times New Roman"/>
            <w:i/>
            <w:color w:val="auto"/>
            <w:sz w:val="20"/>
            <w:szCs w:val="20"/>
          </w:rPr>
          <w:t>libri</w:t>
        </w:r>
      </w:hyperlink>
      <w:r w:rsidRPr="00945ABE">
        <w:rPr>
          <w:rFonts w:ascii="Times" w:eastAsia="Times New Roman" w:hAnsi="Times" w:cs="Times New Roman"/>
          <w:i/>
          <w:sz w:val="20"/>
          <w:szCs w:val="20"/>
        </w:rPr>
        <w:t xml:space="preserve"> </w:t>
      </w:r>
      <w:hyperlink r:id="rId12" w:history="1">
        <w:r w:rsidRPr="00945ABE">
          <w:rPr>
            <w:rStyle w:val="Hyperlink"/>
            <w:rFonts w:ascii="Times" w:eastAsia="Times New Roman" w:hAnsi="Times" w:cs="Times New Roman"/>
            <w:i/>
            <w:color w:val="auto"/>
            <w:sz w:val="20"/>
            <w:szCs w:val="20"/>
          </w:rPr>
          <w:t>quatuor,</w:t>
        </w:r>
      </w:hyperlink>
      <w:r w:rsidRPr="00945ABE">
        <w:rPr>
          <w:rFonts w:ascii="Times" w:eastAsia="Times New Roman" w:hAnsi="Times" w:cs="Times New Roman"/>
          <w:i/>
          <w:sz w:val="20"/>
          <w:szCs w:val="20"/>
        </w:rPr>
        <w:t xml:space="preserve"> </w:t>
      </w:r>
      <w:hyperlink r:id="rId13" w:history="1">
        <w:r w:rsidRPr="00945ABE">
          <w:rPr>
            <w:rStyle w:val="Hyperlink"/>
            <w:rFonts w:ascii="Times" w:eastAsia="Times New Roman" w:hAnsi="Times" w:cs="Times New Roman"/>
            <w:i/>
            <w:color w:val="auto"/>
            <w:sz w:val="20"/>
            <w:szCs w:val="20"/>
          </w:rPr>
          <w:t>opus</w:t>
        </w:r>
      </w:hyperlink>
      <w:r w:rsidRPr="00945ABE">
        <w:rPr>
          <w:rFonts w:ascii="Times" w:eastAsia="Times New Roman" w:hAnsi="Times" w:cs="Times New Roman"/>
          <w:i/>
          <w:sz w:val="20"/>
          <w:szCs w:val="20"/>
        </w:rPr>
        <w:t xml:space="preserve"> </w:t>
      </w:r>
      <w:hyperlink r:id="rId14" w:history="1">
        <w:r w:rsidRPr="00945ABE">
          <w:rPr>
            <w:rStyle w:val="Hyperlink"/>
            <w:rFonts w:ascii="Times" w:eastAsia="Times New Roman" w:hAnsi="Times" w:cs="Times New Roman"/>
            <w:i/>
            <w:color w:val="auto"/>
            <w:sz w:val="20"/>
            <w:szCs w:val="20"/>
          </w:rPr>
          <w:t>uarium,</w:t>
        </w:r>
      </w:hyperlink>
      <w:r w:rsidRPr="00945ABE">
        <w:rPr>
          <w:rFonts w:ascii="Times" w:hAnsi="Times"/>
          <w:sz w:val="20"/>
          <w:szCs w:val="20"/>
        </w:rPr>
        <w:t xml:space="preserve"> Venice: </w:t>
      </w:r>
      <w:r w:rsidRPr="00945ABE">
        <w:rPr>
          <w:rFonts w:ascii="Times" w:eastAsia="Times New Roman" w:hAnsi="Times" w:cs="Times New Roman"/>
          <w:sz w:val="20"/>
          <w:szCs w:val="20"/>
        </w:rPr>
        <w:t>In Aedibvs Aldi, Et Andreae Soceri</w:t>
      </w:r>
      <w:r w:rsidRPr="00945ABE">
        <w:rPr>
          <w:rFonts w:ascii="Times" w:hAnsi="Times"/>
          <w:sz w:val="20"/>
          <w:szCs w:val="20"/>
        </w:rPr>
        <w:t xml:space="preserve"> (Herzog August Bibliothek, </w:t>
      </w:r>
      <w:r w:rsidRPr="00945ABE">
        <w:rPr>
          <w:rFonts w:ascii="Times" w:eastAsia="Times New Roman" w:hAnsi="Times" w:cs="Times New Roman"/>
          <w:bCs/>
          <w:sz w:val="20"/>
          <w:szCs w:val="20"/>
        </w:rPr>
        <w:t>108 Quod. 2°)</w:t>
      </w:r>
    </w:p>
  </w:footnote>
  <w:footnote w:id="10">
    <w:p w14:paraId="5BF258B0" w14:textId="09ACA9C8" w:rsidR="00BA2F96" w:rsidRPr="00E43EA9" w:rsidRDefault="00BA2F96">
      <w:pPr>
        <w:pStyle w:val="FootnoteText"/>
        <w:rPr>
          <w:rFonts w:ascii="Times" w:hAnsi="Times"/>
          <w:sz w:val="20"/>
          <w:szCs w:val="20"/>
        </w:rPr>
      </w:pPr>
      <w:r w:rsidRPr="0057615C">
        <w:rPr>
          <w:rStyle w:val="FootnoteReference"/>
          <w:rFonts w:ascii="Times" w:hAnsi="Times"/>
          <w:sz w:val="20"/>
          <w:szCs w:val="20"/>
          <w:highlight w:val="yellow"/>
        </w:rPr>
        <w:footnoteRef/>
      </w:r>
      <w:r w:rsidRPr="0057615C">
        <w:rPr>
          <w:rFonts w:ascii="Times" w:hAnsi="Times"/>
          <w:sz w:val="20"/>
          <w:szCs w:val="20"/>
          <w:highlight w:val="yellow"/>
        </w:rPr>
        <w:t xml:space="preserve"> Nicolas Maillard was a proctor of Rouen University and correspondent of Erasmus (</w:t>
      </w:r>
      <w:r w:rsidR="00E43EA9">
        <w:rPr>
          <w:rFonts w:ascii="Times" w:hAnsi="Times"/>
          <w:sz w:val="20"/>
          <w:szCs w:val="20"/>
          <w:highlight w:val="yellow"/>
        </w:rPr>
        <w:t>Jame K. Farge</w:t>
      </w:r>
      <w:r w:rsidRPr="0057615C">
        <w:rPr>
          <w:rFonts w:ascii="Times" w:hAnsi="Times"/>
          <w:sz w:val="20"/>
          <w:szCs w:val="20"/>
          <w:highlight w:val="yellow"/>
        </w:rPr>
        <w:t xml:space="preserve"> </w:t>
      </w:r>
      <w:r w:rsidR="00E43EA9">
        <w:rPr>
          <w:rFonts w:ascii="Times" w:hAnsi="Times"/>
          <w:sz w:val="20"/>
          <w:szCs w:val="20"/>
        </w:rPr>
        <w:t>(</w:t>
      </w:r>
      <w:r w:rsidR="00E43EA9" w:rsidRPr="00E43EA9">
        <w:rPr>
          <w:rStyle w:val="exldetailsdisplayval"/>
          <w:rFonts w:eastAsia="Times New Roman" w:cs="Times New Roman"/>
          <w:sz w:val="20"/>
          <w:szCs w:val="20"/>
        </w:rPr>
        <w:t>1980</w:t>
      </w:r>
      <w:r w:rsidR="00E43EA9">
        <w:rPr>
          <w:rStyle w:val="exldetailsdisplayval"/>
          <w:rFonts w:eastAsia="Times New Roman" w:cs="Times New Roman"/>
          <w:sz w:val="20"/>
          <w:szCs w:val="20"/>
        </w:rPr>
        <w:t>) pp. 296-301</w:t>
      </w:r>
      <w:r w:rsidRPr="00E43EA9">
        <w:rPr>
          <w:rFonts w:ascii="Times" w:hAnsi="Times"/>
          <w:sz w:val="20"/>
          <w:szCs w:val="20"/>
          <w:highlight w:val="yellow"/>
        </w:rPr>
        <w:t>)</w:t>
      </w:r>
      <w:bookmarkStart w:id="0" w:name="_GoBack"/>
      <w:bookmarkEnd w:id="0"/>
    </w:p>
  </w:footnote>
  <w:footnote w:id="11">
    <w:p w14:paraId="3EF0A3E3" w14:textId="51615AE1" w:rsidR="00BA2F96" w:rsidRPr="00945ABE" w:rsidRDefault="00BA2F96">
      <w:pPr>
        <w:pStyle w:val="FootnoteText"/>
        <w:rPr>
          <w:rFonts w:ascii="Times" w:hAnsi="Times"/>
          <w:sz w:val="20"/>
          <w:szCs w:val="20"/>
        </w:rPr>
      </w:pPr>
      <w:r w:rsidRPr="00945ABE">
        <w:rPr>
          <w:rStyle w:val="FootnoteReference"/>
          <w:rFonts w:ascii="Times" w:hAnsi="Times"/>
          <w:sz w:val="20"/>
          <w:szCs w:val="20"/>
        </w:rPr>
        <w:footnoteRef/>
      </w:r>
      <w:r w:rsidRPr="00945ABE">
        <w:rPr>
          <w:rFonts w:ascii="Times" w:hAnsi="Times"/>
          <w:sz w:val="20"/>
          <w:szCs w:val="20"/>
        </w:rPr>
        <w:t xml:space="preserve"> Baldassare Castiglione, </w:t>
      </w:r>
      <w:r w:rsidRPr="00BA5B0D">
        <w:rPr>
          <w:rFonts w:ascii="Times" w:hAnsi="Times"/>
          <w:i/>
          <w:sz w:val="20"/>
          <w:szCs w:val="20"/>
        </w:rPr>
        <w:t>Il Cortegiano</w:t>
      </w:r>
      <w:r w:rsidRPr="00945ABE">
        <w:rPr>
          <w:rFonts w:ascii="Times" w:hAnsi="Times"/>
          <w:sz w:val="20"/>
          <w:szCs w:val="20"/>
        </w:rPr>
        <w:t xml:space="preserve">, </w:t>
      </w:r>
      <w:r>
        <w:rPr>
          <w:rFonts w:ascii="Times" w:hAnsi="Times"/>
          <w:sz w:val="20"/>
          <w:szCs w:val="20"/>
        </w:rPr>
        <w:t>Venice: Aldo Romano &amp; Andrea Asv</w:t>
      </w:r>
      <w:r w:rsidRPr="00945ABE">
        <w:rPr>
          <w:rFonts w:ascii="Times" w:hAnsi="Times"/>
          <w:sz w:val="20"/>
          <w:szCs w:val="20"/>
        </w:rPr>
        <w:t>lani suo Socero, 1528 (Herzog August Bibliothek, 9 Politica 2°)</w:t>
      </w:r>
    </w:p>
  </w:footnote>
  <w:footnote w:id="12">
    <w:p w14:paraId="21A1FB96" w14:textId="459B669E" w:rsidR="00BA2F96" w:rsidRPr="00D1706F" w:rsidRDefault="00BA2F96">
      <w:pPr>
        <w:pStyle w:val="FootnoteText"/>
        <w:rPr>
          <w:sz w:val="20"/>
          <w:szCs w:val="20"/>
          <w:lang w:val="en-GB"/>
        </w:rPr>
      </w:pPr>
      <w:r w:rsidRPr="00D1706F">
        <w:rPr>
          <w:rStyle w:val="FootnoteReference"/>
          <w:rFonts w:ascii="Times" w:hAnsi="Times"/>
          <w:sz w:val="20"/>
          <w:szCs w:val="20"/>
        </w:rPr>
        <w:footnoteRef/>
      </w:r>
      <w:r w:rsidRPr="00D1706F">
        <w:rPr>
          <w:rFonts w:ascii="Times" w:hAnsi="Times"/>
          <w:sz w:val="20"/>
          <w:szCs w:val="20"/>
        </w:rPr>
        <w:t xml:space="preserve"> </w:t>
      </w:r>
      <w:r>
        <w:rPr>
          <w:rFonts w:ascii="Times" w:hAnsi="Times"/>
          <w:sz w:val="20"/>
          <w:szCs w:val="20"/>
        </w:rPr>
        <w:t xml:space="preserve">Aristotle, </w:t>
      </w:r>
      <w:r w:rsidRPr="00D1706F">
        <w:rPr>
          <w:i/>
          <w:iCs/>
          <w:sz w:val="20"/>
          <w:szCs w:val="20"/>
          <w:lang w:val="en-GB"/>
        </w:rPr>
        <w:t>In hoc volumine continentur Porphyrii introductio siue uniuersalia. Liber unus. Aristotelis</w:t>
      </w:r>
      <w:r w:rsidRPr="00D1706F">
        <w:rPr>
          <w:sz w:val="20"/>
          <w:szCs w:val="20"/>
          <w:lang w:val="en-GB"/>
        </w:rPr>
        <w:t xml:space="preserve">, </w:t>
      </w:r>
      <w:r>
        <w:rPr>
          <w:sz w:val="20"/>
          <w:szCs w:val="20"/>
          <w:lang w:val="en-GB"/>
        </w:rPr>
        <w:t>Venice: dexteritate Aldi Manu</w:t>
      </w:r>
      <w:r w:rsidRPr="00D1706F">
        <w:rPr>
          <w:sz w:val="20"/>
          <w:szCs w:val="20"/>
          <w:lang w:val="en-GB"/>
        </w:rPr>
        <w:t>cii Romani, 1495  (Monastery of St Catherine, Sinai)</w:t>
      </w:r>
    </w:p>
  </w:footnote>
  <w:footnote w:id="13">
    <w:p w14:paraId="26576ED3" w14:textId="05D2B73F" w:rsidR="00BA2F96" w:rsidRPr="00945ABE" w:rsidRDefault="00BA2F96">
      <w:pPr>
        <w:pStyle w:val="FootnoteText"/>
        <w:rPr>
          <w:rFonts w:ascii="Times" w:hAnsi="Times"/>
          <w:sz w:val="20"/>
          <w:szCs w:val="20"/>
        </w:rPr>
      </w:pPr>
      <w:r w:rsidRPr="00945ABE">
        <w:rPr>
          <w:rStyle w:val="FootnoteReference"/>
          <w:rFonts w:ascii="Times" w:hAnsi="Times"/>
          <w:sz w:val="20"/>
          <w:szCs w:val="20"/>
        </w:rPr>
        <w:footnoteRef/>
      </w:r>
      <w:r w:rsidRPr="00945ABE">
        <w:rPr>
          <w:rFonts w:ascii="Times" w:hAnsi="Times"/>
          <w:sz w:val="20"/>
          <w:szCs w:val="20"/>
        </w:rPr>
        <w:t xml:space="preserve"> </w:t>
      </w:r>
      <w:r>
        <w:rPr>
          <w:rFonts w:ascii="Times" w:hAnsi="Times"/>
          <w:sz w:val="20"/>
          <w:szCs w:val="20"/>
        </w:rPr>
        <w:t>Ibid. (National Trust, Blickling Hall)</w:t>
      </w:r>
    </w:p>
  </w:footnote>
  <w:footnote w:id="14">
    <w:p w14:paraId="2AB9F4F0" w14:textId="48F099A7" w:rsidR="00BA2F96" w:rsidRPr="00945ABE" w:rsidRDefault="00BA2F96">
      <w:pPr>
        <w:pStyle w:val="FootnoteText"/>
        <w:rPr>
          <w:rFonts w:ascii="Times" w:hAnsi="Times"/>
          <w:sz w:val="20"/>
          <w:szCs w:val="20"/>
        </w:rPr>
      </w:pPr>
      <w:r w:rsidRPr="00945ABE">
        <w:rPr>
          <w:rStyle w:val="FootnoteReference"/>
          <w:rFonts w:ascii="Times" w:hAnsi="Times"/>
          <w:sz w:val="20"/>
          <w:szCs w:val="20"/>
        </w:rPr>
        <w:footnoteRef/>
      </w:r>
      <w:r w:rsidRPr="00945ABE">
        <w:rPr>
          <w:rFonts w:ascii="Times" w:hAnsi="Times"/>
          <w:sz w:val="20"/>
          <w:szCs w:val="20"/>
        </w:rPr>
        <w:t xml:space="preserve"> Herodotus, </w:t>
      </w:r>
      <w:r w:rsidRPr="00945ABE">
        <w:rPr>
          <w:rFonts w:ascii="Times" w:hAnsi="Times"/>
          <w:i/>
          <w:iCs/>
          <w:sz w:val="20"/>
          <w:szCs w:val="20"/>
        </w:rPr>
        <w:t>Heroditi libri novem qvibvs Mvsarvm indita svnt nomina</w:t>
      </w:r>
      <w:r w:rsidRPr="00945ABE">
        <w:rPr>
          <w:rFonts w:ascii="Times" w:hAnsi="Times"/>
          <w:iCs/>
          <w:sz w:val="20"/>
          <w:szCs w:val="20"/>
        </w:rPr>
        <w:t>, Venice: in domo Aldi, 1502 (The National Trust, Blickling Hall)</w:t>
      </w:r>
      <w:r>
        <w:rPr>
          <w:rFonts w:ascii="Times" w:hAnsi="Times"/>
          <w:iCs/>
          <w:sz w:val="20"/>
          <w:szCs w:val="20"/>
        </w:rPr>
        <w:t>.</w:t>
      </w:r>
    </w:p>
  </w:footnote>
  <w:footnote w:id="15">
    <w:p w14:paraId="4957D494" w14:textId="328F38BE" w:rsidR="00BA2F96" w:rsidRPr="00945ABE" w:rsidRDefault="00BA2F96">
      <w:pPr>
        <w:pStyle w:val="FootnoteText"/>
        <w:rPr>
          <w:rFonts w:ascii="Times" w:hAnsi="Times"/>
          <w:sz w:val="20"/>
          <w:szCs w:val="20"/>
          <w:lang w:val="en-GB"/>
        </w:rPr>
      </w:pPr>
      <w:r w:rsidRPr="00945ABE">
        <w:rPr>
          <w:rStyle w:val="FootnoteReference"/>
          <w:rFonts w:ascii="Times" w:hAnsi="Times"/>
          <w:sz w:val="20"/>
          <w:szCs w:val="20"/>
        </w:rPr>
        <w:footnoteRef/>
      </w:r>
      <w:r w:rsidRPr="00945ABE">
        <w:rPr>
          <w:rFonts w:ascii="Times" w:hAnsi="Times"/>
          <w:sz w:val="20"/>
          <w:szCs w:val="20"/>
        </w:rPr>
        <w:t xml:space="preserve"> </w:t>
      </w:r>
      <w:r w:rsidRPr="00945ABE">
        <w:rPr>
          <w:rFonts w:ascii="Times" w:hAnsi="Times"/>
          <w:sz w:val="20"/>
          <w:szCs w:val="20"/>
          <w:lang w:val="en-GB"/>
        </w:rPr>
        <w:t xml:space="preserve">Herodian, </w:t>
      </w:r>
      <w:r w:rsidRPr="00945ABE">
        <w:rPr>
          <w:rFonts w:ascii="Times" w:hAnsi="Times"/>
          <w:i/>
          <w:iCs/>
          <w:sz w:val="20"/>
          <w:szCs w:val="20"/>
          <w:lang w:val="en-GB"/>
        </w:rPr>
        <w:t>Herodiani historiarum lib. VIII. græce pariter</w:t>
      </w:r>
      <w:r>
        <w:rPr>
          <w:rFonts w:ascii="Times" w:hAnsi="Times"/>
          <w:i/>
          <w:iCs/>
          <w:sz w:val="20"/>
          <w:szCs w:val="20"/>
          <w:lang w:val="en-GB"/>
        </w:rPr>
        <w:t>,</w:t>
      </w:r>
      <w:r w:rsidRPr="00945ABE">
        <w:rPr>
          <w:rFonts w:ascii="Times" w:hAnsi="Times"/>
          <w:i/>
          <w:iCs/>
          <w:sz w:val="20"/>
          <w:szCs w:val="20"/>
          <w:lang w:val="en-GB"/>
        </w:rPr>
        <w:t xml:space="preserve"> et latine, </w:t>
      </w:r>
      <w:r>
        <w:rPr>
          <w:rFonts w:ascii="Times" w:hAnsi="Times"/>
          <w:sz w:val="20"/>
          <w:szCs w:val="20"/>
          <w:lang w:val="en-GB"/>
        </w:rPr>
        <w:t>Venice: In ædibus Aldi et A. Asu</w:t>
      </w:r>
      <w:r w:rsidRPr="00945ABE">
        <w:rPr>
          <w:rFonts w:ascii="Times" w:hAnsi="Times"/>
          <w:sz w:val="20"/>
          <w:szCs w:val="20"/>
          <w:lang w:val="en-GB"/>
        </w:rPr>
        <w:t xml:space="preserve">lani, 1524 </w:t>
      </w:r>
      <w:r w:rsidRPr="00945ABE">
        <w:rPr>
          <w:rFonts w:ascii="Times" w:hAnsi="Times"/>
          <w:iCs/>
          <w:sz w:val="20"/>
          <w:szCs w:val="20"/>
        </w:rPr>
        <w:t>(The National Trust, Blickling Hall)</w:t>
      </w:r>
    </w:p>
  </w:footnote>
  <w:footnote w:id="16">
    <w:p w14:paraId="65A5A531" w14:textId="4B985BA3" w:rsidR="00BA2F96" w:rsidRPr="00F03FFF" w:rsidRDefault="00BA2F96">
      <w:pPr>
        <w:pStyle w:val="FootnoteText"/>
        <w:rPr>
          <w:rFonts w:ascii="Times" w:hAnsi="Times"/>
          <w:sz w:val="20"/>
          <w:szCs w:val="20"/>
          <w:lang w:val="en-GB"/>
        </w:rPr>
      </w:pPr>
      <w:r w:rsidRPr="00945ABE">
        <w:rPr>
          <w:rStyle w:val="FootnoteReference"/>
          <w:rFonts w:ascii="Times" w:hAnsi="Times"/>
          <w:sz w:val="20"/>
          <w:szCs w:val="20"/>
        </w:rPr>
        <w:footnoteRef/>
      </w:r>
      <w:r w:rsidRPr="00945ABE">
        <w:rPr>
          <w:rFonts w:ascii="Times" w:hAnsi="Times"/>
          <w:sz w:val="20"/>
          <w:szCs w:val="20"/>
        </w:rPr>
        <w:t xml:space="preserve"> Simplicius, </w:t>
      </w:r>
      <w:r w:rsidRPr="00875619">
        <w:rPr>
          <w:rFonts w:ascii="Times" w:hAnsi="Times"/>
          <w:i/>
          <w:sz w:val="20"/>
          <w:szCs w:val="20"/>
        </w:rPr>
        <w:t>Simplicii</w:t>
      </w:r>
      <w:r>
        <w:rPr>
          <w:rFonts w:ascii="Times" w:hAnsi="Times"/>
          <w:sz w:val="20"/>
          <w:szCs w:val="20"/>
        </w:rPr>
        <w:t xml:space="preserve"> </w:t>
      </w:r>
      <w:r>
        <w:rPr>
          <w:rFonts w:ascii="Times" w:hAnsi="Times"/>
          <w:i/>
          <w:sz w:val="20"/>
          <w:szCs w:val="20"/>
        </w:rPr>
        <w:t>commentaria</w:t>
      </w:r>
      <w:r w:rsidRPr="00945ABE">
        <w:rPr>
          <w:rFonts w:ascii="Times" w:hAnsi="Times"/>
          <w:i/>
          <w:sz w:val="20"/>
          <w:szCs w:val="20"/>
        </w:rPr>
        <w:t xml:space="preserve"> in tres libros Aristotelis de anima</w:t>
      </w:r>
      <w:r w:rsidRPr="00945ABE">
        <w:rPr>
          <w:rFonts w:ascii="Times" w:hAnsi="Times"/>
          <w:sz w:val="20"/>
          <w:szCs w:val="20"/>
        </w:rPr>
        <w:t xml:space="preserve">, Venice: </w:t>
      </w:r>
      <w:r>
        <w:rPr>
          <w:rFonts w:ascii="Times" w:hAnsi="Times"/>
          <w:sz w:val="20"/>
          <w:szCs w:val="20"/>
        </w:rPr>
        <w:t xml:space="preserve">in </w:t>
      </w:r>
      <w:r>
        <w:rPr>
          <w:rFonts w:ascii="Times" w:hAnsi="Times"/>
          <w:sz w:val="20"/>
          <w:szCs w:val="20"/>
          <w:lang w:val="en-GB"/>
        </w:rPr>
        <w:t>ædibus Aldi, et Andreae Asv</w:t>
      </w:r>
      <w:r w:rsidRPr="00945ABE">
        <w:rPr>
          <w:rFonts w:ascii="Times" w:hAnsi="Times"/>
          <w:sz w:val="20"/>
          <w:szCs w:val="20"/>
          <w:lang w:val="en-GB"/>
        </w:rPr>
        <w:t xml:space="preserve">lani Soceri, </w:t>
      </w:r>
      <w:r w:rsidRPr="00945ABE">
        <w:rPr>
          <w:rFonts w:ascii="Times" w:hAnsi="Times"/>
          <w:sz w:val="20"/>
          <w:szCs w:val="20"/>
        </w:rPr>
        <w:t>1527 (</w:t>
      </w:r>
      <w:r>
        <w:rPr>
          <w:rFonts w:ascii="Times" w:hAnsi="Times"/>
          <w:sz w:val="20"/>
          <w:szCs w:val="20"/>
        </w:rPr>
        <w:t>M</w:t>
      </w:r>
      <w:r w:rsidRPr="00945ABE">
        <w:rPr>
          <w:rFonts w:ascii="Times" w:hAnsi="Times"/>
          <w:sz w:val="20"/>
          <w:szCs w:val="20"/>
        </w:rPr>
        <w:t>onastery of Saint Catherine</w:t>
      </w:r>
      <w:r>
        <w:rPr>
          <w:rFonts w:ascii="Times" w:hAnsi="Times"/>
          <w:sz w:val="20"/>
          <w:szCs w:val="20"/>
        </w:rPr>
        <w:t>, Sinai)</w:t>
      </w:r>
      <w:r w:rsidRPr="00945ABE">
        <w:rPr>
          <w:rFonts w:ascii="Times" w:hAnsi="Times"/>
          <w:sz w:val="20"/>
          <w:szCs w:val="20"/>
        </w:rPr>
        <w:t xml:space="preserve"> </w:t>
      </w:r>
    </w:p>
  </w:footnote>
  <w:footnote w:id="17">
    <w:p w14:paraId="269364FF" w14:textId="0D434554" w:rsidR="00BA2F96" w:rsidRPr="00945ABE" w:rsidRDefault="00BA2F96">
      <w:pPr>
        <w:pStyle w:val="FootnoteText"/>
        <w:rPr>
          <w:rFonts w:ascii="Times" w:hAnsi="Times"/>
          <w:sz w:val="20"/>
          <w:szCs w:val="20"/>
        </w:rPr>
      </w:pPr>
      <w:r w:rsidRPr="00945ABE">
        <w:rPr>
          <w:rStyle w:val="FootnoteReference"/>
          <w:rFonts w:ascii="Times" w:hAnsi="Times"/>
          <w:sz w:val="20"/>
          <w:szCs w:val="20"/>
        </w:rPr>
        <w:footnoteRef/>
      </w:r>
      <w:r w:rsidRPr="00945ABE">
        <w:rPr>
          <w:rFonts w:ascii="Times" w:hAnsi="Times"/>
          <w:sz w:val="20"/>
          <w:szCs w:val="20"/>
        </w:rPr>
        <w:t xml:space="preserve"> </w:t>
      </w:r>
      <w:r w:rsidRPr="00945ABE">
        <w:rPr>
          <w:rFonts w:ascii="Times" w:hAnsi="Times"/>
          <w:color w:val="000000"/>
          <w:sz w:val="20"/>
          <w:szCs w:val="20"/>
        </w:rPr>
        <w:t xml:space="preserve">Alexander of Aphrodisias, </w:t>
      </w:r>
      <w:r w:rsidRPr="00945ABE">
        <w:rPr>
          <w:rFonts w:ascii="Times" w:hAnsi="Times"/>
          <w:i/>
          <w:color w:val="000000"/>
          <w:sz w:val="20"/>
          <w:szCs w:val="20"/>
        </w:rPr>
        <w:t>Alexandri Aphrodisiei in topica Aristotelis, commentaria</w:t>
      </w:r>
      <w:r>
        <w:rPr>
          <w:rFonts w:ascii="Times" w:hAnsi="Times"/>
          <w:color w:val="000000"/>
          <w:sz w:val="20"/>
          <w:szCs w:val="20"/>
        </w:rPr>
        <w:t>, Venice: In Ædibvs Aldi, &amp; Andreae Asv</w:t>
      </w:r>
      <w:r w:rsidRPr="00945ABE">
        <w:rPr>
          <w:rFonts w:ascii="Times" w:hAnsi="Times"/>
          <w:color w:val="000000"/>
          <w:sz w:val="20"/>
          <w:szCs w:val="20"/>
        </w:rPr>
        <w:t xml:space="preserve">lani Soceri, 1513 and </w:t>
      </w:r>
      <w:r>
        <w:rPr>
          <w:rFonts w:ascii="Times" w:hAnsi="Times"/>
          <w:i/>
          <w:color w:val="000000"/>
          <w:sz w:val="20"/>
          <w:szCs w:val="20"/>
        </w:rPr>
        <w:t>Thesavrv</w:t>
      </w:r>
      <w:r w:rsidRPr="00945ABE">
        <w:rPr>
          <w:rFonts w:ascii="Times" w:hAnsi="Times"/>
          <w:i/>
          <w:color w:val="000000"/>
          <w:sz w:val="20"/>
          <w:szCs w:val="20"/>
        </w:rPr>
        <w:t>s cornucopiæ. &amp; Horti Adonidis</w:t>
      </w:r>
      <w:r w:rsidRPr="00945ABE">
        <w:rPr>
          <w:rFonts w:ascii="Times" w:hAnsi="Times"/>
          <w:color w:val="000000"/>
          <w:sz w:val="20"/>
          <w:szCs w:val="20"/>
        </w:rPr>
        <w:t xml:space="preserve">, </w:t>
      </w:r>
      <w:r>
        <w:rPr>
          <w:rFonts w:ascii="Times" w:hAnsi="Times"/>
          <w:color w:val="000000"/>
          <w:sz w:val="20"/>
          <w:szCs w:val="20"/>
        </w:rPr>
        <w:t>Venice: in domo Aldi Romani, 1496</w:t>
      </w:r>
    </w:p>
  </w:footnote>
  <w:footnote w:id="18">
    <w:p w14:paraId="2F4D1184" w14:textId="12A1C45B" w:rsidR="00BA2F96" w:rsidRPr="00945ABE" w:rsidRDefault="00BA2F96">
      <w:pPr>
        <w:pStyle w:val="FootnoteText"/>
        <w:rPr>
          <w:rFonts w:ascii="Times" w:hAnsi="Times"/>
          <w:sz w:val="20"/>
          <w:szCs w:val="20"/>
        </w:rPr>
      </w:pPr>
      <w:r w:rsidRPr="00945ABE">
        <w:rPr>
          <w:rStyle w:val="FootnoteReference"/>
          <w:rFonts w:ascii="Times" w:hAnsi="Times"/>
          <w:sz w:val="20"/>
          <w:szCs w:val="20"/>
        </w:rPr>
        <w:footnoteRef/>
      </w:r>
      <w:r w:rsidRPr="00945ABE">
        <w:rPr>
          <w:rFonts w:ascii="Times" w:hAnsi="Times"/>
          <w:sz w:val="20"/>
          <w:szCs w:val="20"/>
        </w:rPr>
        <w:t xml:space="preserve"> In the Basilica Concattedrale of S. Pietro di Castello in Venice</w:t>
      </w:r>
    </w:p>
  </w:footnote>
  <w:footnote w:id="19">
    <w:p w14:paraId="5101DBD2" w14:textId="71F911CD" w:rsidR="00BA2F96" w:rsidRPr="00945ABE" w:rsidRDefault="00BA2F96">
      <w:pPr>
        <w:pStyle w:val="FootnoteText"/>
        <w:rPr>
          <w:rFonts w:ascii="Times" w:hAnsi="Times"/>
          <w:sz w:val="20"/>
          <w:szCs w:val="20"/>
        </w:rPr>
      </w:pPr>
      <w:r w:rsidRPr="00945ABE">
        <w:rPr>
          <w:rStyle w:val="FootnoteReference"/>
          <w:rFonts w:ascii="Times" w:hAnsi="Times"/>
          <w:sz w:val="20"/>
          <w:szCs w:val="20"/>
        </w:rPr>
        <w:footnoteRef/>
      </w:r>
      <w:r w:rsidRPr="00945ABE">
        <w:rPr>
          <w:rFonts w:ascii="Times" w:hAnsi="Times"/>
          <w:sz w:val="20"/>
          <w:szCs w:val="20"/>
        </w:rPr>
        <w:t xml:space="preserve"> </w:t>
      </w:r>
      <w:r>
        <w:rPr>
          <w:rFonts w:ascii="Times" w:hAnsi="Times"/>
          <w:i/>
          <w:sz w:val="20"/>
          <w:szCs w:val="20"/>
        </w:rPr>
        <w:t>Thesavrv</w:t>
      </w:r>
      <w:r w:rsidRPr="00945ABE">
        <w:rPr>
          <w:rFonts w:ascii="Times" w:hAnsi="Times"/>
          <w:i/>
          <w:sz w:val="20"/>
          <w:szCs w:val="20"/>
        </w:rPr>
        <w:t>s Cornucopiae</w:t>
      </w:r>
      <w:r w:rsidRPr="00945ABE">
        <w:rPr>
          <w:rFonts w:ascii="Times" w:hAnsi="Times"/>
          <w:sz w:val="20"/>
          <w:szCs w:val="20"/>
        </w:rPr>
        <w:t>, Venice: in domo Aldi Romano, 1496 (The Monastery of St Catherine on Mount Sinai, Cairo Metochion). My thanks to Nicolas Barker for identifying this edition from the scanty photographic evidence available to me.</w:t>
      </w:r>
    </w:p>
  </w:footnote>
  <w:footnote w:id="20">
    <w:p w14:paraId="5032C86A" w14:textId="28D73DC6" w:rsidR="00BA2F96" w:rsidRPr="00945ABE" w:rsidRDefault="00BA2F96">
      <w:pPr>
        <w:pStyle w:val="FootnoteText"/>
        <w:rPr>
          <w:rFonts w:ascii="Times" w:hAnsi="Times"/>
          <w:sz w:val="20"/>
          <w:szCs w:val="20"/>
          <w:lang w:val="en-GB"/>
        </w:rPr>
      </w:pPr>
      <w:r w:rsidRPr="00945ABE">
        <w:rPr>
          <w:rStyle w:val="FootnoteReference"/>
          <w:rFonts w:ascii="Times" w:hAnsi="Times"/>
          <w:sz w:val="20"/>
          <w:szCs w:val="20"/>
        </w:rPr>
        <w:footnoteRef/>
      </w:r>
      <w:r w:rsidRPr="00945ABE">
        <w:rPr>
          <w:rFonts w:ascii="Times" w:hAnsi="Times"/>
          <w:sz w:val="20"/>
          <w:szCs w:val="20"/>
        </w:rPr>
        <w:t xml:space="preserve"> </w:t>
      </w:r>
      <w:r w:rsidRPr="00945ABE">
        <w:rPr>
          <w:rFonts w:ascii="Times" w:hAnsi="Times"/>
          <w:sz w:val="20"/>
          <w:szCs w:val="20"/>
          <w:lang w:val="en-GB"/>
        </w:rPr>
        <w:t xml:space="preserve">Iamblichus, </w:t>
      </w:r>
      <w:r w:rsidRPr="00945ABE">
        <w:rPr>
          <w:rFonts w:ascii="Times" w:hAnsi="Times"/>
          <w:i/>
          <w:iCs/>
          <w:sz w:val="20"/>
          <w:szCs w:val="20"/>
          <w:lang w:val="en-GB"/>
        </w:rPr>
        <w:t xml:space="preserve">De Mysteriis Aegyptorum, Chaldæorum, Assyriorum etc., </w:t>
      </w:r>
      <w:r w:rsidRPr="00945ABE">
        <w:rPr>
          <w:rFonts w:ascii="Times" w:hAnsi="Times"/>
          <w:sz w:val="20"/>
          <w:szCs w:val="20"/>
          <w:lang w:val="en-GB"/>
        </w:rPr>
        <w:t xml:space="preserve">Venice: in ædibus Aldi, 1497 (University of Kentucky, </w:t>
      </w:r>
      <w:r w:rsidRPr="00945ABE">
        <w:rPr>
          <w:rFonts w:ascii="Times" w:hAnsi="Times" w:cs="Times"/>
          <w:bCs/>
          <w:color w:val="000000"/>
          <w:sz w:val="20"/>
          <w:szCs w:val="20"/>
        </w:rPr>
        <w:t>PA 4220.A4. D40)</w:t>
      </w:r>
    </w:p>
  </w:footnote>
  <w:footnote w:id="21">
    <w:p w14:paraId="7CF48747" w14:textId="734F0E12" w:rsidR="00BA2F96" w:rsidRPr="00E1039C" w:rsidRDefault="00BA2F96">
      <w:pPr>
        <w:pStyle w:val="FootnoteText"/>
        <w:rPr>
          <w:sz w:val="20"/>
          <w:szCs w:val="20"/>
        </w:rPr>
      </w:pPr>
      <w:r w:rsidRPr="00E1039C">
        <w:rPr>
          <w:rStyle w:val="FootnoteReference"/>
          <w:sz w:val="20"/>
          <w:szCs w:val="20"/>
        </w:rPr>
        <w:footnoteRef/>
      </w:r>
      <w:r w:rsidRPr="00E1039C">
        <w:rPr>
          <w:sz w:val="20"/>
          <w:szCs w:val="20"/>
        </w:rPr>
        <w:t xml:space="preserve"> http://www.ligatus.org.uk/lob/concept/1406</w:t>
      </w:r>
    </w:p>
  </w:footnote>
  <w:footnote w:id="22">
    <w:p w14:paraId="2A911F66" w14:textId="128FC8E6" w:rsidR="00BA2F96" w:rsidRPr="00A95F26" w:rsidRDefault="00BA2F96">
      <w:pPr>
        <w:pStyle w:val="FootnoteText"/>
        <w:rPr>
          <w:rFonts w:ascii="Times" w:hAnsi="Times"/>
          <w:sz w:val="20"/>
          <w:szCs w:val="20"/>
          <w:lang w:val="en-GB"/>
        </w:rPr>
      </w:pPr>
      <w:r w:rsidRPr="00945ABE">
        <w:rPr>
          <w:rStyle w:val="FootnoteReference"/>
          <w:rFonts w:ascii="Times" w:hAnsi="Times"/>
          <w:sz w:val="20"/>
          <w:szCs w:val="20"/>
        </w:rPr>
        <w:footnoteRef/>
      </w:r>
      <w:r w:rsidRPr="00945ABE">
        <w:rPr>
          <w:rFonts w:ascii="Times" w:hAnsi="Times"/>
          <w:sz w:val="20"/>
          <w:szCs w:val="20"/>
        </w:rPr>
        <w:t xml:space="preserve"> </w:t>
      </w:r>
      <w:r w:rsidRPr="00945ABE">
        <w:rPr>
          <w:rFonts w:ascii="Times" w:hAnsi="Times"/>
          <w:sz w:val="20"/>
          <w:szCs w:val="20"/>
          <w:lang w:val="en-GB"/>
        </w:rPr>
        <w:t xml:space="preserve">Theocritus, </w:t>
      </w:r>
      <w:r>
        <w:rPr>
          <w:rFonts w:ascii="Times" w:hAnsi="Times"/>
          <w:i/>
          <w:iCs/>
          <w:sz w:val="20"/>
          <w:szCs w:val="20"/>
          <w:lang w:val="en-GB"/>
        </w:rPr>
        <w:t>Eclogæ</w:t>
      </w:r>
      <w:r w:rsidRPr="00945ABE">
        <w:rPr>
          <w:rFonts w:ascii="Times" w:hAnsi="Times"/>
          <w:i/>
          <w:iCs/>
          <w:sz w:val="20"/>
          <w:szCs w:val="20"/>
          <w:lang w:val="en-GB"/>
        </w:rPr>
        <w:t xml:space="preserve"> triginta</w:t>
      </w:r>
      <w:r>
        <w:rPr>
          <w:rFonts w:ascii="Times" w:hAnsi="Times"/>
          <w:sz w:val="20"/>
          <w:szCs w:val="20"/>
          <w:lang w:val="en-GB"/>
        </w:rPr>
        <w:t>, Venice: c</w:t>
      </w:r>
      <w:r w:rsidRPr="00945ABE">
        <w:rPr>
          <w:rFonts w:ascii="Times" w:hAnsi="Times"/>
          <w:sz w:val="20"/>
          <w:szCs w:val="20"/>
          <w:lang w:val="en-GB"/>
        </w:rPr>
        <w:t xml:space="preserve">haracteribus ac studio Aldi Manucii Romani, 1495 (Harvard University, Houghton Library, </w:t>
      </w:r>
      <w:r w:rsidRPr="00945ABE">
        <w:rPr>
          <w:rFonts w:ascii="Times" w:hAnsi="Times" w:cs="Times"/>
          <w:bCs/>
          <w:color w:val="000000"/>
          <w:sz w:val="20"/>
          <w:szCs w:val="20"/>
        </w:rPr>
        <w:t>Inc 5549)</w:t>
      </w:r>
    </w:p>
  </w:footnote>
  <w:footnote w:id="23">
    <w:p w14:paraId="58ACEC8B" w14:textId="3D490803" w:rsidR="00BA2F96" w:rsidRPr="00945ABE" w:rsidRDefault="00BA2F96">
      <w:pPr>
        <w:pStyle w:val="FootnoteText"/>
        <w:rPr>
          <w:rFonts w:ascii="Times" w:hAnsi="Times"/>
          <w:sz w:val="20"/>
          <w:szCs w:val="20"/>
        </w:rPr>
      </w:pPr>
      <w:r w:rsidRPr="00945ABE">
        <w:rPr>
          <w:rStyle w:val="FootnoteReference"/>
          <w:rFonts w:ascii="Times" w:hAnsi="Times"/>
          <w:sz w:val="20"/>
          <w:szCs w:val="20"/>
        </w:rPr>
        <w:footnoteRef/>
      </w:r>
      <w:r w:rsidRPr="00945ABE">
        <w:rPr>
          <w:rFonts w:ascii="Times" w:hAnsi="Times"/>
          <w:sz w:val="20"/>
          <w:szCs w:val="20"/>
        </w:rPr>
        <w:t xml:space="preserve"> http://www.ligatus.org.uk/lob/concept/1477</w:t>
      </w:r>
    </w:p>
  </w:footnote>
  <w:footnote w:id="24">
    <w:p w14:paraId="5AFFD1CC" w14:textId="77664ECC" w:rsidR="00BA2F96" w:rsidRPr="00945ABE" w:rsidRDefault="00BA2F96">
      <w:pPr>
        <w:pStyle w:val="FootnoteText"/>
        <w:rPr>
          <w:rFonts w:ascii="Times" w:hAnsi="Times"/>
          <w:sz w:val="20"/>
          <w:szCs w:val="20"/>
        </w:rPr>
      </w:pPr>
      <w:r w:rsidRPr="00945ABE">
        <w:rPr>
          <w:rStyle w:val="FootnoteReference"/>
          <w:rFonts w:ascii="Times" w:hAnsi="Times"/>
          <w:sz w:val="20"/>
          <w:szCs w:val="20"/>
        </w:rPr>
        <w:footnoteRef/>
      </w:r>
      <w:r w:rsidRPr="00945ABE">
        <w:rPr>
          <w:rFonts w:ascii="Times" w:hAnsi="Times"/>
          <w:sz w:val="20"/>
          <w:szCs w:val="20"/>
        </w:rPr>
        <w:t xml:space="preserve"> http://www.ligatus.org.uk/lob/concept/3647</w:t>
      </w:r>
    </w:p>
  </w:footnote>
  <w:footnote w:id="25">
    <w:p w14:paraId="0433DBB3" w14:textId="0C310B37" w:rsidR="00BA2F96" w:rsidRPr="00945ABE" w:rsidRDefault="00BA2F96" w:rsidP="00D2143F">
      <w:pPr>
        <w:pStyle w:val="FootnoteText"/>
        <w:rPr>
          <w:rFonts w:ascii="Times" w:hAnsi="Times"/>
          <w:sz w:val="20"/>
          <w:szCs w:val="20"/>
        </w:rPr>
      </w:pPr>
      <w:r w:rsidRPr="00945ABE">
        <w:rPr>
          <w:rStyle w:val="FootnoteReference"/>
          <w:rFonts w:ascii="Times" w:hAnsi="Times"/>
          <w:sz w:val="20"/>
          <w:szCs w:val="20"/>
        </w:rPr>
        <w:footnoteRef/>
      </w:r>
      <w:r w:rsidRPr="00945ABE">
        <w:rPr>
          <w:rFonts w:ascii="Times" w:hAnsi="Times"/>
          <w:sz w:val="20"/>
          <w:szCs w:val="20"/>
        </w:rPr>
        <w:t xml:space="preserve"> </w:t>
      </w:r>
      <w:r w:rsidRPr="00B82384">
        <w:rPr>
          <w:rFonts w:ascii="Times" w:hAnsi="Times"/>
          <w:i/>
          <w:iCs/>
          <w:sz w:val="20"/>
          <w:szCs w:val="20"/>
          <w:lang w:val="en-GB"/>
        </w:rPr>
        <w:t>Scriptores rei rusticae</w:t>
      </w:r>
      <w:r w:rsidRPr="00945ABE">
        <w:rPr>
          <w:rFonts w:ascii="Times" w:hAnsi="Times"/>
          <w:sz w:val="20"/>
          <w:szCs w:val="20"/>
          <w:lang w:val="en-GB"/>
        </w:rPr>
        <w:t xml:space="preserve">, Venice: </w:t>
      </w:r>
      <w:r>
        <w:rPr>
          <w:rFonts w:ascii="Times" w:hAnsi="Times"/>
          <w:sz w:val="20"/>
          <w:szCs w:val="20"/>
          <w:lang w:val="en-GB"/>
        </w:rPr>
        <w:t>in ædibus Aldi,</w:t>
      </w:r>
      <w:r w:rsidRPr="00945ABE">
        <w:rPr>
          <w:rFonts w:ascii="Times" w:hAnsi="Times"/>
          <w:sz w:val="20"/>
          <w:szCs w:val="20"/>
          <w:lang w:val="en-GB"/>
        </w:rPr>
        <w:t xml:space="preserve"> e</w:t>
      </w:r>
      <w:r>
        <w:rPr>
          <w:rFonts w:ascii="Times" w:hAnsi="Times"/>
          <w:sz w:val="20"/>
          <w:szCs w:val="20"/>
          <w:lang w:val="en-GB"/>
        </w:rPr>
        <w:t>t</w:t>
      </w:r>
      <w:r w:rsidRPr="00945ABE">
        <w:rPr>
          <w:rFonts w:ascii="Times" w:hAnsi="Times"/>
          <w:sz w:val="20"/>
          <w:szCs w:val="20"/>
          <w:lang w:val="en-GB"/>
        </w:rPr>
        <w:t xml:space="preserve"> Andrea</w:t>
      </w:r>
      <w:r>
        <w:rPr>
          <w:rFonts w:ascii="Times" w:hAnsi="Times"/>
          <w:sz w:val="20"/>
          <w:szCs w:val="20"/>
          <w:lang w:val="en-GB"/>
        </w:rPr>
        <w:t>e Soceri</w:t>
      </w:r>
      <w:r w:rsidRPr="00945ABE">
        <w:rPr>
          <w:rFonts w:ascii="Times" w:hAnsi="Times"/>
          <w:sz w:val="20"/>
          <w:szCs w:val="20"/>
          <w:lang w:val="en-GB"/>
        </w:rPr>
        <w:t xml:space="preserve">, 1514 (Burghley House, </w:t>
      </w:r>
      <w:r w:rsidRPr="00945ABE">
        <w:rPr>
          <w:rFonts w:ascii="Times" w:hAnsi="Times" w:cs="Times"/>
          <w:bCs/>
          <w:color w:val="000000"/>
          <w:sz w:val="20"/>
          <w:szCs w:val="20"/>
        </w:rPr>
        <w:t>E. a. 21)</w:t>
      </w:r>
    </w:p>
  </w:footnote>
  <w:footnote w:id="26">
    <w:p w14:paraId="1373C201" w14:textId="6C419C68" w:rsidR="00BA2F96" w:rsidRPr="00605BA2" w:rsidRDefault="00BA2F96">
      <w:pPr>
        <w:pStyle w:val="FootnoteText"/>
        <w:rPr>
          <w:rFonts w:ascii="Times" w:hAnsi="Times"/>
          <w:sz w:val="20"/>
          <w:szCs w:val="20"/>
          <w:lang w:val="en-GB"/>
        </w:rPr>
      </w:pPr>
      <w:r w:rsidRPr="00945ABE">
        <w:rPr>
          <w:rStyle w:val="FootnoteReference"/>
          <w:rFonts w:ascii="Times" w:hAnsi="Times"/>
          <w:sz w:val="20"/>
          <w:szCs w:val="20"/>
        </w:rPr>
        <w:footnoteRef/>
      </w:r>
      <w:r w:rsidRPr="00945ABE">
        <w:rPr>
          <w:rFonts w:ascii="Times" w:hAnsi="Times"/>
          <w:sz w:val="20"/>
          <w:szCs w:val="20"/>
        </w:rPr>
        <w:t xml:space="preserve"> </w:t>
      </w:r>
      <w:r w:rsidRPr="00945ABE">
        <w:rPr>
          <w:rFonts w:ascii="Times" w:hAnsi="Times"/>
          <w:sz w:val="20"/>
          <w:szCs w:val="20"/>
          <w:lang w:val="en-GB"/>
        </w:rPr>
        <w:t xml:space="preserve">Niccolò Perotto, </w:t>
      </w:r>
      <w:r w:rsidRPr="00217FBB">
        <w:rPr>
          <w:rFonts w:ascii="Times" w:hAnsi="Times"/>
          <w:i/>
          <w:sz w:val="20"/>
          <w:szCs w:val="20"/>
          <w:lang w:val="en-GB"/>
        </w:rPr>
        <w:t>In hoc volvmine habentvr haec</w:t>
      </w:r>
      <w:r>
        <w:rPr>
          <w:rFonts w:ascii="Times" w:hAnsi="Times"/>
          <w:sz w:val="20"/>
          <w:szCs w:val="20"/>
          <w:lang w:val="en-GB"/>
        </w:rPr>
        <w:t xml:space="preserve"> </w:t>
      </w:r>
      <w:r>
        <w:rPr>
          <w:rFonts w:ascii="Times" w:hAnsi="Times"/>
          <w:i/>
          <w:iCs/>
          <w:sz w:val="20"/>
          <w:szCs w:val="20"/>
          <w:lang w:val="en-GB"/>
        </w:rPr>
        <w:t>c</w:t>
      </w:r>
      <w:r w:rsidRPr="00945ABE">
        <w:rPr>
          <w:rFonts w:ascii="Times" w:hAnsi="Times"/>
          <w:i/>
          <w:iCs/>
          <w:sz w:val="20"/>
          <w:szCs w:val="20"/>
          <w:lang w:val="en-GB"/>
        </w:rPr>
        <w:t>ornvcopiae, siue linguæ latinæ commentarij</w:t>
      </w:r>
      <w:r>
        <w:rPr>
          <w:rFonts w:ascii="Times" w:hAnsi="Times"/>
          <w:sz w:val="20"/>
          <w:szCs w:val="20"/>
          <w:lang w:val="en-GB"/>
        </w:rPr>
        <w:t>, Venice: In ædibv</w:t>
      </w:r>
      <w:r w:rsidRPr="00945ABE">
        <w:rPr>
          <w:rFonts w:ascii="Times" w:hAnsi="Times"/>
          <w:sz w:val="20"/>
          <w:szCs w:val="20"/>
          <w:lang w:val="en-GB"/>
        </w:rPr>
        <w:t xml:space="preserve">s Aldi, et Andreae Soceri, 1513 (The National Trust, Chirk Castle). </w:t>
      </w:r>
    </w:p>
  </w:footnote>
  <w:footnote w:id="27">
    <w:p w14:paraId="765443B5" w14:textId="07292F59" w:rsidR="00BA2F96" w:rsidRPr="00945ABE" w:rsidRDefault="00BA2F96">
      <w:pPr>
        <w:pStyle w:val="FootnoteText"/>
        <w:rPr>
          <w:rFonts w:ascii="Times" w:hAnsi="Times"/>
          <w:sz w:val="20"/>
          <w:szCs w:val="20"/>
        </w:rPr>
      </w:pPr>
      <w:r w:rsidRPr="00945ABE">
        <w:rPr>
          <w:rStyle w:val="FootnoteReference"/>
          <w:rFonts w:ascii="Times" w:hAnsi="Times"/>
          <w:sz w:val="20"/>
          <w:szCs w:val="20"/>
        </w:rPr>
        <w:footnoteRef/>
      </w:r>
      <w:r w:rsidRPr="00945ABE">
        <w:rPr>
          <w:rFonts w:ascii="Times" w:hAnsi="Times"/>
          <w:sz w:val="20"/>
          <w:szCs w:val="20"/>
        </w:rPr>
        <w:t xml:space="preserve"> http://www.ligatus.org.uk/lob/concept/3679</w:t>
      </w:r>
    </w:p>
  </w:footnote>
  <w:footnote w:id="28">
    <w:p w14:paraId="063FC135" w14:textId="0D5AED98" w:rsidR="00BA2F96" w:rsidRPr="00945ABE" w:rsidRDefault="00BA2F96">
      <w:pPr>
        <w:pStyle w:val="FootnoteText"/>
        <w:rPr>
          <w:rFonts w:ascii="Times" w:hAnsi="Times"/>
          <w:sz w:val="20"/>
          <w:szCs w:val="20"/>
          <w:lang w:val="en-GB"/>
        </w:rPr>
      </w:pPr>
      <w:r w:rsidRPr="00945ABE">
        <w:rPr>
          <w:rStyle w:val="FootnoteReference"/>
          <w:rFonts w:ascii="Times" w:hAnsi="Times"/>
          <w:sz w:val="20"/>
          <w:szCs w:val="20"/>
        </w:rPr>
        <w:footnoteRef/>
      </w:r>
      <w:r w:rsidRPr="00945ABE">
        <w:rPr>
          <w:rFonts w:ascii="Times" w:hAnsi="Times"/>
          <w:sz w:val="20"/>
          <w:szCs w:val="20"/>
        </w:rPr>
        <w:t xml:space="preserve"> </w:t>
      </w:r>
      <w:r w:rsidRPr="00945ABE">
        <w:rPr>
          <w:rFonts w:ascii="Times" w:hAnsi="Times"/>
          <w:sz w:val="20"/>
          <w:szCs w:val="20"/>
          <w:lang w:val="en-GB"/>
        </w:rPr>
        <w:t xml:space="preserve">Hesychios of Alexandria, </w:t>
      </w:r>
      <w:r w:rsidRPr="00945ABE">
        <w:rPr>
          <w:rFonts w:ascii="Times" w:hAnsi="Times"/>
          <w:i/>
          <w:iCs/>
          <w:sz w:val="20"/>
          <w:szCs w:val="20"/>
          <w:lang w:val="en-GB"/>
        </w:rPr>
        <w:t>Hesychii Dictionarivm</w:t>
      </w:r>
      <w:r w:rsidRPr="00945ABE">
        <w:rPr>
          <w:rFonts w:ascii="Times" w:hAnsi="Times"/>
          <w:sz w:val="20"/>
          <w:szCs w:val="20"/>
          <w:lang w:val="en-GB"/>
        </w:rPr>
        <w:t xml:space="preserve">, Venice: in Ædibus Aldi &amp; Andreæ Soceri , 1514 (Diocesan Library of Derry and Raphoe, </w:t>
      </w:r>
      <w:r w:rsidRPr="00945ABE">
        <w:rPr>
          <w:rFonts w:ascii="Times" w:hAnsi="Times" w:cs="Times"/>
          <w:bCs/>
          <w:color w:val="000000"/>
          <w:sz w:val="20"/>
          <w:szCs w:val="20"/>
        </w:rPr>
        <w:t>D.II.e.4)</w:t>
      </w:r>
    </w:p>
  </w:footnote>
  <w:footnote w:id="29">
    <w:p w14:paraId="138912C8" w14:textId="5D51D254" w:rsidR="00BA2F96" w:rsidRPr="00945ABE" w:rsidRDefault="00BA2F96">
      <w:pPr>
        <w:pStyle w:val="FootnoteText"/>
        <w:rPr>
          <w:rFonts w:ascii="Times" w:hAnsi="Times"/>
          <w:sz w:val="20"/>
          <w:szCs w:val="20"/>
        </w:rPr>
      </w:pPr>
      <w:r w:rsidRPr="00945ABE">
        <w:rPr>
          <w:rStyle w:val="FootnoteReference"/>
          <w:rFonts w:ascii="Times" w:hAnsi="Times"/>
          <w:sz w:val="20"/>
          <w:szCs w:val="20"/>
        </w:rPr>
        <w:footnoteRef/>
      </w:r>
      <w:r w:rsidRPr="00945ABE">
        <w:rPr>
          <w:rFonts w:ascii="Times" w:hAnsi="Times"/>
          <w:sz w:val="20"/>
          <w:szCs w:val="20"/>
        </w:rPr>
        <w:t xml:space="preserve"> The single hand-tool used on the cover is very badly worn, but would appear t</w:t>
      </w:r>
      <w:r>
        <w:rPr>
          <w:rFonts w:ascii="Times" w:hAnsi="Times"/>
          <w:sz w:val="20"/>
          <w:szCs w:val="20"/>
        </w:rPr>
        <w:t xml:space="preserve">o be Oldham stamp 1064 (Oldham </w:t>
      </w:r>
      <w:r w:rsidRPr="00945ABE">
        <w:rPr>
          <w:rFonts w:ascii="Times" w:hAnsi="Times"/>
          <w:sz w:val="20"/>
          <w:szCs w:val="20"/>
        </w:rPr>
        <w:t>1952, plate LX), recorded with roll SV.a(6) in Oxford in 1519.</w:t>
      </w:r>
    </w:p>
  </w:footnote>
  <w:footnote w:id="30">
    <w:p w14:paraId="6CFD4ADB" w14:textId="39DB85AC" w:rsidR="00BA2F96" w:rsidRPr="00217FBB" w:rsidRDefault="00BA2F96">
      <w:pPr>
        <w:pStyle w:val="FootnoteText"/>
        <w:rPr>
          <w:rFonts w:ascii="Times" w:hAnsi="Times"/>
          <w:sz w:val="20"/>
          <w:szCs w:val="20"/>
          <w:lang w:val="en-GB"/>
        </w:rPr>
      </w:pPr>
      <w:r w:rsidRPr="00945ABE">
        <w:rPr>
          <w:rStyle w:val="FootnoteReference"/>
          <w:rFonts w:ascii="Times" w:hAnsi="Times"/>
          <w:sz w:val="20"/>
          <w:szCs w:val="20"/>
        </w:rPr>
        <w:footnoteRef/>
      </w:r>
      <w:r w:rsidRPr="00945ABE">
        <w:rPr>
          <w:rFonts w:ascii="Times" w:hAnsi="Times"/>
          <w:sz w:val="20"/>
          <w:szCs w:val="20"/>
        </w:rPr>
        <w:t xml:space="preserve"> </w:t>
      </w:r>
      <w:r w:rsidRPr="00945ABE">
        <w:rPr>
          <w:rFonts w:ascii="Times" w:hAnsi="Times"/>
          <w:sz w:val="20"/>
          <w:szCs w:val="20"/>
          <w:lang w:val="en-GB"/>
        </w:rPr>
        <w:t xml:space="preserve">Plato, </w:t>
      </w:r>
      <w:r w:rsidRPr="00945ABE">
        <w:rPr>
          <w:rFonts w:ascii="Times" w:hAnsi="Times"/>
          <w:i/>
          <w:iCs/>
          <w:sz w:val="20"/>
          <w:szCs w:val="20"/>
          <w:lang w:val="en-GB"/>
        </w:rPr>
        <w:t>Omnia</w:t>
      </w:r>
      <w:r w:rsidRPr="00945ABE">
        <w:rPr>
          <w:rFonts w:ascii="Times" w:hAnsi="Times"/>
          <w:sz w:val="20"/>
          <w:szCs w:val="20"/>
          <w:lang w:val="en-GB"/>
        </w:rPr>
        <w:t xml:space="preserve"> </w:t>
      </w:r>
      <w:r w:rsidRPr="00945ABE">
        <w:rPr>
          <w:rFonts w:ascii="Times" w:hAnsi="Times"/>
          <w:i/>
          <w:iCs/>
          <w:sz w:val="20"/>
          <w:szCs w:val="20"/>
          <w:lang w:val="en-GB"/>
        </w:rPr>
        <w:t>Platonis opera</w:t>
      </w:r>
      <w:r w:rsidRPr="00945ABE">
        <w:rPr>
          <w:rFonts w:ascii="Times" w:hAnsi="Times"/>
          <w:sz w:val="20"/>
          <w:szCs w:val="20"/>
          <w:lang w:val="en-GB"/>
        </w:rPr>
        <w:t>, Veni</w:t>
      </w:r>
      <w:r>
        <w:rPr>
          <w:rFonts w:ascii="Times" w:hAnsi="Times"/>
          <w:sz w:val="20"/>
          <w:szCs w:val="20"/>
          <w:lang w:val="en-GB"/>
        </w:rPr>
        <w:t>ce: in Aedib. Aldi, et Andreae S</w:t>
      </w:r>
      <w:r w:rsidRPr="00945ABE">
        <w:rPr>
          <w:rFonts w:ascii="Times" w:hAnsi="Times"/>
          <w:sz w:val="20"/>
          <w:szCs w:val="20"/>
          <w:lang w:val="en-GB"/>
        </w:rPr>
        <w:t>oceri</w:t>
      </w:r>
      <w:r w:rsidRPr="00945ABE">
        <w:rPr>
          <w:rFonts w:ascii="Times" w:hAnsi="Times"/>
          <w:i/>
          <w:iCs/>
          <w:sz w:val="20"/>
          <w:szCs w:val="20"/>
          <w:lang w:val="en-GB"/>
        </w:rPr>
        <w:t xml:space="preserve">, </w:t>
      </w:r>
      <w:r w:rsidRPr="00945ABE">
        <w:rPr>
          <w:rFonts w:ascii="Times" w:hAnsi="Times"/>
          <w:iCs/>
          <w:sz w:val="20"/>
          <w:szCs w:val="20"/>
          <w:lang w:val="en-GB"/>
        </w:rPr>
        <w:t>1513, from the library of the King Edward School in Birmingham and seen at Bernard Quaritch Ltd in July 2000. See also Pickwoad (2008), pp.198-9.</w:t>
      </w:r>
    </w:p>
  </w:footnote>
  <w:footnote w:id="31">
    <w:p w14:paraId="311143F4" w14:textId="7A46D4C5" w:rsidR="00BA2F96" w:rsidRPr="00945ABE" w:rsidRDefault="00BA2F96">
      <w:pPr>
        <w:pStyle w:val="FootnoteText"/>
        <w:rPr>
          <w:rFonts w:ascii="Times" w:hAnsi="Times"/>
          <w:sz w:val="20"/>
          <w:szCs w:val="20"/>
        </w:rPr>
      </w:pPr>
      <w:r w:rsidRPr="00945ABE">
        <w:rPr>
          <w:rStyle w:val="FootnoteReference"/>
          <w:rFonts w:ascii="Times" w:hAnsi="Times"/>
          <w:sz w:val="20"/>
          <w:szCs w:val="20"/>
        </w:rPr>
        <w:footnoteRef/>
      </w:r>
      <w:r w:rsidRPr="00945ABE">
        <w:rPr>
          <w:rFonts w:ascii="Times" w:hAnsi="Times"/>
          <w:sz w:val="20"/>
          <w:szCs w:val="20"/>
        </w:rPr>
        <w:t xml:space="preserve"> http://www.ligatus.org.uk/lob/concept/3748</w:t>
      </w:r>
    </w:p>
  </w:footnote>
  <w:footnote w:id="32">
    <w:p w14:paraId="3DBD0DAD" w14:textId="13979E82" w:rsidR="00BA2F96" w:rsidRPr="00945ABE" w:rsidRDefault="00BA2F96">
      <w:pPr>
        <w:pStyle w:val="FootnoteText"/>
        <w:rPr>
          <w:rFonts w:ascii="Times" w:hAnsi="Times"/>
          <w:sz w:val="20"/>
          <w:szCs w:val="20"/>
        </w:rPr>
      </w:pPr>
      <w:r w:rsidRPr="00945ABE">
        <w:rPr>
          <w:rStyle w:val="FootnoteReference"/>
          <w:rFonts w:ascii="Times" w:hAnsi="Times"/>
          <w:sz w:val="20"/>
          <w:szCs w:val="20"/>
        </w:rPr>
        <w:footnoteRef/>
      </w:r>
      <w:r w:rsidRPr="00945ABE">
        <w:rPr>
          <w:rFonts w:ascii="Times" w:hAnsi="Times"/>
          <w:sz w:val="20"/>
          <w:szCs w:val="20"/>
        </w:rPr>
        <w:t xml:space="preserve"> http://www.ligatus.org.uk/lob/concept/1524</w:t>
      </w:r>
    </w:p>
  </w:footnote>
  <w:footnote w:id="33">
    <w:p w14:paraId="36046DE3" w14:textId="2107C4F0" w:rsidR="00BA2F96" w:rsidRPr="00945ABE" w:rsidRDefault="00BA2F96">
      <w:pPr>
        <w:pStyle w:val="FootnoteText"/>
        <w:rPr>
          <w:rFonts w:ascii="Times" w:hAnsi="Times"/>
          <w:sz w:val="20"/>
          <w:szCs w:val="20"/>
        </w:rPr>
      </w:pPr>
      <w:r w:rsidRPr="00945ABE">
        <w:rPr>
          <w:rStyle w:val="FootnoteReference"/>
          <w:rFonts w:ascii="Times" w:hAnsi="Times"/>
          <w:sz w:val="20"/>
          <w:szCs w:val="20"/>
        </w:rPr>
        <w:footnoteRef/>
      </w:r>
      <w:r w:rsidRPr="00945ABE">
        <w:rPr>
          <w:rFonts w:ascii="Times" w:hAnsi="Times"/>
          <w:sz w:val="20"/>
          <w:szCs w:val="20"/>
        </w:rPr>
        <w:t xml:space="preserve"> http://www.ligatus.org.uk/lob/concept/4436</w:t>
      </w:r>
    </w:p>
  </w:footnote>
  <w:footnote w:id="34">
    <w:p w14:paraId="726EAE50" w14:textId="7FAA294A" w:rsidR="00BA2F96" w:rsidRPr="00945ABE" w:rsidRDefault="00BA2F96">
      <w:pPr>
        <w:pStyle w:val="FootnoteText"/>
        <w:rPr>
          <w:rFonts w:ascii="Times" w:hAnsi="Times"/>
          <w:sz w:val="20"/>
          <w:szCs w:val="20"/>
          <w:lang w:val="en-GB"/>
        </w:rPr>
      </w:pPr>
      <w:r w:rsidRPr="00945ABE">
        <w:rPr>
          <w:rStyle w:val="FootnoteReference"/>
          <w:rFonts w:ascii="Times" w:hAnsi="Times"/>
          <w:sz w:val="20"/>
          <w:szCs w:val="20"/>
        </w:rPr>
        <w:footnoteRef/>
      </w:r>
      <w:r w:rsidRPr="00945ABE">
        <w:rPr>
          <w:rFonts w:ascii="Times" w:hAnsi="Times"/>
          <w:sz w:val="20"/>
          <w:szCs w:val="20"/>
        </w:rPr>
        <w:t xml:space="preserve"> </w:t>
      </w:r>
      <w:r w:rsidRPr="00945ABE">
        <w:rPr>
          <w:rFonts w:ascii="Times" w:hAnsi="Times"/>
          <w:sz w:val="20"/>
          <w:szCs w:val="20"/>
          <w:lang w:val="en-GB"/>
        </w:rPr>
        <w:t xml:space="preserve">Gregory of Nazianzus, </w:t>
      </w:r>
      <w:r w:rsidRPr="00945ABE">
        <w:rPr>
          <w:rFonts w:ascii="Times" w:hAnsi="Times"/>
          <w:i/>
          <w:iCs/>
          <w:sz w:val="20"/>
          <w:szCs w:val="20"/>
          <w:lang w:val="en-GB"/>
        </w:rPr>
        <w:t>Orationes novem elegantissimae</w:t>
      </w:r>
      <w:r w:rsidRPr="00945ABE">
        <w:rPr>
          <w:rFonts w:ascii="Times" w:hAnsi="Times"/>
          <w:sz w:val="20"/>
          <w:szCs w:val="20"/>
          <w:lang w:val="en-GB"/>
        </w:rPr>
        <w:t>, Venice: i</w:t>
      </w:r>
      <w:r>
        <w:rPr>
          <w:rFonts w:ascii="Times" w:hAnsi="Times"/>
          <w:sz w:val="20"/>
          <w:szCs w:val="20"/>
          <w:lang w:val="en-GB"/>
        </w:rPr>
        <w:t>n Aedibvs Haeredvm Aldi, &amp; Andreae Asv</w:t>
      </w:r>
      <w:r w:rsidRPr="00945ABE">
        <w:rPr>
          <w:rFonts w:ascii="Times" w:hAnsi="Times"/>
          <w:sz w:val="20"/>
          <w:szCs w:val="20"/>
          <w:lang w:val="en-GB"/>
        </w:rPr>
        <w:t>lani Soceri, 1536  (Monastery of St Catherine</w:t>
      </w:r>
      <w:r>
        <w:rPr>
          <w:rFonts w:ascii="Times" w:hAnsi="Times"/>
          <w:sz w:val="20"/>
          <w:szCs w:val="20"/>
          <w:lang w:val="en-GB"/>
        </w:rPr>
        <w:t xml:space="preserve">, </w:t>
      </w:r>
      <w:r w:rsidRPr="00945ABE">
        <w:rPr>
          <w:rFonts w:ascii="Times" w:hAnsi="Times"/>
          <w:sz w:val="20"/>
          <w:szCs w:val="20"/>
          <w:lang w:val="en-GB"/>
        </w:rPr>
        <w:t>Sinai)</w:t>
      </w:r>
    </w:p>
  </w:footnote>
  <w:footnote w:id="35">
    <w:p w14:paraId="49CCCEDD" w14:textId="04022B1B" w:rsidR="00BA2F96" w:rsidRDefault="00BA2F96">
      <w:pPr>
        <w:pStyle w:val="FootnoteText"/>
      </w:pPr>
      <w:r>
        <w:rPr>
          <w:rStyle w:val="FootnoteReference"/>
        </w:rPr>
        <w:footnoteRef/>
      </w:r>
      <w:r>
        <w:t xml:space="preserve"> </w:t>
      </w:r>
      <w:r>
        <w:rPr>
          <w:sz w:val="20"/>
          <w:szCs w:val="20"/>
        </w:rPr>
        <w:t>At least 8 copies</w:t>
      </w:r>
      <w:r w:rsidRPr="00945ABE">
        <w:rPr>
          <w:sz w:val="20"/>
          <w:szCs w:val="20"/>
        </w:rPr>
        <w:t xml:space="preserve"> of an edition of the works of St Basil printed </w:t>
      </w:r>
      <w:r>
        <w:rPr>
          <w:sz w:val="20"/>
          <w:szCs w:val="20"/>
        </w:rPr>
        <w:t>by Stefano de Sabio in 1535</w:t>
      </w:r>
      <w:r w:rsidRPr="00945ABE">
        <w:rPr>
          <w:sz w:val="20"/>
          <w:szCs w:val="20"/>
        </w:rPr>
        <w:t xml:space="preserve"> </w:t>
      </w:r>
      <w:r>
        <w:rPr>
          <w:sz w:val="20"/>
          <w:szCs w:val="20"/>
        </w:rPr>
        <w:t xml:space="preserve"> (St Basil, </w:t>
      </w:r>
      <w:r w:rsidRPr="00B74F4A">
        <w:rPr>
          <w:i/>
          <w:sz w:val="20"/>
          <w:szCs w:val="20"/>
        </w:rPr>
        <w:t>Opera qvædam beati Basilii Cæsariensis episcopi</w:t>
      </w:r>
      <w:r>
        <w:rPr>
          <w:sz w:val="20"/>
          <w:szCs w:val="20"/>
        </w:rPr>
        <w:t xml:space="preserve">, Venice: per Stephanum de Sabio svmptv expensis vero D. Damiano Sancta Maria, 1535) </w:t>
      </w:r>
      <w:r w:rsidRPr="00945ABE">
        <w:rPr>
          <w:sz w:val="20"/>
          <w:szCs w:val="20"/>
        </w:rPr>
        <w:t xml:space="preserve">and bound in this workshop have been identified in </w:t>
      </w:r>
      <w:r>
        <w:rPr>
          <w:sz w:val="20"/>
          <w:szCs w:val="20"/>
        </w:rPr>
        <w:t>the library of St Catherine’s monastery, Sinai.</w:t>
      </w:r>
    </w:p>
  </w:footnote>
  <w:footnote w:id="36">
    <w:p w14:paraId="33E0655B" w14:textId="21D26C43" w:rsidR="00BA2F96" w:rsidRPr="00945ABE" w:rsidRDefault="00BA2F96" w:rsidP="006819DB">
      <w:pPr>
        <w:pStyle w:val="FootnoteText"/>
        <w:rPr>
          <w:rFonts w:ascii="Times" w:hAnsi="Times"/>
          <w:sz w:val="20"/>
          <w:szCs w:val="20"/>
        </w:rPr>
      </w:pPr>
      <w:r w:rsidRPr="00945ABE">
        <w:rPr>
          <w:rStyle w:val="FootnoteReference"/>
          <w:rFonts w:ascii="Times" w:hAnsi="Times"/>
          <w:sz w:val="20"/>
          <w:szCs w:val="20"/>
        </w:rPr>
        <w:footnoteRef/>
      </w:r>
      <w:r w:rsidRPr="00945ABE">
        <w:rPr>
          <w:rFonts w:ascii="Times" w:hAnsi="Times"/>
          <w:sz w:val="20"/>
          <w:szCs w:val="20"/>
        </w:rPr>
        <w:t xml:space="preserve"> </w:t>
      </w:r>
      <w:r w:rsidRPr="00945ABE">
        <w:rPr>
          <w:rFonts w:ascii="Times" w:hAnsi="Times"/>
          <w:i/>
          <w:sz w:val="20"/>
          <w:szCs w:val="20"/>
        </w:rPr>
        <w:t>Psalterion</w:t>
      </w:r>
      <w:r w:rsidRPr="00945ABE">
        <w:rPr>
          <w:rFonts w:ascii="Times" w:hAnsi="Times"/>
          <w:sz w:val="20"/>
          <w:szCs w:val="20"/>
        </w:rPr>
        <w:t xml:space="preserve">, Venice: </w:t>
      </w:r>
      <w:r>
        <w:rPr>
          <w:rFonts w:ascii="Times" w:hAnsi="Times" w:cs="Calibri"/>
          <w:sz w:val="20"/>
          <w:szCs w:val="20"/>
        </w:rPr>
        <w:t>e</w:t>
      </w:r>
      <w:r w:rsidRPr="00945ABE">
        <w:rPr>
          <w:rFonts w:ascii="Times" w:hAnsi="Times" w:cs="Calibri"/>
          <w:sz w:val="20"/>
          <w:szCs w:val="20"/>
        </w:rPr>
        <w:t>n oikeia Aldou tou manoutiou</w:t>
      </w:r>
      <w:r w:rsidRPr="00945ABE">
        <w:rPr>
          <w:rFonts w:ascii="Times" w:hAnsi="Times"/>
          <w:sz w:val="20"/>
          <w:szCs w:val="20"/>
        </w:rPr>
        <w:t xml:space="preserve">, </w:t>
      </w:r>
      <w:r>
        <w:rPr>
          <w:rFonts w:ascii="Times" w:hAnsi="Times"/>
          <w:sz w:val="20"/>
          <w:szCs w:val="20"/>
        </w:rPr>
        <w:t xml:space="preserve"> ca 1498</w:t>
      </w:r>
      <w:r w:rsidRPr="00945ABE">
        <w:rPr>
          <w:rFonts w:ascii="Times" w:hAnsi="Times"/>
          <w:sz w:val="20"/>
          <w:szCs w:val="20"/>
        </w:rPr>
        <w:t xml:space="preserve"> (The National Trust, Blickling Hall, ex Biblioteca Colbertina)</w:t>
      </w:r>
    </w:p>
  </w:footnote>
  <w:footnote w:id="37">
    <w:p w14:paraId="3EBF890C" w14:textId="565709DE" w:rsidR="00BA2F96" w:rsidRPr="00945ABE" w:rsidRDefault="00BA2F96" w:rsidP="00A35657">
      <w:pPr>
        <w:pStyle w:val="FootnoteText"/>
        <w:rPr>
          <w:rFonts w:ascii="Times" w:hAnsi="Times"/>
          <w:sz w:val="20"/>
          <w:szCs w:val="20"/>
          <w:lang w:val="en-GB"/>
        </w:rPr>
      </w:pPr>
      <w:r w:rsidRPr="00945ABE">
        <w:rPr>
          <w:rStyle w:val="FootnoteReference"/>
          <w:rFonts w:ascii="Times" w:hAnsi="Times"/>
          <w:sz w:val="20"/>
          <w:szCs w:val="20"/>
        </w:rPr>
        <w:footnoteRef/>
      </w:r>
      <w:r w:rsidRPr="00945ABE">
        <w:rPr>
          <w:rFonts w:ascii="Times" w:hAnsi="Times"/>
          <w:sz w:val="20"/>
          <w:szCs w:val="20"/>
        </w:rPr>
        <w:t xml:space="preserve"> </w:t>
      </w:r>
      <w:r w:rsidRPr="00945ABE">
        <w:rPr>
          <w:rFonts w:ascii="Times" w:hAnsi="Times"/>
          <w:sz w:val="20"/>
          <w:szCs w:val="20"/>
          <w:lang w:val="en-GB"/>
        </w:rPr>
        <w:t xml:space="preserve">Plato, </w:t>
      </w:r>
      <w:r w:rsidRPr="00945ABE">
        <w:rPr>
          <w:rFonts w:ascii="Times" w:hAnsi="Times"/>
          <w:i/>
          <w:iCs/>
          <w:sz w:val="20"/>
          <w:szCs w:val="20"/>
          <w:lang w:val="en-GB"/>
        </w:rPr>
        <w:t>Omnia</w:t>
      </w:r>
      <w:r w:rsidRPr="00945ABE">
        <w:rPr>
          <w:rFonts w:ascii="Times" w:hAnsi="Times"/>
          <w:sz w:val="20"/>
          <w:szCs w:val="20"/>
          <w:lang w:val="en-GB"/>
        </w:rPr>
        <w:t xml:space="preserve"> </w:t>
      </w:r>
      <w:r w:rsidRPr="00945ABE">
        <w:rPr>
          <w:rFonts w:ascii="Times" w:hAnsi="Times"/>
          <w:i/>
          <w:iCs/>
          <w:sz w:val="20"/>
          <w:szCs w:val="20"/>
          <w:lang w:val="en-GB"/>
        </w:rPr>
        <w:t>Platonis opera</w:t>
      </w:r>
      <w:r w:rsidRPr="00945ABE">
        <w:rPr>
          <w:rFonts w:ascii="Times" w:hAnsi="Times"/>
          <w:sz w:val="20"/>
          <w:szCs w:val="20"/>
          <w:lang w:val="en-GB"/>
        </w:rPr>
        <w:t>, Veni</w:t>
      </w:r>
      <w:r>
        <w:rPr>
          <w:rFonts w:ascii="Times" w:hAnsi="Times"/>
          <w:sz w:val="20"/>
          <w:szCs w:val="20"/>
          <w:lang w:val="en-GB"/>
        </w:rPr>
        <w:t>ce: in Aedib. Aldi, et Andreae S</w:t>
      </w:r>
      <w:r w:rsidRPr="00945ABE">
        <w:rPr>
          <w:rFonts w:ascii="Times" w:hAnsi="Times"/>
          <w:sz w:val="20"/>
          <w:szCs w:val="20"/>
          <w:lang w:val="en-GB"/>
        </w:rPr>
        <w:t>oceri</w:t>
      </w:r>
      <w:r w:rsidRPr="00945ABE">
        <w:rPr>
          <w:rFonts w:ascii="Times" w:hAnsi="Times"/>
          <w:i/>
          <w:iCs/>
          <w:sz w:val="20"/>
          <w:szCs w:val="20"/>
          <w:lang w:val="en-GB"/>
        </w:rPr>
        <w:t xml:space="preserve">, </w:t>
      </w:r>
      <w:r w:rsidRPr="00945ABE">
        <w:rPr>
          <w:rFonts w:ascii="Times" w:hAnsi="Times"/>
          <w:iCs/>
          <w:sz w:val="20"/>
          <w:szCs w:val="20"/>
          <w:lang w:val="en-GB"/>
        </w:rPr>
        <w:t>1513</w:t>
      </w:r>
    </w:p>
    <w:p w14:paraId="7130B12C" w14:textId="369DDEE2" w:rsidR="00BA2F96" w:rsidRPr="00945ABE" w:rsidRDefault="00BA2F96">
      <w:pPr>
        <w:pStyle w:val="FootnoteText"/>
        <w:rPr>
          <w:rFonts w:ascii="Times" w:hAnsi="Times"/>
          <w:sz w:val="20"/>
          <w:szCs w:val="20"/>
          <w:lang w:val="en-GB"/>
        </w:rPr>
      </w:pPr>
      <w:r w:rsidRPr="00945ABE">
        <w:rPr>
          <w:rFonts w:ascii="Times" w:hAnsi="Times"/>
          <w:sz w:val="20"/>
          <w:szCs w:val="20"/>
        </w:rPr>
        <w:t xml:space="preserve"> (Gennadios Library, Athens, GC2992 q B)</w:t>
      </w:r>
    </w:p>
  </w:footnote>
  <w:footnote w:id="38">
    <w:p w14:paraId="43335FFD" w14:textId="0D24D904" w:rsidR="00BA2F96" w:rsidRPr="00945ABE" w:rsidRDefault="00BA2F96">
      <w:pPr>
        <w:pStyle w:val="FootnoteText"/>
        <w:rPr>
          <w:rFonts w:ascii="Times" w:hAnsi="Times"/>
          <w:sz w:val="20"/>
          <w:szCs w:val="20"/>
        </w:rPr>
      </w:pPr>
      <w:r w:rsidRPr="00945ABE">
        <w:rPr>
          <w:rStyle w:val="FootnoteReference"/>
          <w:rFonts w:ascii="Times" w:hAnsi="Times"/>
          <w:sz w:val="20"/>
          <w:szCs w:val="20"/>
        </w:rPr>
        <w:footnoteRef/>
      </w:r>
      <w:r w:rsidRPr="00945ABE">
        <w:rPr>
          <w:rFonts w:ascii="Times" w:hAnsi="Times"/>
          <w:sz w:val="20"/>
          <w:szCs w:val="20"/>
        </w:rPr>
        <w:t xml:space="preserve"> Aristotle, </w:t>
      </w:r>
      <w:r w:rsidRPr="00945ABE">
        <w:rPr>
          <w:rFonts w:ascii="Times" w:hAnsi="Times"/>
          <w:i/>
          <w:sz w:val="20"/>
          <w:szCs w:val="20"/>
        </w:rPr>
        <w:t>Aristotelis ... opera ... omnia. Per Des. Eras. Roterodamum</w:t>
      </w:r>
      <w:r w:rsidRPr="00945ABE">
        <w:rPr>
          <w:rFonts w:ascii="Times" w:hAnsi="Times"/>
          <w:sz w:val="20"/>
          <w:szCs w:val="20"/>
        </w:rPr>
        <w:t>, Basel: Per Io. Beb. Et Mich. Ising, 1550 (</w:t>
      </w:r>
      <w:r w:rsidRPr="00945ABE">
        <w:rPr>
          <w:rFonts w:ascii="Times" w:hAnsi="Times"/>
          <w:sz w:val="20"/>
          <w:szCs w:val="20"/>
          <w:lang w:val="en-GB"/>
        </w:rPr>
        <w:t>Monastery of St Catherine on Mount Sinai)</w:t>
      </w:r>
    </w:p>
  </w:footnote>
  <w:footnote w:id="39">
    <w:p w14:paraId="11D8FBE6" w14:textId="3F07B01B" w:rsidR="00BA2F96" w:rsidRPr="00945ABE" w:rsidRDefault="00BA2F96" w:rsidP="00441481">
      <w:pPr>
        <w:pStyle w:val="FootnoteText"/>
        <w:rPr>
          <w:sz w:val="20"/>
          <w:szCs w:val="20"/>
          <w:lang w:val="en-GB"/>
        </w:rPr>
      </w:pPr>
      <w:r w:rsidRPr="00945ABE">
        <w:rPr>
          <w:rStyle w:val="FootnoteReference"/>
          <w:sz w:val="20"/>
          <w:szCs w:val="20"/>
        </w:rPr>
        <w:footnoteRef/>
      </w:r>
      <w:r w:rsidRPr="00945ABE">
        <w:rPr>
          <w:sz w:val="20"/>
          <w:szCs w:val="20"/>
        </w:rPr>
        <w:t xml:space="preserve"> </w:t>
      </w:r>
      <w:r w:rsidRPr="00945ABE">
        <w:rPr>
          <w:sz w:val="20"/>
          <w:szCs w:val="20"/>
          <w:lang w:val="en-GB"/>
        </w:rPr>
        <w:t>Lucian</w:t>
      </w:r>
      <w:r>
        <w:rPr>
          <w:i/>
          <w:iCs/>
          <w:sz w:val="20"/>
          <w:szCs w:val="20"/>
          <w:lang w:val="en-GB"/>
        </w:rPr>
        <w:t>, Que hoc volvmine continentv</w:t>
      </w:r>
      <w:r w:rsidRPr="00945ABE">
        <w:rPr>
          <w:i/>
          <w:iCs/>
          <w:sz w:val="20"/>
          <w:szCs w:val="20"/>
          <w:lang w:val="en-GB"/>
        </w:rPr>
        <w:t xml:space="preserve">r Luciani opera, </w:t>
      </w:r>
      <w:r w:rsidRPr="00945ABE">
        <w:rPr>
          <w:iCs/>
          <w:sz w:val="20"/>
          <w:szCs w:val="20"/>
          <w:lang w:val="en-GB"/>
        </w:rPr>
        <w:t xml:space="preserve">Venice: </w:t>
      </w:r>
      <w:r>
        <w:rPr>
          <w:sz w:val="20"/>
          <w:szCs w:val="20"/>
          <w:lang w:val="en-GB"/>
        </w:rPr>
        <w:t>apud. Aldum,</w:t>
      </w:r>
      <w:r w:rsidRPr="00945ABE">
        <w:rPr>
          <w:sz w:val="20"/>
          <w:szCs w:val="20"/>
          <w:lang w:val="en-GB"/>
        </w:rPr>
        <w:t xml:space="preserve"> 1503</w:t>
      </w:r>
    </w:p>
    <w:p w14:paraId="0A190EFC" w14:textId="7869521B" w:rsidR="00BA2F96" w:rsidRPr="00945ABE" w:rsidRDefault="00BA2F96">
      <w:pPr>
        <w:pStyle w:val="FootnoteText"/>
        <w:rPr>
          <w:sz w:val="20"/>
          <w:szCs w:val="20"/>
        </w:rPr>
      </w:pPr>
      <w:r w:rsidRPr="00945ABE">
        <w:rPr>
          <w:sz w:val="20"/>
          <w:szCs w:val="20"/>
        </w:rPr>
        <w:t xml:space="preserve"> (The National Trust, Blickling Hall)</w:t>
      </w:r>
    </w:p>
  </w:footnote>
  <w:footnote w:id="40">
    <w:p w14:paraId="543F988C" w14:textId="6FFC8BE8" w:rsidR="00BA2F96" w:rsidRPr="00945ABE" w:rsidRDefault="00BA2F96">
      <w:pPr>
        <w:pStyle w:val="FootnoteText"/>
        <w:rPr>
          <w:sz w:val="20"/>
          <w:szCs w:val="20"/>
        </w:rPr>
      </w:pPr>
      <w:r w:rsidRPr="00945ABE">
        <w:rPr>
          <w:rStyle w:val="FootnoteReference"/>
          <w:sz w:val="20"/>
          <w:szCs w:val="20"/>
        </w:rPr>
        <w:footnoteRef/>
      </w:r>
      <w:r w:rsidRPr="00945ABE">
        <w:rPr>
          <w:sz w:val="20"/>
          <w:szCs w:val="20"/>
        </w:rPr>
        <w:t xml:space="preserve"> http://www.ligatus.org.uk/lob/concept/1680</w:t>
      </w:r>
    </w:p>
  </w:footnote>
  <w:footnote w:id="41">
    <w:p w14:paraId="71A0B8ED" w14:textId="580EC2B6" w:rsidR="00BA2F96" w:rsidRPr="00945ABE" w:rsidRDefault="00BA2F96">
      <w:pPr>
        <w:pStyle w:val="FootnoteText"/>
        <w:rPr>
          <w:sz w:val="20"/>
          <w:szCs w:val="20"/>
          <w:lang w:val="en-GB"/>
        </w:rPr>
      </w:pPr>
      <w:r w:rsidRPr="00945ABE">
        <w:rPr>
          <w:rStyle w:val="FootnoteReference"/>
          <w:sz w:val="20"/>
          <w:szCs w:val="20"/>
        </w:rPr>
        <w:footnoteRef/>
      </w:r>
      <w:r w:rsidRPr="00945ABE">
        <w:rPr>
          <w:sz w:val="20"/>
          <w:szCs w:val="20"/>
        </w:rPr>
        <w:t xml:space="preserve"> </w:t>
      </w:r>
      <w:r w:rsidRPr="00945ABE">
        <w:rPr>
          <w:sz w:val="20"/>
          <w:szCs w:val="20"/>
          <w:lang w:val="en-GB"/>
        </w:rPr>
        <w:t>Demosthenes</w:t>
      </w:r>
      <w:r>
        <w:rPr>
          <w:i/>
          <w:iCs/>
          <w:sz w:val="20"/>
          <w:szCs w:val="20"/>
          <w:lang w:val="en-GB"/>
        </w:rPr>
        <w:t>, Demosthenis o</w:t>
      </w:r>
      <w:r w:rsidRPr="00945ABE">
        <w:rPr>
          <w:i/>
          <w:iCs/>
          <w:sz w:val="20"/>
          <w:szCs w:val="20"/>
          <w:lang w:val="en-GB"/>
        </w:rPr>
        <w:t>rationes duæ &amp; sexaginta</w:t>
      </w:r>
      <w:r w:rsidRPr="00945ABE">
        <w:rPr>
          <w:sz w:val="20"/>
          <w:szCs w:val="20"/>
          <w:lang w:val="en-GB"/>
        </w:rPr>
        <w:t xml:space="preserve">, Venice: </w:t>
      </w:r>
      <w:r>
        <w:rPr>
          <w:sz w:val="20"/>
          <w:szCs w:val="20"/>
        </w:rPr>
        <w:t>in aedib. Aldi,</w:t>
      </w:r>
      <w:r w:rsidRPr="00945ABE">
        <w:rPr>
          <w:sz w:val="20"/>
          <w:szCs w:val="20"/>
        </w:rPr>
        <w:t xml:space="preserve"> 1504 </w:t>
      </w:r>
      <w:r w:rsidRPr="00945ABE">
        <w:rPr>
          <w:i/>
          <w:iCs/>
          <w:sz w:val="20"/>
          <w:szCs w:val="20"/>
        </w:rPr>
        <w:t xml:space="preserve"> </w:t>
      </w:r>
      <w:r w:rsidRPr="00945ABE">
        <w:rPr>
          <w:iCs/>
          <w:sz w:val="20"/>
          <w:szCs w:val="20"/>
        </w:rPr>
        <w:t>(Harry Ransom Humanities Research Center, University of Texas, PA 3949 A2 1504 Aldine)</w:t>
      </w:r>
    </w:p>
  </w:footnote>
  <w:footnote w:id="42">
    <w:p w14:paraId="77E660D9" w14:textId="20CD7913" w:rsidR="00BA2F96" w:rsidRPr="00945ABE" w:rsidRDefault="00BA2F96">
      <w:pPr>
        <w:pStyle w:val="FootnoteText"/>
        <w:rPr>
          <w:sz w:val="20"/>
          <w:szCs w:val="20"/>
          <w:lang w:val="en-GB"/>
        </w:rPr>
      </w:pPr>
      <w:r w:rsidRPr="00945ABE">
        <w:rPr>
          <w:rStyle w:val="FootnoteReference"/>
          <w:sz w:val="20"/>
          <w:szCs w:val="20"/>
        </w:rPr>
        <w:footnoteRef/>
      </w:r>
      <w:r w:rsidRPr="00945ABE">
        <w:rPr>
          <w:sz w:val="20"/>
          <w:szCs w:val="20"/>
        </w:rPr>
        <w:t xml:space="preserve"> </w:t>
      </w:r>
      <w:r w:rsidRPr="00945ABE">
        <w:rPr>
          <w:i/>
          <w:iCs/>
          <w:sz w:val="20"/>
          <w:szCs w:val="20"/>
          <w:lang w:val="en-GB"/>
        </w:rPr>
        <w:t>Liber unus. Aristotelis</w:t>
      </w:r>
      <w:r w:rsidRPr="00945ABE">
        <w:rPr>
          <w:sz w:val="20"/>
          <w:szCs w:val="20"/>
          <w:lang w:val="en-GB"/>
        </w:rPr>
        <w:t>, Venice: de dexteritate Aldi Manucii Romani, 1495  (El Escorial, RBME, 54.IV.3)</w:t>
      </w:r>
    </w:p>
  </w:footnote>
  <w:footnote w:id="43">
    <w:p w14:paraId="196FF6CA" w14:textId="16CDD0C1" w:rsidR="00BA2F96" w:rsidRPr="00945ABE" w:rsidRDefault="00BA2F96">
      <w:pPr>
        <w:pStyle w:val="FootnoteText"/>
        <w:rPr>
          <w:sz w:val="20"/>
          <w:szCs w:val="20"/>
        </w:rPr>
      </w:pPr>
      <w:r w:rsidRPr="00945ABE">
        <w:rPr>
          <w:rStyle w:val="FootnoteReference"/>
          <w:sz w:val="20"/>
          <w:szCs w:val="20"/>
        </w:rPr>
        <w:footnoteRef/>
      </w:r>
      <w:r w:rsidRPr="00945ABE">
        <w:rPr>
          <w:sz w:val="20"/>
          <w:szCs w:val="20"/>
        </w:rPr>
        <w:t xml:space="preserve"> http://www.ligatus.org.uk/lob/concept/4103</w:t>
      </w:r>
    </w:p>
  </w:footnote>
  <w:footnote w:id="44">
    <w:p w14:paraId="19FDDFFD" w14:textId="05A6C358" w:rsidR="00BA2F96" w:rsidRPr="00BB7E00" w:rsidRDefault="00BA2F96">
      <w:pPr>
        <w:pStyle w:val="FootnoteText"/>
        <w:rPr>
          <w:i/>
          <w:iCs/>
          <w:sz w:val="20"/>
          <w:szCs w:val="20"/>
          <w:lang w:val="en-GB"/>
        </w:rPr>
      </w:pPr>
      <w:r w:rsidRPr="00945ABE">
        <w:rPr>
          <w:rStyle w:val="FootnoteReference"/>
          <w:sz w:val="20"/>
          <w:szCs w:val="20"/>
        </w:rPr>
        <w:footnoteRef/>
      </w:r>
      <w:r w:rsidRPr="00945ABE">
        <w:rPr>
          <w:sz w:val="20"/>
          <w:szCs w:val="20"/>
        </w:rPr>
        <w:t xml:space="preserve"> </w:t>
      </w:r>
      <w:r>
        <w:rPr>
          <w:sz w:val="20"/>
          <w:szCs w:val="20"/>
        </w:rPr>
        <w:t xml:space="preserve">Aristotle, </w:t>
      </w:r>
      <w:r w:rsidRPr="00BB7E00">
        <w:rPr>
          <w:i/>
          <w:sz w:val="20"/>
          <w:szCs w:val="20"/>
        </w:rPr>
        <w:t>In hoc volumine continentur: Porhyrii introductio siue uniuersalia.</w:t>
      </w:r>
      <w:r>
        <w:rPr>
          <w:sz w:val="20"/>
          <w:szCs w:val="20"/>
        </w:rPr>
        <w:t xml:space="preserve"> </w:t>
      </w:r>
      <w:r>
        <w:rPr>
          <w:i/>
          <w:iCs/>
          <w:sz w:val="20"/>
          <w:szCs w:val="20"/>
          <w:lang w:val="en-GB"/>
        </w:rPr>
        <w:t>l</w:t>
      </w:r>
      <w:r w:rsidRPr="00945ABE">
        <w:rPr>
          <w:i/>
          <w:iCs/>
          <w:sz w:val="20"/>
          <w:szCs w:val="20"/>
          <w:lang w:val="en-GB"/>
        </w:rPr>
        <w:t>iber unus. Aristotelis</w:t>
      </w:r>
      <w:r>
        <w:rPr>
          <w:sz w:val="20"/>
          <w:szCs w:val="20"/>
          <w:lang w:val="en-GB"/>
        </w:rPr>
        <w:t xml:space="preserve">, Venice: </w:t>
      </w:r>
      <w:r w:rsidRPr="00945ABE">
        <w:rPr>
          <w:sz w:val="20"/>
          <w:szCs w:val="20"/>
          <w:lang w:val="en-GB"/>
        </w:rPr>
        <w:t xml:space="preserve">dexteritate Aldi Manucii Romani, 1495  (Municipal Library of Zagora, Greece) </w:t>
      </w:r>
    </w:p>
  </w:footnote>
  <w:footnote w:id="45">
    <w:p w14:paraId="1078D2DB" w14:textId="4BCED999" w:rsidR="00BA2F96" w:rsidRPr="00945ABE" w:rsidRDefault="00BA2F96">
      <w:pPr>
        <w:pStyle w:val="FootnoteText"/>
        <w:rPr>
          <w:rFonts w:ascii="Times" w:hAnsi="Times"/>
          <w:sz w:val="20"/>
          <w:szCs w:val="20"/>
        </w:rPr>
      </w:pPr>
      <w:r w:rsidRPr="00945ABE">
        <w:rPr>
          <w:rStyle w:val="FootnoteReference"/>
          <w:sz w:val="20"/>
          <w:szCs w:val="20"/>
        </w:rPr>
        <w:footnoteRef/>
      </w:r>
      <w:r w:rsidRPr="00945ABE">
        <w:rPr>
          <w:sz w:val="20"/>
          <w:szCs w:val="20"/>
        </w:rPr>
        <w:t xml:space="preserve"> </w:t>
      </w:r>
      <w:r>
        <w:rPr>
          <w:sz w:val="20"/>
          <w:szCs w:val="20"/>
        </w:rPr>
        <w:t xml:space="preserve">Hippocrates, </w:t>
      </w:r>
      <w:r>
        <w:rPr>
          <w:rFonts w:ascii="Times" w:hAnsi="Times"/>
          <w:i/>
          <w:iCs/>
          <w:sz w:val="20"/>
          <w:szCs w:val="20"/>
          <w:lang w:val="en-GB"/>
        </w:rPr>
        <w:t>O</w:t>
      </w:r>
      <w:r w:rsidRPr="00945ABE">
        <w:rPr>
          <w:rFonts w:ascii="Times" w:hAnsi="Times"/>
          <w:i/>
          <w:iCs/>
          <w:sz w:val="20"/>
          <w:szCs w:val="20"/>
          <w:lang w:val="en-GB"/>
        </w:rPr>
        <w:t>pera omnia</w:t>
      </w:r>
      <w:r w:rsidRPr="005F522B">
        <w:rPr>
          <w:rFonts w:ascii="Times" w:hAnsi="Times"/>
          <w:i/>
          <w:iCs/>
          <w:sz w:val="20"/>
          <w:szCs w:val="20"/>
          <w:lang w:val="en-GB"/>
        </w:rPr>
        <w:t xml:space="preserve"> </w:t>
      </w:r>
      <w:r w:rsidRPr="00945ABE">
        <w:rPr>
          <w:rFonts w:ascii="Times" w:hAnsi="Times"/>
          <w:i/>
          <w:iCs/>
          <w:sz w:val="20"/>
          <w:szCs w:val="20"/>
          <w:lang w:val="en-GB"/>
        </w:rPr>
        <w:t>Hippocratis</w:t>
      </w:r>
      <w:r w:rsidRPr="00945ABE">
        <w:rPr>
          <w:rFonts w:ascii="Times" w:hAnsi="Times"/>
          <w:sz w:val="20"/>
          <w:szCs w:val="20"/>
          <w:lang w:val="en-GB"/>
        </w:rPr>
        <w:t xml:space="preserve">, Venice: Aldus, 1526 </w:t>
      </w:r>
      <w:r w:rsidRPr="00945ABE">
        <w:rPr>
          <w:rFonts w:ascii="Times" w:hAnsi="Times"/>
          <w:sz w:val="20"/>
          <w:szCs w:val="20"/>
        </w:rPr>
        <w:t>(</w:t>
      </w:r>
      <w:r w:rsidRPr="00945ABE">
        <w:rPr>
          <w:rFonts w:ascii="Times" w:hAnsi="Times"/>
          <w:sz w:val="20"/>
          <w:szCs w:val="20"/>
          <w:lang w:val="en-GB"/>
        </w:rPr>
        <w:t>Monastery of St Catherine on Mount Sinai)</w:t>
      </w:r>
    </w:p>
  </w:footnote>
  <w:footnote w:id="46">
    <w:p w14:paraId="49501B18" w14:textId="77777777" w:rsidR="00BA2F96" w:rsidRPr="008D4F63" w:rsidRDefault="00BA2F96" w:rsidP="00E53756">
      <w:pPr>
        <w:pStyle w:val="FootnoteText"/>
        <w:rPr>
          <w:rFonts w:ascii="Times" w:hAnsi="Times"/>
          <w:sz w:val="20"/>
          <w:szCs w:val="20"/>
          <w:lang w:val="en-GB"/>
        </w:rPr>
      </w:pPr>
      <w:r w:rsidRPr="00B44B95">
        <w:rPr>
          <w:rStyle w:val="FootnoteReference"/>
          <w:rFonts w:ascii="Times" w:hAnsi="Times"/>
          <w:sz w:val="20"/>
          <w:szCs w:val="20"/>
        </w:rPr>
        <w:footnoteRef/>
      </w:r>
      <w:r w:rsidRPr="00B44B95">
        <w:rPr>
          <w:rFonts w:ascii="Times" w:hAnsi="Times"/>
          <w:sz w:val="20"/>
          <w:szCs w:val="20"/>
        </w:rPr>
        <w:t xml:space="preserve"> </w:t>
      </w:r>
      <w:r w:rsidRPr="00B44B95">
        <w:rPr>
          <w:rFonts w:ascii="Times" w:hAnsi="Times" w:cs="Times"/>
          <w:i/>
          <w:iCs/>
          <w:color w:val="000000"/>
          <w:sz w:val="20"/>
          <w:szCs w:val="20"/>
        </w:rPr>
        <w:t>Epistolae</w:t>
      </w:r>
      <w:r>
        <w:rPr>
          <w:rFonts w:ascii="Times" w:hAnsi="Times" w:cs="Times"/>
          <w:i/>
          <w:iCs/>
          <w:color w:val="000000"/>
          <w:sz w:val="20"/>
          <w:szCs w:val="20"/>
        </w:rPr>
        <w:t xml:space="preserve"> diversorum philosophorum</w:t>
      </w:r>
      <w:r>
        <w:rPr>
          <w:rFonts w:ascii="Times" w:hAnsi="Times"/>
          <w:sz w:val="20"/>
          <w:szCs w:val="20"/>
          <w:lang w:val="en-GB"/>
        </w:rPr>
        <w:t>, Venice: apud Aldum, 1499</w:t>
      </w:r>
      <w:r w:rsidRPr="00B44B95">
        <w:rPr>
          <w:rFonts w:ascii="Times" w:hAnsi="Times"/>
          <w:sz w:val="20"/>
          <w:szCs w:val="20"/>
          <w:lang w:val="en-GB"/>
        </w:rPr>
        <w:t xml:space="preserve"> (Worth Library, Dublin, </w:t>
      </w:r>
      <w:r w:rsidRPr="00B44B95">
        <w:rPr>
          <w:rFonts w:ascii="Times" w:hAnsi="Times" w:cs="Times"/>
          <w:bCs/>
          <w:color w:val="000000"/>
          <w:sz w:val="20"/>
          <w:szCs w:val="20"/>
        </w:rPr>
        <w:t>N. 8. 16)</w:t>
      </w:r>
    </w:p>
  </w:footnote>
  <w:footnote w:id="47">
    <w:p w14:paraId="221CB7F8" w14:textId="263F1C75" w:rsidR="00BA2F96" w:rsidRPr="003B0674" w:rsidRDefault="00BA2F96" w:rsidP="003B0674">
      <w:pPr>
        <w:pStyle w:val="FootnoteText"/>
        <w:rPr>
          <w:sz w:val="20"/>
          <w:szCs w:val="20"/>
          <w:lang w:val="en-GB"/>
        </w:rPr>
      </w:pPr>
      <w:r w:rsidRPr="00A64916">
        <w:rPr>
          <w:rStyle w:val="FootnoteReference"/>
          <w:sz w:val="20"/>
          <w:szCs w:val="20"/>
        </w:rPr>
        <w:footnoteRef/>
      </w:r>
      <w:r w:rsidRPr="00A64916">
        <w:rPr>
          <w:sz w:val="20"/>
          <w:szCs w:val="20"/>
        </w:rPr>
        <w:t xml:space="preserve"> </w:t>
      </w:r>
      <w:r>
        <w:rPr>
          <w:sz w:val="20"/>
          <w:szCs w:val="20"/>
        </w:rPr>
        <w:t xml:space="preserve">Galen, </w:t>
      </w:r>
      <w:r w:rsidRPr="00A64916">
        <w:rPr>
          <w:i/>
          <w:iCs/>
          <w:sz w:val="20"/>
          <w:szCs w:val="20"/>
          <w:lang w:val="en-GB"/>
        </w:rPr>
        <w:t>Galeni librorvm pars prima,</w:t>
      </w:r>
      <w:r>
        <w:rPr>
          <w:i/>
          <w:iCs/>
          <w:sz w:val="20"/>
          <w:szCs w:val="20"/>
          <w:lang w:val="en-GB"/>
        </w:rPr>
        <w:t xml:space="preserve"> </w:t>
      </w:r>
      <w:r w:rsidRPr="00A64916">
        <w:rPr>
          <w:sz w:val="20"/>
          <w:szCs w:val="20"/>
          <w:lang w:val="en-GB"/>
        </w:rPr>
        <w:t xml:space="preserve">Venice: </w:t>
      </w:r>
      <w:r>
        <w:rPr>
          <w:sz w:val="20"/>
          <w:szCs w:val="20"/>
          <w:lang w:val="en-GB"/>
        </w:rPr>
        <w:t>in ædibvs Aldi, et Andreae Asvlani Soceri</w:t>
      </w:r>
      <w:r w:rsidRPr="00A64916">
        <w:rPr>
          <w:sz w:val="20"/>
          <w:szCs w:val="20"/>
          <w:lang w:val="en-GB"/>
        </w:rPr>
        <w:t xml:space="preserve">, 1525 (New York Public Library, </w:t>
      </w:r>
      <w:r w:rsidRPr="00A64916">
        <w:rPr>
          <w:rFonts w:ascii="Times" w:hAnsi="Times" w:cs="Times"/>
          <w:bCs/>
          <w:color w:val="000000"/>
          <w:sz w:val="20"/>
          <w:szCs w:val="20"/>
        </w:rPr>
        <w:t>*KB Galenus 1525)</w:t>
      </w:r>
    </w:p>
  </w:footnote>
  <w:footnote w:id="48">
    <w:p w14:paraId="5074E41D" w14:textId="3101E98A" w:rsidR="00BA2F96" w:rsidRPr="003B0674" w:rsidRDefault="00BA2F96">
      <w:pPr>
        <w:pStyle w:val="FootnoteText"/>
        <w:rPr>
          <w:sz w:val="20"/>
          <w:szCs w:val="20"/>
        </w:rPr>
      </w:pPr>
      <w:r w:rsidRPr="003B0674">
        <w:rPr>
          <w:rStyle w:val="FootnoteReference"/>
          <w:sz w:val="20"/>
          <w:szCs w:val="20"/>
        </w:rPr>
        <w:footnoteRef/>
      </w:r>
      <w:r w:rsidRPr="003B0674">
        <w:rPr>
          <w:sz w:val="20"/>
          <w:szCs w:val="20"/>
        </w:rPr>
        <w:t xml:space="preserve"> http://www.ligatus.org.uk/lob/concept/1255</w:t>
      </w:r>
    </w:p>
  </w:footnote>
  <w:footnote w:id="49">
    <w:p w14:paraId="451E05E2" w14:textId="23A66BA5" w:rsidR="00BA2F96" w:rsidRPr="00EC3622" w:rsidRDefault="00BA2F96">
      <w:pPr>
        <w:pStyle w:val="FootnoteText"/>
        <w:rPr>
          <w:sz w:val="20"/>
          <w:szCs w:val="20"/>
          <w:lang w:val="en-GB"/>
        </w:rPr>
      </w:pPr>
      <w:r w:rsidRPr="00EC3622">
        <w:rPr>
          <w:rStyle w:val="FootnoteReference"/>
          <w:sz w:val="20"/>
          <w:szCs w:val="20"/>
        </w:rPr>
        <w:footnoteRef/>
      </w:r>
      <w:r w:rsidRPr="00EC3622">
        <w:rPr>
          <w:sz w:val="20"/>
          <w:szCs w:val="20"/>
        </w:rPr>
        <w:t xml:space="preserve"> </w:t>
      </w:r>
      <w:r w:rsidRPr="005645B8">
        <w:rPr>
          <w:i/>
          <w:iCs/>
          <w:sz w:val="20"/>
          <w:szCs w:val="20"/>
        </w:rPr>
        <w:t>In omnes de arte rhetorica M. Tvlli Cicer</w:t>
      </w:r>
      <w:r>
        <w:rPr>
          <w:i/>
          <w:iCs/>
          <w:sz w:val="20"/>
          <w:szCs w:val="20"/>
        </w:rPr>
        <w:t>on</w:t>
      </w:r>
      <w:r w:rsidRPr="005645B8">
        <w:rPr>
          <w:i/>
          <w:iCs/>
          <w:sz w:val="20"/>
          <w:szCs w:val="20"/>
        </w:rPr>
        <w:t>is libros</w:t>
      </w:r>
      <w:r w:rsidRPr="005645B8">
        <w:rPr>
          <w:sz w:val="20"/>
          <w:szCs w:val="20"/>
          <w:lang w:val="en-GB"/>
        </w:rPr>
        <w:t>,</w:t>
      </w:r>
      <w:r w:rsidRPr="00EC3622">
        <w:rPr>
          <w:sz w:val="20"/>
          <w:szCs w:val="20"/>
          <w:lang w:val="en-GB"/>
        </w:rPr>
        <w:t xml:space="preserve"> Venice: Apvd Aldi filios, 1551 (</w:t>
      </w:r>
      <w:r>
        <w:rPr>
          <w:sz w:val="20"/>
          <w:szCs w:val="20"/>
        </w:rPr>
        <w:t>Monastery</w:t>
      </w:r>
      <w:r w:rsidRPr="00EC3622">
        <w:rPr>
          <w:sz w:val="20"/>
          <w:szCs w:val="20"/>
        </w:rPr>
        <w:t xml:space="preserve"> of Sargiano, near Arezzo)</w:t>
      </w:r>
    </w:p>
  </w:footnote>
  <w:footnote w:id="50">
    <w:p w14:paraId="16B648CA" w14:textId="4E7B4633" w:rsidR="00BA2F96" w:rsidRPr="0027420D" w:rsidRDefault="00BA2F96">
      <w:pPr>
        <w:pStyle w:val="FootnoteText"/>
        <w:rPr>
          <w:sz w:val="20"/>
          <w:szCs w:val="20"/>
        </w:rPr>
      </w:pPr>
      <w:r w:rsidRPr="0027420D">
        <w:rPr>
          <w:rStyle w:val="FootnoteReference"/>
          <w:sz w:val="20"/>
          <w:szCs w:val="20"/>
        </w:rPr>
        <w:footnoteRef/>
      </w:r>
      <w:r w:rsidRPr="0027420D">
        <w:rPr>
          <w:sz w:val="20"/>
          <w:szCs w:val="20"/>
        </w:rPr>
        <w:t xml:space="preserve"> http://www.ligatus.org.uk/lob/concept/1565</w:t>
      </w:r>
    </w:p>
  </w:footnote>
  <w:footnote w:id="51">
    <w:p w14:paraId="6CC3CD5D" w14:textId="70E3F898" w:rsidR="00BA2F96" w:rsidRPr="005645B8" w:rsidRDefault="00BA2F96">
      <w:pPr>
        <w:pStyle w:val="FootnoteText"/>
        <w:rPr>
          <w:sz w:val="20"/>
          <w:szCs w:val="20"/>
          <w:lang w:val="en-GB"/>
        </w:rPr>
      </w:pPr>
      <w:r w:rsidRPr="0027420D">
        <w:rPr>
          <w:rStyle w:val="FootnoteReference"/>
          <w:sz w:val="20"/>
          <w:szCs w:val="20"/>
        </w:rPr>
        <w:footnoteRef/>
      </w:r>
      <w:r w:rsidRPr="0027420D">
        <w:rPr>
          <w:sz w:val="20"/>
          <w:szCs w:val="20"/>
        </w:rPr>
        <w:t xml:space="preserve"> </w:t>
      </w:r>
      <w:r>
        <w:rPr>
          <w:sz w:val="20"/>
          <w:szCs w:val="20"/>
        </w:rPr>
        <w:t xml:space="preserve">Aristotle, </w:t>
      </w:r>
      <w:r w:rsidRPr="0027420D">
        <w:rPr>
          <w:i/>
          <w:iCs/>
          <w:sz w:val="20"/>
          <w:szCs w:val="20"/>
          <w:lang w:val="en-GB"/>
        </w:rPr>
        <w:t>Aristotelis De natura animalium. lib. ix</w:t>
      </w:r>
      <w:r>
        <w:rPr>
          <w:sz w:val="20"/>
          <w:szCs w:val="20"/>
          <w:lang w:val="en-GB"/>
        </w:rPr>
        <w:t>, Venice: In AEdibus Aldi, &amp; Andreæ Asulani S</w:t>
      </w:r>
      <w:r w:rsidRPr="0027420D">
        <w:rPr>
          <w:sz w:val="20"/>
          <w:szCs w:val="20"/>
          <w:lang w:val="en-GB"/>
        </w:rPr>
        <w:t xml:space="preserve">oceri, 1513  (Rylands Library, Aldine 21) </w:t>
      </w:r>
    </w:p>
  </w:footnote>
  <w:footnote w:id="52">
    <w:p w14:paraId="63E67028" w14:textId="77777777" w:rsidR="00BA2F96" w:rsidRPr="00E83FC8" w:rsidRDefault="00BA2F96" w:rsidP="006D577B">
      <w:pPr>
        <w:pStyle w:val="FootnoteText"/>
        <w:rPr>
          <w:sz w:val="20"/>
          <w:szCs w:val="20"/>
        </w:rPr>
      </w:pPr>
      <w:r w:rsidRPr="00E83FC8">
        <w:rPr>
          <w:rStyle w:val="FootnoteReference"/>
          <w:sz w:val="20"/>
          <w:szCs w:val="20"/>
        </w:rPr>
        <w:footnoteRef/>
      </w:r>
      <w:r w:rsidRPr="00E83FC8">
        <w:rPr>
          <w:sz w:val="20"/>
          <w:szCs w:val="20"/>
        </w:rPr>
        <w:t xml:space="preserve"> http://www.ligatus.org.uk/lob/concept/1566</w:t>
      </w:r>
    </w:p>
  </w:footnote>
  <w:footnote w:id="53">
    <w:p w14:paraId="578CC565" w14:textId="156D5111" w:rsidR="00BA2F96" w:rsidRPr="00AB6B24" w:rsidRDefault="00BA2F96">
      <w:pPr>
        <w:pStyle w:val="FootnoteText"/>
        <w:rPr>
          <w:sz w:val="20"/>
          <w:szCs w:val="20"/>
        </w:rPr>
      </w:pPr>
      <w:r w:rsidRPr="00AB6B24">
        <w:rPr>
          <w:rStyle w:val="FootnoteReference"/>
          <w:sz w:val="20"/>
          <w:szCs w:val="20"/>
        </w:rPr>
        <w:footnoteRef/>
      </w:r>
      <w:r w:rsidRPr="00AB6B24">
        <w:rPr>
          <w:sz w:val="20"/>
          <w:szCs w:val="20"/>
        </w:rPr>
        <w:t xml:space="preserve"> ww.ligatus.org.uk/lob/concept/1261</w:t>
      </w:r>
    </w:p>
  </w:footnote>
  <w:footnote w:id="54">
    <w:p w14:paraId="3C4004A2" w14:textId="4076DB80" w:rsidR="00BA2F96" w:rsidRPr="006D577B" w:rsidRDefault="00BA2F96">
      <w:pPr>
        <w:pStyle w:val="FootnoteText"/>
        <w:rPr>
          <w:sz w:val="20"/>
          <w:szCs w:val="20"/>
          <w:lang w:val="en-GB"/>
        </w:rPr>
      </w:pPr>
      <w:r w:rsidRPr="002F61BF">
        <w:rPr>
          <w:rStyle w:val="FootnoteReference"/>
          <w:sz w:val="20"/>
          <w:szCs w:val="20"/>
        </w:rPr>
        <w:footnoteRef/>
      </w:r>
      <w:r w:rsidRPr="002F61BF">
        <w:rPr>
          <w:sz w:val="20"/>
          <w:szCs w:val="20"/>
        </w:rPr>
        <w:t xml:space="preserve"> </w:t>
      </w:r>
      <w:r w:rsidRPr="002F61BF">
        <w:rPr>
          <w:sz w:val="20"/>
          <w:szCs w:val="20"/>
          <w:lang w:val="en-GB"/>
        </w:rPr>
        <w:t xml:space="preserve">Plato, </w:t>
      </w:r>
      <w:r w:rsidRPr="002F61BF">
        <w:rPr>
          <w:i/>
          <w:iCs/>
          <w:sz w:val="20"/>
          <w:szCs w:val="20"/>
          <w:lang w:val="en-GB"/>
        </w:rPr>
        <w:t>Omnia</w:t>
      </w:r>
      <w:r w:rsidRPr="002F61BF">
        <w:rPr>
          <w:sz w:val="20"/>
          <w:szCs w:val="20"/>
          <w:lang w:val="en-GB"/>
        </w:rPr>
        <w:t xml:space="preserve"> </w:t>
      </w:r>
      <w:r w:rsidRPr="002F61BF">
        <w:rPr>
          <w:i/>
          <w:iCs/>
          <w:sz w:val="20"/>
          <w:szCs w:val="20"/>
          <w:lang w:val="en-GB"/>
        </w:rPr>
        <w:t>Platonis opera</w:t>
      </w:r>
      <w:r w:rsidRPr="002F61BF">
        <w:rPr>
          <w:sz w:val="20"/>
          <w:szCs w:val="20"/>
          <w:lang w:val="en-GB"/>
        </w:rPr>
        <w:t>, Veni</w:t>
      </w:r>
      <w:r>
        <w:rPr>
          <w:sz w:val="20"/>
          <w:szCs w:val="20"/>
          <w:lang w:val="en-GB"/>
        </w:rPr>
        <w:t>ce: in Aedib. Aldi, et Andreae S</w:t>
      </w:r>
      <w:r w:rsidRPr="002F61BF">
        <w:rPr>
          <w:sz w:val="20"/>
          <w:szCs w:val="20"/>
          <w:lang w:val="en-GB"/>
        </w:rPr>
        <w:t>oceri</w:t>
      </w:r>
      <w:r w:rsidRPr="002F61BF">
        <w:rPr>
          <w:i/>
          <w:iCs/>
          <w:sz w:val="20"/>
          <w:szCs w:val="20"/>
          <w:lang w:val="en-GB"/>
        </w:rPr>
        <w:t xml:space="preserve">, 1513 </w:t>
      </w:r>
      <w:r w:rsidRPr="002F61BF">
        <w:rPr>
          <w:sz w:val="20"/>
          <w:szCs w:val="20"/>
        </w:rPr>
        <w:t>(Monastery of St Catherine, Sinai)</w:t>
      </w:r>
    </w:p>
  </w:footnote>
  <w:footnote w:id="55">
    <w:p w14:paraId="0AEEF7A6" w14:textId="77777777" w:rsidR="00BA2F96" w:rsidRPr="006D577B" w:rsidRDefault="00BA2F96" w:rsidP="006D577B">
      <w:pPr>
        <w:pStyle w:val="FootnoteText"/>
        <w:rPr>
          <w:sz w:val="20"/>
          <w:szCs w:val="20"/>
        </w:rPr>
      </w:pPr>
      <w:r w:rsidRPr="006D577B">
        <w:rPr>
          <w:rStyle w:val="FootnoteReference"/>
          <w:sz w:val="20"/>
          <w:szCs w:val="20"/>
        </w:rPr>
        <w:footnoteRef/>
      </w:r>
      <w:r w:rsidRPr="006D577B">
        <w:rPr>
          <w:sz w:val="20"/>
          <w:szCs w:val="20"/>
        </w:rPr>
        <w:t xml:space="preserve"> http://www.ligatus.org.uk/lob/concept/1567</w:t>
      </w:r>
    </w:p>
  </w:footnote>
  <w:footnote w:id="56">
    <w:p w14:paraId="15AF1F28" w14:textId="77777777" w:rsidR="00BA2F96" w:rsidRPr="00396527" w:rsidRDefault="00BA2F96" w:rsidP="00ED62C6">
      <w:pPr>
        <w:pStyle w:val="FootnoteText"/>
        <w:rPr>
          <w:sz w:val="20"/>
          <w:szCs w:val="20"/>
        </w:rPr>
      </w:pPr>
      <w:r w:rsidRPr="00396527">
        <w:rPr>
          <w:rStyle w:val="FootnoteReference"/>
          <w:sz w:val="20"/>
          <w:szCs w:val="20"/>
        </w:rPr>
        <w:footnoteRef/>
      </w:r>
      <w:r w:rsidRPr="00396527">
        <w:rPr>
          <w:sz w:val="20"/>
          <w:szCs w:val="20"/>
        </w:rPr>
        <w:t xml:space="preserve"> http://www.ligatus.org.uk/lob/concept/1568</w:t>
      </w:r>
    </w:p>
  </w:footnote>
  <w:footnote w:id="57">
    <w:p w14:paraId="7A4B1081" w14:textId="77777777" w:rsidR="00BA2F96" w:rsidRPr="00396527" w:rsidRDefault="00BA2F96" w:rsidP="00ED62C6">
      <w:pPr>
        <w:pStyle w:val="FootnoteText"/>
        <w:rPr>
          <w:sz w:val="20"/>
          <w:szCs w:val="20"/>
          <w:lang w:val="en-GB"/>
        </w:rPr>
      </w:pPr>
      <w:r w:rsidRPr="00396527">
        <w:rPr>
          <w:rStyle w:val="FootnoteReference"/>
          <w:sz w:val="20"/>
          <w:szCs w:val="20"/>
        </w:rPr>
        <w:footnoteRef/>
      </w:r>
      <w:r w:rsidRPr="00396527">
        <w:rPr>
          <w:sz w:val="20"/>
          <w:szCs w:val="20"/>
        </w:rPr>
        <w:t xml:space="preserve"> </w:t>
      </w:r>
      <w:r w:rsidRPr="00396527">
        <w:rPr>
          <w:sz w:val="20"/>
          <w:szCs w:val="20"/>
          <w:lang w:val="en-GB"/>
        </w:rPr>
        <w:t xml:space="preserve">Cardinal Bessarion, </w:t>
      </w:r>
      <w:r w:rsidRPr="00396527">
        <w:rPr>
          <w:i/>
          <w:iCs/>
          <w:sz w:val="20"/>
          <w:szCs w:val="20"/>
          <w:lang w:val="en-GB"/>
        </w:rPr>
        <w:t xml:space="preserve">in calumniatore[m] Platonis libri quatuor, opus uarium, </w:t>
      </w:r>
      <w:r w:rsidRPr="00396527">
        <w:rPr>
          <w:sz w:val="20"/>
          <w:szCs w:val="20"/>
          <w:lang w:val="en-GB"/>
        </w:rPr>
        <w:t>Venice: In Aedibvs Aldi, Et Andreae Soceri, 1516 (see</w:t>
      </w:r>
      <w:r>
        <w:rPr>
          <w:sz w:val="20"/>
          <w:szCs w:val="20"/>
          <w:lang w:val="en-GB"/>
        </w:rPr>
        <w:t>n</w:t>
      </w:r>
      <w:r w:rsidRPr="00396527">
        <w:rPr>
          <w:sz w:val="20"/>
          <w:szCs w:val="20"/>
          <w:lang w:val="en-GB"/>
        </w:rPr>
        <w:t xml:space="preserve"> in Blackwell’s Antiquarian Bookshop, January 2015)</w:t>
      </w:r>
      <w:r>
        <w:rPr>
          <w:sz w:val="20"/>
          <w:szCs w:val="20"/>
          <w:lang w:val="en-GB"/>
        </w:rPr>
        <w:t>. The binding has been extensively repaired, but retains the original pattern of tacketing.</w:t>
      </w:r>
    </w:p>
  </w:footnote>
  <w:footnote w:id="58">
    <w:p w14:paraId="26A432EE" w14:textId="77777777" w:rsidR="00BA2F96" w:rsidRPr="00E82E13" w:rsidRDefault="00BA2F96" w:rsidP="00EB0D46">
      <w:pPr>
        <w:pStyle w:val="FootnoteText"/>
        <w:rPr>
          <w:rFonts w:ascii="Times" w:hAnsi="Times"/>
          <w:sz w:val="20"/>
          <w:szCs w:val="20"/>
        </w:rPr>
      </w:pPr>
      <w:r w:rsidRPr="00E82E13">
        <w:rPr>
          <w:rStyle w:val="FootnoteReference"/>
          <w:rFonts w:ascii="Times" w:hAnsi="Times"/>
          <w:sz w:val="20"/>
          <w:szCs w:val="20"/>
        </w:rPr>
        <w:footnoteRef/>
      </w:r>
      <w:r w:rsidRPr="00E82E13">
        <w:rPr>
          <w:rFonts w:ascii="Times" w:hAnsi="Times"/>
          <w:sz w:val="20"/>
          <w:szCs w:val="20"/>
        </w:rPr>
        <w:t xml:space="preserve"> </w:t>
      </w:r>
      <w:r>
        <w:rPr>
          <w:rFonts w:ascii="Times" w:hAnsi="Times" w:cs="Times"/>
          <w:iCs/>
          <w:color w:val="000000"/>
          <w:sz w:val="20"/>
          <w:szCs w:val="20"/>
        </w:rPr>
        <w:t>Eu</w:t>
      </w:r>
      <w:r w:rsidRPr="00E82E13">
        <w:rPr>
          <w:rFonts w:ascii="Times" w:hAnsi="Times" w:cs="Times"/>
          <w:iCs/>
          <w:color w:val="000000"/>
          <w:sz w:val="20"/>
          <w:szCs w:val="20"/>
        </w:rPr>
        <w:t>ripid</w:t>
      </w:r>
      <w:r>
        <w:rPr>
          <w:rFonts w:ascii="Times" w:hAnsi="Times" w:cs="Times"/>
          <w:iCs/>
          <w:color w:val="000000"/>
          <w:sz w:val="20"/>
          <w:szCs w:val="20"/>
        </w:rPr>
        <w:t>es,</w:t>
      </w:r>
      <w:r w:rsidRPr="00E82E13">
        <w:rPr>
          <w:rFonts w:ascii="Times" w:hAnsi="Times" w:cs="Times"/>
          <w:i/>
          <w:iCs/>
          <w:color w:val="000000"/>
          <w:sz w:val="20"/>
          <w:szCs w:val="20"/>
        </w:rPr>
        <w:t xml:space="preserve"> Iphigenia in Avlide</w:t>
      </w:r>
      <w:r w:rsidRPr="00E82E13">
        <w:rPr>
          <w:rFonts w:ascii="Times" w:hAnsi="Times" w:cs="Times"/>
          <w:iCs/>
          <w:color w:val="000000"/>
          <w:sz w:val="20"/>
          <w:szCs w:val="20"/>
        </w:rPr>
        <w:t xml:space="preserve">, Venice: </w:t>
      </w:r>
      <w:r w:rsidRPr="00E82E13">
        <w:rPr>
          <w:rFonts w:ascii="Times" w:hAnsi="Times" w:cs="Times"/>
          <w:color w:val="000000"/>
          <w:sz w:val="20"/>
          <w:szCs w:val="20"/>
        </w:rPr>
        <w:t xml:space="preserve">Apud Aldum, 1503 (Rylands Library, Aldine </w:t>
      </w:r>
      <w:r w:rsidRPr="00E82E13">
        <w:rPr>
          <w:rFonts w:ascii="Times" w:hAnsi="Times" w:cs="Times"/>
          <w:bCs/>
          <w:color w:val="000000"/>
          <w:sz w:val="20"/>
          <w:szCs w:val="20"/>
        </w:rPr>
        <w:t>69(1)</w:t>
      </w:r>
      <w:r>
        <w:rPr>
          <w:rFonts w:ascii="Times" w:hAnsi="Times" w:cs="Times"/>
          <w:bCs/>
          <w:color w:val="000000"/>
          <w:sz w:val="20"/>
          <w:szCs w:val="20"/>
        </w:rPr>
        <w:t>). I am grateful to Randall McLeod for bringing this copy to my attention.</w:t>
      </w:r>
    </w:p>
  </w:footnote>
  <w:footnote w:id="59">
    <w:p w14:paraId="7E831B99" w14:textId="7AF6ACC1" w:rsidR="00BA2F96" w:rsidRPr="004A33C8" w:rsidRDefault="00BA2F96">
      <w:pPr>
        <w:pStyle w:val="FootnoteText"/>
        <w:rPr>
          <w:sz w:val="20"/>
          <w:szCs w:val="20"/>
        </w:rPr>
      </w:pPr>
      <w:r w:rsidRPr="004A33C8">
        <w:rPr>
          <w:rStyle w:val="FootnoteReference"/>
          <w:sz w:val="20"/>
          <w:szCs w:val="20"/>
        </w:rPr>
        <w:footnoteRef/>
      </w:r>
      <w:r w:rsidRPr="004A33C8">
        <w:rPr>
          <w:sz w:val="20"/>
          <w:szCs w:val="20"/>
        </w:rPr>
        <w:t xml:space="preserve"> </w:t>
      </w:r>
      <w:r w:rsidRPr="004A33C8">
        <w:rPr>
          <w:rFonts w:eastAsia="Times New Roman" w:cs="Times New Roman"/>
          <w:i/>
          <w:sz w:val="20"/>
          <w:szCs w:val="20"/>
        </w:rPr>
        <w:t>Etymologikon mega</w:t>
      </w:r>
      <w:r w:rsidRPr="004A33C8">
        <w:rPr>
          <w:rFonts w:eastAsia="Times New Roman" w:cs="Times New Roman"/>
          <w:sz w:val="20"/>
          <w:szCs w:val="20"/>
        </w:rPr>
        <w:t>, Venice: analomasi ... Nikolaou Vlastou tou kritos : kai dexiotiti Zachariou kalliergou tou kritos, 1499</w:t>
      </w:r>
      <w:r>
        <w:rPr>
          <w:rFonts w:eastAsia="Times New Roman" w:cs="Times New Roman"/>
          <w:sz w:val="20"/>
          <w:szCs w:val="20"/>
        </w:rPr>
        <w:t xml:space="preserve"> (Monastery of St Catherine, Sinai)</w:t>
      </w:r>
    </w:p>
  </w:footnote>
  <w:footnote w:id="60">
    <w:p w14:paraId="32D48CFC" w14:textId="3ACA469D" w:rsidR="00BA2F96" w:rsidRPr="006D577B" w:rsidRDefault="00BA2F96">
      <w:pPr>
        <w:pStyle w:val="FootnoteText"/>
        <w:rPr>
          <w:sz w:val="20"/>
          <w:szCs w:val="20"/>
        </w:rPr>
      </w:pPr>
      <w:r w:rsidRPr="006D577B">
        <w:rPr>
          <w:rStyle w:val="FootnoteReference"/>
          <w:sz w:val="20"/>
          <w:szCs w:val="20"/>
        </w:rPr>
        <w:footnoteRef/>
      </w:r>
      <w:r w:rsidRPr="006D577B">
        <w:rPr>
          <w:sz w:val="20"/>
          <w:szCs w:val="20"/>
        </w:rPr>
        <w:t xml:space="preserve"> http://www.ligatus.org.uk/lob/concept/3635</w:t>
      </w:r>
    </w:p>
  </w:footnote>
  <w:footnote w:id="61">
    <w:p w14:paraId="0855C703" w14:textId="2CB6DCBA" w:rsidR="00BA2F96" w:rsidRPr="006D577B" w:rsidRDefault="00BA2F96">
      <w:pPr>
        <w:pStyle w:val="FootnoteText"/>
        <w:rPr>
          <w:sz w:val="20"/>
          <w:szCs w:val="20"/>
        </w:rPr>
      </w:pPr>
      <w:r w:rsidRPr="006D577B">
        <w:rPr>
          <w:rStyle w:val="FootnoteReference"/>
          <w:sz w:val="20"/>
          <w:szCs w:val="20"/>
        </w:rPr>
        <w:footnoteRef/>
      </w:r>
      <w:r w:rsidRPr="006D577B">
        <w:rPr>
          <w:sz w:val="20"/>
          <w:szCs w:val="20"/>
        </w:rPr>
        <w:t xml:space="preserve"> </w:t>
      </w:r>
      <w:r w:rsidRPr="00E83FC8">
        <w:rPr>
          <w:sz w:val="20"/>
          <w:szCs w:val="20"/>
        </w:rPr>
        <w:t>http://www.ligatus.org.uk/lob/concept/1570</w:t>
      </w:r>
      <w:r>
        <w:rPr>
          <w:sz w:val="20"/>
          <w:szCs w:val="20"/>
        </w:rPr>
        <w:t xml:space="preserve">. </w:t>
      </w:r>
    </w:p>
  </w:footnote>
  <w:footnote w:id="62">
    <w:p w14:paraId="0E6ECD55" w14:textId="77777777" w:rsidR="00BA2F96" w:rsidRPr="0019420A" w:rsidRDefault="00BA2F96" w:rsidP="00024625">
      <w:pPr>
        <w:pStyle w:val="FootnoteText"/>
        <w:rPr>
          <w:sz w:val="20"/>
          <w:szCs w:val="20"/>
        </w:rPr>
      </w:pPr>
      <w:r w:rsidRPr="0019420A">
        <w:rPr>
          <w:rStyle w:val="FootnoteReference"/>
          <w:sz w:val="20"/>
          <w:szCs w:val="20"/>
        </w:rPr>
        <w:footnoteRef/>
      </w:r>
      <w:r w:rsidRPr="0019420A">
        <w:rPr>
          <w:sz w:val="20"/>
          <w:szCs w:val="20"/>
        </w:rPr>
        <w:t xml:space="preserve"> http://www.ligatus.org.uk/lob/concept/1241</w:t>
      </w:r>
    </w:p>
  </w:footnote>
  <w:footnote w:id="63">
    <w:p w14:paraId="20ABEFAF" w14:textId="6A7FDD76" w:rsidR="00BA2F96" w:rsidRPr="00083DC9" w:rsidRDefault="00BA2F96">
      <w:pPr>
        <w:pStyle w:val="FootnoteText"/>
        <w:rPr>
          <w:rFonts w:ascii="Times" w:hAnsi="Times"/>
          <w:sz w:val="20"/>
          <w:szCs w:val="20"/>
        </w:rPr>
      </w:pPr>
      <w:r w:rsidRPr="006D2D24">
        <w:rPr>
          <w:rStyle w:val="FootnoteReference"/>
          <w:rFonts w:ascii="Times" w:hAnsi="Times"/>
          <w:sz w:val="20"/>
          <w:szCs w:val="20"/>
        </w:rPr>
        <w:footnoteRef/>
      </w:r>
      <w:r w:rsidRPr="006D2D24">
        <w:rPr>
          <w:rFonts w:ascii="Times" w:hAnsi="Times"/>
          <w:sz w:val="20"/>
          <w:szCs w:val="20"/>
        </w:rPr>
        <w:t xml:space="preserve"> </w:t>
      </w:r>
      <w:r w:rsidRPr="006D2D24">
        <w:rPr>
          <w:rFonts w:ascii="Times" w:hAnsi="Times" w:cs="Times"/>
          <w:i/>
          <w:iCs/>
          <w:color w:val="000000"/>
          <w:sz w:val="20"/>
          <w:szCs w:val="20"/>
        </w:rPr>
        <w:t>[Theophrasti de historia plantarum. lib. ix]</w:t>
      </w:r>
      <w:r>
        <w:rPr>
          <w:rFonts w:ascii="Times" w:hAnsi="Times"/>
          <w:sz w:val="20"/>
          <w:szCs w:val="20"/>
        </w:rPr>
        <w:t>, extracted from: Aristotle,</w:t>
      </w:r>
      <w:r w:rsidRPr="006D2D24">
        <w:rPr>
          <w:rFonts w:ascii="Times" w:hAnsi="Times"/>
          <w:sz w:val="20"/>
          <w:szCs w:val="20"/>
        </w:rPr>
        <w:t xml:space="preserve"> </w:t>
      </w:r>
      <w:r w:rsidRPr="006D2D24">
        <w:rPr>
          <w:rFonts w:ascii="Times" w:hAnsi="Times" w:cs="Times"/>
          <w:i/>
          <w:iCs/>
          <w:color w:val="000000"/>
          <w:sz w:val="20"/>
          <w:szCs w:val="20"/>
        </w:rPr>
        <w:t xml:space="preserve">Aristotelis De natura animalium lib. ix </w:t>
      </w:r>
      <w:r w:rsidRPr="00083DC9">
        <w:rPr>
          <w:rFonts w:ascii="Times" w:hAnsi="Times"/>
          <w:sz w:val="20"/>
          <w:szCs w:val="20"/>
        </w:rPr>
        <w:t xml:space="preserve">Venice: </w:t>
      </w:r>
      <w:r w:rsidRPr="00083DC9">
        <w:rPr>
          <w:rFonts w:ascii="Times" w:hAnsi="Times" w:cs="Times"/>
          <w:color w:val="000000"/>
          <w:sz w:val="20"/>
          <w:szCs w:val="20"/>
        </w:rPr>
        <w:t>In domo Aldi</w:t>
      </w:r>
      <w:r w:rsidRPr="00083DC9">
        <w:rPr>
          <w:rFonts w:ascii="Times" w:hAnsi="Times"/>
          <w:sz w:val="20"/>
          <w:szCs w:val="20"/>
        </w:rPr>
        <w:t xml:space="preserve">, 1504 (Biblioteca Marciana, </w:t>
      </w:r>
      <w:r>
        <w:rPr>
          <w:rFonts w:ascii="Times" w:hAnsi="Times" w:cs="Times"/>
          <w:bCs/>
          <w:color w:val="000000"/>
          <w:sz w:val="20"/>
          <w:szCs w:val="20"/>
        </w:rPr>
        <w:t>Rari v.178 56465). I am gratef</w:t>
      </w:r>
      <w:r w:rsidRPr="00083DC9">
        <w:rPr>
          <w:rFonts w:ascii="Times" w:hAnsi="Times" w:cs="Times"/>
          <w:bCs/>
          <w:color w:val="000000"/>
          <w:sz w:val="20"/>
          <w:szCs w:val="20"/>
        </w:rPr>
        <w:t xml:space="preserve">ul to </w:t>
      </w:r>
      <w:r w:rsidRPr="00083DC9">
        <w:rPr>
          <w:rFonts w:ascii="Times" w:hAnsi="Times"/>
          <w:sz w:val="20"/>
          <w:szCs w:val="20"/>
        </w:rPr>
        <w:t>Claudia Benvestito for bringing this cover to my attention</w:t>
      </w:r>
      <w:r>
        <w:rPr>
          <w:rFonts w:ascii="Times" w:hAnsi="Times" w:cs="Times"/>
          <w:bCs/>
          <w:color w:val="000000"/>
          <w:sz w:val="20"/>
          <w:szCs w:val="20"/>
        </w:rPr>
        <w:t>.</w:t>
      </w:r>
    </w:p>
  </w:footnote>
  <w:footnote w:id="64">
    <w:p w14:paraId="31C62BF1" w14:textId="3F2B40AA" w:rsidR="00BA2F96" w:rsidRPr="00E82E13" w:rsidRDefault="00BA2F96">
      <w:pPr>
        <w:pStyle w:val="FootnoteText"/>
        <w:rPr>
          <w:rFonts w:ascii="Times" w:hAnsi="Times"/>
          <w:sz w:val="20"/>
          <w:szCs w:val="20"/>
          <w:lang w:val="en-GB"/>
        </w:rPr>
      </w:pPr>
      <w:r w:rsidRPr="00E82E13">
        <w:rPr>
          <w:rStyle w:val="FootnoteReference"/>
          <w:rFonts w:ascii="Times" w:hAnsi="Times"/>
          <w:sz w:val="20"/>
          <w:szCs w:val="20"/>
        </w:rPr>
        <w:footnoteRef/>
      </w:r>
      <w:r w:rsidRPr="00E82E13">
        <w:rPr>
          <w:rFonts w:ascii="Times" w:hAnsi="Times"/>
          <w:sz w:val="20"/>
          <w:szCs w:val="20"/>
        </w:rPr>
        <w:t xml:space="preserve"> </w:t>
      </w:r>
      <w:r w:rsidRPr="00E82E13">
        <w:rPr>
          <w:rFonts w:ascii="Times" w:hAnsi="Times"/>
          <w:sz w:val="20"/>
          <w:szCs w:val="20"/>
          <w:lang w:val="en-GB"/>
        </w:rPr>
        <w:t>P</w:t>
      </w:r>
      <w:r>
        <w:rPr>
          <w:rFonts w:ascii="Times" w:hAnsi="Times"/>
          <w:sz w:val="20"/>
          <w:szCs w:val="20"/>
          <w:lang w:val="en-GB"/>
        </w:rPr>
        <w:t>ietro Sanudo</w:t>
      </w:r>
      <w:r w:rsidRPr="00E82E13">
        <w:rPr>
          <w:rFonts w:ascii="Times" w:hAnsi="Times"/>
          <w:sz w:val="20"/>
          <w:szCs w:val="20"/>
          <w:lang w:val="en-GB"/>
        </w:rPr>
        <w:t xml:space="preserve">, </w:t>
      </w:r>
      <w:r w:rsidRPr="00AB346A">
        <w:rPr>
          <w:rFonts w:ascii="Times" w:hAnsi="Times"/>
          <w:i/>
          <w:sz w:val="20"/>
          <w:szCs w:val="20"/>
          <w:lang w:val="en-GB"/>
        </w:rPr>
        <w:t xml:space="preserve">Soli Deo </w:t>
      </w:r>
      <w:r>
        <w:rPr>
          <w:rFonts w:ascii="Times" w:hAnsi="Times"/>
          <w:i/>
          <w:sz w:val="20"/>
          <w:szCs w:val="20"/>
          <w:lang w:val="en-GB"/>
        </w:rPr>
        <w:t>honor et</w:t>
      </w:r>
      <w:r w:rsidRPr="00AB346A">
        <w:rPr>
          <w:rFonts w:ascii="Times" w:hAnsi="Times"/>
          <w:i/>
          <w:sz w:val="20"/>
          <w:szCs w:val="20"/>
          <w:lang w:val="en-GB"/>
        </w:rPr>
        <w:t xml:space="preserve"> Gloria.</w:t>
      </w:r>
      <w:r>
        <w:rPr>
          <w:rFonts w:ascii="Times" w:hAnsi="Times"/>
          <w:sz w:val="20"/>
          <w:szCs w:val="20"/>
          <w:lang w:val="en-GB"/>
        </w:rPr>
        <w:t xml:space="preserve"> </w:t>
      </w:r>
      <w:r w:rsidRPr="00E82E13">
        <w:rPr>
          <w:rFonts w:ascii="Times" w:hAnsi="Times"/>
          <w:i/>
          <w:iCs/>
          <w:sz w:val="20"/>
          <w:szCs w:val="20"/>
          <w:lang w:val="en-GB"/>
        </w:rPr>
        <w:t>Recens Lvtheranarvm assertionvm oppvgnatio</w:t>
      </w:r>
      <w:r w:rsidRPr="00E82E13">
        <w:rPr>
          <w:rFonts w:ascii="Times" w:hAnsi="Times"/>
          <w:sz w:val="20"/>
          <w:szCs w:val="20"/>
          <w:lang w:val="en-GB"/>
        </w:rPr>
        <w:t xml:space="preserve">, Venice: apud Aldi filios, 1543 </w:t>
      </w:r>
      <w:r>
        <w:rPr>
          <w:rFonts w:ascii="Times" w:hAnsi="Times"/>
          <w:sz w:val="20"/>
          <w:szCs w:val="20"/>
          <w:lang w:val="en-GB"/>
        </w:rPr>
        <w:t>(Col</w:t>
      </w:r>
      <w:r w:rsidRPr="00E82E13">
        <w:rPr>
          <w:rFonts w:ascii="Times" w:hAnsi="Times"/>
          <w:sz w:val="20"/>
          <w:szCs w:val="20"/>
          <w:lang w:val="en-GB"/>
        </w:rPr>
        <w:t>umbia Univers</w:t>
      </w:r>
      <w:r>
        <w:rPr>
          <w:rFonts w:ascii="Times" w:hAnsi="Times"/>
          <w:sz w:val="20"/>
          <w:szCs w:val="20"/>
          <w:lang w:val="en-GB"/>
        </w:rPr>
        <w:t>it</w:t>
      </w:r>
      <w:r w:rsidRPr="00E82E13">
        <w:rPr>
          <w:rFonts w:ascii="Times" w:hAnsi="Times"/>
          <w:sz w:val="20"/>
          <w:szCs w:val="20"/>
          <w:lang w:val="en-GB"/>
        </w:rPr>
        <w:t>y</w:t>
      </w:r>
      <w:r>
        <w:rPr>
          <w:rFonts w:ascii="Times" w:hAnsi="Times"/>
          <w:sz w:val="20"/>
          <w:szCs w:val="20"/>
          <w:lang w:val="en-GB"/>
        </w:rPr>
        <w:t>,</w:t>
      </w:r>
      <w:r w:rsidRPr="00E82E13">
        <w:rPr>
          <w:rFonts w:ascii="Times" w:hAnsi="Times"/>
          <w:sz w:val="20"/>
          <w:szCs w:val="20"/>
          <w:lang w:val="en-GB"/>
        </w:rPr>
        <w:t xml:space="preserve"> Burke Library, </w:t>
      </w:r>
      <w:r w:rsidRPr="00E82E13">
        <w:rPr>
          <w:rFonts w:ascii="Times" w:hAnsi="Times"/>
          <w:color w:val="000000"/>
          <w:sz w:val="20"/>
          <w:szCs w:val="20"/>
        </w:rPr>
        <w:t>Van Ess 189</w:t>
      </w:r>
      <w:r>
        <w:rPr>
          <w:rFonts w:ascii="Times" w:hAnsi="Times"/>
          <w:color w:val="000000"/>
          <w:sz w:val="20"/>
          <w:szCs w:val="20"/>
        </w:rPr>
        <w:t>)</w:t>
      </w:r>
    </w:p>
  </w:footnote>
  <w:footnote w:id="65">
    <w:p w14:paraId="1CF2E8DE" w14:textId="00175C76" w:rsidR="00BA2F96" w:rsidRPr="007D18CF" w:rsidRDefault="00BA2F96" w:rsidP="00DD75C9">
      <w:pPr>
        <w:pStyle w:val="FootnoteText"/>
        <w:rPr>
          <w:rFonts w:ascii="Times" w:hAnsi="Times"/>
          <w:sz w:val="20"/>
          <w:szCs w:val="20"/>
          <w:lang w:val="en-GB"/>
        </w:rPr>
      </w:pPr>
      <w:r w:rsidRPr="00DD75C9">
        <w:rPr>
          <w:rStyle w:val="FootnoteReference"/>
          <w:rFonts w:ascii="Times" w:hAnsi="Times"/>
          <w:sz w:val="20"/>
          <w:szCs w:val="20"/>
        </w:rPr>
        <w:footnoteRef/>
      </w:r>
      <w:r w:rsidRPr="00DD75C9">
        <w:rPr>
          <w:rFonts w:ascii="Times" w:hAnsi="Times"/>
          <w:sz w:val="20"/>
          <w:szCs w:val="20"/>
        </w:rPr>
        <w:t xml:space="preserve"> </w:t>
      </w:r>
      <w:r>
        <w:rPr>
          <w:rFonts w:ascii="Times" w:hAnsi="Times"/>
          <w:i/>
          <w:iCs/>
          <w:sz w:val="20"/>
          <w:szCs w:val="20"/>
          <w:lang w:val="en-GB"/>
        </w:rPr>
        <w:t>Pretiosa margarita novella de thesav</w:t>
      </w:r>
      <w:r w:rsidRPr="00DD75C9">
        <w:rPr>
          <w:rFonts w:ascii="Times" w:hAnsi="Times"/>
          <w:i/>
          <w:iCs/>
          <w:sz w:val="20"/>
          <w:szCs w:val="20"/>
          <w:lang w:val="en-GB"/>
        </w:rPr>
        <w:t>ro</w:t>
      </w:r>
      <w:r>
        <w:rPr>
          <w:rFonts w:ascii="Times" w:hAnsi="Times"/>
          <w:sz w:val="20"/>
          <w:szCs w:val="20"/>
          <w:lang w:val="en-GB"/>
        </w:rPr>
        <w:t>, Venice: Apv</w:t>
      </w:r>
      <w:r w:rsidRPr="00DD75C9">
        <w:rPr>
          <w:rFonts w:ascii="Times" w:hAnsi="Times"/>
          <w:sz w:val="20"/>
          <w:szCs w:val="20"/>
          <w:lang w:val="en-GB"/>
        </w:rPr>
        <w:t xml:space="preserve">d Aldi Filios, 1546 (Rylands Library, </w:t>
      </w:r>
      <w:r w:rsidRPr="00DD75C9">
        <w:rPr>
          <w:rFonts w:ascii="Times" w:hAnsi="Times" w:cs="Times"/>
          <w:bCs/>
          <w:color w:val="000000"/>
          <w:sz w:val="20"/>
          <w:szCs w:val="20"/>
        </w:rPr>
        <w:t>Aldine 352 (1))</w:t>
      </w:r>
    </w:p>
  </w:footnote>
  <w:footnote w:id="66">
    <w:p w14:paraId="4122EEB0" w14:textId="6B84D973" w:rsidR="00BA2F96" w:rsidRPr="007D18CF" w:rsidRDefault="00BA2F96">
      <w:pPr>
        <w:pStyle w:val="FootnoteText"/>
        <w:rPr>
          <w:sz w:val="20"/>
          <w:szCs w:val="20"/>
        </w:rPr>
      </w:pPr>
      <w:r w:rsidRPr="007D18CF">
        <w:rPr>
          <w:rStyle w:val="FootnoteReference"/>
          <w:sz w:val="20"/>
          <w:szCs w:val="20"/>
        </w:rPr>
        <w:footnoteRef/>
      </w:r>
      <w:r w:rsidRPr="007D18CF">
        <w:rPr>
          <w:sz w:val="20"/>
          <w:szCs w:val="20"/>
        </w:rPr>
        <w:t xml:space="preserve"> http://www.ligatus.org.uk/lob/concept/3639</w:t>
      </w:r>
    </w:p>
  </w:footnote>
  <w:footnote w:id="67">
    <w:p w14:paraId="3E2ACC69" w14:textId="3E61F817" w:rsidR="00BA2F96" w:rsidRPr="008D4F63" w:rsidRDefault="00BA2F96">
      <w:pPr>
        <w:pStyle w:val="FootnoteText"/>
        <w:rPr>
          <w:rFonts w:ascii="Times" w:hAnsi="Times"/>
          <w:sz w:val="20"/>
          <w:szCs w:val="20"/>
          <w:lang w:val="en-GB"/>
        </w:rPr>
      </w:pPr>
      <w:r w:rsidRPr="008D4F63">
        <w:rPr>
          <w:rStyle w:val="FootnoteReference"/>
          <w:rFonts w:ascii="Times" w:hAnsi="Times"/>
          <w:sz w:val="20"/>
          <w:szCs w:val="20"/>
        </w:rPr>
        <w:footnoteRef/>
      </w:r>
      <w:r w:rsidRPr="008D4F63">
        <w:rPr>
          <w:rFonts w:ascii="Times" w:hAnsi="Times"/>
          <w:sz w:val="20"/>
          <w:szCs w:val="20"/>
        </w:rPr>
        <w:t xml:space="preserve"> </w:t>
      </w:r>
      <w:r>
        <w:rPr>
          <w:rFonts w:ascii="Times" w:hAnsi="Times"/>
          <w:sz w:val="20"/>
          <w:szCs w:val="20"/>
          <w:lang w:val="en-GB"/>
        </w:rPr>
        <w:t>Paulo</w:t>
      </w:r>
      <w:r w:rsidRPr="008D4F63">
        <w:rPr>
          <w:rFonts w:ascii="Times" w:hAnsi="Times"/>
          <w:sz w:val="20"/>
          <w:szCs w:val="20"/>
          <w:lang w:val="en-GB"/>
        </w:rPr>
        <w:t xml:space="preserve"> </w:t>
      </w:r>
      <w:r>
        <w:rPr>
          <w:rFonts w:ascii="Times" w:hAnsi="Times"/>
          <w:sz w:val="20"/>
          <w:szCs w:val="20"/>
          <w:lang w:val="en-GB"/>
        </w:rPr>
        <w:t>Giovio and Andrea Gambini</w:t>
      </w:r>
      <w:r w:rsidRPr="008D4F63">
        <w:rPr>
          <w:rFonts w:ascii="Times" w:hAnsi="Times"/>
          <w:sz w:val="20"/>
          <w:szCs w:val="20"/>
          <w:lang w:val="en-GB"/>
        </w:rPr>
        <w:t xml:space="preserve">, </w:t>
      </w:r>
      <w:r w:rsidRPr="008D4F63">
        <w:rPr>
          <w:rFonts w:ascii="Times" w:hAnsi="Times"/>
          <w:i/>
          <w:iCs/>
          <w:sz w:val="20"/>
          <w:szCs w:val="20"/>
          <w:lang w:val="en-GB"/>
        </w:rPr>
        <w:t>Commentarii delle cose de Tvrchi, di Pavlo Giovio, et Andrea Gambini, con gli fatti, et la vita di Scanderbeg</w:t>
      </w:r>
      <w:r w:rsidRPr="008D4F63">
        <w:rPr>
          <w:rFonts w:ascii="Times" w:hAnsi="Times"/>
          <w:sz w:val="20"/>
          <w:szCs w:val="20"/>
          <w:lang w:val="en-GB"/>
        </w:rPr>
        <w:t xml:space="preserve">, Venice: in casa de’figlivoli di Aldo, 1541 (Leiden University Library, </w:t>
      </w:r>
      <w:r w:rsidRPr="008D4F63">
        <w:rPr>
          <w:rFonts w:ascii="Times" w:hAnsi="Times" w:cs="Times"/>
          <w:bCs/>
          <w:color w:val="000000"/>
          <w:sz w:val="20"/>
          <w:szCs w:val="20"/>
        </w:rPr>
        <w:t>698 F 22: 4)</w:t>
      </w:r>
    </w:p>
  </w:footnote>
  <w:footnote w:id="68">
    <w:p w14:paraId="044D6323" w14:textId="362EE5DC" w:rsidR="00BA2F96" w:rsidRPr="003A2A5D" w:rsidRDefault="00BA2F96">
      <w:pPr>
        <w:pStyle w:val="FootnoteText"/>
        <w:rPr>
          <w:rFonts w:ascii="Times" w:hAnsi="Times"/>
          <w:sz w:val="20"/>
          <w:szCs w:val="20"/>
          <w:lang w:val="en-GB"/>
        </w:rPr>
      </w:pPr>
      <w:r w:rsidRPr="008D4F63">
        <w:rPr>
          <w:rStyle w:val="FootnoteReference"/>
          <w:rFonts w:ascii="Times" w:hAnsi="Times"/>
          <w:sz w:val="20"/>
          <w:szCs w:val="20"/>
        </w:rPr>
        <w:footnoteRef/>
      </w:r>
      <w:r w:rsidRPr="008D4F63">
        <w:rPr>
          <w:rFonts w:ascii="Times" w:hAnsi="Times"/>
          <w:sz w:val="20"/>
          <w:szCs w:val="20"/>
        </w:rPr>
        <w:t xml:space="preserve"> </w:t>
      </w:r>
      <w:r w:rsidRPr="008D4F63">
        <w:rPr>
          <w:rFonts w:ascii="Times" w:hAnsi="Times"/>
          <w:sz w:val="20"/>
          <w:szCs w:val="20"/>
          <w:lang w:val="en-GB"/>
        </w:rPr>
        <w:t xml:space="preserve">Appollonius </w:t>
      </w:r>
      <w:r>
        <w:rPr>
          <w:rFonts w:ascii="Times" w:hAnsi="Times"/>
          <w:sz w:val="20"/>
          <w:szCs w:val="20"/>
          <w:lang w:val="en-GB"/>
        </w:rPr>
        <w:t>of Rhodes</w:t>
      </w:r>
      <w:r w:rsidRPr="008D4F63">
        <w:rPr>
          <w:rFonts w:ascii="Times" w:hAnsi="Times"/>
          <w:sz w:val="20"/>
          <w:szCs w:val="20"/>
          <w:lang w:val="en-GB"/>
        </w:rPr>
        <w:t xml:space="preserve">, </w:t>
      </w:r>
      <w:r w:rsidRPr="008D4F63">
        <w:rPr>
          <w:rFonts w:ascii="Times" w:hAnsi="Times"/>
          <w:i/>
          <w:iCs/>
          <w:sz w:val="20"/>
          <w:szCs w:val="20"/>
          <w:lang w:val="en-GB"/>
        </w:rPr>
        <w:t xml:space="preserve">Apollonij rhodij Argonautica, antiquis una´, optimis cum commentarijs, </w:t>
      </w:r>
      <w:r w:rsidRPr="00D84B6B">
        <w:rPr>
          <w:rFonts w:ascii="Times" w:hAnsi="Times"/>
          <w:iCs/>
          <w:sz w:val="20"/>
          <w:szCs w:val="20"/>
          <w:lang w:val="en-GB"/>
        </w:rPr>
        <w:t>Venice:</w:t>
      </w:r>
      <w:r w:rsidRPr="008D4F63">
        <w:rPr>
          <w:rFonts w:ascii="Times" w:hAnsi="Times"/>
          <w:i/>
          <w:iCs/>
          <w:sz w:val="20"/>
          <w:szCs w:val="20"/>
          <w:lang w:val="en-GB"/>
        </w:rPr>
        <w:t xml:space="preserve"> </w:t>
      </w:r>
      <w:r>
        <w:rPr>
          <w:rFonts w:ascii="Times" w:hAnsi="Times"/>
          <w:sz w:val="20"/>
          <w:szCs w:val="20"/>
          <w:lang w:val="en-GB"/>
        </w:rPr>
        <w:t>in aedibv</w:t>
      </w:r>
      <w:r w:rsidRPr="008D4F63">
        <w:rPr>
          <w:rFonts w:ascii="Times" w:hAnsi="Times"/>
          <w:sz w:val="20"/>
          <w:szCs w:val="20"/>
          <w:lang w:val="en-GB"/>
        </w:rPr>
        <w:t>s Aldi, et Andr</w:t>
      </w:r>
      <w:r>
        <w:rPr>
          <w:rFonts w:ascii="Times" w:hAnsi="Times"/>
          <w:sz w:val="20"/>
          <w:szCs w:val="20"/>
          <w:lang w:val="en-GB"/>
        </w:rPr>
        <w:t>e</w:t>
      </w:r>
      <w:r w:rsidRPr="008D4F63">
        <w:rPr>
          <w:rFonts w:ascii="Times" w:hAnsi="Times"/>
          <w:sz w:val="20"/>
          <w:szCs w:val="20"/>
          <w:lang w:val="en-GB"/>
        </w:rPr>
        <w:t xml:space="preserve">ae Soceri, 1521 (Leiden University Library, </w:t>
      </w:r>
      <w:r w:rsidRPr="008D4F63">
        <w:rPr>
          <w:rFonts w:ascii="Times" w:hAnsi="Times" w:cs="Times"/>
          <w:bCs/>
          <w:color w:val="000000"/>
          <w:sz w:val="20"/>
          <w:szCs w:val="20"/>
        </w:rPr>
        <w:t>1368 F 4)</w:t>
      </w:r>
    </w:p>
  </w:footnote>
  <w:footnote w:id="69">
    <w:p w14:paraId="64179E13" w14:textId="79745B2A" w:rsidR="00BA2F96" w:rsidRPr="001A1350" w:rsidRDefault="00BA2F96">
      <w:pPr>
        <w:pStyle w:val="FootnoteText"/>
        <w:rPr>
          <w:sz w:val="20"/>
          <w:szCs w:val="20"/>
          <w:lang w:val="en-GB"/>
        </w:rPr>
      </w:pPr>
      <w:r w:rsidRPr="00056AFC">
        <w:rPr>
          <w:rStyle w:val="FootnoteReference"/>
          <w:sz w:val="20"/>
          <w:szCs w:val="20"/>
        </w:rPr>
        <w:footnoteRef/>
      </w:r>
      <w:r w:rsidRPr="00056AFC">
        <w:rPr>
          <w:sz w:val="20"/>
          <w:szCs w:val="20"/>
        </w:rPr>
        <w:t xml:space="preserve"> </w:t>
      </w:r>
      <w:r w:rsidRPr="00056AFC">
        <w:rPr>
          <w:i/>
          <w:iCs/>
          <w:sz w:val="20"/>
          <w:szCs w:val="20"/>
          <w:lang w:val="en-GB"/>
        </w:rPr>
        <w:t xml:space="preserve">Isocrates nvper </w:t>
      </w:r>
      <w:r>
        <w:rPr>
          <w:i/>
          <w:iCs/>
          <w:sz w:val="20"/>
          <w:szCs w:val="20"/>
          <w:lang w:val="en-GB"/>
        </w:rPr>
        <w:t xml:space="preserve">accvrate recognitvs, et avctvs, </w:t>
      </w:r>
      <w:r w:rsidRPr="00056AFC">
        <w:rPr>
          <w:sz w:val="20"/>
          <w:szCs w:val="20"/>
          <w:lang w:val="en-GB"/>
        </w:rPr>
        <w:t xml:space="preserve">Venice: In aedibus haeredum Aldi </w:t>
      </w:r>
      <w:r>
        <w:rPr>
          <w:sz w:val="20"/>
          <w:szCs w:val="20"/>
          <w:lang w:val="en-GB"/>
        </w:rPr>
        <w:t>Manutii, &amp; Andreae Asulani, 1534</w:t>
      </w:r>
      <w:r w:rsidRPr="00056AFC">
        <w:rPr>
          <w:sz w:val="20"/>
          <w:szCs w:val="20"/>
          <w:lang w:val="en-GB"/>
        </w:rPr>
        <w:t xml:space="preserve"> (Monastery of Saint Catherine, Sinai)</w:t>
      </w:r>
    </w:p>
  </w:footnote>
  <w:footnote w:id="70">
    <w:p w14:paraId="46BA7164" w14:textId="3CE7E138" w:rsidR="00BA2F96" w:rsidRPr="00371B74" w:rsidRDefault="00BA2F96">
      <w:pPr>
        <w:pStyle w:val="FootnoteText"/>
        <w:rPr>
          <w:rFonts w:ascii="Times" w:hAnsi="Times"/>
          <w:sz w:val="20"/>
          <w:szCs w:val="20"/>
        </w:rPr>
      </w:pPr>
      <w:r w:rsidRPr="00371B74">
        <w:rPr>
          <w:rStyle w:val="FootnoteReference"/>
          <w:rFonts w:ascii="Times" w:hAnsi="Times"/>
          <w:sz w:val="20"/>
          <w:szCs w:val="20"/>
        </w:rPr>
        <w:footnoteRef/>
      </w:r>
      <w:r w:rsidRPr="00371B74">
        <w:rPr>
          <w:rFonts w:ascii="Times" w:hAnsi="Times"/>
          <w:sz w:val="20"/>
          <w:szCs w:val="20"/>
        </w:rPr>
        <w:t xml:space="preserve"> Jacopo Sanna</w:t>
      </w:r>
      <w:r>
        <w:rPr>
          <w:rFonts w:ascii="Times" w:hAnsi="Times"/>
          <w:sz w:val="20"/>
          <w:szCs w:val="20"/>
        </w:rPr>
        <w:t>z</w:t>
      </w:r>
      <w:r w:rsidRPr="00371B74">
        <w:rPr>
          <w:rFonts w:ascii="Times" w:hAnsi="Times"/>
          <w:sz w:val="20"/>
          <w:szCs w:val="20"/>
        </w:rPr>
        <w:t xml:space="preserve">zaro, </w:t>
      </w:r>
      <w:r>
        <w:rPr>
          <w:rFonts w:ascii="Times" w:hAnsi="Times"/>
          <w:i/>
          <w:sz w:val="20"/>
          <w:szCs w:val="20"/>
        </w:rPr>
        <w:t>Acti synceri Sannazarii d</w:t>
      </w:r>
      <w:r w:rsidRPr="00371B74">
        <w:rPr>
          <w:rFonts w:ascii="Times" w:hAnsi="Times"/>
          <w:i/>
          <w:sz w:val="20"/>
          <w:szCs w:val="20"/>
        </w:rPr>
        <w:t>e partu virginis</w:t>
      </w:r>
      <w:r>
        <w:rPr>
          <w:rFonts w:ascii="Times" w:hAnsi="Times"/>
          <w:i/>
          <w:sz w:val="20"/>
          <w:szCs w:val="20"/>
        </w:rPr>
        <w:t>, etc.</w:t>
      </w:r>
      <w:r w:rsidRPr="00371B74">
        <w:rPr>
          <w:rFonts w:ascii="Times" w:hAnsi="Times"/>
          <w:sz w:val="20"/>
          <w:szCs w:val="20"/>
        </w:rPr>
        <w:t xml:space="preserve">, Venice: </w:t>
      </w:r>
      <w:r w:rsidRPr="00371B74">
        <w:rPr>
          <w:rFonts w:ascii="Times" w:eastAsia="Times New Roman" w:hAnsi="Times" w:cs="Times New Roman"/>
          <w:sz w:val="20"/>
          <w:szCs w:val="20"/>
        </w:rPr>
        <w:t>in ae</w:t>
      </w:r>
      <w:r>
        <w:rPr>
          <w:rFonts w:ascii="Times" w:eastAsia="Times New Roman" w:hAnsi="Times" w:cs="Times New Roman"/>
          <w:sz w:val="20"/>
          <w:szCs w:val="20"/>
        </w:rPr>
        <w:t>dibus Aldi, et Andreae Asulani S</w:t>
      </w:r>
      <w:r w:rsidRPr="00371B74">
        <w:rPr>
          <w:rFonts w:ascii="Times" w:eastAsia="Times New Roman" w:hAnsi="Times" w:cs="Times New Roman"/>
          <w:sz w:val="20"/>
          <w:szCs w:val="20"/>
        </w:rPr>
        <w:t>oceri</w:t>
      </w:r>
      <w:r w:rsidRPr="00371B74">
        <w:rPr>
          <w:rFonts w:ascii="Times" w:hAnsi="Times"/>
          <w:sz w:val="20"/>
          <w:szCs w:val="20"/>
        </w:rPr>
        <w:t>, 1528 (Collection of H. George Fletcher)</w:t>
      </w:r>
    </w:p>
  </w:footnote>
  <w:footnote w:id="71">
    <w:p w14:paraId="6867F43F" w14:textId="6516C47A" w:rsidR="00BA2F96" w:rsidRPr="001A1350" w:rsidRDefault="00BA2F96">
      <w:pPr>
        <w:pStyle w:val="FootnoteText"/>
        <w:rPr>
          <w:sz w:val="20"/>
          <w:szCs w:val="20"/>
          <w:lang w:val="en-GB"/>
        </w:rPr>
      </w:pPr>
      <w:r w:rsidRPr="001A1350">
        <w:rPr>
          <w:rStyle w:val="FootnoteReference"/>
          <w:sz w:val="20"/>
          <w:szCs w:val="20"/>
        </w:rPr>
        <w:footnoteRef/>
      </w:r>
      <w:r w:rsidRPr="001A1350">
        <w:rPr>
          <w:sz w:val="20"/>
          <w:szCs w:val="20"/>
        </w:rPr>
        <w:t xml:space="preserve"> </w:t>
      </w:r>
      <w:r w:rsidRPr="001A1350">
        <w:rPr>
          <w:sz w:val="20"/>
          <w:szCs w:val="20"/>
          <w:lang w:val="en-GB"/>
        </w:rPr>
        <w:t xml:space="preserve">Statius, </w:t>
      </w:r>
      <w:r w:rsidRPr="001A1350">
        <w:rPr>
          <w:i/>
          <w:iCs/>
          <w:sz w:val="20"/>
          <w:szCs w:val="20"/>
          <w:lang w:val="en-GB"/>
        </w:rPr>
        <w:t>Sylvarum libri quinque</w:t>
      </w:r>
      <w:r>
        <w:rPr>
          <w:sz w:val="20"/>
          <w:szCs w:val="20"/>
          <w:lang w:val="en-GB"/>
        </w:rPr>
        <w:t>, Venice: in Academia Aldi Ro., 1502 (seen at</w:t>
      </w:r>
      <w:r w:rsidRPr="001A1350">
        <w:rPr>
          <w:sz w:val="20"/>
          <w:szCs w:val="20"/>
          <w:lang w:val="en-GB"/>
        </w:rPr>
        <w:t xml:space="preserve"> Sokol Books</w:t>
      </w:r>
      <w:r>
        <w:rPr>
          <w:sz w:val="20"/>
          <w:szCs w:val="20"/>
          <w:lang w:val="en-GB"/>
        </w:rPr>
        <w:t>, May 201</w:t>
      </w:r>
      <w:r w:rsidRPr="001A1350">
        <w:rPr>
          <w:sz w:val="20"/>
          <w:szCs w:val="20"/>
          <w:lang w:val="en-GB"/>
        </w:rPr>
        <w:t>2. I am grateful to Christopher Sokol for allowing me to examine this book)</w:t>
      </w:r>
    </w:p>
  </w:footnote>
  <w:footnote w:id="72">
    <w:p w14:paraId="13F0CBDA" w14:textId="05B8C240" w:rsidR="00BA2F96" w:rsidRPr="001A1350" w:rsidRDefault="00BA2F96">
      <w:pPr>
        <w:pStyle w:val="FootnoteText"/>
        <w:rPr>
          <w:sz w:val="20"/>
          <w:szCs w:val="20"/>
          <w:lang w:val="en-GB"/>
        </w:rPr>
      </w:pPr>
      <w:r w:rsidRPr="001A1350">
        <w:rPr>
          <w:rStyle w:val="FootnoteReference"/>
          <w:sz w:val="20"/>
          <w:szCs w:val="20"/>
        </w:rPr>
        <w:footnoteRef/>
      </w:r>
      <w:r w:rsidRPr="001A1350">
        <w:rPr>
          <w:sz w:val="20"/>
          <w:szCs w:val="20"/>
        </w:rPr>
        <w:t xml:space="preserve"> </w:t>
      </w:r>
      <w:r w:rsidRPr="001A1350">
        <w:rPr>
          <w:i/>
          <w:iCs/>
          <w:sz w:val="20"/>
          <w:szCs w:val="20"/>
          <w:lang w:val="en-GB"/>
        </w:rPr>
        <w:t xml:space="preserve">Horae beatiss. uirginis secundum consuetudinem romanæ curiæ, </w:t>
      </w:r>
      <w:r w:rsidRPr="001A1350">
        <w:rPr>
          <w:sz w:val="20"/>
          <w:szCs w:val="20"/>
          <w:lang w:val="en-GB"/>
        </w:rPr>
        <w:t xml:space="preserve">Venice: </w:t>
      </w:r>
      <w:r>
        <w:rPr>
          <w:sz w:val="20"/>
          <w:szCs w:val="20"/>
          <w:lang w:val="en-GB"/>
        </w:rPr>
        <w:t>[</w:t>
      </w:r>
      <w:r w:rsidRPr="001A1350">
        <w:rPr>
          <w:sz w:val="20"/>
          <w:szCs w:val="20"/>
          <w:lang w:val="en-GB"/>
        </w:rPr>
        <w:t>Aldus Manutius</w:t>
      </w:r>
      <w:r>
        <w:rPr>
          <w:sz w:val="20"/>
          <w:szCs w:val="20"/>
          <w:lang w:val="en-GB"/>
        </w:rPr>
        <w:t>]</w:t>
      </w:r>
      <w:r w:rsidRPr="001A1350">
        <w:rPr>
          <w:sz w:val="20"/>
          <w:szCs w:val="20"/>
          <w:lang w:val="en-GB"/>
        </w:rPr>
        <w:t>, 1497 (National Trust, Blickling Hall)</w:t>
      </w:r>
      <w:r>
        <w:rPr>
          <w:sz w:val="20"/>
          <w:szCs w:val="20"/>
          <w:lang w:val="en-GB"/>
        </w:rPr>
        <w:t>, right board</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8C0C3" w14:textId="77777777" w:rsidR="00BA2F96" w:rsidRDefault="00BA2F96" w:rsidP="00D617A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82B00E" w14:textId="77777777" w:rsidR="00BA2F96" w:rsidRDefault="00BA2F96" w:rsidP="00D617A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431EA" w14:textId="77777777" w:rsidR="00BA2F96" w:rsidRDefault="00BA2F96" w:rsidP="00D617A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3EA9">
      <w:rPr>
        <w:rStyle w:val="PageNumber"/>
        <w:noProof/>
      </w:rPr>
      <w:t>1</w:t>
    </w:r>
    <w:r>
      <w:rPr>
        <w:rStyle w:val="PageNumber"/>
      </w:rPr>
      <w:fldChar w:fldCharType="end"/>
    </w:r>
  </w:p>
  <w:p w14:paraId="415E1F51" w14:textId="77777777" w:rsidR="00BA2F96" w:rsidRDefault="00BA2F96" w:rsidP="00D617A2">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EA5"/>
    <w:rsid w:val="00004376"/>
    <w:rsid w:val="00014408"/>
    <w:rsid w:val="00024625"/>
    <w:rsid w:val="00041257"/>
    <w:rsid w:val="0004187C"/>
    <w:rsid w:val="0005516B"/>
    <w:rsid w:val="00056AFC"/>
    <w:rsid w:val="00070773"/>
    <w:rsid w:val="00083DC9"/>
    <w:rsid w:val="000C1C8A"/>
    <w:rsid w:val="000C797E"/>
    <w:rsid w:val="000E04D5"/>
    <w:rsid w:val="000F74DD"/>
    <w:rsid w:val="00101A75"/>
    <w:rsid w:val="00105C56"/>
    <w:rsid w:val="00106423"/>
    <w:rsid w:val="00110E4B"/>
    <w:rsid w:val="00110F3C"/>
    <w:rsid w:val="00127887"/>
    <w:rsid w:val="00130AD9"/>
    <w:rsid w:val="001639F1"/>
    <w:rsid w:val="001654A3"/>
    <w:rsid w:val="00172090"/>
    <w:rsid w:val="001720BE"/>
    <w:rsid w:val="001721CE"/>
    <w:rsid w:val="00180ECD"/>
    <w:rsid w:val="0018117E"/>
    <w:rsid w:val="0019420A"/>
    <w:rsid w:val="001A1350"/>
    <w:rsid w:val="001A1948"/>
    <w:rsid w:val="001A2F22"/>
    <w:rsid w:val="001A440E"/>
    <w:rsid w:val="001C1551"/>
    <w:rsid w:val="001D7364"/>
    <w:rsid w:val="001E0024"/>
    <w:rsid w:val="001E197F"/>
    <w:rsid w:val="001F11CA"/>
    <w:rsid w:val="001F643F"/>
    <w:rsid w:val="001F66FE"/>
    <w:rsid w:val="00202B68"/>
    <w:rsid w:val="00206731"/>
    <w:rsid w:val="00217FBB"/>
    <w:rsid w:val="002204C6"/>
    <w:rsid w:val="00241304"/>
    <w:rsid w:val="00254F4D"/>
    <w:rsid w:val="002606E3"/>
    <w:rsid w:val="00260DA2"/>
    <w:rsid w:val="002671ED"/>
    <w:rsid w:val="0027420D"/>
    <w:rsid w:val="00286E77"/>
    <w:rsid w:val="00292707"/>
    <w:rsid w:val="002955C7"/>
    <w:rsid w:val="00296F0D"/>
    <w:rsid w:val="00297407"/>
    <w:rsid w:val="002A3278"/>
    <w:rsid w:val="002A79EE"/>
    <w:rsid w:val="002B544C"/>
    <w:rsid w:val="002C05FA"/>
    <w:rsid w:val="002D2CDB"/>
    <w:rsid w:val="002D2FCC"/>
    <w:rsid w:val="002E07B1"/>
    <w:rsid w:val="002E4A63"/>
    <w:rsid w:val="002F61BF"/>
    <w:rsid w:val="0031412B"/>
    <w:rsid w:val="003239E2"/>
    <w:rsid w:val="0032442F"/>
    <w:rsid w:val="0033327A"/>
    <w:rsid w:val="003364D8"/>
    <w:rsid w:val="00340F14"/>
    <w:rsid w:val="00353ED1"/>
    <w:rsid w:val="00353F0E"/>
    <w:rsid w:val="00371B74"/>
    <w:rsid w:val="00374BD5"/>
    <w:rsid w:val="0038267A"/>
    <w:rsid w:val="0038454D"/>
    <w:rsid w:val="00390893"/>
    <w:rsid w:val="00396527"/>
    <w:rsid w:val="003A2A5D"/>
    <w:rsid w:val="003B0674"/>
    <w:rsid w:val="003D4308"/>
    <w:rsid w:val="003F304E"/>
    <w:rsid w:val="004014B2"/>
    <w:rsid w:val="004072D8"/>
    <w:rsid w:val="004075D6"/>
    <w:rsid w:val="0041050B"/>
    <w:rsid w:val="00421826"/>
    <w:rsid w:val="00422272"/>
    <w:rsid w:val="004301C5"/>
    <w:rsid w:val="004348AC"/>
    <w:rsid w:val="00441481"/>
    <w:rsid w:val="00443F06"/>
    <w:rsid w:val="004569CC"/>
    <w:rsid w:val="004607F2"/>
    <w:rsid w:val="00460DAB"/>
    <w:rsid w:val="00463283"/>
    <w:rsid w:val="004706F8"/>
    <w:rsid w:val="004707A4"/>
    <w:rsid w:val="004747C4"/>
    <w:rsid w:val="00491DA5"/>
    <w:rsid w:val="00496C24"/>
    <w:rsid w:val="004A0FCF"/>
    <w:rsid w:val="004A33C8"/>
    <w:rsid w:val="004B74A1"/>
    <w:rsid w:val="004C1729"/>
    <w:rsid w:val="004C38DF"/>
    <w:rsid w:val="004E402C"/>
    <w:rsid w:val="004F0C81"/>
    <w:rsid w:val="004F16B1"/>
    <w:rsid w:val="004F6CAB"/>
    <w:rsid w:val="005007B0"/>
    <w:rsid w:val="005049CD"/>
    <w:rsid w:val="005116CA"/>
    <w:rsid w:val="00527409"/>
    <w:rsid w:val="00527F5F"/>
    <w:rsid w:val="00544C14"/>
    <w:rsid w:val="005532CB"/>
    <w:rsid w:val="005574CB"/>
    <w:rsid w:val="005603AF"/>
    <w:rsid w:val="005645B8"/>
    <w:rsid w:val="00571FC6"/>
    <w:rsid w:val="0057615C"/>
    <w:rsid w:val="0059626C"/>
    <w:rsid w:val="005977C7"/>
    <w:rsid w:val="005B4755"/>
    <w:rsid w:val="005B6AFA"/>
    <w:rsid w:val="005C03B8"/>
    <w:rsid w:val="005C374B"/>
    <w:rsid w:val="005D2856"/>
    <w:rsid w:val="005D64FA"/>
    <w:rsid w:val="005F522B"/>
    <w:rsid w:val="00602F1E"/>
    <w:rsid w:val="00605BA2"/>
    <w:rsid w:val="006340F6"/>
    <w:rsid w:val="006572B2"/>
    <w:rsid w:val="00670B1D"/>
    <w:rsid w:val="00672494"/>
    <w:rsid w:val="006732B8"/>
    <w:rsid w:val="006819DB"/>
    <w:rsid w:val="0068398C"/>
    <w:rsid w:val="00683D77"/>
    <w:rsid w:val="006C4802"/>
    <w:rsid w:val="006C5C6D"/>
    <w:rsid w:val="006D2D24"/>
    <w:rsid w:val="006D461F"/>
    <w:rsid w:val="006D577B"/>
    <w:rsid w:val="006D7950"/>
    <w:rsid w:val="006E030B"/>
    <w:rsid w:val="006F4968"/>
    <w:rsid w:val="006F6919"/>
    <w:rsid w:val="00710CD3"/>
    <w:rsid w:val="00713D4D"/>
    <w:rsid w:val="00717EF1"/>
    <w:rsid w:val="00743773"/>
    <w:rsid w:val="00743A10"/>
    <w:rsid w:val="00751157"/>
    <w:rsid w:val="00753E04"/>
    <w:rsid w:val="00767176"/>
    <w:rsid w:val="00771975"/>
    <w:rsid w:val="00784F4C"/>
    <w:rsid w:val="00784FA1"/>
    <w:rsid w:val="007973B4"/>
    <w:rsid w:val="007A48CF"/>
    <w:rsid w:val="007C1253"/>
    <w:rsid w:val="007D08CB"/>
    <w:rsid w:val="007D18CF"/>
    <w:rsid w:val="007D5C24"/>
    <w:rsid w:val="007E6C19"/>
    <w:rsid w:val="007F0EF9"/>
    <w:rsid w:val="008113E6"/>
    <w:rsid w:val="008128F3"/>
    <w:rsid w:val="00832B0B"/>
    <w:rsid w:val="00840D7C"/>
    <w:rsid w:val="00843072"/>
    <w:rsid w:val="008546B6"/>
    <w:rsid w:val="00857834"/>
    <w:rsid w:val="00866775"/>
    <w:rsid w:val="00874283"/>
    <w:rsid w:val="00875619"/>
    <w:rsid w:val="008778FF"/>
    <w:rsid w:val="00880927"/>
    <w:rsid w:val="00881758"/>
    <w:rsid w:val="008863A3"/>
    <w:rsid w:val="00887B62"/>
    <w:rsid w:val="008905C1"/>
    <w:rsid w:val="008910E8"/>
    <w:rsid w:val="00891B66"/>
    <w:rsid w:val="008A2F92"/>
    <w:rsid w:val="008B042C"/>
    <w:rsid w:val="008D0EE4"/>
    <w:rsid w:val="008D4F63"/>
    <w:rsid w:val="008E76D0"/>
    <w:rsid w:val="008F518D"/>
    <w:rsid w:val="00903EC5"/>
    <w:rsid w:val="00911161"/>
    <w:rsid w:val="00914831"/>
    <w:rsid w:val="0091658C"/>
    <w:rsid w:val="00926921"/>
    <w:rsid w:val="00927BBA"/>
    <w:rsid w:val="00945ABE"/>
    <w:rsid w:val="009473CA"/>
    <w:rsid w:val="00947DC8"/>
    <w:rsid w:val="00964806"/>
    <w:rsid w:val="00966D2B"/>
    <w:rsid w:val="0096769A"/>
    <w:rsid w:val="009962B0"/>
    <w:rsid w:val="009A46BA"/>
    <w:rsid w:val="009A69EC"/>
    <w:rsid w:val="009C5857"/>
    <w:rsid w:val="009D08B5"/>
    <w:rsid w:val="009E4906"/>
    <w:rsid w:val="009F2479"/>
    <w:rsid w:val="009F4357"/>
    <w:rsid w:val="00A069DD"/>
    <w:rsid w:val="00A07079"/>
    <w:rsid w:val="00A12045"/>
    <w:rsid w:val="00A35657"/>
    <w:rsid w:val="00A35A7C"/>
    <w:rsid w:val="00A42A98"/>
    <w:rsid w:val="00A60720"/>
    <w:rsid w:val="00A61350"/>
    <w:rsid w:val="00A64916"/>
    <w:rsid w:val="00A95F26"/>
    <w:rsid w:val="00A9632C"/>
    <w:rsid w:val="00AA413E"/>
    <w:rsid w:val="00AB1F12"/>
    <w:rsid w:val="00AB346A"/>
    <w:rsid w:val="00AB6B24"/>
    <w:rsid w:val="00AC0305"/>
    <w:rsid w:val="00AC3E51"/>
    <w:rsid w:val="00AD7994"/>
    <w:rsid w:val="00AE190D"/>
    <w:rsid w:val="00B047D1"/>
    <w:rsid w:val="00B12143"/>
    <w:rsid w:val="00B1265A"/>
    <w:rsid w:val="00B13CE3"/>
    <w:rsid w:val="00B1415B"/>
    <w:rsid w:val="00B44012"/>
    <w:rsid w:val="00B44B95"/>
    <w:rsid w:val="00B519CF"/>
    <w:rsid w:val="00B568CD"/>
    <w:rsid w:val="00B61439"/>
    <w:rsid w:val="00B72038"/>
    <w:rsid w:val="00B74B38"/>
    <w:rsid w:val="00B74F4A"/>
    <w:rsid w:val="00B76E42"/>
    <w:rsid w:val="00B82384"/>
    <w:rsid w:val="00B900E4"/>
    <w:rsid w:val="00B91D27"/>
    <w:rsid w:val="00BA2F96"/>
    <w:rsid w:val="00BA5B0D"/>
    <w:rsid w:val="00BB1EA5"/>
    <w:rsid w:val="00BB4AE9"/>
    <w:rsid w:val="00BB7E00"/>
    <w:rsid w:val="00BC32FA"/>
    <w:rsid w:val="00BC718C"/>
    <w:rsid w:val="00BD107F"/>
    <w:rsid w:val="00BD1E4E"/>
    <w:rsid w:val="00BD6A8B"/>
    <w:rsid w:val="00BE5C6C"/>
    <w:rsid w:val="00BE73E6"/>
    <w:rsid w:val="00BF2BDA"/>
    <w:rsid w:val="00BF3555"/>
    <w:rsid w:val="00C074B9"/>
    <w:rsid w:val="00C254C9"/>
    <w:rsid w:val="00C30198"/>
    <w:rsid w:val="00C31B79"/>
    <w:rsid w:val="00C36E7E"/>
    <w:rsid w:val="00C53DDF"/>
    <w:rsid w:val="00C55FF5"/>
    <w:rsid w:val="00C64361"/>
    <w:rsid w:val="00C66187"/>
    <w:rsid w:val="00C70ABD"/>
    <w:rsid w:val="00C7249E"/>
    <w:rsid w:val="00CA63F8"/>
    <w:rsid w:val="00CB547F"/>
    <w:rsid w:val="00CB6508"/>
    <w:rsid w:val="00CC24D2"/>
    <w:rsid w:val="00CD5ED1"/>
    <w:rsid w:val="00CE2851"/>
    <w:rsid w:val="00CE4795"/>
    <w:rsid w:val="00D168C1"/>
    <w:rsid w:val="00D1706F"/>
    <w:rsid w:val="00D2143F"/>
    <w:rsid w:val="00D267F3"/>
    <w:rsid w:val="00D442A8"/>
    <w:rsid w:val="00D47F97"/>
    <w:rsid w:val="00D617A2"/>
    <w:rsid w:val="00D642D0"/>
    <w:rsid w:val="00D76222"/>
    <w:rsid w:val="00D84B6B"/>
    <w:rsid w:val="00DC5397"/>
    <w:rsid w:val="00DC74AE"/>
    <w:rsid w:val="00DD0D0C"/>
    <w:rsid w:val="00DD75C9"/>
    <w:rsid w:val="00DE724D"/>
    <w:rsid w:val="00E1039C"/>
    <w:rsid w:val="00E13134"/>
    <w:rsid w:val="00E166ED"/>
    <w:rsid w:val="00E17D48"/>
    <w:rsid w:val="00E27FAD"/>
    <w:rsid w:val="00E43EA9"/>
    <w:rsid w:val="00E53756"/>
    <w:rsid w:val="00E541DD"/>
    <w:rsid w:val="00E57B89"/>
    <w:rsid w:val="00E74D6E"/>
    <w:rsid w:val="00E82E13"/>
    <w:rsid w:val="00E83FC8"/>
    <w:rsid w:val="00E95B3D"/>
    <w:rsid w:val="00EB0B63"/>
    <w:rsid w:val="00EB0D46"/>
    <w:rsid w:val="00EB275C"/>
    <w:rsid w:val="00EB530E"/>
    <w:rsid w:val="00EC3622"/>
    <w:rsid w:val="00ED612F"/>
    <w:rsid w:val="00ED62C6"/>
    <w:rsid w:val="00ED7956"/>
    <w:rsid w:val="00EE12D0"/>
    <w:rsid w:val="00EF0E0B"/>
    <w:rsid w:val="00EF1FFB"/>
    <w:rsid w:val="00F006BD"/>
    <w:rsid w:val="00F02B16"/>
    <w:rsid w:val="00F03FFF"/>
    <w:rsid w:val="00F44E3D"/>
    <w:rsid w:val="00F51CA2"/>
    <w:rsid w:val="00F65B2D"/>
    <w:rsid w:val="00F7225A"/>
    <w:rsid w:val="00F762BF"/>
    <w:rsid w:val="00F926E4"/>
    <w:rsid w:val="00F94C6F"/>
    <w:rsid w:val="00F94F72"/>
    <w:rsid w:val="00FA454C"/>
    <w:rsid w:val="00FA52BB"/>
    <w:rsid w:val="00FA6E7A"/>
    <w:rsid w:val="00FC0A55"/>
    <w:rsid w:val="00FC5B3F"/>
    <w:rsid w:val="00FD44E7"/>
    <w:rsid w:val="00FE1859"/>
    <w:rsid w:val="00FE2BE9"/>
    <w:rsid w:val="00FE7B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9AAF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9F247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FE2BE9"/>
    <w:pPr>
      <w:spacing w:before="100" w:beforeAutospacing="1" w:after="100" w:afterAutospacing="1"/>
      <w:outlineLvl w:val="3"/>
    </w:pPr>
    <w:rPr>
      <w:rFonts w:ascii="Times" w:hAnsi="Times"/>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7A2"/>
    <w:pPr>
      <w:tabs>
        <w:tab w:val="center" w:pos="4320"/>
        <w:tab w:val="right" w:pos="8640"/>
      </w:tabs>
    </w:pPr>
  </w:style>
  <w:style w:type="character" w:customStyle="1" w:styleId="HeaderChar">
    <w:name w:val="Header Char"/>
    <w:basedOn w:val="DefaultParagraphFont"/>
    <w:link w:val="Header"/>
    <w:uiPriority w:val="99"/>
    <w:rsid w:val="00D617A2"/>
  </w:style>
  <w:style w:type="character" w:styleId="PageNumber">
    <w:name w:val="page number"/>
    <w:basedOn w:val="DefaultParagraphFont"/>
    <w:uiPriority w:val="99"/>
    <w:semiHidden/>
    <w:unhideWhenUsed/>
    <w:rsid w:val="00D617A2"/>
  </w:style>
  <w:style w:type="paragraph" w:styleId="FootnoteText">
    <w:name w:val="footnote text"/>
    <w:basedOn w:val="Normal"/>
    <w:link w:val="FootnoteTextChar"/>
    <w:uiPriority w:val="99"/>
    <w:unhideWhenUsed/>
    <w:rsid w:val="00FC5B3F"/>
  </w:style>
  <w:style w:type="character" w:customStyle="1" w:styleId="FootnoteTextChar">
    <w:name w:val="Footnote Text Char"/>
    <w:basedOn w:val="DefaultParagraphFont"/>
    <w:link w:val="FootnoteText"/>
    <w:uiPriority w:val="99"/>
    <w:rsid w:val="00FC5B3F"/>
  </w:style>
  <w:style w:type="character" w:styleId="FootnoteReference">
    <w:name w:val="footnote reference"/>
    <w:basedOn w:val="DefaultParagraphFont"/>
    <w:uiPriority w:val="99"/>
    <w:unhideWhenUsed/>
    <w:rsid w:val="00FC5B3F"/>
    <w:rPr>
      <w:vertAlign w:val="superscript"/>
    </w:rPr>
  </w:style>
  <w:style w:type="character" w:styleId="Hyperlink">
    <w:name w:val="Hyperlink"/>
    <w:basedOn w:val="DefaultParagraphFont"/>
    <w:uiPriority w:val="99"/>
    <w:unhideWhenUsed/>
    <w:rsid w:val="004B74A1"/>
    <w:rPr>
      <w:color w:val="0000FF"/>
      <w:u w:val="single"/>
    </w:rPr>
  </w:style>
  <w:style w:type="character" w:styleId="FollowedHyperlink">
    <w:name w:val="FollowedHyperlink"/>
    <w:basedOn w:val="DefaultParagraphFont"/>
    <w:uiPriority w:val="99"/>
    <w:semiHidden/>
    <w:unhideWhenUsed/>
    <w:rsid w:val="004B74A1"/>
    <w:rPr>
      <w:color w:val="800080" w:themeColor="followedHyperlink"/>
      <w:u w:val="single"/>
    </w:rPr>
  </w:style>
  <w:style w:type="paragraph" w:styleId="NormalWeb">
    <w:name w:val="Normal (Web)"/>
    <w:basedOn w:val="Normal"/>
    <w:uiPriority w:val="99"/>
    <w:semiHidden/>
    <w:unhideWhenUsed/>
    <w:rsid w:val="00C254C9"/>
    <w:pPr>
      <w:spacing w:before="100" w:beforeAutospacing="1" w:after="100" w:afterAutospacing="1"/>
    </w:pPr>
    <w:rPr>
      <w:rFonts w:ascii="Times" w:hAnsi="Times" w:cs="Times New Roman"/>
      <w:sz w:val="20"/>
      <w:szCs w:val="20"/>
      <w:lang w:val="en-GB"/>
    </w:rPr>
  </w:style>
  <w:style w:type="character" w:customStyle="1" w:styleId="Heading4Char">
    <w:name w:val="Heading 4 Char"/>
    <w:basedOn w:val="DefaultParagraphFont"/>
    <w:link w:val="Heading4"/>
    <w:uiPriority w:val="9"/>
    <w:rsid w:val="00FE2BE9"/>
    <w:rPr>
      <w:rFonts w:ascii="Times" w:hAnsi="Times"/>
      <w:b/>
      <w:bCs/>
      <w:lang w:val="en-GB"/>
    </w:rPr>
  </w:style>
  <w:style w:type="character" w:customStyle="1" w:styleId="Heading3Char">
    <w:name w:val="Heading 3 Char"/>
    <w:basedOn w:val="DefaultParagraphFont"/>
    <w:link w:val="Heading3"/>
    <w:uiPriority w:val="9"/>
    <w:rsid w:val="009F2479"/>
    <w:rPr>
      <w:rFonts w:asciiTheme="majorHAnsi" w:eastAsiaTheme="majorEastAsia" w:hAnsiTheme="majorHAnsi" w:cstheme="majorBidi"/>
      <w:b/>
      <w:bCs/>
      <w:color w:val="4F81BD" w:themeColor="accent1"/>
    </w:rPr>
  </w:style>
  <w:style w:type="character" w:customStyle="1" w:styleId="exldetailsdisplayval">
    <w:name w:val="exldetailsdisplayval"/>
    <w:basedOn w:val="DefaultParagraphFont"/>
    <w:rsid w:val="00E43EA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9F247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FE2BE9"/>
    <w:pPr>
      <w:spacing w:before="100" w:beforeAutospacing="1" w:after="100" w:afterAutospacing="1"/>
      <w:outlineLvl w:val="3"/>
    </w:pPr>
    <w:rPr>
      <w:rFonts w:ascii="Times" w:hAnsi="Times"/>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7A2"/>
    <w:pPr>
      <w:tabs>
        <w:tab w:val="center" w:pos="4320"/>
        <w:tab w:val="right" w:pos="8640"/>
      </w:tabs>
    </w:pPr>
  </w:style>
  <w:style w:type="character" w:customStyle="1" w:styleId="HeaderChar">
    <w:name w:val="Header Char"/>
    <w:basedOn w:val="DefaultParagraphFont"/>
    <w:link w:val="Header"/>
    <w:uiPriority w:val="99"/>
    <w:rsid w:val="00D617A2"/>
  </w:style>
  <w:style w:type="character" w:styleId="PageNumber">
    <w:name w:val="page number"/>
    <w:basedOn w:val="DefaultParagraphFont"/>
    <w:uiPriority w:val="99"/>
    <w:semiHidden/>
    <w:unhideWhenUsed/>
    <w:rsid w:val="00D617A2"/>
  </w:style>
  <w:style w:type="paragraph" w:styleId="FootnoteText">
    <w:name w:val="footnote text"/>
    <w:basedOn w:val="Normal"/>
    <w:link w:val="FootnoteTextChar"/>
    <w:uiPriority w:val="99"/>
    <w:unhideWhenUsed/>
    <w:rsid w:val="00FC5B3F"/>
  </w:style>
  <w:style w:type="character" w:customStyle="1" w:styleId="FootnoteTextChar">
    <w:name w:val="Footnote Text Char"/>
    <w:basedOn w:val="DefaultParagraphFont"/>
    <w:link w:val="FootnoteText"/>
    <w:uiPriority w:val="99"/>
    <w:rsid w:val="00FC5B3F"/>
  </w:style>
  <w:style w:type="character" w:styleId="FootnoteReference">
    <w:name w:val="footnote reference"/>
    <w:basedOn w:val="DefaultParagraphFont"/>
    <w:uiPriority w:val="99"/>
    <w:unhideWhenUsed/>
    <w:rsid w:val="00FC5B3F"/>
    <w:rPr>
      <w:vertAlign w:val="superscript"/>
    </w:rPr>
  </w:style>
  <w:style w:type="character" w:styleId="Hyperlink">
    <w:name w:val="Hyperlink"/>
    <w:basedOn w:val="DefaultParagraphFont"/>
    <w:uiPriority w:val="99"/>
    <w:unhideWhenUsed/>
    <w:rsid w:val="004B74A1"/>
    <w:rPr>
      <w:color w:val="0000FF"/>
      <w:u w:val="single"/>
    </w:rPr>
  </w:style>
  <w:style w:type="character" w:styleId="FollowedHyperlink">
    <w:name w:val="FollowedHyperlink"/>
    <w:basedOn w:val="DefaultParagraphFont"/>
    <w:uiPriority w:val="99"/>
    <w:semiHidden/>
    <w:unhideWhenUsed/>
    <w:rsid w:val="004B74A1"/>
    <w:rPr>
      <w:color w:val="800080" w:themeColor="followedHyperlink"/>
      <w:u w:val="single"/>
    </w:rPr>
  </w:style>
  <w:style w:type="paragraph" w:styleId="NormalWeb">
    <w:name w:val="Normal (Web)"/>
    <w:basedOn w:val="Normal"/>
    <w:uiPriority w:val="99"/>
    <w:semiHidden/>
    <w:unhideWhenUsed/>
    <w:rsid w:val="00C254C9"/>
    <w:pPr>
      <w:spacing w:before="100" w:beforeAutospacing="1" w:after="100" w:afterAutospacing="1"/>
    </w:pPr>
    <w:rPr>
      <w:rFonts w:ascii="Times" w:hAnsi="Times" w:cs="Times New Roman"/>
      <w:sz w:val="20"/>
      <w:szCs w:val="20"/>
      <w:lang w:val="en-GB"/>
    </w:rPr>
  </w:style>
  <w:style w:type="character" w:customStyle="1" w:styleId="Heading4Char">
    <w:name w:val="Heading 4 Char"/>
    <w:basedOn w:val="DefaultParagraphFont"/>
    <w:link w:val="Heading4"/>
    <w:uiPriority w:val="9"/>
    <w:rsid w:val="00FE2BE9"/>
    <w:rPr>
      <w:rFonts w:ascii="Times" w:hAnsi="Times"/>
      <w:b/>
      <w:bCs/>
      <w:lang w:val="en-GB"/>
    </w:rPr>
  </w:style>
  <w:style w:type="character" w:customStyle="1" w:styleId="Heading3Char">
    <w:name w:val="Heading 3 Char"/>
    <w:basedOn w:val="DefaultParagraphFont"/>
    <w:link w:val="Heading3"/>
    <w:uiPriority w:val="9"/>
    <w:rsid w:val="009F2479"/>
    <w:rPr>
      <w:rFonts w:asciiTheme="majorHAnsi" w:eastAsiaTheme="majorEastAsia" w:hAnsiTheme="majorHAnsi" w:cstheme="majorBidi"/>
      <w:b/>
      <w:bCs/>
      <w:color w:val="4F81BD" w:themeColor="accent1"/>
    </w:rPr>
  </w:style>
  <w:style w:type="character" w:customStyle="1" w:styleId="exldetailsdisplayval">
    <w:name w:val="exldetailsdisplayval"/>
    <w:basedOn w:val="DefaultParagraphFont"/>
    <w:rsid w:val="00E43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489">
      <w:bodyDiv w:val="1"/>
      <w:marLeft w:val="0"/>
      <w:marRight w:val="0"/>
      <w:marTop w:val="0"/>
      <w:marBottom w:val="0"/>
      <w:divBdr>
        <w:top w:val="none" w:sz="0" w:space="0" w:color="auto"/>
        <w:left w:val="none" w:sz="0" w:space="0" w:color="auto"/>
        <w:bottom w:val="none" w:sz="0" w:space="0" w:color="auto"/>
        <w:right w:val="none" w:sz="0" w:space="0" w:color="auto"/>
      </w:divBdr>
    </w:div>
    <w:div w:id="133253275">
      <w:bodyDiv w:val="1"/>
      <w:marLeft w:val="0"/>
      <w:marRight w:val="0"/>
      <w:marTop w:val="0"/>
      <w:marBottom w:val="0"/>
      <w:divBdr>
        <w:top w:val="none" w:sz="0" w:space="0" w:color="auto"/>
        <w:left w:val="none" w:sz="0" w:space="0" w:color="auto"/>
        <w:bottom w:val="none" w:sz="0" w:space="0" w:color="auto"/>
        <w:right w:val="none" w:sz="0" w:space="0" w:color="auto"/>
      </w:divBdr>
    </w:div>
    <w:div w:id="283973874">
      <w:bodyDiv w:val="1"/>
      <w:marLeft w:val="0"/>
      <w:marRight w:val="0"/>
      <w:marTop w:val="0"/>
      <w:marBottom w:val="0"/>
      <w:divBdr>
        <w:top w:val="none" w:sz="0" w:space="0" w:color="auto"/>
        <w:left w:val="none" w:sz="0" w:space="0" w:color="auto"/>
        <w:bottom w:val="none" w:sz="0" w:space="0" w:color="auto"/>
        <w:right w:val="none" w:sz="0" w:space="0" w:color="auto"/>
      </w:divBdr>
    </w:div>
    <w:div w:id="292256399">
      <w:bodyDiv w:val="1"/>
      <w:marLeft w:val="0"/>
      <w:marRight w:val="0"/>
      <w:marTop w:val="0"/>
      <w:marBottom w:val="0"/>
      <w:divBdr>
        <w:top w:val="none" w:sz="0" w:space="0" w:color="auto"/>
        <w:left w:val="none" w:sz="0" w:space="0" w:color="auto"/>
        <w:bottom w:val="none" w:sz="0" w:space="0" w:color="auto"/>
        <w:right w:val="none" w:sz="0" w:space="0" w:color="auto"/>
      </w:divBdr>
    </w:div>
    <w:div w:id="323823946">
      <w:bodyDiv w:val="1"/>
      <w:marLeft w:val="0"/>
      <w:marRight w:val="0"/>
      <w:marTop w:val="0"/>
      <w:marBottom w:val="0"/>
      <w:divBdr>
        <w:top w:val="none" w:sz="0" w:space="0" w:color="auto"/>
        <w:left w:val="none" w:sz="0" w:space="0" w:color="auto"/>
        <w:bottom w:val="none" w:sz="0" w:space="0" w:color="auto"/>
        <w:right w:val="none" w:sz="0" w:space="0" w:color="auto"/>
      </w:divBdr>
    </w:div>
    <w:div w:id="333994039">
      <w:bodyDiv w:val="1"/>
      <w:marLeft w:val="0"/>
      <w:marRight w:val="0"/>
      <w:marTop w:val="0"/>
      <w:marBottom w:val="0"/>
      <w:divBdr>
        <w:top w:val="none" w:sz="0" w:space="0" w:color="auto"/>
        <w:left w:val="none" w:sz="0" w:space="0" w:color="auto"/>
        <w:bottom w:val="none" w:sz="0" w:space="0" w:color="auto"/>
        <w:right w:val="none" w:sz="0" w:space="0" w:color="auto"/>
      </w:divBdr>
    </w:div>
    <w:div w:id="435558118">
      <w:bodyDiv w:val="1"/>
      <w:marLeft w:val="0"/>
      <w:marRight w:val="0"/>
      <w:marTop w:val="0"/>
      <w:marBottom w:val="0"/>
      <w:divBdr>
        <w:top w:val="none" w:sz="0" w:space="0" w:color="auto"/>
        <w:left w:val="none" w:sz="0" w:space="0" w:color="auto"/>
        <w:bottom w:val="none" w:sz="0" w:space="0" w:color="auto"/>
        <w:right w:val="none" w:sz="0" w:space="0" w:color="auto"/>
      </w:divBdr>
    </w:div>
    <w:div w:id="461506573">
      <w:bodyDiv w:val="1"/>
      <w:marLeft w:val="0"/>
      <w:marRight w:val="0"/>
      <w:marTop w:val="0"/>
      <w:marBottom w:val="0"/>
      <w:divBdr>
        <w:top w:val="none" w:sz="0" w:space="0" w:color="auto"/>
        <w:left w:val="none" w:sz="0" w:space="0" w:color="auto"/>
        <w:bottom w:val="none" w:sz="0" w:space="0" w:color="auto"/>
        <w:right w:val="none" w:sz="0" w:space="0" w:color="auto"/>
      </w:divBdr>
    </w:div>
    <w:div w:id="527564838">
      <w:bodyDiv w:val="1"/>
      <w:marLeft w:val="0"/>
      <w:marRight w:val="0"/>
      <w:marTop w:val="0"/>
      <w:marBottom w:val="0"/>
      <w:divBdr>
        <w:top w:val="none" w:sz="0" w:space="0" w:color="auto"/>
        <w:left w:val="none" w:sz="0" w:space="0" w:color="auto"/>
        <w:bottom w:val="none" w:sz="0" w:space="0" w:color="auto"/>
        <w:right w:val="none" w:sz="0" w:space="0" w:color="auto"/>
      </w:divBdr>
    </w:div>
    <w:div w:id="607859875">
      <w:bodyDiv w:val="1"/>
      <w:marLeft w:val="0"/>
      <w:marRight w:val="0"/>
      <w:marTop w:val="0"/>
      <w:marBottom w:val="0"/>
      <w:divBdr>
        <w:top w:val="none" w:sz="0" w:space="0" w:color="auto"/>
        <w:left w:val="none" w:sz="0" w:space="0" w:color="auto"/>
        <w:bottom w:val="none" w:sz="0" w:space="0" w:color="auto"/>
        <w:right w:val="none" w:sz="0" w:space="0" w:color="auto"/>
      </w:divBdr>
    </w:div>
    <w:div w:id="621498957">
      <w:bodyDiv w:val="1"/>
      <w:marLeft w:val="0"/>
      <w:marRight w:val="0"/>
      <w:marTop w:val="0"/>
      <w:marBottom w:val="0"/>
      <w:divBdr>
        <w:top w:val="none" w:sz="0" w:space="0" w:color="auto"/>
        <w:left w:val="none" w:sz="0" w:space="0" w:color="auto"/>
        <w:bottom w:val="none" w:sz="0" w:space="0" w:color="auto"/>
        <w:right w:val="none" w:sz="0" w:space="0" w:color="auto"/>
      </w:divBdr>
    </w:div>
    <w:div w:id="632179712">
      <w:bodyDiv w:val="1"/>
      <w:marLeft w:val="0"/>
      <w:marRight w:val="0"/>
      <w:marTop w:val="0"/>
      <w:marBottom w:val="0"/>
      <w:divBdr>
        <w:top w:val="none" w:sz="0" w:space="0" w:color="auto"/>
        <w:left w:val="none" w:sz="0" w:space="0" w:color="auto"/>
        <w:bottom w:val="none" w:sz="0" w:space="0" w:color="auto"/>
        <w:right w:val="none" w:sz="0" w:space="0" w:color="auto"/>
      </w:divBdr>
    </w:div>
    <w:div w:id="643124676">
      <w:bodyDiv w:val="1"/>
      <w:marLeft w:val="0"/>
      <w:marRight w:val="0"/>
      <w:marTop w:val="0"/>
      <w:marBottom w:val="0"/>
      <w:divBdr>
        <w:top w:val="none" w:sz="0" w:space="0" w:color="auto"/>
        <w:left w:val="none" w:sz="0" w:space="0" w:color="auto"/>
        <w:bottom w:val="none" w:sz="0" w:space="0" w:color="auto"/>
        <w:right w:val="none" w:sz="0" w:space="0" w:color="auto"/>
      </w:divBdr>
    </w:div>
    <w:div w:id="666520023">
      <w:bodyDiv w:val="1"/>
      <w:marLeft w:val="0"/>
      <w:marRight w:val="0"/>
      <w:marTop w:val="0"/>
      <w:marBottom w:val="0"/>
      <w:divBdr>
        <w:top w:val="none" w:sz="0" w:space="0" w:color="auto"/>
        <w:left w:val="none" w:sz="0" w:space="0" w:color="auto"/>
        <w:bottom w:val="none" w:sz="0" w:space="0" w:color="auto"/>
        <w:right w:val="none" w:sz="0" w:space="0" w:color="auto"/>
      </w:divBdr>
    </w:div>
    <w:div w:id="685131527">
      <w:bodyDiv w:val="1"/>
      <w:marLeft w:val="0"/>
      <w:marRight w:val="0"/>
      <w:marTop w:val="0"/>
      <w:marBottom w:val="0"/>
      <w:divBdr>
        <w:top w:val="none" w:sz="0" w:space="0" w:color="auto"/>
        <w:left w:val="none" w:sz="0" w:space="0" w:color="auto"/>
        <w:bottom w:val="none" w:sz="0" w:space="0" w:color="auto"/>
        <w:right w:val="none" w:sz="0" w:space="0" w:color="auto"/>
      </w:divBdr>
    </w:div>
    <w:div w:id="694042100">
      <w:bodyDiv w:val="1"/>
      <w:marLeft w:val="0"/>
      <w:marRight w:val="0"/>
      <w:marTop w:val="0"/>
      <w:marBottom w:val="0"/>
      <w:divBdr>
        <w:top w:val="none" w:sz="0" w:space="0" w:color="auto"/>
        <w:left w:val="none" w:sz="0" w:space="0" w:color="auto"/>
        <w:bottom w:val="none" w:sz="0" w:space="0" w:color="auto"/>
        <w:right w:val="none" w:sz="0" w:space="0" w:color="auto"/>
      </w:divBdr>
    </w:div>
    <w:div w:id="779490099">
      <w:bodyDiv w:val="1"/>
      <w:marLeft w:val="0"/>
      <w:marRight w:val="0"/>
      <w:marTop w:val="0"/>
      <w:marBottom w:val="0"/>
      <w:divBdr>
        <w:top w:val="none" w:sz="0" w:space="0" w:color="auto"/>
        <w:left w:val="none" w:sz="0" w:space="0" w:color="auto"/>
        <w:bottom w:val="none" w:sz="0" w:space="0" w:color="auto"/>
        <w:right w:val="none" w:sz="0" w:space="0" w:color="auto"/>
      </w:divBdr>
    </w:div>
    <w:div w:id="780104367">
      <w:bodyDiv w:val="1"/>
      <w:marLeft w:val="0"/>
      <w:marRight w:val="0"/>
      <w:marTop w:val="0"/>
      <w:marBottom w:val="0"/>
      <w:divBdr>
        <w:top w:val="none" w:sz="0" w:space="0" w:color="auto"/>
        <w:left w:val="none" w:sz="0" w:space="0" w:color="auto"/>
        <w:bottom w:val="none" w:sz="0" w:space="0" w:color="auto"/>
        <w:right w:val="none" w:sz="0" w:space="0" w:color="auto"/>
      </w:divBdr>
    </w:div>
    <w:div w:id="1103767462">
      <w:bodyDiv w:val="1"/>
      <w:marLeft w:val="0"/>
      <w:marRight w:val="0"/>
      <w:marTop w:val="0"/>
      <w:marBottom w:val="0"/>
      <w:divBdr>
        <w:top w:val="none" w:sz="0" w:space="0" w:color="auto"/>
        <w:left w:val="none" w:sz="0" w:space="0" w:color="auto"/>
        <w:bottom w:val="none" w:sz="0" w:space="0" w:color="auto"/>
        <w:right w:val="none" w:sz="0" w:space="0" w:color="auto"/>
      </w:divBdr>
    </w:div>
    <w:div w:id="1156994562">
      <w:bodyDiv w:val="1"/>
      <w:marLeft w:val="0"/>
      <w:marRight w:val="0"/>
      <w:marTop w:val="0"/>
      <w:marBottom w:val="0"/>
      <w:divBdr>
        <w:top w:val="none" w:sz="0" w:space="0" w:color="auto"/>
        <w:left w:val="none" w:sz="0" w:space="0" w:color="auto"/>
        <w:bottom w:val="none" w:sz="0" w:space="0" w:color="auto"/>
        <w:right w:val="none" w:sz="0" w:space="0" w:color="auto"/>
      </w:divBdr>
    </w:div>
    <w:div w:id="1236934053">
      <w:bodyDiv w:val="1"/>
      <w:marLeft w:val="0"/>
      <w:marRight w:val="0"/>
      <w:marTop w:val="0"/>
      <w:marBottom w:val="0"/>
      <w:divBdr>
        <w:top w:val="none" w:sz="0" w:space="0" w:color="auto"/>
        <w:left w:val="none" w:sz="0" w:space="0" w:color="auto"/>
        <w:bottom w:val="none" w:sz="0" w:space="0" w:color="auto"/>
        <w:right w:val="none" w:sz="0" w:space="0" w:color="auto"/>
      </w:divBdr>
    </w:div>
    <w:div w:id="1259488756">
      <w:bodyDiv w:val="1"/>
      <w:marLeft w:val="0"/>
      <w:marRight w:val="0"/>
      <w:marTop w:val="0"/>
      <w:marBottom w:val="0"/>
      <w:divBdr>
        <w:top w:val="none" w:sz="0" w:space="0" w:color="auto"/>
        <w:left w:val="none" w:sz="0" w:space="0" w:color="auto"/>
        <w:bottom w:val="none" w:sz="0" w:space="0" w:color="auto"/>
        <w:right w:val="none" w:sz="0" w:space="0" w:color="auto"/>
      </w:divBdr>
    </w:div>
    <w:div w:id="1275600229">
      <w:bodyDiv w:val="1"/>
      <w:marLeft w:val="0"/>
      <w:marRight w:val="0"/>
      <w:marTop w:val="0"/>
      <w:marBottom w:val="0"/>
      <w:divBdr>
        <w:top w:val="none" w:sz="0" w:space="0" w:color="auto"/>
        <w:left w:val="none" w:sz="0" w:space="0" w:color="auto"/>
        <w:bottom w:val="none" w:sz="0" w:space="0" w:color="auto"/>
        <w:right w:val="none" w:sz="0" w:space="0" w:color="auto"/>
      </w:divBdr>
    </w:div>
    <w:div w:id="1298149572">
      <w:bodyDiv w:val="1"/>
      <w:marLeft w:val="0"/>
      <w:marRight w:val="0"/>
      <w:marTop w:val="0"/>
      <w:marBottom w:val="0"/>
      <w:divBdr>
        <w:top w:val="none" w:sz="0" w:space="0" w:color="auto"/>
        <w:left w:val="none" w:sz="0" w:space="0" w:color="auto"/>
        <w:bottom w:val="none" w:sz="0" w:space="0" w:color="auto"/>
        <w:right w:val="none" w:sz="0" w:space="0" w:color="auto"/>
      </w:divBdr>
    </w:div>
    <w:div w:id="1467891926">
      <w:bodyDiv w:val="1"/>
      <w:marLeft w:val="0"/>
      <w:marRight w:val="0"/>
      <w:marTop w:val="0"/>
      <w:marBottom w:val="0"/>
      <w:divBdr>
        <w:top w:val="none" w:sz="0" w:space="0" w:color="auto"/>
        <w:left w:val="none" w:sz="0" w:space="0" w:color="auto"/>
        <w:bottom w:val="none" w:sz="0" w:space="0" w:color="auto"/>
        <w:right w:val="none" w:sz="0" w:space="0" w:color="auto"/>
      </w:divBdr>
    </w:div>
    <w:div w:id="1591894068">
      <w:bodyDiv w:val="1"/>
      <w:marLeft w:val="0"/>
      <w:marRight w:val="0"/>
      <w:marTop w:val="0"/>
      <w:marBottom w:val="0"/>
      <w:divBdr>
        <w:top w:val="none" w:sz="0" w:space="0" w:color="auto"/>
        <w:left w:val="none" w:sz="0" w:space="0" w:color="auto"/>
        <w:bottom w:val="none" w:sz="0" w:space="0" w:color="auto"/>
        <w:right w:val="none" w:sz="0" w:space="0" w:color="auto"/>
      </w:divBdr>
    </w:div>
    <w:div w:id="1653632037">
      <w:bodyDiv w:val="1"/>
      <w:marLeft w:val="0"/>
      <w:marRight w:val="0"/>
      <w:marTop w:val="0"/>
      <w:marBottom w:val="0"/>
      <w:divBdr>
        <w:top w:val="none" w:sz="0" w:space="0" w:color="auto"/>
        <w:left w:val="none" w:sz="0" w:space="0" w:color="auto"/>
        <w:bottom w:val="none" w:sz="0" w:space="0" w:color="auto"/>
        <w:right w:val="none" w:sz="0" w:space="0" w:color="auto"/>
      </w:divBdr>
    </w:div>
    <w:div w:id="1718504597">
      <w:bodyDiv w:val="1"/>
      <w:marLeft w:val="0"/>
      <w:marRight w:val="0"/>
      <w:marTop w:val="0"/>
      <w:marBottom w:val="0"/>
      <w:divBdr>
        <w:top w:val="none" w:sz="0" w:space="0" w:color="auto"/>
        <w:left w:val="none" w:sz="0" w:space="0" w:color="auto"/>
        <w:bottom w:val="none" w:sz="0" w:space="0" w:color="auto"/>
        <w:right w:val="none" w:sz="0" w:space="0" w:color="auto"/>
      </w:divBdr>
    </w:div>
    <w:div w:id="1988437757">
      <w:bodyDiv w:val="1"/>
      <w:marLeft w:val="0"/>
      <w:marRight w:val="0"/>
      <w:marTop w:val="0"/>
      <w:marBottom w:val="0"/>
      <w:divBdr>
        <w:top w:val="none" w:sz="0" w:space="0" w:color="auto"/>
        <w:left w:val="none" w:sz="0" w:space="0" w:color="auto"/>
        <w:bottom w:val="none" w:sz="0" w:space="0" w:color="auto"/>
        <w:right w:val="none" w:sz="0" w:space="0" w:color="auto"/>
      </w:divBdr>
    </w:div>
    <w:div w:id="2029478842">
      <w:bodyDiv w:val="1"/>
      <w:marLeft w:val="0"/>
      <w:marRight w:val="0"/>
      <w:marTop w:val="0"/>
      <w:marBottom w:val="0"/>
      <w:divBdr>
        <w:top w:val="none" w:sz="0" w:space="0" w:color="auto"/>
        <w:left w:val="none" w:sz="0" w:space="0" w:color="auto"/>
        <w:bottom w:val="none" w:sz="0" w:space="0" w:color="auto"/>
        <w:right w:val="none" w:sz="0" w:space="0" w:color="auto"/>
      </w:divBdr>
    </w:div>
    <w:div w:id="2032756985">
      <w:bodyDiv w:val="1"/>
      <w:marLeft w:val="0"/>
      <w:marRight w:val="0"/>
      <w:marTop w:val="0"/>
      <w:marBottom w:val="0"/>
      <w:divBdr>
        <w:top w:val="none" w:sz="0" w:space="0" w:color="auto"/>
        <w:left w:val="none" w:sz="0" w:space="0" w:color="auto"/>
        <w:bottom w:val="none" w:sz="0" w:space="0" w:color="auto"/>
        <w:right w:val="none" w:sz="0" w:space="0" w:color="auto"/>
      </w:divBdr>
    </w:div>
    <w:div w:id="2074623972">
      <w:bodyDiv w:val="1"/>
      <w:marLeft w:val="0"/>
      <w:marRight w:val="0"/>
      <w:marTop w:val="0"/>
      <w:marBottom w:val="0"/>
      <w:divBdr>
        <w:top w:val="none" w:sz="0" w:space="0" w:color="auto"/>
        <w:left w:val="none" w:sz="0" w:space="0" w:color="auto"/>
        <w:bottom w:val="none" w:sz="0" w:space="0" w:color="auto"/>
        <w:right w:val="none" w:sz="0" w:space="0" w:color="auto"/>
      </w:divBdr>
    </w:div>
    <w:div w:id="2097701302">
      <w:bodyDiv w:val="1"/>
      <w:marLeft w:val="0"/>
      <w:marRight w:val="0"/>
      <w:marTop w:val="0"/>
      <w:marBottom w:val="0"/>
      <w:divBdr>
        <w:top w:val="none" w:sz="0" w:space="0" w:color="auto"/>
        <w:left w:val="none" w:sz="0" w:space="0" w:color="auto"/>
        <w:bottom w:val="none" w:sz="0" w:space="0" w:color="auto"/>
        <w:right w:val="none" w:sz="0" w:space="0" w:color="auto"/>
      </w:divBdr>
    </w:div>
    <w:div w:id="21247598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1" Type="http://schemas.openxmlformats.org/officeDocument/2006/relationships/hyperlink" Target="http://opac.lbs-braunschweig.gbv.de/DB=2/SET=2/TTL=2/MAT=/NOMAT=T/CLK?IKT=1016&amp;TRM=libri" TargetMode="External"/><Relationship Id="rId12" Type="http://schemas.openxmlformats.org/officeDocument/2006/relationships/hyperlink" Target="http://opac.lbs-braunschweig.gbv.de/DB=2/SET=2/TTL=2/MAT=/NOMAT=T/CLK?IKT=1016&amp;TRM=quatuor," TargetMode="External"/><Relationship Id="rId13" Type="http://schemas.openxmlformats.org/officeDocument/2006/relationships/hyperlink" Target="http://opac.lbs-braunschweig.gbv.de/DB=2/SET=2/TTL=2/MAT=/NOMAT=T/CLK?IKT=1016&amp;TRM=opus" TargetMode="External"/><Relationship Id="rId14" Type="http://schemas.openxmlformats.org/officeDocument/2006/relationships/hyperlink" Target="http://opac.lbs-braunschweig.gbv.de/DB=2/SET=2/TTL=2/MAT=/NOMAT=T/CLK?IKT=1016&amp;TRM=uarium," TargetMode="External"/><Relationship Id="rId1" Type="http://schemas.openxmlformats.org/officeDocument/2006/relationships/hyperlink" Target="http://opac.lbs-braunschweig.gbv.de/DB=2/SET=2/TTL=2/MAT=/NOMAT=T/CLK?IKT=1016&amp;TRM=Qvae" TargetMode="External"/><Relationship Id="rId2" Type="http://schemas.openxmlformats.org/officeDocument/2006/relationships/hyperlink" Target="http://opac.lbs-braunschweig.gbv.de/DB=2/SET=2/TTL=2/MAT=/NOMAT=T/CLK?IKT=1016&amp;TRM=Hoc" TargetMode="External"/><Relationship Id="rId3" Type="http://schemas.openxmlformats.org/officeDocument/2006/relationships/hyperlink" Target="http://opac.lbs-braunschweig.gbv.de/DB=2/SET=2/TTL=2/MAT=/NOMAT=T/CLK?IKT=1016&amp;TRM=Volvmine" TargetMode="External"/><Relationship Id="rId4" Type="http://schemas.openxmlformats.org/officeDocument/2006/relationships/hyperlink" Target="http://opac.lbs-braunschweig.gbv.de/DB=2/SET=2/TTL=2/MAT=/NOMAT=T/CLK?IKT=1016&amp;TRM=Bessarionis" TargetMode="External"/><Relationship Id="rId5" Type="http://schemas.openxmlformats.org/officeDocument/2006/relationships/hyperlink" Target="http://opac.lbs-braunschweig.gbv.de/DB=2/SET=2/TTL=2/MAT=/NOMAT=T/CLK?IKT=1016&amp;TRM=Cardinalis" TargetMode="External"/><Relationship Id="rId6" Type="http://schemas.openxmlformats.org/officeDocument/2006/relationships/hyperlink" Target="http://opac.lbs-braunschweig.gbv.de/DB=2/SET=2/TTL=2/MAT=/NOMAT=T/CLK?IKT=1016&amp;TRM=Niceni," TargetMode="External"/><Relationship Id="rId7" Type="http://schemas.openxmlformats.org/officeDocument/2006/relationships/hyperlink" Target="http://opac.lbs-braunschweig.gbv.de/DB=2/SET=2/TTL=2/MAT=/NOMAT=T/CLK?IKT=1016&amp;TRM=Patriarch%C3%A6" TargetMode="External"/><Relationship Id="rId8" Type="http://schemas.openxmlformats.org/officeDocument/2006/relationships/hyperlink" Target="http://opac.lbs-braunschweig.gbv.de/DB=2/SET=2/TTL=2/MAT=/NOMAT=T/CLK?IKT=1016&amp;TRM=Consta%5Bn%5Dtinopolitani" TargetMode="External"/><Relationship Id="rId9" Type="http://schemas.openxmlformats.org/officeDocument/2006/relationships/hyperlink" Target="http://opac.lbs-braunschweig.gbv.de/DB=2/SET=2/TTL=2/MAT=/NOMAT=T/CLK?IKT=1016&amp;TRM=ca%7C%7Clumniatore%5Bm%5D" TargetMode="External"/><Relationship Id="rId10" Type="http://schemas.openxmlformats.org/officeDocument/2006/relationships/hyperlink" Target="http://opac.lbs-braunschweig.gbv.de/DB=2/SET=2/TTL=2/MAT=/NOMAT=T/CLK?IKT=1016&amp;TRM=Platon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82443-7D8D-8745-AC90-E9419EA2F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2207</TotalTime>
  <Pages>12</Pages>
  <Words>5195</Words>
  <Characters>29613</Characters>
  <Application>Microsoft Macintosh Word</Application>
  <DocSecurity>0</DocSecurity>
  <Lines>246</Lines>
  <Paragraphs>69</Paragraphs>
  <ScaleCrop>false</ScaleCrop>
  <Company>University of the Arts London</Company>
  <LinksUpToDate>false</LinksUpToDate>
  <CharactersWithSpaces>34739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Authorised User</cp:lastModifiedBy>
  <cp:revision>38</cp:revision>
  <cp:lastPrinted>2015-02-24T11:44:00Z</cp:lastPrinted>
  <dcterms:created xsi:type="dcterms:W3CDTF">2015-11-22T13:18:00Z</dcterms:created>
  <dcterms:modified xsi:type="dcterms:W3CDTF">2016-07-12T08:41:00Z</dcterms:modified>
</cp:coreProperties>
</file>