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7312B" w14:textId="43B754AF" w:rsidR="00513922" w:rsidRPr="00DD5251" w:rsidRDefault="00C83731" w:rsidP="00DD5251">
      <w:pPr>
        <w:jc w:val="center"/>
        <w:rPr>
          <w:rFonts w:asciiTheme="majorHAnsi" w:hAnsiTheme="majorHAnsi"/>
          <w:b/>
        </w:rPr>
      </w:pPr>
      <w:r w:rsidRPr="00DD5251">
        <w:rPr>
          <w:rFonts w:asciiTheme="majorHAnsi" w:hAnsiTheme="majorHAnsi"/>
          <w:b/>
        </w:rPr>
        <w:t>LCF College Conference 2014</w:t>
      </w:r>
      <w:r w:rsidR="00DD5251" w:rsidRPr="00DD5251">
        <w:rPr>
          <w:rFonts w:asciiTheme="majorHAnsi" w:hAnsiTheme="majorHAnsi"/>
          <w:b/>
        </w:rPr>
        <w:t>: Flexible &amp; Sustainable Learning</w:t>
      </w:r>
    </w:p>
    <w:p w14:paraId="0545FDB7" w14:textId="77777777" w:rsidR="00C83731" w:rsidRDefault="00C83731">
      <w:pPr>
        <w:rPr>
          <w:rFonts w:asciiTheme="majorHAnsi" w:hAnsiTheme="majorHAnsi"/>
          <w:b/>
        </w:rPr>
      </w:pPr>
    </w:p>
    <w:p w14:paraId="692306B5" w14:textId="4024F632" w:rsidR="00C83731" w:rsidRDefault="00DD5251" w:rsidP="00C8373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Creative Connections: </w:t>
      </w:r>
      <w:r w:rsidR="00C83731">
        <w:rPr>
          <w:rFonts w:asciiTheme="majorHAnsi" w:hAnsiTheme="majorHAnsi"/>
          <w:b/>
        </w:rPr>
        <w:t>Facebook as a Third Space for Learning &amp; Collaboration</w:t>
      </w:r>
    </w:p>
    <w:p w14:paraId="6B388A60" w14:textId="49B69115" w:rsidR="00DD5251" w:rsidRDefault="00DD5251" w:rsidP="00C8373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Dr </w:t>
      </w:r>
      <w:proofErr w:type="spellStart"/>
      <w:r>
        <w:rPr>
          <w:rFonts w:asciiTheme="majorHAnsi" w:hAnsiTheme="majorHAnsi"/>
          <w:b/>
        </w:rPr>
        <w:t>Natascha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Radclyffe</w:t>
      </w:r>
      <w:proofErr w:type="spellEnd"/>
      <w:r>
        <w:rPr>
          <w:rFonts w:asciiTheme="majorHAnsi" w:hAnsiTheme="majorHAnsi"/>
          <w:b/>
        </w:rPr>
        <w:t xml:space="preserve">-Thomas &amp; Dr Ana </w:t>
      </w:r>
      <w:proofErr w:type="spellStart"/>
      <w:r>
        <w:rPr>
          <w:rFonts w:asciiTheme="majorHAnsi" w:hAnsiTheme="majorHAnsi"/>
          <w:b/>
        </w:rPr>
        <w:t>Ro</w:t>
      </w:r>
      <w:r w:rsidR="00674453">
        <w:rPr>
          <w:rFonts w:asciiTheme="majorHAnsi" w:hAnsiTheme="majorHAnsi"/>
          <w:b/>
        </w:rPr>
        <w:t>n</w:t>
      </w:r>
      <w:r>
        <w:rPr>
          <w:rFonts w:asciiTheme="majorHAnsi" w:hAnsiTheme="majorHAnsi"/>
          <w:b/>
        </w:rPr>
        <w:t>cha</w:t>
      </w:r>
      <w:proofErr w:type="spellEnd"/>
    </w:p>
    <w:p w14:paraId="732165AE" w14:textId="77777777" w:rsidR="00DD5251" w:rsidRDefault="00DD5251" w:rsidP="00C83731">
      <w:pPr>
        <w:jc w:val="center"/>
        <w:rPr>
          <w:rFonts w:asciiTheme="majorHAnsi" w:hAnsiTheme="majorHAnsi"/>
          <w:b/>
        </w:rPr>
      </w:pPr>
    </w:p>
    <w:p w14:paraId="67C09EDA" w14:textId="446BF49B" w:rsidR="005E323F" w:rsidRDefault="005E323F" w:rsidP="00DD525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creative college should be at the forefront of pedagogy and practice. The millennial student cohorts who inhabit our classrooms live conne</w:t>
      </w:r>
      <w:r w:rsidR="008C3092">
        <w:rPr>
          <w:rFonts w:asciiTheme="majorHAnsi" w:hAnsiTheme="majorHAnsi"/>
        </w:rPr>
        <w:t>cted lives through social media. T</w:t>
      </w:r>
      <w:r>
        <w:rPr>
          <w:rFonts w:asciiTheme="majorHAnsi" w:hAnsiTheme="majorHAnsi"/>
        </w:rPr>
        <w:t>he fashion industry is increasingly globalised yet curricula often remain situated within the home culture. Creativity is a key attribute for fashion industry professionals; learning how to learn and harnessing opportunities for independent, intr</w:t>
      </w:r>
      <w:r w:rsidR="008C3092">
        <w:rPr>
          <w:rFonts w:asciiTheme="majorHAnsi" w:hAnsiTheme="majorHAnsi"/>
        </w:rPr>
        <w:t>insically motivated engagements are vital for students and teachers alike.</w:t>
      </w:r>
    </w:p>
    <w:p w14:paraId="7D0C4B0E" w14:textId="77777777" w:rsidR="008C3092" w:rsidRDefault="008C3092" w:rsidP="00DD5251">
      <w:pPr>
        <w:jc w:val="both"/>
        <w:rPr>
          <w:rFonts w:asciiTheme="majorHAnsi" w:hAnsiTheme="majorHAnsi"/>
        </w:rPr>
      </w:pPr>
    </w:p>
    <w:p w14:paraId="2B127D77" w14:textId="7D976704" w:rsidR="00DD5251" w:rsidRDefault="00DD5251" w:rsidP="00DD525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 contribution will focus on exploring key themes raised by an exploratory collaborative project using Facebook as a platform to connect LCF Marketing &amp; Design students with students at City University Hong Kong studying courses in Advertising and Popular Culture. The collaboration took the form of a shared private Facebook group – an International Fashion Panel- where staff and students shared learning resources and current critiques around brand identity, cross-cultural marketing and city branding. The Facebook platform was used both separately and collaboratively to support students’ co-creation of their educational experience</w:t>
      </w:r>
      <w:r w:rsidR="008C3092">
        <w:rPr>
          <w:rFonts w:asciiTheme="majorHAnsi" w:hAnsiTheme="majorHAnsi"/>
        </w:rPr>
        <w:t xml:space="preserve"> e.g. carrying out primary research on the Hong Kong fashion industry</w:t>
      </w:r>
      <w:r>
        <w:rPr>
          <w:rFonts w:asciiTheme="majorHAnsi" w:hAnsiTheme="majorHAnsi"/>
        </w:rPr>
        <w:t>.</w:t>
      </w:r>
      <w:r w:rsidR="00B01A68">
        <w:rPr>
          <w:rFonts w:asciiTheme="majorHAnsi" w:hAnsiTheme="majorHAnsi"/>
        </w:rPr>
        <w:t xml:space="preserve"> </w:t>
      </w:r>
      <w:r w:rsidR="008C3092">
        <w:rPr>
          <w:rFonts w:asciiTheme="majorHAnsi" w:hAnsiTheme="majorHAnsi"/>
        </w:rPr>
        <w:t xml:space="preserve">The digitally mediated collaboration allowed for flexibility in when and how education took place, providing a third space for co-creation of learning. </w:t>
      </w:r>
      <w:r w:rsidR="00B01A68">
        <w:rPr>
          <w:rFonts w:asciiTheme="majorHAnsi" w:hAnsiTheme="majorHAnsi"/>
        </w:rPr>
        <w:t xml:space="preserve">Benefits of the collaboration </w:t>
      </w:r>
      <w:r w:rsidR="000B4470">
        <w:rPr>
          <w:rFonts w:asciiTheme="majorHAnsi" w:hAnsiTheme="majorHAnsi"/>
        </w:rPr>
        <w:t>included</w:t>
      </w:r>
      <w:r w:rsidR="00B01A68">
        <w:rPr>
          <w:rFonts w:asciiTheme="majorHAnsi" w:hAnsiTheme="majorHAnsi"/>
        </w:rPr>
        <w:t xml:space="preserve"> enhanced digital literacies, the facilitation of research in remote markets and </w:t>
      </w:r>
      <w:r w:rsidR="000B4470">
        <w:rPr>
          <w:rFonts w:asciiTheme="majorHAnsi" w:hAnsiTheme="majorHAnsi"/>
        </w:rPr>
        <w:t xml:space="preserve">the raising of </w:t>
      </w:r>
      <w:r w:rsidR="00B01A68">
        <w:rPr>
          <w:rFonts w:asciiTheme="majorHAnsi" w:hAnsiTheme="majorHAnsi"/>
        </w:rPr>
        <w:t xml:space="preserve">awareness of cross-cultural issues in product design and fashion </w:t>
      </w:r>
      <w:proofErr w:type="gramStart"/>
      <w:r w:rsidR="00B01A68">
        <w:rPr>
          <w:rFonts w:asciiTheme="majorHAnsi" w:hAnsiTheme="majorHAnsi"/>
        </w:rPr>
        <w:t>marketing</w:t>
      </w:r>
      <w:proofErr w:type="gramEnd"/>
      <w:r w:rsidR="00B01A68">
        <w:rPr>
          <w:rFonts w:asciiTheme="majorHAnsi" w:hAnsiTheme="majorHAnsi"/>
        </w:rPr>
        <w:t>.</w:t>
      </w:r>
      <w:r w:rsidR="00F571A5">
        <w:rPr>
          <w:rFonts w:asciiTheme="majorHAnsi" w:hAnsiTheme="majorHAnsi"/>
        </w:rPr>
        <w:t xml:space="preserve"> </w:t>
      </w:r>
      <w:r w:rsidR="001C6579">
        <w:rPr>
          <w:rFonts w:asciiTheme="majorHAnsi" w:hAnsiTheme="majorHAnsi"/>
        </w:rPr>
        <w:t>Student evaluations, PPD statements and focus group contributions supplement the tutors’ reflections on the process</w:t>
      </w:r>
      <w:r w:rsidR="000B4470">
        <w:rPr>
          <w:rFonts w:asciiTheme="majorHAnsi" w:hAnsiTheme="majorHAnsi"/>
        </w:rPr>
        <w:t>.</w:t>
      </w:r>
    </w:p>
    <w:p w14:paraId="43E4ACF0" w14:textId="77777777" w:rsidR="001C6579" w:rsidRDefault="001C6579" w:rsidP="00DD5251">
      <w:pPr>
        <w:jc w:val="both"/>
        <w:rPr>
          <w:rFonts w:asciiTheme="majorHAnsi" w:hAnsiTheme="majorHAnsi"/>
        </w:rPr>
      </w:pPr>
    </w:p>
    <w:p w14:paraId="36CB4E3A" w14:textId="5CDA455C" w:rsidR="001C6579" w:rsidRPr="00DD5251" w:rsidRDefault="001C6579" w:rsidP="00DD525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brief overview of the project will provide a focus for a wider discussion about engagement with public platforms e.g. Facebook and the opportunities and anxieties that surround the opening up of the classroom and the relinquishing of teacher control. </w:t>
      </w:r>
      <w:r w:rsidR="00153855">
        <w:rPr>
          <w:rFonts w:asciiTheme="majorHAnsi" w:hAnsiTheme="majorHAnsi"/>
        </w:rPr>
        <w:t>Depending on th</w:t>
      </w:r>
      <w:bookmarkStart w:id="0" w:name="_GoBack"/>
      <w:bookmarkEnd w:id="0"/>
      <w:r w:rsidR="00153855">
        <w:rPr>
          <w:rFonts w:asciiTheme="majorHAnsi" w:hAnsiTheme="majorHAnsi"/>
        </w:rPr>
        <w:t>e format of the session resources for discussion could be posted on a conference Facebook page.</w:t>
      </w:r>
    </w:p>
    <w:p w14:paraId="6505C510" w14:textId="77777777" w:rsidR="00DD5251" w:rsidRDefault="00DD5251" w:rsidP="00DD5251">
      <w:pPr>
        <w:jc w:val="both"/>
        <w:rPr>
          <w:rFonts w:asciiTheme="majorHAnsi" w:hAnsiTheme="majorHAnsi"/>
          <w:b/>
        </w:rPr>
      </w:pPr>
    </w:p>
    <w:p w14:paraId="2965DC0B" w14:textId="77777777" w:rsidR="00DD5251" w:rsidRPr="00DD5251" w:rsidRDefault="00DD5251" w:rsidP="00C83731">
      <w:pPr>
        <w:jc w:val="center"/>
        <w:rPr>
          <w:rFonts w:asciiTheme="majorHAnsi" w:hAnsiTheme="majorHAnsi"/>
        </w:rPr>
      </w:pPr>
    </w:p>
    <w:p w14:paraId="7FC5348D" w14:textId="77777777" w:rsidR="00C83731" w:rsidRDefault="00C83731" w:rsidP="00C83731">
      <w:pPr>
        <w:jc w:val="center"/>
        <w:rPr>
          <w:rFonts w:asciiTheme="majorHAnsi" w:hAnsiTheme="majorHAnsi"/>
          <w:b/>
        </w:rPr>
      </w:pPr>
    </w:p>
    <w:p w14:paraId="4B7E0D84" w14:textId="77777777" w:rsidR="00C83731" w:rsidRPr="00C83731" w:rsidRDefault="00C83731" w:rsidP="00C83731">
      <w:pPr>
        <w:rPr>
          <w:rFonts w:asciiTheme="majorHAnsi" w:hAnsiTheme="majorHAnsi"/>
          <w:b/>
        </w:rPr>
      </w:pPr>
    </w:p>
    <w:sectPr w:rsidR="00C83731" w:rsidRPr="00C83731" w:rsidSect="00F571A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A1"/>
    <w:rsid w:val="000B4470"/>
    <w:rsid w:val="00153855"/>
    <w:rsid w:val="0015461F"/>
    <w:rsid w:val="001C6579"/>
    <w:rsid w:val="002428A1"/>
    <w:rsid w:val="004106D1"/>
    <w:rsid w:val="00513922"/>
    <w:rsid w:val="005E323F"/>
    <w:rsid w:val="00674453"/>
    <w:rsid w:val="008C3092"/>
    <w:rsid w:val="00B01A68"/>
    <w:rsid w:val="00C83731"/>
    <w:rsid w:val="00DD5251"/>
    <w:rsid w:val="00F004C8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D2D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CCAB1EAC</Template>
  <TotalTime>47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Natascha Radclyffe-Thomas</cp:lastModifiedBy>
  <cp:revision>12</cp:revision>
  <dcterms:created xsi:type="dcterms:W3CDTF">2014-02-06T17:23:00Z</dcterms:created>
  <dcterms:modified xsi:type="dcterms:W3CDTF">2014-06-23T10:34:00Z</dcterms:modified>
</cp:coreProperties>
</file>