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75C" w14:textId="77777777" w:rsidR="00536F1C" w:rsidRPr="00AA31EC" w:rsidRDefault="00536F1C" w:rsidP="00496AC4">
      <w:pPr>
        <w:outlineLvl w:val="0"/>
        <w:rPr>
          <w:rFonts w:asciiTheme="majorHAnsi" w:hAnsiTheme="majorHAnsi"/>
          <w:b/>
          <w:sz w:val="22"/>
          <w:szCs w:val="22"/>
        </w:rPr>
      </w:pPr>
      <w:r w:rsidRPr="00AA31EC">
        <w:rPr>
          <w:rFonts w:asciiTheme="majorHAnsi" w:hAnsiTheme="majorHAnsi"/>
          <w:b/>
          <w:sz w:val="22"/>
          <w:szCs w:val="22"/>
        </w:rPr>
        <w:t>Caroline Evans</w:t>
      </w:r>
    </w:p>
    <w:p w14:paraId="1E12C2AE" w14:textId="32BF818C" w:rsidR="00536F1C" w:rsidRDefault="00093FD4" w:rsidP="00496AC4">
      <w:pPr>
        <w:outlineLvl w:val="0"/>
        <w:rPr>
          <w:rFonts w:asciiTheme="majorHAnsi" w:hAnsiTheme="majorHAnsi"/>
          <w:b/>
          <w:sz w:val="22"/>
          <w:szCs w:val="22"/>
        </w:rPr>
      </w:pPr>
      <w:r w:rsidRPr="00AA31EC">
        <w:rPr>
          <w:rFonts w:asciiTheme="majorHAnsi" w:hAnsiTheme="majorHAnsi"/>
          <w:b/>
          <w:sz w:val="22"/>
          <w:szCs w:val="22"/>
        </w:rPr>
        <w:t>Fashion: from Attitudes to Poses</w:t>
      </w:r>
    </w:p>
    <w:p w14:paraId="22816034" w14:textId="093EDE2C" w:rsidR="00434870" w:rsidRDefault="00434870" w:rsidP="00496AC4">
      <w:pPr>
        <w:outlineLvl w:val="0"/>
        <w:rPr>
          <w:rFonts w:asciiTheme="majorHAnsi" w:hAnsiTheme="majorHAnsi"/>
          <w:b/>
          <w:sz w:val="22"/>
          <w:szCs w:val="22"/>
        </w:rPr>
      </w:pPr>
      <w:r>
        <w:rPr>
          <w:rFonts w:asciiTheme="majorHAnsi" w:hAnsiTheme="majorHAnsi"/>
          <w:b/>
          <w:sz w:val="22"/>
          <w:szCs w:val="22"/>
        </w:rPr>
        <w:t xml:space="preserve">Published in: </w:t>
      </w:r>
      <w:r>
        <w:rPr>
          <w:rFonts w:asciiTheme="majorHAnsi" w:hAnsiTheme="majorHAnsi"/>
          <w:b/>
          <w:i/>
          <w:sz w:val="22"/>
          <w:szCs w:val="22"/>
        </w:rPr>
        <w:t xml:space="preserve">Philosophy of Photography, </w:t>
      </w:r>
      <w:r>
        <w:rPr>
          <w:rFonts w:asciiTheme="majorHAnsi" w:hAnsiTheme="majorHAnsi"/>
          <w:b/>
          <w:sz w:val="22"/>
          <w:szCs w:val="22"/>
        </w:rPr>
        <w:t>8:1+2, 2017, pp.149-68</w:t>
      </w:r>
    </w:p>
    <w:p w14:paraId="70F52FFD" w14:textId="77777777" w:rsidR="00434870" w:rsidRPr="00434870" w:rsidRDefault="00434870" w:rsidP="00496AC4">
      <w:pPr>
        <w:outlineLvl w:val="0"/>
        <w:rPr>
          <w:rFonts w:asciiTheme="majorHAnsi" w:hAnsiTheme="majorHAnsi"/>
          <w:b/>
          <w:sz w:val="22"/>
          <w:szCs w:val="22"/>
        </w:rPr>
      </w:pPr>
    </w:p>
    <w:p w14:paraId="056CF7C7" w14:textId="78BBF34C" w:rsidR="008264FC" w:rsidRPr="00127303" w:rsidRDefault="007C7AFF" w:rsidP="00496AC4">
      <w:pPr>
        <w:rPr>
          <w:rFonts w:asciiTheme="majorHAnsi" w:hAnsiTheme="majorHAnsi"/>
          <w:b/>
          <w:sz w:val="22"/>
          <w:szCs w:val="22"/>
          <w:lang w:val="en-US"/>
        </w:rPr>
      </w:pPr>
      <w:r w:rsidRPr="00AA31EC">
        <w:rPr>
          <w:rFonts w:asciiTheme="majorHAnsi" w:hAnsiTheme="majorHAnsi"/>
          <w:sz w:val="22"/>
          <w:szCs w:val="22"/>
        </w:rPr>
        <w:t xml:space="preserve">The theme of </w:t>
      </w:r>
      <w:r w:rsidR="003F77A8" w:rsidRPr="00AA31EC">
        <w:rPr>
          <w:rFonts w:asciiTheme="majorHAnsi" w:hAnsiTheme="majorHAnsi"/>
          <w:sz w:val="22"/>
          <w:szCs w:val="22"/>
        </w:rPr>
        <w:t>this paper</w:t>
      </w:r>
      <w:r w:rsidRPr="00AA31EC">
        <w:rPr>
          <w:rFonts w:asciiTheme="majorHAnsi" w:hAnsiTheme="majorHAnsi"/>
          <w:sz w:val="22"/>
          <w:szCs w:val="22"/>
        </w:rPr>
        <w:t xml:space="preserve"> is modern movement and </w:t>
      </w:r>
      <w:r w:rsidR="00D82C3E" w:rsidRPr="00AA31EC">
        <w:rPr>
          <w:rFonts w:asciiTheme="majorHAnsi" w:hAnsiTheme="majorHAnsi"/>
          <w:sz w:val="22"/>
          <w:szCs w:val="22"/>
        </w:rPr>
        <w:t>its afterlife in images and objects</w:t>
      </w:r>
      <w:r w:rsidR="003C7B41" w:rsidRPr="00AA31EC">
        <w:rPr>
          <w:rFonts w:asciiTheme="majorHAnsi" w:hAnsiTheme="majorHAnsi"/>
          <w:sz w:val="22"/>
          <w:szCs w:val="22"/>
        </w:rPr>
        <w:t xml:space="preserve">: </w:t>
      </w:r>
      <w:r w:rsidR="002B0841" w:rsidRPr="00AA31EC">
        <w:rPr>
          <w:rFonts w:asciiTheme="majorHAnsi" w:hAnsiTheme="majorHAnsi"/>
          <w:sz w:val="22"/>
          <w:szCs w:val="22"/>
        </w:rPr>
        <w:t xml:space="preserve">specifically, </w:t>
      </w:r>
      <w:r w:rsidR="003C7B41" w:rsidRPr="00AA31EC">
        <w:rPr>
          <w:rFonts w:asciiTheme="majorHAnsi" w:hAnsiTheme="majorHAnsi"/>
          <w:sz w:val="22"/>
          <w:szCs w:val="22"/>
        </w:rPr>
        <w:t xml:space="preserve">the way </w:t>
      </w:r>
      <w:r w:rsidR="00767DD0" w:rsidRPr="00AA31EC">
        <w:rPr>
          <w:rFonts w:asciiTheme="majorHAnsi" w:hAnsiTheme="majorHAnsi"/>
          <w:sz w:val="22"/>
          <w:szCs w:val="22"/>
        </w:rPr>
        <w:t xml:space="preserve">fashion </w:t>
      </w:r>
      <w:r w:rsidR="00D82C3E" w:rsidRPr="00AA31EC">
        <w:rPr>
          <w:rFonts w:asciiTheme="majorHAnsi" w:hAnsiTheme="majorHAnsi"/>
          <w:sz w:val="22"/>
          <w:szCs w:val="22"/>
        </w:rPr>
        <w:t>gesture</w:t>
      </w:r>
      <w:r w:rsidR="00E318C6" w:rsidRPr="00AA31EC">
        <w:rPr>
          <w:rFonts w:asciiTheme="majorHAnsi" w:hAnsiTheme="majorHAnsi"/>
          <w:sz w:val="22"/>
          <w:szCs w:val="22"/>
        </w:rPr>
        <w:t xml:space="preserve"> freeze</w:t>
      </w:r>
      <w:r w:rsidR="00D82C3E" w:rsidRPr="00AA31EC">
        <w:rPr>
          <w:rFonts w:asciiTheme="majorHAnsi" w:hAnsiTheme="majorHAnsi"/>
          <w:sz w:val="22"/>
          <w:szCs w:val="22"/>
        </w:rPr>
        <w:t>s</w:t>
      </w:r>
      <w:r w:rsidR="00E318C6" w:rsidRPr="00AA31EC">
        <w:rPr>
          <w:rFonts w:asciiTheme="majorHAnsi" w:hAnsiTheme="majorHAnsi"/>
          <w:sz w:val="22"/>
          <w:szCs w:val="22"/>
        </w:rPr>
        <w:t xml:space="preserve"> into the pose. </w:t>
      </w:r>
      <w:r w:rsidR="00722F4F" w:rsidRPr="00AA31EC">
        <w:rPr>
          <w:rFonts w:asciiTheme="majorHAnsi" w:hAnsiTheme="majorHAnsi"/>
          <w:sz w:val="22"/>
          <w:szCs w:val="22"/>
        </w:rPr>
        <w:t xml:space="preserve">The illustrations can be seen via the links </w:t>
      </w:r>
      <w:r w:rsidR="008264FC">
        <w:rPr>
          <w:rFonts w:asciiTheme="majorHAnsi" w:hAnsiTheme="majorHAnsi"/>
          <w:sz w:val="22"/>
          <w:szCs w:val="22"/>
        </w:rPr>
        <w:t>provided in the ‘images’ section at the end of the text</w:t>
      </w:r>
      <w:r w:rsidR="00512911" w:rsidRPr="00AA31EC">
        <w:rPr>
          <w:rFonts w:asciiTheme="majorHAnsi" w:hAnsiTheme="majorHAnsi"/>
          <w:sz w:val="22"/>
          <w:szCs w:val="22"/>
        </w:rPr>
        <w:t xml:space="preserve">, thus obviating the need to include images which are </w:t>
      </w:r>
      <w:r w:rsidR="00767DD0" w:rsidRPr="00AA31EC">
        <w:rPr>
          <w:rFonts w:asciiTheme="majorHAnsi" w:hAnsiTheme="majorHAnsi"/>
          <w:sz w:val="22"/>
          <w:szCs w:val="22"/>
        </w:rPr>
        <w:t xml:space="preserve">unavailable </w:t>
      </w:r>
      <w:r w:rsidR="00D75CCE" w:rsidRPr="00AA31EC">
        <w:rPr>
          <w:rFonts w:asciiTheme="majorHAnsi" w:hAnsiTheme="majorHAnsi"/>
          <w:sz w:val="22"/>
          <w:szCs w:val="22"/>
        </w:rPr>
        <w:t xml:space="preserve">in print format, </w:t>
      </w:r>
      <w:r w:rsidR="00767DD0" w:rsidRPr="00AA31EC">
        <w:rPr>
          <w:rFonts w:asciiTheme="majorHAnsi" w:hAnsiTheme="majorHAnsi"/>
          <w:sz w:val="22"/>
          <w:szCs w:val="22"/>
        </w:rPr>
        <w:t>either for copyright reaso</w:t>
      </w:r>
      <w:r w:rsidR="00512911" w:rsidRPr="00AA31EC">
        <w:rPr>
          <w:rFonts w:asciiTheme="majorHAnsi" w:hAnsiTheme="majorHAnsi"/>
          <w:sz w:val="22"/>
          <w:szCs w:val="22"/>
        </w:rPr>
        <w:t xml:space="preserve">ns, or </w:t>
      </w:r>
      <w:r w:rsidR="00767DD0" w:rsidRPr="00AA31EC">
        <w:rPr>
          <w:rFonts w:asciiTheme="majorHAnsi" w:hAnsiTheme="majorHAnsi"/>
          <w:sz w:val="22"/>
          <w:szCs w:val="22"/>
        </w:rPr>
        <w:t xml:space="preserve">because they are </w:t>
      </w:r>
      <w:r w:rsidR="00512911" w:rsidRPr="00AA31EC">
        <w:rPr>
          <w:rFonts w:asciiTheme="majorHAnsi" w:hAnsiTheme="majorHAnsi"/>
          <w:sz w:val="22"/>
          <w:szCs w:val="22"/>
        </w:rPr>
        <w:t xml:space="preserve">too expensive to reproduce. The digital image bank </w:t>
      </w:r>
      <w:r w:rsidR="00A57BF9" w:rsidRPr="00AA31EC">
        <w:rPr>
          <w:rFonts w:asciiTheme="majorHAnsi" w:hAnsiTheme="majorHAnsi"/>
          <w:sz w:val="22"/>
          <w:szCs w:val="22"/>
        </w:rPr>
        <w:t>which is th</w:t>
      </w:r>
      <w:r w:rsidR="008A018F" w:rsidRPr="00AA31EC">
        <w:rPr>
          <w:rFonts w:asciiTheme="majorHAnsi" w:hAnsiTheme="majorHAnsi"/>
          <w:sz w:val="22"/>
          <w:szCs w:val="22"/>
        </w:rPr>
        <w:t>e</w:t>
      </w:r>
      <w:r w:rsidR="00A57BF9" w:rsidRPr="00AA31EC">
        <w:rPr>
          <w:rFonts w:asciiTheme="majorHAnsi" w:hAnsiTheme="majorHAnsi"/>
          <w:sz w:val="22"/>
          <w:szCs w:val="22"/>
        </w:rPr>
        <w:t xml:space="preserve"> internet </w:t>
      </w:r>
      <w:r w:rsidR="00512911" w:rsidRPr="00AA31EC">
        <w:rPr>
          <w:rFonts w:asciiTheme="majorHAnsi" w:hAnsiTheme="majorHAnsi"/>
          <w:sz w:val="22"/>
          <w:szCs w:val="22"/>
        </w:rPr>
        <w:t xml:space="preserve">has produced new and easy-to-access afterlives of these images unimagined by their makers, a fact which has facilitated this piece of research thinking both in </w:t>
      </w:r>
      <w:proofErr w:type="spellStart"/>
      <w:r w:rsidR="00512911" w:rsidRPr="00AA31EC">
        <w:rPr>
          <w:rFonts w:asciiTheme="majorHAnsi" w:hAnsiTheme="majorHAnsi"/>
          <w:sz w:val="22"/>
          <w:szCs w:val="22"/>
        </w:rPr>
        <w:t>tems</w:t>
      </w:r>
      <w:proofErr w:type="spellEnd"/>
      <w:r w:rsidR="00512911" w:rsidRPr="00AA31EC">
        <w:rPr>
          <w:rFonts w:asciiTheme="majorHAnsi" w:hAnsiTheme="majorHAnsi"/>
          <w:sz w:val="22"/>
          <w:szCs w:val="22"/>
        </w:rPr>
        <w:t xml:space="preserve"> of how I composed it, and how in turn it will be read. But, because technology </w:t>
      </w:r>
      <w:r w:rsidR="009935A1" w:rsidRPr="00AA31EC">
        <w:rPr>
          <w:rFonts w:asciiTheme="majorHAnsi" w:hAnsiTheme="majorHAnsi"/>
          <w:sz w:val="22"/>
          <w:szCs w:val="22"/>
        </w:rPr>
        <w:t>often</w:t>
      </w:r>
      <w:r w:rsidR="00512911" w:rsidRPr="00AA31EC">
        <w:rPr>
          <w:rFonts w:asciiTheme="majorHAnsi" w:hAnsiTheme="majorHAnsi"/>
          <w:sz w:val="22"/>
          <w:szCs w:val="22"/>
        </w:rPr>
        <w:t xml:space="preserve"> fails us, </w:t>
      </w:r>
      <w:r w:rsidR="006A686A" w:rsidRPr="00AA31EC">
        <w:rPr>
          <w:rFonts w:asciiTheme="majorHAnsi" w:hAnsiTheme="majorHAnsi"/>
          <w:sz w:val="22"/>
          <w:szCs w:val="22"/>
        </w:rPr>
        <w:t xml:space="preserve">I hope the brief descriptions </w:t>
      </w:r>
      <w:r w:rsidR="00512911" w:rsidRPr="00AA31EC">
        <w:rPr>
          <w:rFonts w:asciiTheme="majorHAnsi" w:hAnsiTheme="majorHAnsi"/>
          <w:sz w:val="22"/>
          <w:szCs w:val="22"/>
        </w:rPr>
        <w:t xml:space="preserve">of each image </w:t>
      </w:r>
      <w:r w:rsidR="006A686A" w:rsidRPr="00AA31EC">
        <w:rPr>
          <w:rFonts w:asciiTheme="majorHAnsi" w:hAnsiTheme="majorHAnsi"/>
          <w:sz w:val="22"/>
          <w:szCs w:val="22"/>
        </w:rPr>
        <w:t xml:space="preserve">will guide the reader through </w:t>
      </w:r>
      <w:r w:rsidR="00512911" w:rsidRPr="00AA31EC">
        <w:rPr>
          <w:rFonts w:asciiTheme="majorHAnsi" w:hAnsiTheme="majorHAnsi"/>
          <w:sz w:val="22"/>
          <w:szCs w:val="22"/>
        </w:rPr>
        <w:t>what is meant to be a visually-driven speculation</w:t>
      </w:r>
      <w:r w:rsidR="00FA39C1" w:rsidRPr="00AA31EC">
        <w:rPr>
          <w:rFonts w:asciiTheme="majorHAnsi" w:hAnsiTheme="majorHAnsi"/>
          <w:sz w:val="22"/>
          <w:szCs w:val="22"/>
        </w:rPr>
        <w:t>, so that, if the digital links</w:t>
      </w:r>
      <w:r w:rsidR="0050461F" w:rsidRPr="00AA31EC">
        <w:rPr>
          <w:rFonts w:asciiTheme="majorHAnsi" w:hAnsiTheme="majorHAnsi"/>
          <w:sz w:val="22"/>
          <w:szCs w:val="22"/>
        </w:rPr>
        <w:t xml:space="preserve"> </w:t>
      </w:r>
      <w:r w:rsidR="009935A1" w:rsidRPr="00AA31EC">
        <w:rPr>
          <w:rFonts w:asciiTheme="majorHAnsi" w:hAnsiTheme="majorHAnsi"/>
          <w:sz w:val="22"/>
          <w:szCs w:val="22"/>
        </w:rPr>
        <w:t>are gone</w:t>
      </w:r>
      <w:r w:rsidR="00FA39C1" w:rsidRPr="00AA31EC">
        <w:rPr>
          <w:rFonts w:asciiTheme="majorHAnsi" w:hAnsiTheme="majorHAnsi"/>
          <w:sz w:val="22"/>
          <w:szCs w:val="22"/>
        </w:rPr>
        <w:t xml:space="preserve">, the images nevertheless </w:t>
      </w:r>
      <w:r w:rsidR="0050461F" w:rsidRPr="00AA31EC">
        <w:rPr>
          <w:rFonts w:asciiTheme="majorHAnsi" w:hAnsiTheme="majorHAnsi"/>
          <w:sz w:val="22"/>
          <w:szCs w:val="22"/>
        </w:rPr>
        <w:t xml:space="preserve">have an afterlife </w:t>
      </w:r>
      <w:r w:rsidR="00FA39C1" w:rsidRPr="00AA31EC">
        <w:rPr>
          <w:rFonts w:asciiTheme="majorHAnsi" w:hAnsiTheme="majorHAnsi"/>
          <w:sz w:val="22"/>
          <w:szCs w:val="22"/>
        </w:rPr>
        <w:t>in texts and fragments</w:t>
      </w:r>
      <w:r w:rsidR="00512911" w:rsidRPr="00AA31EC">
        <w:rPr>
          <w:rFonts w:asciiTheme="majorHAnsi" w:hAnsiTheme="majorHAnsi"/>
          <w:sz w:val="22"/>
          <w:szCs w:val="22"/>
        </w:rPr>
        <w:t>.</w:t>
      </w:r>
      <w:r w:rsidR="006A686A" w:rsidRPr="00AA31EC">
        <w:rPr>
          <w:rFonts w:asciiTheme="majorHAnsi" w:hAnsiTheme="majorHAnsi"/>
          <w:sz w:val="22"/>
          <w:szCs w:val="22"/>
        </w:rPr>
        <w:t xml:space="preserve"> </w:t>
      </w:r>
      <w:r w:rsidR="008264FC" w:rsidRPr="00481757">
        <w:rPr>
          <w:rFonts w:asciiTheme="majorHAnsi" w:hAnsiTheme="majorHAnsi"/>
          <w:sz w:val="22"/>
          <w:szCs w:val="22"/>
          <w:lang w:val="en-US"/>
        </w:rPr>
        <w:t xml:space="preserve">For reference, </w:t>
      </w:r>
      <w:r w:rsidR="00D800D4" w:rsidRPr="00481757">
        <w:rPr>
          <w:rFonts w:asciiTheme="majorHAnsi" w:hAnsiTheme="majorHAnsi"/>
          <w:sz w:val="22"/>
          <w:szCs w:val="22"/>
          <w:lang w:val="en-US"/>
        </w:rPr>
        <w:t xml:space="preserve">all of the images can be found, </w:t>
      </w:r>
      <w:r w:rsidR="008264FC" w:rsidRPr="00481757">
        <w:rPr>
          <w:rFonts w:asciiTheme="majorHAnsi" w:hAnsiTheme="majorHAnsi"/>
          <w:sz w:val="22"/>
          <w:szCs w:val="22"/>
          <w:lang w:val="en-US"/>
        </w:rPr>
        <w:t xml:space="preserve">collected together, on the following </w:t>
      </w:r>
      <w:r w:rsidR="008264FC" w:rsidRPr="00481757">
        <w:rPr>
          <w:rFonts w:asciiTheme="majorHAnsi" w:hAnsiTheme="majorHAnsi"/>
          <w:i/>
          <w:sz w:val="22"/>
          <w:szCs w:val="22"/>
          <w:lang w:val="en-US"/>
        </w:rPr>
        <w:t>Pinterest</w:t>
      </w:r>
      <w:r w:rsidR="008264FC" w:rsidRPr="00481757">
        <w:rPr>
          <w:rFonts w:asciiTheme="majorHAnsi" w:hAnsiTheme="majorHAnsi"/>
          <w:sz w:val="22"/>
          <w:szCs w:val="22"/>
          <w:lang w:val="en-US"/>
        </w:rPr>
        <w:t xml:space="preserve"> account:</w:t>
      </w:r>
    </w:p>
    <w:p w14:paraId="406A4989" w14:textId="77777777" w:rsidR="008264FC" w:rsidRPr="00127303" w:rsidRDefault="00EA5AF9" w:rsidP="00496AC4">
      <w:pPr>
        <w:rPr>
          <w:rFonts w:asciiTheme="majorHAnsi" w:hAnsiTheme="majorHAnsi"/>
          <w:sz w:val="22"/>
          <w:szCs w:val="22"/>
          <w:lang w:val="en-US"/>
        </w:rPr>
      </w:pPr>
      <w:hyperlink r:id="rId8" w:history="1">
        <w:r w:rsidR="008264FC" w:rsidRPr="00127303">
          <w:rPr>
            <w:rStyle w:val="Hyperlink"/>
            <w:rFonts w:asciiTheme="majorHAnsi" w:hAnsiTheme="majorHAnsi"/>
            <w:sz w:val="22"/>
            <w:szCs w:val="22"/>
            <w:lang w:val="en-US"/>
          </w:rPr>
          <w:t>https://www.pinterest.co.uk/mickfinch1/fashion/</w:t>
        </w:r>
      </w:hyperlink>
    </w:p>
    <w:p w14:paraId="7172451E" w14:textId="77777777" w:rsidR="006A686A" w:rsidRPr="00AA31EC" w:rsidRDefault="006A686A" w:rsidP="00496AC4">
      <w:pPr>
        <w:rPr>
          <w:rFonts w:asciiTheme="majorHAnsi" w:hAnsiTheme="majorHAnsi"/>
          <w:sz w:val="22"/>
          <w:szCs w:val="22"/>
        </w:rPr>
      </w:pPr>
    </w:p>
    <w:p w14:paraId="47D29173" w14:textId="3ED1E86D" w:rsidR="003205C5" w:rsidRPr="00117E1B" w:rsidRDefault="00E55F63" w:rsidP="00496AC4">
      <w:pPr>
        <w:rPr>
          <w:rFonts w:asciiTheme="majorHAnsi" w:hAnsiTheme="majorHAnsi"/>
          <w:sz w:val="22"/>
          <w:szCs w:val="22"/>
        </w:rPr>
      </w:pPr>
      <w:r w:rsidRPr="00AA31EC">
        <w:rPr>
          <w:rFonts w:asciiTheme="majorHAnsi" w:hAnsiTheme="majorHAnsi"/>
          <w:sz w:val="22"/>
          <w:szCs w:val="22"/>
        </w:rPr>
        <w:t xml:space="preserve">My method, </w:t>
      </w:r>
      <w:r w:rsidR="003F0B79" w:rsidRPr="00AA31EC">
        <w:rPr>
          <w:rFonts w:asciiTheme="majorHAnsi" w:hAnsiTheme="majorHAnsi"/>
          <w:sz w:val="22"/>
          <w:szCs w:val="22"/>
        </w:rPr>
        <w:t>in a series of images and word</w:t>
      </w:r>
      <w:r w:rsidR="00E318C6" w:rsidRPr="00AA31EC">
        <w:rPr>
          <w:rFonts w:asciiTheme="majorHAnsi" w:hAnsiTheme="majorHAnsi"/>
          <w:sz w:val="22"/>
          <w:szCs w:val="22"/>
        </w:rPr>
        <w:t xml:space="preserve">s, </w:t>
      </w:r>
      <w:r w:rsidR="00D634C6" w:rsidRPr="00AA31EC">
        <w:rPr>
          <w:rFonts w:asciiTheme="majorHAnsi" w:hAnsiTheme="majorHAnsi"/>
          <w:sz w:val="22"/>
          <w:szCs w:val="22"/>
        </w:rPr>
        <w:t xml:space="preserve">is </w:t>
      </w:r>
      <w:r w:rsidR="00E318C6" w:rsidRPr="00AA31EC">
        <w:rPr>
          <w:rFonts w:asciiTheme="majorHAnsi" w:hAnsiTheme="majorHAnsi"/>
          <w:sz w:val="22"/>
          <w:szCs w:val="22"/>
        </w:rPr>
        <w:t>to throw gestures up in the air</w:t>
      </w:r>
      <w:r w:rsidR="00DC5CCE" w:rsidRPr="00AA31EC">
        <w:rPr>
          <w:rFonts w:asciiTheme="majorHAnsi" w:hAnsiTheme="majorHAnsi"/>
          <w:sz w:val="22"/>
          <w:szCs w:val="22"/>
        </w:rPr>
        <w:t xml:space="preserve"> and see how they land</w:t>
      </w:r>
      <w:r w:rsidR="000469FC" w:rsidRPr="00AA31EC">
        <w:rPr>
          <w:rFonts w:asciiTheme="majorHAnsi" w:hAnsiTheme="majorHAnsi"/>
          <w:sz w:val="22"/>
          <w:szCs w:val="22"/>
        </w:rPr>
        <w:t>,</w:t>
      </w:r>
      <w:r w:rsidR="00E318C6" w:rsidRPr="00AA31EC">
        <w:rPr>
          <w:rFonts w:asciiTheme="majorHAnsi" w:hAnsiTheme="majorHAnsi"/>
          <w:sz w:val="22"/>
          <w:szCs w:val="22"/>
        </w:rPr>
        <w:t xml:space="preserve"> very much in the spirit of Mick</w:t>
      </w:r>
      <w:r w:rsidR="004C458B" w:rsidRPr="00AA31EC">
        <w:rPr>
          <w:rFonts w:asciiTheme="majorHAnsi" w:hAnsiTheme="majorHAnsi"/>
          <w:sz w:val="22"/>
          <w:szCs w:val="22"/>
        </w:rPr>
        <w:t xml:space="preserve"> Finch</w:t>
      </w:r>
      <w:r w:rsidR="00E318C6" w:rsidRPr="00AA31EC">
        <w:rPr>
          <w:rFonts w:asciiTheme="majorHAnsi" w:hAnsiTheme="majorHAnsi"/>
          <w:sz w:val="22"/>
          <w:szCs w:val="22"/>
        </w:rPr>
        <w:t xml:space="preserve">’s invitation </w:t>
      </w:r>
      <w:r w:rsidR="004C458B" w:rsidRPr="00AA31EC">
        <w:rPr>
          <w:rFonts w:asciiTheme="majorHAnsi" w:hAnsiTheme="majorHAnsi"/>
          <w:sz w:val="22"/>
          <w:szCs w:val="22"/>
        </w:rPr>
        <w:t xml:space="preserve">to the speakers at </w:t>
      </w:r>
      <w:r w:rsidR="008D7933" w:rsidRPr="00AA31EC">
        <w:rPr>
          <w:rFonts w:asciiTheme="majorHAnsi" w:hAnsiTheme="majorHAnsi"/>
          <w:sz w:val="22"/>
          <w:szCs w:val="22"/>
        </w:rPr>
        <w:t xml:space="preserve">the </w:t>
      </w:r>
      <w:r w:rsidR="0041712E" w:rsidRPr="00AA31EC">
        <w:rPr>
          <w:rFonts w:asciiTheme="majorHAnsi" w:hAnsiTheme="majorHAnsi" w:cs="Arial"/>
          <w:sz w:val="22"/>
          <w:szCs w:val="22"/>
          <w:lang w:val="en-US"/>
        </w:rPr>
        <w:t xml:space="preserve">‘Interventions’ Colloquium at the Warburg </w:t>
      </w:r>
      <w:proofErr w:type="spellStart"/>
      <w:r w:rsidR="0041712E" w:rsidRPr="00AA31EC">
        <w:rPr>
          <w:rFonts w:asciiTheme="majorHAnsi" w:hAnsiTheme="majorHAnsi" w:cs="Arial"/>
          <w:sz w:val="22"/>
          <w:szCs w:val="22"/>
          <w:lang w:val="en-US"/>
        </w:rPr>
        <w:t>Haus</w:t>
      </w:r>
      <w:proofErr w:type="spellEnd"/>
      <w:r w:rsidR="0041712E" w:rsidRPr="00AA31EC">
        <w:rPr>
          <w:rFonts w:asciiTheme="majorHAnsi" w:hAnsiTheme="majorHAnsi" w:cs="Arial"/>
          <w:sz w:val="22"/>
          <w:szCs w:val="22"/>
          <w:lang w:val="en-US"/>
        </w:rPr>
        <w:t>, Hamburg,</w:t>
      </w:r>
      <w:r w:rsidR="004C458B" w:rsidRPr="00AA31EC">
        <w:rPr>
          <w:rFonts w:asciiTheme="majorHAnsi" w:hAnsiTheme="majorHAnsi"/>
          <w:sz w:val="22"/>
          <w:szCs w:val="22"/>
        </w:rPr>
        <w:t xml:space="preserve"> </w:t>
      </w:r>
      <w:r w:rsidR="008D7933" w:rsidRPr="00AA31EC">
        <w:rPr>
          <w:rFonts w:asciiTheme="majorHAnsi" w:hAnsiTheme="majorHAnsi"/>
          <w:sz w:val="22"/>
          <w:szCs w:val="22"/>
        </w:rPr>
        <w:t xml:space="preserve">in June 2016 </w:t>
      </w:r>
      <w:r w:rsidR="00E318C6" w:rsidRPr="00AA31EC">
        <w:rPr>
          <w:rFonts w:asciiTheme="majorHAnsi" w:hAnsiTheme="majorHAnsi"/>
          <w:sz w:val="22"/>
          <w:szCs w:val="22"/>
        </w:rPr>
        <w:t>‘to re-actualize Warburg’s thinking within the current context of … digit</w:t>
      </w:r>
      <w:r w:rsidR="0041712E" w:rsidRPr="00AA31EC">
        <w:rPr>
          <w:rFonts w:asciiTheme="majorHAnsi" w:hAnsiTheme="majorHAnsi"/>
          <w:sz w:val="22"/>
          <w:szCs w:val="22"/>
        </w:rPr>
        <w:t>al, image, time and the gesture</w:t>
      </w:r>
      <w:r w:rsidR="00E318C6" w:rsidRPr="00AA31EC">
        <w:rPr>
          <w:rFonts w:asciiTheme="majorHAnsi" w:hAnsiTheme="majorHAnsi"/>
          <w:sz w:val="22"/>
          <w:szCs w:val="22"/>
        </w:rPr>
        <w:t>’</w:t>
      </w:r>
      <w:r w:rsidR="0041712E" w:rsidRPr="00AA31EC">
        <w:rPr>
          <w:rFonts w:asciiTheme="majorHAnsi" w:hAnsiTheme="majorHAnsi"/>
          <w:sz w:val="22"/>
          <w:szCs w:val="22"/>
        </w:rPr>
        <w:t>.</w:t>
      </w:r>
      <w:r w:rsidR="00E318C6" w:rsidRPr="00AA31EC">
        <w:rPr>
          <w:rFonts w:asciiTheme="majorHAnsi" w:hAnsiTheme="majorHAnsi"/>
          <w:sz w:val="22"/>
          <w:szCs w:val="22"/>
        </w:rPr>
        <w:t xml:space="preserve"> </w:t>
      </w:r>
      <w:r w:rsidR="00A369AA" w:rsidRPr="00AA31EC">
        <w:rPr>
          <w:rFonts w:asciiTheme="majorHAnsi" w:hAnsiTheme="majorHAnsi"/>
          <w:sz w:val="22"/>
          <w:szCs w:val="22"/>
        </w:rPr>
        <w:t>F</w:t>
      </w:r>
      <w:r w:rsidR="00E318C6" w:rsidRPr="00AA31EC">
        <w:rPr>
          <w:rFonts w:asciiTheme="majorHAnsi" w:hAnsiTheme="majorHAnsi"/>
          <w:sz w:val="22"/>
          <w:szCs w:val="22"/>
        </w:rPr>
        <w:t xml:space="preserve">or me, </w:t>
      </w:r>
      <w:r w:rsidR="006E6F76" w:rsidRPr="00AA31EC">
        <w:rPr>
          <w:rFonts w:asciiTheme="majorHAnsi" w:hAnsiTheme="majorHAnsi"/>
          <w:sz w:val="22"/>
          <w:szCs w:val="22"/>
        </w:rPr>
        <w:t>this meant</w:t>
      </w:r>
      <w:r w:rsidR="00590B67" w:rsidRPr="00AA31EC">
        <w:rPr>
          <w:rFonts w:asciiTheme="majorHAnsi" w:hAnsiTheme="majorHAnsi"/>
          <w:sz w:val="22"/>
          <w:szCs w:val="22"/>
        </w:rPr>
        <w:t xml:space="preserve"> look</w:t>
      </w:r>
      <w:r w:rsidR="00A369AA" w:rsidRPr="00AA31EC">
        <w:rPr>
          <w:rFonts w:asciiTheme="majorHAnsi" w:hAnsiTheme="majorHAnsi"/>
          <w:sz w:val="22"/>
          <w:szCs w:val="22"/>
        </w:rPr>
        <w:t>ing</w:t>
      </w:r>
      <w:r w:rsidR="00590B67" w:rsidRPr="00AA31EC">
        <w:rPr>
          <w:rFonts w:asciiTheme="majorHAnsi" w:hAnsiTheme="majorHAnsi"/>
          <w:sz w:val="22"/>
          <w:szCs w:val="22"/>
        </w:rPr>
        <w:t xml:space="preserve"> at the intersection of time </w:t>
      </w:r>
      <w:r w:rsidR="00E318C6" w:rsidRPr="00AA31EC">
        <w:rPr>
          <w:rFonts w:asciiTheme="majorHAnsi" w:hAnsiTheme="majorHAnsi"/>
          <w:sz w:val="22"/>
          <w:szCs w:val="22"/>
        </w:rPr>
        <w:t>and the gesture</w:t>
      </w:r>
      <w:r w:rsidR="006716AE" w:rsidRPr="00AA31EC">
        <w:rPr>
          <w:rFonts w:asciiTheme="majorHAnsi" w:hAnsiTheme="majorHAnsi"/>
          <w:sz w:val="22"/>
          <w:szCs w:val="22"/>
        </w:rPr>
        <w:t>, particularly in relation to the idea of ‘the moment’</w:t>
      </w:r>
      <w:r w:rsidR="00712EAC" w:rsidRPr="00AA31EC">
        <w:rPr>
          <w:rFonts w:asciiTheme="majorHAnsi" w:hAnsiTheme="majorHAnsi"/>
          <w:sz w:val="22"/>
          <w:szCs w:val="22"/>
        </w:rPr>
        <w:t xml:space="preserve"> or </w:t>
      </w:r>
      <w:r w:rsidR="00DC5CCE" w:rsidRPr="00AA31EC">
        <w:rPr>
          <w:rFonts w:asciiTheme="majorHAnsi" w:hAnsiTheme="majorHAnsi"/>
          <w:sz w:val="22"/>
          <w:szCs w:val="22"/>
        </w:rPr>
        <w:t>‘</w:t>
      </w:r>
      <w:r w:rsidR="000469FC" w:rsidRPr="00AA31EC">
        <w:rPr>
          <w:rFonts w:asciiTheme="majorHAnsi" w:hAnsiTheme="majorHAnsi"/>
          <w:sz w:val="22"/>
          <w:szCs w:val="22"/>
        </w:rPr>
        <w:t>the now</w:t>
      </w:r>
      <w:r w:rsidR="00DC5CCE" w:rsidRPr="00AA31EC">
        <w:rPr>
          <w:rFonts w:asciiTheme="majorHAnsi" w:hAnsiTheme="majorHAnsi"/>
          <w:sz w:val="22"/>
          <w:szCs w:val="22"/>
        </w:rPr>
        <w:t>’</w:t>
      </w:r>
      <w:r w:rsidR="00A369AA" w:rsidRPr="00AA31EC">
        <w:rPr>
          <w:rFonts w:asciiTheme="majorHAnsi" w:hAnsiTheme="majorHAnsi"/>
          <w:sz w:val="22"/>
          <w:szCs w:val="22"/>
        </w:rPr>
        <w:t>, a central organizing principle of fashion, with its emphasis on immediacy</w:t>
      </w:r>
      <w:r w:rsidR="00F723A2" w:rsidRPr="00AA31EC">
        <w:rPr>
          <w:rFonts w:asciiTheme="majorHAnsi" w:hAnsiTheme="majorHAnsi"/>
          <w:sz w:val="22"/>
          <w:szCs w:val="22"/>
        </w:rPr>
        <w:t xml:space="preserve"> </w:t>
      </w:r>
      <w:r w:rsidR="00F723A2" w:rsidRPr="00117E1B">
        <w:rPr>
          <w:rFonts w:asciiTheme="majorHAnsi" w:hAnsiTheme="majorHAnsi"/>
          <w:sz w:val="22"/>
          <w:szCs w:val="22"/>
        </w:rPr>
        <w:t>(</w:t>
      </w:r>
      <w:proofErr w:type="spellStart"/>
      <w:r w:rsidR="00881D11" w:rsidRPr="00117E1B">
        <w:rPr>
          <w:rFonts w:asciiTheme="majorHAnsi" w:hAnsiTheme="majorHAnsi" w:cs="Courier New"/>
          <w:sz w:val="22"/>
          <w:szCs w:val="22"/>
          <w:lang w:val="en-US"/>
        </w:rPr>
        <w:t>Hroch</w:t>
      </w:r>
      <w:proofErr w:type="spellEnd"/>
      <w:r w:rsidR="00881D11" w:rsidRPr="00117E1B">
        <w:rPr>
          <w:rFonts w:asciiTheme="majorHAnsi" w:hAnsiTheme="majorHAnsi" w:cs="Courier New"/>
          <w:sz w:val="22"/>
          <w:szCs w:val="22"/>
          <w:lang w:val="en-US"/>
        </w:rPr>
        <w:t xml:space="preserve"> </w:t>
      </w:r>
      <w:r w:rsidR="00F723A2" w:rsidRPr="008264FC">
        <w:rPr>
          <w:rFonts w:asciiTheme="majorHAnsi" w:hAnsiTheme="majorHAnsi" w:cs="Courier New"/>
          <w:sz w:val="22"/>
          <w:szCs w:val="22"/>
          <w:lang w:val="en-US"/>
        </w:rPr>
        <w:t>2010: 108-126)</w:t>
      </w:r>
      <w:r w:rsidR="00E318C6" w:rsidRPr="00117E1B">
        <w:rPr>
          <w:rFonts w:asciiTheme="majorHAnsi" w:hAnsiTheme="majorHAnsi"/>
          <w:sz w:val="22"/>
          <w:szCs w:val="22"/>
        </w:rPr>
        <w:t>.</w:t>
      </w:r>
      <w:r w:rsidR="00991257">
        <w:rPr>
          <w:rStyle w:val="FootnoteReference"/>
          <w:szCs w:val="22"/>
        </w:rPr>
        <w:footnoteReference w:id="1"/>
      </w:r>
      <w:r w:rsidR="00C953BA" w:rsidRPr="00C953BA">
        <w:rPr>
          <w:rFonts w:asciiTheme="majorHAnsi" w:hAnsiTheme="majorHAnsi"/>
          <w:sz w:val="22"/>
          <w:szCs w:val="22"/>
        </w:rPr>
        <w:t xml:space="preserve"> </w:t>
      </w:r>
      <w:r w:rsidR="00A1740C" w:rsidRPr="00117E1B">
        <w:rPr>
          <w:rFonts w:asciiTheme="majorHAnsi" w:hAnsiTheme="majorHAnsi"/>
          <w:sz w:val="22"/>
          <w:szCs w:val="22"/>
        </w:rPr>
        <w:t>Indeed, it is partly the ‘</w:t>
      </w:r>
      <w:proofErr w:type="spellStart"/>
      <w:r w:rsidR="00A1740C" w:rsidRPr="00117E1B">
        <w:rPr>
          <w:rFonts w:asciiTheme="majorHAnsi" w:hAnsiTheme="majorHAnsi"/>
          <w:sz w:val="22"/>
          <w:szCs w:val="22"/>
        </w:rPr>
        <w:t>nowness</w:t>
      </w:r>
      <w:proofErr w:type="spellEnd"/>
      <w:r w:rsidR="00A1740C" w:rsidRPr="00117E1B">
        <w:rPr>
          <w:rFonts w:asciiTheme="majorHAnsi" w:hAnsiTheme="majorHAnsi"/>
          <w:sz w:val="22"/>
          <w:szCs w:val="22"/>
        </w:rPr>
        <w:t>’ of fashion time that suggests the possibility of a different historical model for writing its reveals and returns, derived very often from Walter Benjamin’s writing on fashion.</w:t>
      </w:r>
      <w:r w:rsidR="003205C5" w:rsidRPr="008264FC">
        <w:rPr>
          <w:rStyle w:val="FootnoteReference"/>
          <w:rFonts w:asciiTheme="majorHAnsi" w:hAnsiTheme="majorHAnsi"/>
          <w:szCs w:val="22"/>
        </w:rPr>
        <w:footnoteReference w:id="2"/>
      </w:r>
      <w:r w:rsidR="003205C5" w:rsidRPr="00117E1B">
        <w:rPr>
          <w:rFonts w:asciiTheme="majorHAnsi" w:hAnsiTheme="majorHAnsi"/>
          <w:sz w:val="22"/>
          <w:szCs w:val="22"/>
        </w:rPr>
        <w:t xml:space="preserve"> In trying to do so here, I purloin some of Aby Warburg’s visual methods from his </w:t>
      </w:r>
      <w:proofErr w:type="spellStart"/>
      <w:r w:rsidR="003205C5" w:rsidRPr="00117E1B">
        <w:rPr>
          <w:rFonts w:asciiTheme="majorHAnsi" w:hAnsiTheme="majorHAnsi"/>
          <w:i/>
          <w:color w:val="000000" w:themeColor="text1"/>
          <w:sz w:val="22"/>
          <w:szCs w:val="22"/>
        </w:rPr>
        <w:t>Mnemonsyne</w:t>
      </w:r>
      <w:proofErr w:type="spellEnd"/>
      <w:r w:rsidR="003205C5" w:rsidRPr="00117E1B">
        <w:rPr>
          <w:rFonts w:asciiTheme="majorHAnsi" w:hAnsiTheme="majorHAnsi"/>
          <w:i/>
          <w:color w:val="000000" w:themeColor="text1"/>
          <w:sz w:val="22"/>
          <w:szCs w:val="22"/>
        </w:rPr>
        <w:t xml:space="preserve"> Atlas</w:t>
      </w:r>
      <w:r w:rsidR="003205C5" w:rsidRPr="00117E1B">
        <w:rPr>
          <w:rFonts w:asciiTheme="majorHAnsi" w:hAnsiTheme="majorHAnsi"/>
          <w:sz w:val="22"/>
          <w:szCs w:val="22"/>
        </w:rPr>
        <w:t xml:space="preserve">. Warburg grouped his images on boards according to theme rather than chronology. My images, like most of his, are of human bodies, often in motion, and from different periods. Warburg restlessly moved his images around, adding and removing pictures to create new </w:t>
      </w:r>
      <w:proofErr w:type="spellStart"/>
      <w:r w:rsidR="003205C5" w:rsidRPr="00117E1B">
        <w:rPr>
          <w:rFonts w:asciiTheme="majorHAnsi" w:hAnsiTheme="majorHAnsi"/>
          <w:sz w:val="22"/>
          <w:szCs w:val="22"/>
        </w:rPr>
        <w:t>juxtapostions</w:t>
      </w:r>
      <w:proofErr w:type="spellEnd"/>
      <w:r w:rsidR="003205C5" w:rsidRPr="00117E1B">
        <w:rPr>
          <w:rFonts w:asciiTheme="majorHAnsi" w:hAnsiTheme="majorHAnsi"/>
          <w:sz w:val="22"/>
          <w:szCs w:val="22"/>
        </w:rPr>
        <w:t xml:space="preserve"> within each category in a sort of montage effect. In this paper I too juxtapose my images, although, it being a written experiment, the images are presented in a linear sequence one after another, rather than all together as Warburg was able to do in his panels</w:t>
      </w:r>
      <w:r w:rsidR="003205C5" w:rsidRPr="00117E1B">
        <w:rPr>
          <w:rFonts w:asciiTheme="majorHAnsi" w:hAnsiTheme="majorHAnsi"/>
          <w:i/>
          <w:sz w:val="22"/>
          <w:szCs w:val="22"/>
        </w:rPr>
        <w:t xml:space="preserve">. </w:t>
      </w:r>
      <w:r w:rsidR="003205C5" w:rsidRPr="00117E1B">
        <w:rPr>
          <w:rFonts w:asciiTheme="majorHAnsi" w:hAnsiTheme="majorHAnsi"/>
          <w:sz w:val="22"/>
          <w:szCs w:val="22"/>
        </w:rPr>
        <w:t xml:space="preserve">The </w:t>
      </w:r>
      <w:r w:rsidR="003205C5" w:rsidRPr="00117E1B">
        <w:rPr>
          <w:rFonts w:asciiTheme="majorHAnsi" w:hAnsiTheme="majorHAnsi"/>
          <w:color w:val="000000" w:themeColor="text1"/>
          <w:sz w:val="22"/>
          <w:szCs w:val="22"/>
        </w:rPr>
        <w:t xml:space="preserve">richness and diversity of Warburg’s visual compositions suggest a number of simultaneous relationships that connect like a mesh. </w:t>
      </w:r>
      <w:r w:rsidR="003205C5" w:rsidRPr="00117E1B">
        <w:rPr>
          <w:rFonts w:asciiTheme="majorHAnsi" w:hAnsiTheme="majorHAnsi"/>
          <w:sz w:val="22"/>
          <w:szCs w:val="22"/>
        </w:rPr>
        <w:t xml:space="preserve">Perhaps the hermeneutic possibilities of Warburg’s kaleidoscopic </w:t>
      </w:r>
      <w:proofErr w:type="spellStart"/>
      <w:r w:rsidR="003205C5" w:rsidRPr="00117E1B">
        <w:rPr>
          <w:rFonts w:asciiTheme="majorHAnsi" w:hAnsiTheme="majorHAnsi"/>
          <w:sz w:val="22"/>
          <w:szCs w:val="22"/>
        </w:rPr>
        <w:t>arrangments</w:t>
      </w:r>
      <w:proofErr w:type="spellEnd"/>
      <w:r w:rsidR="003205C5" w:rsidRPr="00117E1B">
        <w:rPr>
          <w:rFonts w:asciiTheme="majorHAnsi" w:hAnsiTheme="majorHAnsi"/>
          <w:sz w:val="22"/>
          <w:szCs w:val="22"/>
        </w:rPr>
        <w:t xml:space="preserve"> and rearrangements cannot be matched in a text, albeit an illustrated one, because images and texts do different things. But even if </w:t>
      </w:r>
      <w:r w:rsidR="003205C5" w:rsidRPr="00117E1B">
        <w:rPr>
          <w:rFonts w:asciiTheme="majorHAnsi" w:hAnsiTheme="majorHAnsi"/>
          <w:color w:val="000000" w:themeColor="text1"/>
          <w:sz w:val="22"/>
          <w:szCs w:val="22"/>
        </w:rPr>
        <w:t xml:space="preserve">the idea to write the image contains the possibility of failure, it might be a productive failure. Accordingly, </w:t>
      </w:r>
      <w:r w:rsidR="003205C5" w:rsidRPr="00117E1B">
        <w:rPr>
          <w:rFonts w:asciiTheme="majorHAnsi" w:hAnsiTheme="majorHAnsi"/>
          <w:sz w:val="22"/>
          <w:szCs w:val="22"/>
        </w:rPr>
        <w:t xml:space="preserve">I propose the following sequence of images as a kind of multiple montage, in which each picture is charged with something that may also be immanent in another, even </w:t>
      </w:r>
      <w:r w:rsidR="003205C5" w:rsidRPr="00117E1B">
        <w:rPr>
          <w:rFonts w:asciiTheme="majorHAnsi" w:hAnsiTheme="majorHAnsi"/>
          <w:sz w:val="22"/>
          <w:szCs w:val="22"/>
        </w:rPr>
        <w:lastRenderedPageBreak/>
        <w:t xml:space="preserve">though there is no causal or temporal relationship between them. In this way, the paper is a kind of experiment with historical method, in its attempt to posit some non-linear and anti-teleological ways of writing the history of fashion through the </w:t>
      </w:r>
      <w:proofErr w:type="spellStart"/>
      <w:r w:rsidR="003205C5" w:rsidRPr="00117E1B">
        <w:rPr>
          <w:rFonts w:asciiTheme="majorHAnsi" w:hAnsiTheme="majorHAnsi"/>
          <w:sz w:val="22"/>
          <w:szCs w:val="22"/>
        </w:rPr>
        <w:t>juxt</w:t>
      </w:r>
      <w:r w:rsidR="00C81EFF">
        <w:rPr>
          <w:rFonts w:asciiTheme="majorHAnsi" w:hAnsiTheme="majorHAnsi"/>
          <w:sz w:val="22"/>
          <w:szCs w:val="22"/>
        </w:rPr>
        <w:t>apostion</w:t>
      </w:r>
      <w:proofErr w:type="spellEnd"/>
      <w:r w:rsidR="00C81EFF">
        <w:rPr>
          <w:rFonts w:asciiTheme="majorHAnsi" w:hAnsiTheme="majorHAnsi"/>
          <w:sz w:val="22"/>
          <w:szCs w:val="22"/>
        </w:rPr>
        <w:t xml:space="preserve"> of its images, objects</w:t>
      </w:r>
      <w:r w:rsidR="003205C5" w:rsidRPr="00117E1B">
        <w:rPr>
          <w:rFonts w:asciiTheme="majorHAnsi" w:hAnsiTheme="majorHAnsi"/>
          <w:sz w:val="22"/>
          <w:szCs w:val="22"/>
        </w:rPr>
        <w:t xml:space="preserve"> and gestures.  </w:t>
      </w:r>
    </w:p>
    <w:p w14:paraId="7422C4DD" w14:textId="77777777" w:rsidR="003205C5" w:rsidRPr="00117E1B" w:rsidRDefault="003205C5" w:rsidP="00496AC4">
      <w:pPr>
        <w:rPr>
          <w:rFonts w:asciiTheme="majorHAnsi" w:hAnsiTheme="majorHAnsi"/>
          <w:strike/>
          <w:color w:val="FF0000"/>
          <w:sz w:val="22"/>
          <w:szCs w:val="22"/>
        </w:rPr>
      </w:pPr>
    </w:p>
    <w:p w14:paraId="64F069A6" w14:textId="2AB50D49" w:rsidR="003205C5" w:rsidRDefault="003205C5" w:rsidP="00496AC4">
      <w:pPr>
        <w:pStyle w:val="FootnoteText"/>
        <w:spacing w:line="240" w:lineRule="auto"/>
        <w:rPr>
          <w:rFonts w:asciiTheme="majorHAnsi" w:hAnsiTheme="majorHAnsi"/>
          <w:szCs w:val="22"/>
        </w:rPr>
      </w:pPr>
      <w:r w:rsidRPr="00117E1B">
        <w:rPr>
          <w:rFonts w:asciiTheme="majorHAnsi" w:hAnsiTheme="majorHAnsi"/>
          <w:szCs w:val="22"/>
        </w:rPr>
        <w:t xml:space="preserve">There are few precedents for this approach within fashion history, which is a relatively new academic field, and I can think of only two instances where Warburg’s </w:t>
      </w:r>
      <w:r w:rsidR="00C81EFF">
        <w:rPr>
          <w:rFonts w:asciiTheme="majorHAnsi" w:hAnsiTheme="majorHAnsi"/>
          <w:i/>
          <w:szCs w:val="22"/>
        </w:rPr>
        <w:t>Mnemo</w:t>
      </w:r>
      <w:r w:rsidRPr="00117E1B">
        <w:rPr>
          <w:rFonts w:asciiTheme="majorHAnsi" w:hAnsiTheme="majorHAnsi"/>
          <w:i/>
          <w:szCs w:val="22"/>
        </w:rPr>
        <w:t>syne Atlas</w:t>
      </w:r>
      <w:r w:rsidRPr="00117E1B">
        <w:rPr>
          <w:rFonts w:asciiTheme="majorHAnsi" w:hAnsiTheme="majorHAnsi"/>
          <w:szCs w:val="22"/>
        </w:rPr>
        <w:t xml:space="preserve"> has been drawn on as a method, neither of them in the same way as I propose here. One was by the exhibition-maker Judith Clark in her book and exhibition </w:t>
      </w:r>
      <w:r w:rsidRPr="00117E1B">
        <w:rPr>
          <w:rFonts w:asciiTheme="majorHAnsi" w:hAnsiTheme="majorHAnsi"/>
          <w:i/>
          <w:szCs w:val="22"/>
        </w:rPr>
        <w:t xml:space="preserve">The Concise Dictionary of Dress </w:t>
      </w:r>
      <w:r w:rsidRPr="008264FC">
        <w:rPr>
          <w:rFonts w:asciiTheme="majorHAnsi" w:hAnsiTheme="majorHAnsi"/>
          <w:szCs w:val="22"/>
        </w:rPr>
        <w:t>(</w:t>
      </w:r>
      <w:r w:rsidRPr="00117E1B">
        <w:rPr>
          <w:rFonts w:asciiTheme="majorHAnsi" w:hAnsiTheme="majorHAnsi" w:cs="Courier New"/>
          <w:szCs w:val="22"/>
          <w:lang w:val="en-US"/>
        </w:rPr>
        <w:t>Clark</w:t>
      </w:r>
      <w:r w:rsidRPr="008264FC">
        <w:rPr>
          <w:rFonts w:asciiTheme="majorHAnsi" w:hAnsiTheme="majorHAnsi" w:cs="Courier New"/>
          <w:szCs w:val="22"/>
          <w:lang w:val="en-US"/>
        </w:rPr>
        <w:t xml:space="preserve"> and Philips</w:t>
      </w:r>
      <w:r w:rsidRPr="00117E1B">
        <w:rPr>
          <w:rFonts w:asciiTheme="majorHAnsi" w:hAnsiTheme="majorHAnsi" w:cs="Courier New"/>
          <w:szCs w:val="22"/>
          <w:lang w:val="en-US"/>
        </w:rPr>
        <w:t xml:space="preserve"> </w:t>
      </w:r>
      <w:r w:rsidRPr="008264FC">
        <w:rPr>
          <w:rFonts w:asciiTheme="majorHAnsi" w:hAnsiTheme="majorHAnsi" w:cs="Courier New"/>
          <w:szCs w:val="22"/>
          <w:lang w:val="en-US"/>
        </w:rPr>
        <w:t>2010)</w:t>
      </w:r>
      <w:r w:rsidRPr="008264FC">
        <w:rPr>
          <w:rFonts w:asciiTheme="majorHAnsi" w:hAnsiTheme="majorHAnsi"/>
          <w:szCs w:val="22"/>
        </w:rPr>
        <w:t>.</w:t>
      </w:r>
      <w:r w:rsidRPr="00117E1B">
        <w:rPr>
          <w:rFonts w:asciiTheme="majorHAnsi" w:hAnsiTheme="majorHAnsi"/>
          <w:szCs w:val="22"/>
        </w:rPr>
        <w:t xml:space="preserve"> The other was by the art and architecture historians Alessandra </w:t>
      </w:r>
      <w:proofErr w:type="spellStart"/>
      <w:r w:rsidRPr="00117E1B">
        <w:rPr>
          <w:rFonts w:asciiTheme="majorHAnsi" w:hAnsiTheme="majorHAnsi"/>
          <w:szCs w:val="22"/>
        </w:rPr>
        <w:t>Vaccari</w:t>
      </w:r>
      <w:proofErr w:type="spellEnd"/>
      <w:r w:rsidRPr="00117E1B">
        <w:rPr>
          <w:rFonts w:asciiTheme="majorHAnsi" w:hAnsiTheme="majorHAnsi"/>
          <w:szCs w:val="22"/>
        </w:rPr>
        <w:t xml:space="preserve"> and Mario </w:t>
      </w:r>
      <w:proofErr w:type="spellStart"/>
      <w:r w:rsidRPr="00117E1B">
        <w:rPr>
          <w:rFonts w:asciiTheme="majorHAnsi" w:hAnsiTheme="majorHAnsi"/>
          <w:szCs w:val="22"/>
        </w:rPr>
        <w:t>Lupano</w:t>
      </w:r>
      <w:proofErr w:type="spellEnd"/>
      <w:r w:rsidRPr="00117E1B">
        <w:rPr>
          <w:rFonts w:asciiTheme="majorHAnsi" w:hAnsiTheme="majorHAnsi"/>
          <w:szCs w:val="22"/>
        </w:rPr>
        <w:t>, whose book on Italian fashion in the time of fascism used Warburg’s ideas in its thematic organization and spatial layout (</w:t>
      </w:r>
      <w:proofErr w:type="spellStart"/>
      <w:r w:rsidRPr="008264FC">
        <w:rPr>
          <w:rFonts w:asciiTheme="majorHAnsi" w:hAnsiTheme="majorHAnsi" w:cs="Courier New"/>
          <w:szCs w:val="22"/>
        </w:rPr>
        <w:t>Lupano</w:t>
      </w:r>
      <w:proofErr w:type="spellEnd"/>
      <w:r w:rsidRPr="00117E1B">
        <w:rPr>
          <w:rFonts w:asciiTheme="majorHAnsi" w:hAnsiTheme="majorHAnsi" w:cs="Courier New"/>
          <w:szCs w:val="22"/>
        </w:rPr>
        <w:t xml:space="preserve"> </w:t>
      </w:r>
      <w:r w:rsidRPr="008264FC">
        <w:rPr>
          <w:rFonts w:asciiTheme="majorHAnsi" w:hAnsiTheme="majorHAnsi" w:cs="Courier New"/>
          <w:szCs w:val="22"/>
        </w:rPr>
        <w:t xml:space="preserve">and </w:t>
      </w:r>
      <w:proofErr w:type="spellStart"/>
      <w:r w:rsidRPr="008264FC">
        <w:rPr>
          <w:rFonts w:asciiTheme="majorHAnsi" w:hAnsiTheme="majorHAnsi" w:cs="Courier New"/>
          <w:szCs w:val="22"/>
          <w:lang w:val="en-US"/>
        </w:rPr>
        <w:t>Vaccari</w:t>
      </w:r>
      <w:proofErr w:type="spellEnd"/>
      <w:r w:rsidRPr="008264FC">
        <w:rPr>
          <w:rFonts w:asciiTheme="majorHAnsi" w:hAnsiTheme="majorHAnsi" w:cs="Courier New"/>
          <w:szCs w:val="22"/>
          <w:lang w:val="en-US"/>
        </w:rPr>
        <w:t xml:space="preserve"> 2009)</w:t>
      </w:r>
      <w:r w:rsidRPr="00117E1B">
        <w:rPr>
          <w:rFonts w:asciiTheme="majorHAnsi" w:hAnsiTheme="majorHAnsi"/>
          <w:szCs w:val="22"/>
        </w:rPr>
        <w:t xml:space="preserve">. Regardless of these experiments, fashion history, despite its rapid expansion in the last twenty years, remains fairly orthodox in its methods, and, while it has produced many brilliant studies, some other experimental approaches are now due. One exception is Ulrich Lehmann who </w:t>
      </w:r>
      <w:r w:rsidRPr="00117E1B">
        <w:rPr>
          <w:rFonts w:asciiTheme="majorHAnsi" w:hAnsiTheme="majorHAnsi"/>
          <w:szCs w:val="22"/>
          <w:lang w:val="en-US"/>
        </w:rPr>
        <w:t xml:space="preserve">in 2000 argued that fashion, with its promiscuous recycling of old themes and motifs, provides a model for a dialectical </w:t>
      </w:r>
      <w:proofErr w:type="spellStart"/>
      <w:r w:rsidRPr="00117E1B">
        <w:rPr>
          <w:rFonts w:asciiTheme="majorHAnsi" w:hAnsiTheme="majorHAnsi"/>
          <w:szCs w:val="22"/>
          <w:lang w:val="en-US"/>
        </w:rPr>
        <w:t>philosopy</w:t>
      </w:r>
      <w:proofErr w:type="spellEnd"/>
      <w:r w:rsidRPr="00117E1B">
        <w:rPr>
          <w:rFonts w:asciiTheme="majorHAnsi" w:hAnsiTheme="majorHAnsi"/>
          <w:szCs w:val="22"/>
          <w:lang w:val="en-US"/>
        </w:rPr>
        <w:t xml:space="preserve"> of history (following Benjamin) that challenges linear narratives, opening the way to the pursuit of ideas and concepts which are proximate to each other, as opposed to a chronological account of fashion (</w:t>
      </w:r>
      <w:r w:rsidRPr="008264FC">
        <w:rPr>
          <w:rFonts w:asciiTheme="majorHAnsi" w:hAnsiTheme="majorHAnsi" w:cs="Courier New"/>
          <w:szCs w:val="22"/>
          <w:lang w:val="en-US"/>
        </w:rPr>
        <w:t>Lehmann 2000)</w:t>
      </w:r>
      <w:r w:rsidRPr="00117E1B">
        <w:rPr>
          <w:rFonts w:asciiTheme="majorHAnsi" w:hAnsiTheme="majorHAnsi"/>
          <w:szCs w:val="22"/>
          <w:lang w:val="en-US"/>
        </w:rPr>
        <w:t>.</w:t>
      </w:r>
      <w:r w:rsidRPr="00117E1B">
        <w:rPr>
          <w:rStyle w:val="FootnoteReference"/>
          <w:rFonts w:asciiTheme="majorHAnsi" w:hAnsiTheme="majorHAnsi"/>
          <w:szCs w:val="22"/>
        </w:rPr>
        <w:footnoteReference w:id="3"/>
      </w:r>
      <w:r w:rsidRPr="00117E1B">
        <w:rPr>
          <w:rFonts w:asciiTheme="majorHAnsi" w:hAnsiTheme="majorHAnsi"/>
          <w:szCs w:val="22"/>
        </w:rPr>
        <w:t xml:space="preserve"> In this spirit, I offer some promiscuous century-hopping, time-travelling both backwards and forwards: I start with a fashion model walking in the park in 1913, I move forward a hundred years to the fashion poses of 2014, then go back in time to the dancers, duellers and divas of the eighteenth and nineteenth centuries, before coming to rest again in 1913. </w:t>
      </w:r>
    </w:p>
    <w:p w14:paraId="577F3F80" w14:textId="77777777" w:rsidR="00C81EFF" w:rsidRPr="00117E1B" w:rsidRDefault="00C81EFF" w:rsidP="00496AC4">
      <w:pPr>
        <w:pStyle w:val="FootnoteText"/>
        <w:spacing w:line="240" w:lineRule="auto"/>
        <w:rPr>
          <w:rFonts w:asciiTheme="majorHAnsi" w:hAnsiTheme="majorHAnsi"/>
          <w:szCs w:val="22"/>
        </w:rPr>
      </w:pPr>
    </w:p>
    <w:p w14:paraId="381C6A83" w14:textId="3BDC6C09" w:rsidR="003205C5" w:rsidRPr="00055EA5" w:rsidRDefault="003205C5" w:rsidP="00496AC4">
      <w:pPr>
        <w:pStyle w:val="ListParagraph"/>
        <w:numPr>
          <w:ilvl w:val="0"/>
          <w:numId w:val="4"/>
        </w:numPr>
        <w:rPr>
          <w:rFonts w:asciiTheme="majorHAnsi" w:hAnsiTheme="majorHAnsi"/>
          <w:sz w:val="22"/>
          <w:szCs w:val="22"/>
        </w:rPr>
      </w:pPr>
      <w:r w:rsidRPr="00117E1B">
        <w:rPr>
          <w:rFonts w:asciiTheme="majorHAnsi" w:hAnsiTheme="majorHAnsi"/>
          <w:b/>
          <w:sz w:val="22"/>
          <w:szCs w:val="22"/>
          <w:lang w:val="en-US"/>
        </w:rPr>
        <w:t>Jacques-Henri Lartigue, Woman walking in the Bois de Boulogne, Paris. Photograph, 1913</w:t>
      </w:r>
      <w:r w:rsidRPr="00055EA5">
        <w:rPr>
          <w:rFonts w:asciiTheme="majorHAnsi" w:hAnsiTheme="majorHAnsi" w:cs="Calibri"/>
          <w:sz w:val="22"/>
          <w:szCs w:val="22"/>
          <w:lang w:val="en-US"/>
        </w:rPr>
        <w:t> </w:t>
      </w:r>
    </w:p>
    <w:p w14:paraId="66DCD535" w14:textId="50B3A22F" w:rsidR="003205C5" w:rsidRDefault="003205C5" w:rsidP="00496AC4">
      <w:pPr>
        <w:rPr>
          <w:rFonts w:asciiTheme="majorHAnsi" w:hAnsiTheme="majorHAnsi"/>
          <w:sz w:val="22"/>
          <w:szCs w:val="22"/>
        </w:rPr>
      </w:pPr>
      <w:r w:rsidRPr="00117E1B">
        <w:rPr>
          <w:rFonts w:asciiTheme="majorHAnsi" w:hAnsiTheme="majorHAnsi"/>
          <w:sz w:val="22"/>
          <w:szCs w:val="22"/>
        </w:rPr>
        <w:t xml:space="preserve">In her history of fashion photography, Nancy Hall-Duncan describes some of </w:t>
      </w:r>
      <w:proofErr w:type="spellStart"/>
      <w:r w:rsidRPr="00117E1B">
        <w:rPr>
          <w:rFonts w:asciiTheme="majorHAnsi" w:hAnsiTheme="majorHAnsi"/>
          <w:sz w:val="22"/>
          <w:szCs w:val="22"/>
        </w:rPr>
        <w:t>Atget’s</w:t>
      </w:r>
      <w:proofErr w:type="spellEnd"/>
      <w:r w:rsidRPr="00117E1B">
        <w:rPr>
          <w:rFonts w:asciiTheme="majorHAnsi" w:hAnsiTheme="majorHAnsi"/>
          <w:sz w:val="22"/>
          <w:szCs w:val="22"/>
        </w:rPr>
        <w:t xml:space="preserve"> photographs as not quite achieving the status of fashion photographs. They are, rather, ‘fashion gestures’, she writes</w:t>
      </w:r>
      <w:r w:rsidRPr="008264FC">
        <w:rPr>
          <w:rFonts w:asciiTheme="majorHAnsi" w:hAnsiTheme="majorHAnsi"/>
          <w:sz w:val="22"/>
          <w:szCs w:val="22"/>
        </w:rPr>
        <w:t xml:space="preserve"> (</w:t>
      </w:r>
      <w:r w:rsidRPr="008264FC">
        <w:rPr>
          <w:rFonts w:asciiTheme="majorHAnsi" w:hAnsiTheme="majorHAnsi" w:cs="Courier New"/>
          <w:sz w:val="22"/>
          <w:szCs w:val="22"/>
          <w:lang w:val="en-US"/>
        </w:rPr>
        <w:t>Hall-Duncan 1979: 16)</w:t>
      </w:r>
      <w:r w:rsidRPr="00117E1B">
        <w:rPr>
          <w:rFonts w:asciiTheme="majorHAnsi" w:hAnsiTheme="majorHAnsi"/>
          <w:sz w:val="22"/>
          <w:szCs w:val="22"/>
        </w:rPr>
        <w:t xml:space="preserve">. Karen de </w:t>
      </w:r>
      <w:proofErr w:type="spellStart"/>
      <w:r w:rsidRPr="00117E1B">
        <w:rPr>
          <w:rFonts w:asciiTheme="majorHAnsi" w:hAnsiTheme="majorHAnsi"/>
          <w:sz w:val="22"/>
          <w:szCs w:val="22"/>
        </w:rPr>
        <w:t>Pertuis</w:t>
      </w:r>
      <w:proofErr w:type="spellEnd"/>
      <w:r w:rsidRPr="00117E1B">
        <w:rPr>
          <w:rFonts w:asciiTheme="majorHAnsi" w:hAnsiTheme="majorHAnsi"/>
          <w:sz w:val="22"/>
          <w:szCs w:val="22"/>
        </w:rPr>
        <w:t xml:space="preserve"> opens her paper on the ontology of the fashion photograph in relation to street photography with this observation, and in this paper I pursue her proposition that the street photograph of a fashionable woman is a </w:t>
      </w:r>
      <w:r w:rsidRPr="00C767AA">
        <w:rPr>
          <w:rFonts w:asciiTheme="majorHAnsi" w:hAnsiTheme="majorHAnsi"/>
          <w:sz w:val="22"/>
          <w:szCs w:val="22"/>
        </w:rPr>
        <w:t>gesture (</w:t>
      </w:r>
      <w:proofErr w:type="spellStart"/>
      <w:r w:rsidRPr="00E0588D">
        <w:rPr>
          <w:rFonts w:asciiTheme="majorHAnsi" w:hAnsiTheme="majorHAnsi" w:cs="Courier New"/>
          <w:sz w:val="22"/>
          <w:szCs w:val="22"/>
          <w:lang w:val="en-US"/>
        </w:rPr>
        <w:t>Pertuis</w:t>
      </w:r>
      <w:proofErr w:type="spellEnd"/>
      <w:r w:rsidRPr="00E0588D">
        <w:rPr>
          <w:rFonts w:asciiTheme="majorHAnsi" w:hAnsiTheme="majorHAnsi" w:cs="Courier New"/>
          <w:sz w:val="22"/>
          <w:szCs w:val="22"/>
          <w:lang w:val="en-US"/>
        </w:rPr>
        <w:t xml:space="preserve"> 2016: 523-543)</w:t>
      </w:r>
      <w:r w:rsidRPr="00C767AA">
        <w:rPr>
          <w:rFonts w:asciiTheme="majorHAnsi" w:hAnsiTheme="majorHAnsi"/>
          <w:sz w:val="22"/>
          <w:szCs w:val="22"/>
        </w:rPr>
        <w:t>.</w:t>
      </w:r>
      <w:r w:rsidRPr="00C767AA">
        <w:rPr>
          <w:rStyle w:val="FootnoteReference"/>
          <w:rFonts w:asciiTheme="majorHAnsi" w:hAnsiTheme="majorHAnsi"/>
          <w:sz w:val="22"/>
          <w:szCs w:val="22"/>
        </w:rPr>
        <w:footnoteReference w:id="4"/>
      </w:r>
      <w:r w:rsidR="00C81EFF">
        <w:rPr>
          <w:rFonts w:asciiTheme="majorHAnsi" w:hAnsiTheme="majorHAnsi"/>
          <w:sz w:val="22"/>
          <w:szCs w:val="22"/>
        </w:rPr>
        <w:t xml:space="preserve">  This</w:t>
      </w:r>
      <w:r w:rsidRPr="00117E1B">
        <w:rPr>
          <w:rFonts w:asciiTheme="majorHAnsi" w:hAnsiTheme="majorHAnsi"/>
          <w:sz w:val="22"/>
          <w:szCs w:val="22"/>
        </w:rPr>
        <w:t xml:space="preserve"> image by Lartigue has something of the quality that Hall-Duncan ascribes to </w:t>
      </w:r>
      <w:proofErr w:type="spellStart"/>
      <w:r w:rsidRPr="00117E1B">
        <w:rPr>
          <w:rFonts w:asciiTheme="majorHAnsi" w:hAnsiTheme="majorHAnsi"/>
          <w:sz w:val="22"/>
          <w:szCs w:val="22"/>
        </w:rPr>
        <w:t>Atget’s</w:t>
      </w:r>
      <w:proofErr w:type="spellEnd"/>
      <w:r w:rsidRPr="00117E1B">
        <w:rPr>
          <w:rFonts w:asciiTheme="majorHAnsi" w:hAnsiTheme="majorHAnsi"/>
          <w:sz w:val="22"/>
          <w:szCs w:val="22"/>
        </w:rPr>
        <w:t xml:space="preserve"> photographs. It shows a modish</w:t>
      </w:r>
      <w:r w:rsidRPr="00117E1B">
        <w:rPr>
          <w:rFonts w:asciiTheme="majorHAnsi" w:hAnsiTheme="majorHAnsi"/>
          <w:sz w:val="22"/>
          <w:szCs w:val="22"/>
          <w:lang w:val="en-US"/>
        </w:rPr>
        <w:t xml:space="preserve"> woman walking unaccompanied in the Bois de Boulogne. Her dandyish appearance, complete with white gloves and furled umbrella, suggest she may be a fashion model, paid to walk along the pathway known as the </w:t>
      </w:r>
      <w:proofErr w:type="spellStart"/>
      <w:r w:rsidRPr="00117E1B">
        <w:rPr>
          <w:rFonts w:asciiTheme="majorHAnsi" w:hAnsiTheme="majorHAnsi"/>
          <w:sz w:val="22"/>
          <w:szCs w:val="22"/>
        </w:rPr>
        <w:t>Sentier</w:t>
      </w:r>
      <w:proofErr w:type="spellEnd"/>
      <w:r w:rsidRPr="00117E1B">
        <w:rPr>
          <w:rFonts w:asciiTheme="majorHAnsi" w:hAnsiTheme="majorHAnsi"/>
          <w:sz w:val="22"/>
          <w:szCs w:val="22"/>
        </w:rPr>
        <w:t xml:space="preserve"> de la </w:t>
      </w:r>
      <w:proofErr w:type="spellStart"/>
      <w:r w:rsidRPr="00117E1B">
        <w:rPr>
          <w:rFonts w:asciiTheme="majorHAnsi" w:hAnsiTheme="majorHAnsi"/>
          <w:sz w:val="22"/>
          <w:szCs w:val="22"/>
        </w:rPr>
        <w:t>Vertu</w:t>
      </w:r>
      <w:proofErr w:type="spellEnd"/>
      <w:r w:rsidRPr="00117E1B">
        <w:rPr>
          <w:rFonts w:asciiTheme="majorHAnsi" w:hAnsiTheme="majorHAnsi"/>
          <w:sz w:val="22"/>
          <w:szCs w:val="22"/>
          <w:lang w:val="en-US"/>
        </w:rPr>
        <w:t xml:space="preserve">, </w:t>
      </w:r>
      <w:r w:rsidRPr="00117E1B">
        <w:rPr>
          <w:rFonts w:asciiTheme="majorHAnsi" w:hAnsiTheme="majorHAnsi"/>
          <w:sz w:val="22"/>
          <w:szCs w:val="22"/>
        </w:rPr>
        <w:t xml:space="preserve">with its chairs arranged like those of the modern fashion show, in which the </w:t>
      </w:r>
      <w:r w:rsidRPr="00117E1B">
        <w:rPr>
          <w:rFonts w:asciiTheme="majorHAnsi" w:hAnsiTheme="majorHAnsi"/>
          <w:i/>
          <w:sz w:val="22"/>
          <w:szCs w:val="22"/>
        </w:rPr>
        <w:t xml:space="preserve">beau monde </w:t>
      </w:r>
      <w:r w:rsidRPr="00117E1B">
        <w:rPr>
          <w:rFonts w:asciiTheme="majorHAnsi" w:hAnsiTheme="majorHAnsi"/>
          <w:sz w:val="22"/>
          <w:szCs w:val="22"/>
        </w:rPr>
        <w:t>sat at fashionable times of day to watch the passers-by.</w:t>
      </w:r>
      <w:r w:rsidRPr="00117E1B">
        <w:rPr>
          <w:rFonts w:asciiTheme="majorHAnsi" w:hAnsiTheme="majorHAnsi"/>
          <w:sz w:val="22"/>
          <w:szCs w:val="22"/>
          <w:lang w:val="en-US"/>
        </w:rPr>
        <w:t xml:space="preserve"> </w:t>
      </w:r>
      <w:r w:rsidRPr="00117E1B">
        <w:rPr>
          <w:rFonts w:asciiTheme="majorHAnsi" w:hAnsiTheme="majorHAnsi"/>
          <w:sz w:val="22"/>
          <w:szCs w:val="22"/>
        </w:rPr>
        <w:t xml:space="preserve">It is </w:t>
      </w:r>
      <w:r w:rsidRPr="00117E1B">
        <w:rPr>
          <w:rFonts w:asciiTheme="majorHAnsi" w:hAnsiTheme="majorHAnsi"/>
          <w:sz w:val="22"/>
          <w:szCs w:val="22"/>
          <w:lang w:val="en-US"/>
        </w:rPr>
        <w:t xml:space="preserve">the point of departure for my consideration of the images that follow as a riff </w:t>
      </w:r>
      <w:r w:rsidRPr="00117E1B">
        <w:rPr>
          <w:rFonts w:asciiTheme="majorHAnsi" w:hAnsiTheme="majorHAnsi"/>
          <w:sz w:val="22"/>
          <w:szCs w:val="22"/>
        </w:rPr>
        <w:t>on the idea of the fashion gesture.</w:t>
      </w:r>
    </w:p>
    <w:p w14:paraId="1661D000" w14:textId="77777777" w:rsidR="00C81EFF" w:rsidRPr="00117E1B" w:rsidRDefault="00C81EFF" w:rsidP="00496AC4">
      <w:pPr>
        <w:rPr>
          <w:rFonts w:asciiTheme="majorHAnsi" w:hAnsiTheme="majorHAnsi"/>
          <w:sz w:val="22"/>
          <w:szCs w:val="22"/>
        </w:rPr>
      </w:pPr>
    </w:p>
    <w:p w14:paraId="40EC4B0A" w14:textId="77777777" w:rsidR="003205C5" w:rsidRPr="00117E1B" w:rsidRDefault="003205C5" w:rsidP="00496AC4">
      <w:pPr>
        <w:pStyle w:val="ListParagraph"/>
        <w:numPr>
          <w:ilvl w:val="0"/>
          <w:numId w:val="17"/>
        </w:numPr>
        <w:rPr>
          <w:rFonts w:asciiTheme="majorHAnsi" w:hAnsiTheme="majorHAnsi" w:cs="Times"/>
          <w:b/>
          <w:i/>
          <w:color w:val="0F0F0F"/>
          <w:sz w:val="22"/>
          <w:szCs w:val="22"/>
        </w:rPr>
      </w:pPr>
      <w:r w:rsidRPr="00117E1B">
        <w:rPr>
          <w:rFonts w:asciiTheme="majorHAnsi" w:hAnsiTheme="majorHAnsi" w:cs="Times"/>
          <w:b/>
          <w:color w:val="0F0F0F"/>
          <w:sz w:val="22"/>
          <w:szCs w:val="22"/>
        </w:rPr>
        <w:t xml:space="preserve">The book </w:t>
      </w:r>
      <w:r w:rsidRPr="00117E1B">
        <w:rPr>
          <w:rFonts w:asciiTheme="majorHAnsi" w:hAnsiTheme="majorHAnsi" w:cs="Times"/>
          <w:b/>
          <w:i/>
          <w:color w:val="0F0F0F"/>
          <w:sz w:val="22"/>
          <w:szCs w:val="22"/>
        </w:rPr>
        <w:t>Study of Pose: An Encyclopaedia of 1,000 Different Poses</w:t>
      </w:r>
    </w:p>
    <w:p w14:paraId="67223BCF" w14:textId="07BA56CC" w:rsidR="003205C5" w:rsidRDefault="003205C5" w:rsidP="00496AC4">
      <w:pPr>
        <w:rPr>
          <w:rFonts w:asciiTheme="majorHAnsi" w:hAnsiTheme="majorHAnsi" w:cs="Times"/>
          <w:color w:val="0F0F0F"/>
          <w:sz w:val="22"/>
          <w:szCs w:val="22"/>
        </w:rPr>
      </w:pPr>
      <w:r w:rsidRPr="00117E1B">
        <w:rPr>
          <w:rFonts w:asciiTheme="majorHAnsi" w:hAnsiTheme="majorHAnsi" w:cs="Times"/>
          <w:color w:val="0F0F0F"/>
          <w:sz w:val="22"/>
          <w:szCs w:val="22"/>
        </w:rPr>
        <w:t xml:space="preserve">For this book, the photographer Steven Sebring worked with the supermodel Coco Rocha, known for her ability to ‘freestyle’ in various poses, to generate a thousand poses. They tried to cover all the poses they could think of, starting from classical poses in art history and then </w:t>
      </w:r>
      <w:r w:rsidRPr="00117E1B">
        <w:rPr>
          <w:rFonts w:asciiTheme="majorHAnsi" w:hAnsiTheme="majorHAnsi" w:cs="Times"/>
          <w:color w:val="0F0F0F"/>
          <w:sz w:val="22"/>
          <w:szCs w:val="22"/>
        </w:rPr>
        <w:lastRenderedPageBreak/>
        <w:t xml:space="preserve">moving on to poses from fields such as fashion, film, and dance. The poses were shot in the round, using a 360-degree rig. The book uses graphic page layouts like this image that borrow heavily from nineteenth-century </w:t>
      </w:r>
      <w:proofErr w:type="spellStart"/>
      <w:r w:rsidRPr="00117E1B">
        <w:rPr>
          <w:rFonts w:asciiTheme="majorHAnsi" w:hAnsiTheme="majorHAnsi" w:cs="Times"/>
          <w:color w:val="0F0F0F"/>
          <w:sz w:val="22"/>
          <w:szCs w:val="22"/>
        </w:rPr>
        <w:t>chronophotographers</w:t>
      </w:r>
      <w:proofErr w:type="spellEnd"/>
      <w:r w:rsidRPr="00117E1B">
        <w:rPr>
          <w:rFonts w:asciiTheme="majorHAnsi" w:hAnsiTheme="majorHAnsi" w:cs="Times"/>
          <w:color w:val="0F0F0F"/>
          <w:sz w:val="22"/>
          <w:szCs w:val="22"/>
        </w:rPr>
        <w:t xml:space="preserve"> like Etienne-Jules </w:t>
      </w:r>
      <w:proofErr w:type="spellStart"/>
      <w:r w:rsidRPr="00117E1B">
        <w:rPr>
          <w:rFonts w:asciiTheme="majorHAnsi" w:hAnsiTheme="majorHAnsi" w:cs="Times"/>
          <w:color w:val="0F0F0F"/>
          <w:sz w:val="22"/>
          <w:szCs w:val="22"/>
        </w:rPr>
        <w:t>Marey</w:t>
      </w:r>
      <w:proofErr w:type="spellEnd"/>
      <w:r w:rsidRPr="00117E1B">
        <w:rPr>
          <w:rFonts w:asciiTheme="majorHAnsi" w:hAnsiTheme="majorHAnsi" w:cs="Times"/>
          <w:color w:val="0F0F0F"/>
          <w:sz w:val="22"/>
          <w:szCs w:val="22"/>
        </w:rPr>
        <w:t xml:space="preserve">, and it comes with an interactive 360-degree version for viewing in the round on screens </w:t>
      </w:r>
      <w:r w:rsidRPr="008264FC">
        <w:rPr>
          <w:rFonts w:asciiTheme="majorHAnsi" w:hAnsiTheme="majorHAnsi" w:cs="Courier New"/>
          <w:color w:val="0F0F0F"/>
          <w:sz w:val="22"/>
          <w:szCs w:val="22"/>
        </w:rPr>
        <w:t>(Rocha and Sebring 2014)</w:t>
      </w:r>
      <w:r w:rsidRPr="00117E1B">
        <w:rPr>
          <w:rFonts w:asciiTheme="majorHAnsi" w:hAnsiTheme="majorHAnsi" w:cs="Times"/>
          <w:color w:val="0F0F0F"/>
          <w:sz w:val="22"/>
          <w:szCs w:val="22"/>
        </w:rPr>
        <w:t>.</w:t>
      </w:r>
    </w:p>
    <w:p w14:paraId="41754B32" w14:textId="77777777" w:rsidR="00C81EFF" w:rsidRPr="00117E1B" w:rsidRDefault="00C81EFF" w:rsidP="00496AC4">
      <w:pPr>
        <w:rPr>
          <w:rFonts w:asciiTheme="majorHAnsi" w:hAnsiTheme="majorHAnsi" w:cs="Times"/>
          <w:color w:val="0F0F0F"/>
          <w:sz w:val="22"/>
          <w:szCs w:val="22"/>
        </w:rPr>
      </w:pPr>
    </w:p>
    <w:p w14:paraId="275D69C3" w14:textId="76666744" w:rsidR="003205C5" w:rsidRPr="00117E1B" w:rsidRDefault="003205C5" w:rsidP="00496AC4">
      <w:pPr>
        <w:pStyle w:val="ListParagraph"/>
        <w:numPr>
          <w:ilvl w:val="0"/>
          <w:numId w:val="17"/>
        </w:numPr>
        <w:rPr>
          <w:rFonts w:asciiTheme="majorHAnsi" w:hAnsiTheme="majorHAnsi" w:cs="Times"/>
          <w:color w:val="0F0F0F"/>
          <w:sz w:val="22"/>
          <w:szCs w:val="22"/>
        </w:rPr>
      </w:pPr>
      <w:r w:rsidRPr="00117E1B">
        <w:rPr>
          <w:rFonts w:asciiTheme="majorHAnsi" w:hAnsiTheme="majorHAnsi" w:cs="Times"/>
          <w:b/>
          <w:color w:val="0F0F0F"/>
          <w:sz w:val="22"/>
          <w:szCs w:val="22"/>
        </w:rPr>
        <w:t xml:space="preserve">Coco Rocha, fashion model, double page from her book </w:t>
      </w:r>
      <w:r w:rsidRPr="00117E1B">
        <w:rPr>
          <w:rFonts w:asciiTheme="majorHAnsi" w:hAnsiTheme="majorHAnsi" w:cs="Times"/>
          <w:b/>
          <w:i/>
          <w:color w:val="0F0F0F"/>
          <w:sz w:val="22"/>
          <w:szCs w:val="22"/>
        </w:rPr>
        <w:t xml:space="preserve">Study of Pose: An </w:t>
      </w:r>
      <w:proofErr w:type="spellStart"/>
      <w:r w:rsidRPr="00117E1B">
        <w:rPr>
          <w:rFonts w:asciiTheme="majorHAnsi" w:hAnsiTheme="majorHAnsi" w:cs="Times"/>
          <w:b/>
          <w:i/>
          <w:color w:val="0F0F0F"/>
          <w:sz w:val="22"/>
          <w:szCs w:val="22"/>
        </w:rPr>
        <w:t>Encyclopedia</w:t>
      </w:r>
      <w:proofErr w:type="spellEnd"/>
      <w:r w:rsidRPr="00117E1B">
        <w:rPr>
          <w:rFonts w:asciiTheme="majorHAnsi" w:hAnsiTheme="majorHAnsi" w:cs="Times"/>
          <w:b/>
          <w:i/>
          <w:color w:val="0F0F0F"/>
          <w:sz w:val="22"/>
          <w:szCs w:val="22"/>
        </w:rPr>
        <w:t xml:space="preserve"> of 1,000 Different Poses</w:t>
      </w:r>
      <w:r w:rsidRPr="00117E1B">
        <w:rPr>
          <w:rFonts w:asciiTheme="majorHAnsi" w:hAnsiTheme="majorHAnsi" w:cs="Times"/>
          <w:b/>
          <w:color w:val="0F0F0F"/>
          <w:sz w:val="22"/>
          <w:szCs w:val="22"/>
        </w:rPr>
        <w:t xml:space="preserve">, 2014 </w:t>
      </w:r>
    </w:p>
    <w:p w14:paraId="45AF3774" w14:textId="5F936D9F" w:rsidR="003205C5" w:rsidRPr="00117E1B" w:rsidRDefault="003205C5" w:rsidP="00496AC4">
      <w:pPr>
        <w:pStyle w:val="FootnoteText"/>
        <w:spacing w:line="240" w:lineRule="auto"/>
        <w:rPr>
          <w:rFonts w:asciiTheme="majorHAnsi" w:hAnsiTheme="majorHAnsi"/>
          <w:szCs w:val="22"/>
        </w:rPr>
      </w:pPr>
      <w:r w:rsidRPr="00117E1B">
        <w:rPr>
          <w:rFonts w:asciiTheme="majorHAnsi" w:hAnsiTheme="majorHAnsi"/>
          <w:szCs w:val="22"/>
        </w:rPr>
        <w:t xml:space="preserve">In fashion histories, pose and gesture have traditionally been included in pictorial histories but they have not been ‘catalogued’ or subjected to other, more rigorous types of enquiry, even though the German dance scholar Gabriele </w:t>
      </w:r>
      <w:proofErr w:type="spellStart"/>
      <w:r w:rsidRPr="00117E1B">
        <w:rPr>
          <w:rFonts w:asciiTheme="majorHAnsi" w:hAnsiTheme="majorHAnsi"/>
          <w:szCs w:val="22"/>
        </w:rPr>
        <w:t>Brandstetter</w:t>
      </w:r>
      <w:proofErr w:type="spellEnd"/>
      <w:r w:rsidRPr="00117E1B">
        <w:rPr>
          <w:rFonts w:asciiTheme="majorHAnsi" w:hAnsiTheme="majorHAnsi"/>
          <w:szCs w:val="22"/>
        </w:rPr>
        <w:t xml:space="preserve"> has speculated, in a rare academic treatment of fashion modelling  and posing, that it would, hypothetically, be possible to produce an atlas of the infinite variety of poses in fashion photography</w:t>
      </w:r>
      <w:r w:rsidRPr="008264FC">
        <w:rPr>
          <w:rFonts w:asciiTheme="majorHAnsi" w:hAnsiTheme="majorHAnsi"/>
          <w:szCs w:val="22"/>
        </w:rPr>
        <w:t xml:space="preserve"> </w:t>
      </w:r>
      <w:r w:rsidRPr="00117E1B">
        <w:rPr>
          <w:rFonts w:asciiTheme="majorHAnsi" w:hAnsiTheme="majorHAnsi"/>
          <w:szCs w:val="22"/>
        </w:rPr>
        <w:t>(</w:t>
      </w:r>
      <w:proofErr w:type="spellStart"/>
      <w:r w:rsidRPr="008264FC">
        <w:rPr>
          <w:rFonts w:asciiTheme="majorHAnsi" w:hAnsiTheme="majorHAnsi" w:cs="Courier New"/>
          <w:szCs w:val="22"/>
          <w:lang w:val="en-US"/>
        </w:rPr>
        <w:t>Brandstetter</w:t>
      </w:r>
      <w:proofErr w:type="spellEnd"/>
      <w:r w:rsidRPr="008264FC">
        <w:rPr>
          <w:rFonts w:asciiTheme="majorHAnsi" w:hAnsiTheme="majorHAnsi" w:cs="Courier New"/>
          <w:szCs w:val="22"/>
          <w:lang w:val="en-US"/>
        </w:rPr>
        <w:t xml:space="preserve"> 2007: 250)</w:t>
      </w:r>
      <w:r w:rsidRPr="00117E1B">
        <w:rPr>
          <w:rFonts w:asciiTheme="majorHAnsi" w:hAnsiTheme="majorHAnsi"/>
          <w:szCs w:val="22"/>
        </w:rPr>
        <w:t>.</w:t>
      </w:r>
      <w:r w:rsidRPr="00117E1B">
        <w:rPr>
          <w:rStyle w:val="FootnoteReference"/>
          <w:rFonts w:asciiTheme="majorHAnsi" w:hAnsiTheme="majorHAnsi"/>
          <w:szCs w:val="22"/>
        </w:rPr>
        <w:t xml:space="preserve"> </w:t>
      </w:r>
      <w:r w:rsidRPr="00117E1B">
        <w:rPr>
          <w:rFonts w:asciiTheme="majorHAnsi" w:hAnsiTheme="majorHAnsi"/>
          <w:szCs w:val="22"/>
        </w:rPr>
        <w:t xml:space="preserve">That is the novelty of a weighty book like this one from </w:t>
      </w:r>
      <w:r w:rsidRPr="00117E1B">
        <w:rPr>
          <w:rFonts w:asciiTheme="majorHAnsi" w:hAnsiTheme="majorHAnsi" w:cs="Times"/>
          <w:color w:val="0F0F0F"/>
          <w:szCs w:val="22"/>
        </w:rPr>
        <w:t xml:space="preserve">Steven Sebring and </w:t>
      </w:r>
      <w:r w:rsidRPr="00117E1B">
        <w:rPr>
          <w:rFonts w:asciiTheme="majorHAnsi" w:hAnsiTheme="majorHAnsi"/>
          <w:szCs w:val="22"/>
        </w:rPr>
        <w:t xml:space="preserve">Coco Rocha, though it is of course not an academic book. One could, perhaps, further think through these possibilities in relation to ideas such as </w:t>
      </w:r>
      <w:proofErr w:type="spellStart"/>
      <w:r w:rsidRPr="00117E1B">
        <w:rPr>
          <w:rFonts w:asciiTheme="majorHAnsi" w:hAnsiTheme="majorHAnsi"/>
          <w:szCs w:val="22"/>
        </w:rPr>
        <w:t>grammatization</w:t>
      </w:r>
      <w:proofErr w:type="spellEnd"/>
      <w:r w:rsidRPr="00117E1B">
        <w:rPr>
          <w:rFonts w:asciiTheme="majorHAnsi" w:hAnsiTheme="majorHAnsi"/>
          <w:szCs w:val="22"/>
        </w:rPr>
        <w:t xml:space="preserve">, or the cultural memory of the fashion pose, as a way of engendering alternative chronologies and new histories of fashion. To do so would require the conceptualisation of fashion as a performative practice, as much as it is also image, object and idea. In 2017, a special issue of the journal </w:t>
      </w:r>
      <w:r w:rsidRPr="00117E1B">
        <w:rPr>
          <w:rFonts w:asciiTheme="majorHAnsi" w:hAnsiTheme="majorHAnsi"/>
          <w:i/>
          <w:szCs w:val="22"/>
        </w:rPr>
        <w:t xml:space="preserve">Fashion Theory </w:t>
      </w:r>
      <w:r w:rsidRPr="00117E1B">
        <w:rPr>
          <w:rFonts w:asciiTheme="majorHAnsi" w:hAnsiTheme="majorHAnsi"/>
          <w:szCs w:val="22"/>
        </w:rPr>
        <w:t xml:space="preserve"> was dedicated to the pose</w:t>
      </w:r>
      <w:r w:rsidRPr="008264FC">
        <w:rPr>
          <w:rFonts w:asciiTheme="majorHAnsi" w:hAnsiTheme="majorHAnsi"/>
          <w:szCs w:val="22"/>
        </w:rPr>
        <w:t xml:space="preserve"> </w:t>
      </w:r>
      <w:r w:rsidRPr="00117E1B">
        <w:rPr>
          <w:rFonts w:asciiTheme="majorHAnsi" w:hAnsiTheme="majorHAnsi"/>
          <w:szCs w:val="22"/>
        </w:rPr>
        <w:t>(</w:t>
      </w:r>
      <w:hyperlink r:id="rId9" w:history="1">
        <w:r w:rsidRPr="008264FC">
          <w:rPr>
            <w:rFonts w:asciiTheme="majorHAnsi" w:hAnsiTheme="majorHAnsi" w:cs="Courier New"/>
            <w:color w:val="262626"/>
            <w:szCs w:val="22"/>
            <w:lang w:val="en-US"/>
          </w:rPr>
          <w:t>Arnold</w:t>
        </w:r>
      </w:hyperlink>
      <w:r w:rsidRPr="008264FC">
        <w:rPr>
          <w:rFonts w:asciiTheme="majorHAnsi" w:hAnsiTheme="majorHAnsi" w:cs="Courier New"/>
          <w:color w:val="262626"/>
          <w:szCs w:val="22"/>
          <w:lang w:val="en-US"/>
        </w:rPr>
        <w:t xml:space="preserve">, </w:t>
      </w:r>
      <w:hyperlink r:id="rId10" w:history="1">
        <w:r w:rsidRPr="008264FC">
          <w:rPr>
            <w:rFonts w:asciiTheme="majorHAnsi" w:hAnsiTheme="majorHAnsi" w:cs="Courier New"/>
            <w:color w:val="262626"/>
            <w:szCs w:val="22"/>
            <w:lang w:val="en-US"/>
          </w:rPr>
          <w:t>Faulkner</w:t>
        </w:r>
      </w:hyperlink>
      <w:r w:rsidRPr="008264FC">
        <w:rPr>
          <w:rFonts w:asciiTheme="majorHAnsi" w:hAnsiTheme="majorHAnsi" w:cs="Courier New"/>
          <w:color w:val="262626"/>
          <w:szCs w:val="22"/>
          <w:lang w:val="en-US"/>
        </w:rPr>
        <w:t xml:space="preserve">, </w:t>
      </w:r>
      <w:hyperlink r:id="rId11" w:history="1">
        <w:proofErr w:type="spellStart"/>
        <w:r w:rsidRPr="008264FC">
          <w:rPr>
            <w:rFonts w:asciiTheme="majorHAnsi" w:hAnsiTheme="majorHAnsi" w:cs="Courier New"/>
            <w:color w:val="262626"/>
            <w:szCs w:val="22"/>
            <w:lang w:val="en-US"/>
          </w:rPr>
          <w:t>Pantelides</w:t>
        </w:r>
        <w:proofErr w:type="spellEnd"/>
      </w:hyperlink>
      <w:r w:rsidRPr="008264FC">
        <w:rPr>
          <w:rFonts w:asciiTheme="majorHAnsi" w:hAnsiTheme="majorHAnsi" w:cs="Courier New"/>
          <w:color w:val="262626"/>
          <w:szCs w:val="22"/>
          <w:lang w:val="en-US"/>
        </w:rPr>
        <w:t xml:space="preserve">, and </w:t>
      </w:r>
      <w:hyperlink r:id="rId12" w:history="1">
        <w:proofErr w:type="spellStart"/>
        <w:r w:rsidRPr="008264FC">
          <w:rPr>
            <w:rFonts w:asciiTheme="majorHAnsi" w:hAnsiTheme="majorHAnsi" w:cs="Courier New"/>
            <w:color w:val="262626"/>
            <w:szCs w:val="22"/>
            <w:lang w:val="en-US"/>
          </w:rPr>
          <w:t>Shinkle</w:t>
        </w:r>
        <w:proofErr w:type="spellEnd"/>
      </w:hyperlink>
      <w:r w:rsidRPr="008264FC">
        <w:rPr>
          <w:rFonts w:asciiTheme="majorHAnsi" w:hAnsiTheme="majorHAnsi" w:cs="Courier New"/>
          <w:color w:val="262626"/>
          <w:szCs w:val="22"/>
          <w:lang w:val="en-US"/>
        </w:rPr>
        <w:t>: 2017)</w:t>
      </w:r>
      <w:r w:rsidRPr="00117E1B">
        <w:rPr>
          <w:rFonts w:asciiTheme="majorHAnsi" w:hAnsiTheme="majorHAnsi"/>
          <w:szCs w:val="22"/>
        </w:rPr>
        <w:t xml:space="preserve">. There is scope within fashion studies to expand the methodological framework of this approach, for there are obvious overlaps with dance and performance studies, as well as with art history, in the way that movement is staged as a pose in static fashion images. </w:t>
      </w:r>
    </w:p>
    <w:p w14:paraId="6DEF4045" w14:textId="77777777" w:rsidR="003205C5" w:rsidRPr="00117E1B" w:rsidRDefault="003205C5" w:rsidP="00496AC4">
      <w:pPr>
        <w:pStyle w:val="FootnoteText"/>
        <w:spacing w:line="240" w:lineRule="auto"/>
        <w:rPr>
          <w:rFonts w:asciiTheme="majorHAnsi" w:hAnsiTheme="majorHAnsi"/>
          <w:szCs w:val="22"/>
        </w:rPr>
      </w:pPr>
    </w:p>
    <w:p w14:paraId="0E817CD3" w14:textId="27DA6742" w:rsidR="003205C5" w:rsidRPr="00117E1B" w:rsidRDefault="003205C5" w:rsidP="00496AC4">
      <w:pPr>
        <w:pStyle w:val="FootnoteText"/>
        <w:spacing w:line="240" w:lineRule="auto"/>
        <w:rPr>
          <w:rFonts w:asciiTheme="majorHAnsi" w:hAnsiTheme="majorHAnsi" w:cs="Courier New"/>
          <w:color w:val="000000" w:themeColor="text1"/>
          <w:szCs w:val="22"/>
          <w:lang w:val="en-US"/>
        </w:rPr>
      </w:pPr>
      <w:r w:rsidRPr="00117E1B">
        <w:rPr>
          <w:rFonts w:asciiTheme="majorHAnsi" w:hAnsiTheme="majorHAnsi"/>
          <w:color w:val="000000" w:themeColor="text1"/>
          <w:szCs w:val="22"/>
        </w:rPr>
        <w:t xml:space="preserve">The qualities of motion and stasis are not, however, mutually exclusive in such photographs: quite the contrary. </w:t>
      </w:r>
      <w:r w:rsidRPr="00117E1B">
        <w:rPr>
          <w:rFonts w:asciiTheme="majorHAnsi" w:hAnsiTheme="majorHAnsi"/>
          <w:szCs w:val="22"/>
        </w:rPr>
        <w:t xml:space="preserve">The Coco Rocha shots shown in this image, like all the images under review in this paper, invoke </w:t>
      </w:r>
      <w:r w:rsidRPr="00117E1B">
        <w:rPr>
          <w:rFonts w:asciiTheme="majorHAnsi" w:hAnsiTheme="majorHAnsi" w:cs="Courier New"/>
          <w:szCs w:val="22"/>
          <w:lang w:val="en-US"/>
        </w:rPr>
        <w:t xml:space="preserve">Giorgio </w:t>
      </w:r>
      <w:proofErr w:type="spellStart"/>
      <w:r w:rsidRPr="00117E1B">
        <w:rPr>
          <w:rFonts w:asciiTheme="majorHAnsi" w:hAnsiTheme="majorHAnsi" w:cs="Courier New"/>
          <w:szCs w:val="22"/>
          <w:lang w:val="en-US"/>
        </w:rPr>
        <w:t>Agamben’s</w:t>
      </w:r>
      <w:proofErr w:type="spellEnd"/>
      <w:r w:rsidRPr="00117E1B">
        <w:rPr>
          <w:rFonts w:asciiTheme="majorHAnsi" w:hAnsiTheme="majorHAnsi" w:cs="Courier New"/>
          <w:szCs w:val="22"/>
          <w:lang w:val="en-US"/>
        </w:rPr>
        <w:t xml:space="preserve"> formulation of the nymph who, being an analogue for the image itself, lives in a sort of permanently arrested choreography, ‘a pause that is not immobile but instead simultaneously charged with memory and with dynamic energy’</w:t>
      </w:r>
      <w:r w:rsidRPr="008264FC">
        <w:rPr>
          <w:rFonts w:asciiTheme="majorHAnsi" w:hAnsiTheme="majorHAnsi" w:cs="Courier New"/>
          <w:szCs w:val="22"/>
          <w:lang w:val="en-US"/>
        </w:rPr>
        <w:t xml:space="preserve"> </w:t>
      </w:r>
      <w:r w:rsidRPr="00117E1B">
        <w:rPr>
          <w:rFonts w:asciiTheme="majorHAnsi" w:hAnsiTheme="majorHAnsi" w:cs="Courier New"/>
          <w:szCs w:val="22"/>
          <w:lang w:val="en-US"/>
        </w:rPr>
        <w:t>(</w:t>
      </w:r>
      <w:proofErr w:type="spellStart"/>
      <w:r w:rsidRPr="008264FC">
        <w:rPr>
          <w:rFonts w:asciiTheme="majorHAnsi" w:hAnsiTheme="majorHAnsi" w:cs="Courier New"/>
          <w:szCs w:val="22"/>
          <w:lang w:val="en-US"/>
        </w:rPr>
        <w:t>Agamben</w:t>
      </w:r>
      <w:proofErr w:type="spellEnd"/>
      <w:r w:rsidRPr="008264FC">
        <w:rPr>
          <w:rFonts w:asciiTheme="majorHAnsi" w:hAnsiTheme="majorHAnsi" w:cs="Courier New"/>
          <w:szCs w:val="22"/>
          <w:lang w:val="en-US"/>
        </w:rPr>
        <w:t>: 2013)</w:t>
      </w:r>
      <w:r w:rsidRPr="00117E1B">
        <w:rPr>
          <w:rFonts w:asciiTheme="majorHAnsi" w:hAnsiTheme="majorHAnsi" w:cs="Courier New"/>
          <w:szCs w:val="22"/>
          <w:lang w:val="en-US"/>
        </w:rPr>
        <w:t>.</w:t>
      </w:r>
      <w:r w:rsidRPr="00117E1B">
        <w:rPr>
          <w:rStyle w:val="FootnoteReference"/>
          <w:rFonts w:asciiTheme="majorHAnsi" w:hAnsiTheme="majorHAnsi" w:cs="Courier New"/>
          <w:szCs w:val="22"/>
        </w:rPr>
        <w:t xml:space="preserve"> </w:t>
      </w:r>
      <w:r w:rsidRPr="00117E1B">
        <w:rPr>
          <w:rStyle w:val="FootnoteReference"/>
          <w:rFonts w:asciiTheme="majorHAnsi" w:hAnsiTheme="majorHAnsi" w:cs="Courier New"/>
          <w:szCs w:val="22"/>
        </w:rPr>
        <w:footnoteReference w:id="5"/>
      </w:r>
      <w:r w:rsidRPr="00117E1B">
        <w:rPr>
          <w:rFonts w:asciiTheme="majorHAnsi" w:hAnsiTheme="majorHAnsi" w:cs="Courier New"/>
          <w:szCs w:val="22"/>
          <w:lang w:val="en-US"/>
        </w:rPr>
        <w:t xml:space="preserve"> </w:t>
      </w:r>
      <w:r w:rsidRPr="00117E1B">
        <w:rPr>
          <w:rFonts w:asciiTheme="majorHAnsi" w:hAnsiTheme="majorHAnsi" w:cs="Courier New"/>
          <w:color w:val="000000" w:themeColor="text1"/>
          <w:szCs w:val="22"/>
          <w:lang w:val="en-US"/>
        </w:rPr>
        <w:t xml:space="preserve">For </w:t>
      </w:r>
      <w:proofErr w:type="spellStart"/>
      <w:r w:rsidRPr="00117E1B">
        <w:rPr>
          <w:rFonts w:asciiTheme="majorHAnsi" w:hAnsiTheme="majorHAnsi" w:cs="Courier New"/>
          <w:color w:val="000000" w:themeColor="text1"/>
          <w:szCs w:val="22"/>
          <w:lang w:val="en-US"/>
        </w:rPr>
        <w:t>Agamben</w:t>
      </w:r>
      <w:proofErr w:type="spellEnd"/>
      <w:r w:rsidRPr="00117E1B">
        <w:rPr>
          <w:rFonts w:asciiTheme="majorHAnsi" w:hAnsiTheme="majorHAnsi" w:cs="Courier New"/>
          <w:color w:val="000000" w:themeColor="text1"/>
          <w:szCs w:val="22"/>
          <w:lang w:val="en-US"/>
        </w:rPr>
        <w:t>, the still image is charged with time and motion, and hence can never be purely static.</w:t>
      </w:r>
      <w:r w:rsidRPr="00117E1B">
        <w:rPr>
          <w:rFonts w:asciiTheme="majorHAnsi" w:hAnsiTheme="majorHAnsi" w:cs="Courier New"/>
          <w:color w:val="FF0000"/>
          <w:szCs w:val="22"/>
          <w:lang w:val="en-US"/>
        </w:rPr>
        <w:t xml:space="preserve"> </w:t>
      </w:r>
      <w:r w:rsidRPr="00117E1B">
        <w:rPr>
          <w:rFonts w:asciiTheme="majorHAnsi" w:hAnsiTheme="majorHAnsi" w:cs="Courier New"/>
          <w:color w:val="000000" w:themeColor="text1"/>
          <w:szCs w:val="22"/>
          <w:lang w:val="en-US"/>
        </w:rPr>
        <w:t xml:space="preserve">This is the idea that sets in motion the following reflections on the image and pose. </w:t>
      </w:r>
    </w:p>
    <w:p w14:paraId="189E518B" w14:textId="77777777" w:rsidR="003205C5" w:rsidRPr="00117E1B" w:rsidRDefault="003205C5" w:rsidP="00496AC4">
      <w:pPr>
        <w:rPr>
          <w:rFonts w:asciiTheme="majorHAnsi" w:hAnsiTheme="majorHAnsi"/>
          <w:b/>
          <w:sz w:val="22"/>
          <w:szCs w:val="22"/>
        </w:rPr>
      </w:pPr>
    </w:p>
    <w:p w14:paraId="0CAAFF64" w14:textId="77777777" w:rsidR="003205C5" w:rsidRPr="00117E1B" w:rsidRDefault="003205C5" w:rsidP="00496AC4">
      <w:pPr>
        <w:pStyle w:val="ListParagraph"/>
        <w:widowControl w:val="0"/>
        <w:numPr>
          <w:ilvl w:val="0"/>
          <w:numId w:val="17"/>
        </w:numPr>
        <w:autoSpaceDE w:val="0"/>
        <w:autoSpaceDN w:val="0"/>
        <w:adjustRightInd w:val="0"/>
        <w:rPr>
          <w:rFonts w:asciiTheme="majorHAnsi" w:hAnsiTheme="majorHAnsi" w:cs="Calibri"/>
          <w:sz w:val="22"/>
          <w:szCs w:val="22"/>
          <w:lang w:val="en-US"/>
        </w:rPr>
      </w:pPr>
      <w:r w:rsidRPr="00117E1B">
        <w:rPr>
          <w:rFonts w:asciiTheme="majorHAnsi" w:hAnsiTheme="majorHAnsi"/>
          <w:b/>
          <w:sz w:val="22"/>
          <w:szCs w:val="22"/>
        </w:rPr>
        <w:t xml:space="preserve">Les </w:t>
      </w:r>
      <w:proofErr w:type="spellStart"/>
      <w:r w:rsidRPr="00117E1B">
        <w:rPr>
          <w:rFonts w:asciiTheme="majorHAnsi" w:hAnsiTheme="majorHAnsi"/>
          <w:b/>
          <w:sz w:val="22"/>
          <w:szCs w:val="22"/>
        </w:rPr>
        <w:t>Gestes</w:t>
      </w:r>
      <w:proofErr w:type="spellEnd"/>
      <w:r w:rsidRPr="00117E1B">
        <w:rPr>
          <w:rFonts w:asciiTheme="majorHAnsi" w:hAnsiTheme="majorHAnsi"/>
          <w:b/>
          <w:sz w:val="22"/>
          <w:szCs w:val="22"/>
        </w:rPr>
        <w:t xml:space="preserve"> de la </w:t>
      </w:r>
      <w:proofErr w:type="spellStart"/>
      <w:r w:rsidRPr="00117E1B">
        <w:rPr>
          <w:rFonts w:asciiTheme="majorHAnsi" w:hAnsiTheme="majorHAnsi"/>
          <w:b/>
          <w:sz w:val="22"/>
          <w:szCs w:val="22"/>
        </w:rPr>
        <w:t>Championne</w:t>
      </w:r>
      <w:proofErr w:type="spellEnd"/>
      <w:r w:rsidRPr="00117E1B">
        <w:rPr>
          <w:rFonts w:asciiTheme="majorHAnsi" w:hAnsiTheme="majorHAnsi"/>
          <w:b/>
          <w:sz w:val="22"/>
          <w:szCs w:val="22"/>
        </w:rPr>
        <w:t xml:space="preserve">, </w:t>
      </w:r>
      <w:proofErr w:type="spellStart"/>
      <w:r w:rsidRPr="00117E1B">
        <w:rPr>
          <w:rFonts w:asciiTheme="majorHAnsi" w:hAnsiTheme="majorHAnsi"/>
          <w:b/>
          <w:sz w:val="22"/>
          <w:szCs w:val="22"/>
        </w:rPr>
        <w:t>Femina</w:t>
      </w:r>
      <w:proofErr w:type="spellEnd"/>
      <w:r w:rsidRPr="00117E1B">
        <w:rPr>
          <w:rFonts w:asciiTheme="majorHAnsi" w:hAnsiTheme="majorHAnsi"/>
          <w:b/>
          <w:sz w:val="22"/>
          <w:szCs w:val="22"/>
        </w:rPr>
        <w:t>, 15 August 1912</w:t>
      </w:r>
    </w:p>
    <w:p w14:paraId="049118A7" w14:textId="0C89F051" w:rsidR="003205C5" w:rsidRDefault="003205C5" w:rsidP="00496AC4">
      <w:pPr>
        <w:widowControl w:val="0"/>
        <w:autoSpaceDE w:val="0"/>
        <w:autoSpaceDN w:val="0"/>
        <w:adjustRightInd w:val="0"/>
        <w:rPr>
          <w:rFonts w:asciiTheme="majorHAnsi" w:hAnsiTheme="majorHAnsi"/>
          <w:sz w:val="22"/>
          <w:szCs w:val="22"/>
        </w:rPr>
      </w:pPr>
      <w:r w:rsidRPr="00117E1B">
        <w:rPr>
          <w:rFonts w:asciiTheme="majorHAnsi" w:hAnsiTheme="majorHAnsi"/>
          <w:sz w:val="22"/>
          <w:szCs w:val="22"/>
        </w:rPr>
        <w:t>Moving on, then, to the first of the following montaged images, here is a picture that is freighted with cultural memory, despite its ostensible co</w:t>
      </w:r>
      <w:r w:rsidR="00C81EFF">
        <w:rPr>
          <w:rFonts w:asciiTheme="majorHAnsi" w:hAnsiTheme="majorHAnsi"/>
          <w:sz w:val="22"/>
          <w:szCs w:val="22"/>
        </w:rPr>
        <w:t>m</w:t>
      </w:r>
      <w:r w:rsidRPr="00117E1B">
        <w:rPr>
          <w:rFonts w:asciiTheme="majorHAnsi" w:hAnsiTheme="majorHAnsi"/>
          <w:sz w:val="22"/>
          <w:szCs w:val="22"/>
        </w:rPr>
        <w:t xml:space="preserve">mitment to ‘the now’. This illustration of a woman tennis champion in action on the court is from a fashion magazine, </w:t>
      </w:r>
      <w:proofErr w:type="spellStart"/>
      <w:r w:rsidRPr="00117E1B">
        <w:rPr>
          <w:rFonts w:asciiTheme="majorHAnsi" w:hAnsiTheme="majorHAnsi"/>
          <w:i/>
          <w:sz w:val="22"/>
          <w:szCs w:val="22"/>
        </w:rPr>
        <w:t>Femina</w:t>
      </w:r>
      <w:proofErr w:type="spellEnd"/>
      <w:r w:rsidRPr="00117E1B">
        <w:rPr>
          <w:rFonts w:asciiTheme="majorHAnsi" w:hAnsiTheme="majorHAnsi"/>
          <w:i/>
          <w:sz w:val="22"/>
          <w:szCs w:val="22"/>
        </w:rPr>
        <w:t xml:space="preserve">, </w:t>
      </w:r>
      <w:r w:rsidRPr="00117E1B">
        <w:rPr>
          <w:rFonts w:asciiTheme="majorHAnsi" w:hAnsiTheme="majorHAnsi"/>
          <w:sz w:val="22"/>
          <w:szCs w:val="22"/>
        </w:rPr>
        <w:t>in 1912. Cartoon-like, her tennis drive is shown in a series of overlapping stills that give the impression of a flow of movement. Like the Coco Rocha shots from 2014 [image 3], this illustration borrows from the ninete</w:t>
      </w:r>
      <w:r w:rsidR="00C81EFF">
        <w:rPr>
          <w:rFonts w:asciiTheme="majorHAnsi" w:hAnsiTheme="majorHAnsi"/>
          <w:sz w:val="22"/>
          <w:szCs w:val="22"/>
        </w:rPr>
        <w:t>e</w:t>
      </w:r>
      <w:r w:rsidRPr="00117E1B">
        <w:rPr>
          <w:rFonts w:asciiTheme="majorHAnsi" w:hAnsiTheme="majorHAnsi"/>
          <w:sz w:val="22"/>
          <w:szCs w:val="22"/>
        </w:rPr>
        <w:t xml:space="preserve">nth-century </w:t>
      </w:r>
      <w:proofErr w:type="spellStart"/>
      <w:r w:rsidRPr="00117E1B">
        <w:rPr>
          <w:rFonts w:asciiTheme="majorHAnsi" w:hAnsiTheme="majorHAnsi"/>
          <w:sz w:val="22"/>
          <w:szCs w:val="22"/>
        </w:rPr>
        <w:t>chronophotography</w:t>
      </w:r>
      <w:proofErr w:type="spellEnd"/>
      <w:r w:rsidRPr="00117E1B">
        <w:rPr>
          <w:rFonts w:asciiTheme="majorHAnsi" w:hAnsiTheme="majorHAnsi"/>
          <w:sz w:val="22"/>
          <w:szCs w:val="22"/>
        </w:rPr>
        <w:t xml:space="preserve"> of </w:t>
      </w:r>
      <w:r w:rsidRPr="00117E1B">
        <w:rPr>
          <w:rFonts w:asciiTheme="majorHAnsi" w:hAnsiTheme="majorHAnsi"/>
          <w:sz w:val="22"/>
          <w:szCs w:val="22"/>
          <w:lang w:val="en-US"/>
        </w:rPr>
        <w:t>Etienne-Jules</w:t>
      </w:r>
      <w:r w:rsidRPr="00117E1B">
        <w:rPr>
          <w:rFonts w:asciiTheme="majorHAnsi" w:hAnsiTheme="majorHAnsi"/>
          <w:b/>
          <w:sz w:val="22"/>
          <w:szCs w:val="22"/>
          <w:lang w:val="en-US"/>
        </w:rPr>
        <w:t xml:space="preserve"> </w:t>
      </w:r>
      <w:proofErr w:type="spellStart"/>
      <w:r w:rsidRPr="00117E1B">
        <w:rPr>
          <w:rFonts w:asciiTheme="majorHAnsi" w:hAnsiTheme="majorHAnsi"/>
          <w:sz w:val="22"/>
          <w:szCs w:val="22"/>
        </w:rPr>
        <w:t>Marey</w:t>
      </w:r>
      <w:proofErr w:type="spellEnd"/>
      <w:r w:rsidRPr="00117E1B">
        <w:rPr>
          <w:rFonts w:asciiTheme="majorHAnsi" w:hAnsiTheme="majorHAnsi"/>
          <w:sz w:val="22"/>
          <w:szCs w:val="22"/>
        </w:rPr>
        <w:t xml:space="preserve"> and </w:t>
      </w:r>
      <w:proofErr w:type="spellStart"/>
      <w:r w:rsidRPr="00117E1B">
        <w:rPr>
          <w:rFonts w:asciiTheme="majorHAnsi" w:hAnsiTheme="majorHAnsi"/>
          <w:sz w:val="22"/>
          <w:szCs w:val="22"/>
        </w:rPr>
        <w:t>Edweard</w:t>
      </w:r>
      <w:proofErr w:type="spellEnd"/>
      <w:r w:rsidRPr="00117E1B">
        <w:rPr>
          <w:rFonts w:asciiTheme="majorHAnsi" w:hAnsiTheme="majorHAnsi"/>
          <w:sz w:val="22"/>
          <w:szCs w:val="22"/>
        </w:rPr>
        <w:t xml:space="preserve"> Muybridge to show the flow of movement broken down into still images that the magazine caption characterised as ‘gestures’. The image is not exceptional for </w:t>
      </w:r>
      <w:proofErr w:type="spellStart"/>
      <w:r w:rsidRPr="00117E1B">
        <w:rPr>
          <w:rFonts w:asciiTheme="majorHAnsi" w:hAnsiTheme="majorHAnsi"/>
          <w:i/>
          <w:sz w:val="22"/>
          <w:szCs w:val="22"/>
        </w:rPr>
        <w:t>Femina</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in 1912. Unlike the more conservative French fashion magazines, the progressive </w:t>
      </w:r>
      <w:proofErr w:type="spellStart"/>
      <w:r w:rsidRPr="00117E1B">
        <w:rPr>
          <w:rFonts w:asciiTheme="majorHAnsi" w:hAnsiTheme="majorHAnsi"/>
          <w:i/>
          <w:sz w:val="22"/>
          <w:szCs w:val="22"/>
        </w:rPr>
        <w:t>Femina</w:t>
      </w:r>
      <w:proofErr w:type="spellEnd"/>
      <w:r w:rsidRPr="00117E1B">
        <w:rPr>
          <w:rFonts w:asciiTheme="majorHAnsi" w:hAnsiTheme="majorHAnsi"/>
          <w:sz w:val="22"/>
          <w:szCs w:val="22"/>
        </w:rPr>
        <w:t xml:space="preserve">, which had launched in 1900, consistently showed popular dance, sport and opera, alongside its fashion plates, as a series of gestures in abbreviated forms of </w:t>
      </w:r>
      <w:proofErr w:type="spellStart"/>
      <w:r w:rsidRPr="00117E1B">
        <w:rPr>
          <w:rFonts w:asciiTheme="majorHAnsi" w:hAnsiTheme="majorHAnsi"/>
          <w:sz w:val="22"/>
          <w:szCs w:val="22"/>
        </w:rPr>
        <w:t>chronophotography</w:t>
      </w:r>
      <w:proofErr w:type="spellEnd"/>
      <w:r w:rsidRPr="00117E1B">
        <w:rPr>
          <w:rFonts w:asciiTheme="majorHAnsi" w:hAnsiTheme="majorHAnsi"/>
          <w:sz w:val="22"/>
          <w:szCs w:val="22"/>
        </w:rPr>
        <w:t>.  For in the period before the First World War</w:t>
      </w:r>
      <w:r w:rsidRPr="00117E1B">
        <w:rPr>
          <w:rFonts w:asciiTheme="majorHAnsi" w:hAnsiTheme="majorHAnsi" w:cs="Calibri"/>
          <w:sz w:val="22"/>
          <w:szCs w:val="22"/>
          <w:lang w:val="en-US"/>
        </w:rPr>
        <w:t>, t</w:t>
      </w:r>
      <w:r w:rsidRPr="00117E1B">
        <w:rPr>
          <w:rFonts w:asciiTheme="majorHAnsi" w:hAnsiTheme="majorHAnsi"/>
          <w:sz w:val="22"/>
          <w:szCs w:val="22"/>
        </w:rPr>
        <w:t xml:space="preserve">he interest in capturing movement in still images of gestures was not limited to fashion photography. Such </w:t>
      </w:r>
      <w:r w:rsidRPr="00117E1B">
        <w:rPr>
          <w:rFonts w:asciiTheme="majorHAnsi" w:hAnsiTheme="majorHAnsi"/>
          <w:sz w:val="22"/>
          <w:szCs w:val="22"/>
        </w:rPr>
        <w:lastRenderedPageBreak/>
        <w:t>representations of ‘modern gesture’ also surfaced in images from popular dance and sport which both enjoyed fashionable crazes, for women if anything more than for men.</w:t>
      </w:r>
    </w:p>
    <w:p w14:paraId="637121DE" w14:textId="77777777" w:rsidR="00C81EFF" w:rsidRPr="00055EA5" w:rsidRDefault="00C81EFF" w:rsidP="00496AC4">
      <w:pPr>
        <w:widowControl w:val="0"/>
        <w:autoSpaceDE w:val="0"/>
        <w:autoSpaceDN w:val="0"/>
        <w:adjustRightInd w:val="0"/>
        <w:rPr>
          <w:rFonts w:asciiTheme="majorHAnsi" w:hAnsiTheme="majorHAnsi"/>
          <w:sz w:val="22"/>
          <w:szCs w:val="22"/>
        </w:rPr>
      </w:pPr>
    </w:p>
    <w:p w14:paraId="58A2B651" w14:textId="65E013C0" w:rsidR="003205C5" w:rsidRPr="00055EA5" w:rsidRDefault="003205C5" w:rsidP="00496AC4">
      <w:pPr>
        <w:pStyle w:val="ListParagraph"/>
        <w:widowControl w:val="0"/>
        <w:numPr>
          <w:ilvl w:val="0"/>
          <w:numId w:val="17"/>
        </w:numPr>
        <w:autoSpaceDE w:val="0"/>
        <w:autoSpaceDN w:val="0"/>
        <w:adjustRightInd w:val="0"/>
        <w:rPr>
          <w:rFonts w:asciiTheme="majorHAnsi" w:hAnsiTheme="majorHAnsi" w:cs="Calibri"/>
          <w:sz w:val="22"/>
          <w:szCs w:val="22"/>
          <w:lang w:val="en-US"/>
        </w:rPr>
      </w:pPr>
      <w:r w:rsidRPr="00117E1B">
        <w:rPr>
          <w:rFonts w:asciiTheme="majorHAnsi" w:hAnsiTheme="majorHAnsi"/>
          <w:b/>
          <w:sz w:val="22"/>
          <w:szCs w:val="22"/>
          <w:lang w:val="en-US"/>
        </w:rPr>
        <w:t xml:space="preserve">Etienne-Jules </w:t>
      </w:r>
      <w:proofErr w:type="spellStart"/>
      <w:r w:rsidRPr="00117E1B">
        <w:rPr>
          <w:rFonts w:asciiTheme="majorHAnsi" w:hAnsiTheme="majorHAnsi"/>
          <w:b/>
          <w:sz w:val="22"/>
          <w:szCs w:val="22"/>
          <w:lang w:val="en-US"/>
        </w:rPr>
        <w:t>Marey</w:t>
      </w:r>
      <w:proofErr w:type="spellEnd"/>
      <w:r w:rsidRPr="00117E1B">
        <w:rPr>
          <w:rFonts w:asciiTheme="majorHAnsi" w:hAnsiTheme="majorHAnsi"/>
          <w:b/>
          <w:sz w:val="22"/>
          <w:szCs w:val="22"/>
          <w:lang w:val="en-US"/>
        </w:rPr>
        <w:t xml:space="preserve">, </w:t>
      </w:r>
      <w:proofErr w:type="spellStart"/>
      <w:r w:rsidRPr="00117E1B">
        <w:rPr>
          <w:rFonts w:asciiTheme="majorHAnsi" w:hAnsiTheme="majorHAnsi"/>
          <w:b/>
          <w:sz w:val="22"/>
          <w:szCs w:val="22"/>
          <w:lang w:val="en-US"/>
        </w:rPr>
        <w:t>Schenkel</w:t>
      </w:r>
      <w:proofErr w:type="spellEnd"/>
      <w:r w:rsidRPr="00117E1B">
        <w:rPr>
          <w:rFonts w:asciiTheme="majorHAnsi" w:hAnsiTheme="majorHAnsi"/>
          <w:b/>
          <w:sz w:val="22"/>
          <w:szCs w:val="22"/>
          <w:lang w:val="en-US"/>
        </w:rPr>
        <w:t xml:space="preserve"> walking, July 1886 </w:t>
      </w:r>
      <w:r w:rsidRPr="00055EA5">
        <w:rPr>
          <w:rFonts w:asciiTheme="majorHAnsi" w:hAnsiTheme="majorHAnsi" w:cs="Calibri"/>
          <w:sz w:val="22"/>
          <w:szCs w:val="22"/>
          <w:lang w:val="en-US"/>
        </w:rPr>
        <w:t> </w:t>
      </w:r>
    </w:p>
    <w:p w14:paraId="75391C63" w14:textId="77777777" w:rsidR="003205C5" w:rsidRPr="00117E1B" w:rsidRDefault="003205C5" w:rsidP="00496AC4">
      <w:pPr>
        <w:rPr>
          <w:rFonts w:asciiTheme="majorHAnsi" w:hAnsiTheme="majorHAnsi"/>
          <w:sz w:val="22"/>
          <w:szCs w:val="22"/>
        </w:rPr>
      </w:pPr>
      <w:r w:rsidRPr="00117E1B">
        <w:rPr>
          <w:rFonts w:asciiTheme="majorHAnsi" w:hAnsiTheme="majorHAnsi"/>
          <w:sz w:val="22"/>
          <w:szCs w:val="22"/>
        </w:rPr>
        <w:t xml:space="preserve">In laying out the content of the magazine as a whole, </w:t>
      </w:r>
      <w:proofErr w:type="spellStart"/>
      <w:r w:rsidRPr="00117E1B">
        <w:rPr>
          <w:rFonts w:asciiTheme="majorHAnsi" w:hAnsiTheme="majorHAnsi"/>
          <w:i/>
          <w:sz w:val="22"/>
          <w:szCs w:val="22"/>
        </w:rPr>
        <w:t>Femina</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would have selected its images for narrative clarity and legibility, just as in the 1880s </w:t>
      </w:r>
      <w:proofErr w:type="spellStart"/>
      <w:r w:rsidRPr="00117E1B">
        <w:rPr>
          <w:rFonts w:asciiTheme="majorHAnsi" w:hAnsiTheme="majorHAnsi"/>
          <w:sz w:val="22"/>
          <w:szCs w:val="22"/>
        </w:rPr>
        <w:t>Marey</w:t>
      </w:r>
      <w:proofErr w:type="spellEnd"/>
      <w:r w:rsidRPr="00117E1B">
        <w:rPr>
          <w:rFonts w:asciiTheme="majorHAnsi" w:hAnsiTheme="majorHAnsi"/>
          <w:sz w:val="22"/>
          <w:szCs w:val="22"/>
        </w:rPr>
        <w:t xml:space="preserve"> had edited his images of, for example, the fencer, showing him first with </w:t>
      </w:r>
      <w:r w:rsidRPr="00117E1B">
        <w:rPr>
          <w:rFonts w:asciiTheme="majorHAnsi" w:hAnsiTheme="majorHAnsi"/>
          <w:i/>
          <w:sz w:val="22"/>
          <w:szCs w:val="22"/>
        </w:rPr>
        <w:t>epée</w:t>
      </w:r>
      <w:r w:rsidRPr="00117E1B">
        <w:rPr>
          <w:rFonts w:asciiTheme="majorHAnsi" w:hAnsiTheme="majorHAnsi"/>
          <w:sz w:val="22"/>
          <w:szCs w:val="22"/>
        </w:rPr>
        <w:t xml:space="preserve"> upright, followed by the lunge with fully extended arm, choosing what </w:t>
      </w:r>
      <w:proofErr w:type="spellStart"/>
      <w:r w:rsidRPr="00117E1B">
        <w:rPr>
          <w:rFonts w:asciiTheme="majorHAnsi" w:hAnsiTheme="majorHAnsi"/>
          <w:sz w:val="22"/>
          <w:szCs w:val="22"/>
        </w:rPr>
        <w:t>Marey</w:t>
      </w:r>
      <w:proofErr w:type="spellEnd"/>
      <w:r w:rsidRPr="00117E1B">
        <w:rPr>
          <w:rFonts w:asciiTheme="majorHAnsi" w:hAnsiTheme="majorHAnsi"/>
          <w:sz w:val="22"/>
          <w:szCs w:val="22"/>
        </w:rPr>
        <w:t xml:space="preserve"> called ‘positions of visibility’ to show a sequence of actions coherently. In this photograph of a soldier marching, the overlapping images retain the distinction of the torso, with only the arms and legs overlapping to suggest movement. Such chronophotographs, which provided the impetus for Marcel Duchamp’s </w:t>
      </w:r>
      <w:r w:rsidRPr="00117E1B">
        <w:rPr>
          <w:rFonts w:asciiTheme="majorHAnsi" w:hAnsiTheme="majorHAnsi"/>
          <w:i/>
          <w:sz w:val="22"/>
          <w:szCs w:val="22"/>
        </w:rPr>
        <w:t>Nude Descending a Staircase</w:t>
      </w:r>
      <w:r w:rsidRPr="00117E1B">
        <w:rPr>
          <w:rFonts w:asciiTheme="majorHAnsi" w:hAnsiTheme="majorHAnsi"/>
          <w:sz w:val="22"/>
          <w:szCs w:val="22"/>
        </w:rPr>
        <w:t xml:space="preserve"> in 1913, organised the body in ways similar to two new, emerging forms of performance at the turn of the century, the chorus line and the fashion show, which also impacted on </w:t>
      </w:r>
      <w:proofErr w:type="spellStart"/>
      <w:r w:rsidRPr="00117E1B">
        <w:rPr>
          <w:rFonts w:asciiTheme="majorHAnsi" w:hAnsiTheme="majorHAnsi"/>
          <w:i/>
          <w:sz w:val="22"/>
          <w:szCs w:val="22"/>
        </w:rPr>
        <w:t>Femina</w:t>
      </w:r>
      <w:r w:rsidRPr="00117E1B">
        <w:rPr>
          <w:rFonts w:asciiTheme="majorHAnsi" w:hAnsiTheme="majorHAnsi"/>
          <w:sz w:val="22"/>
          <w:szCs w:val="22"/>
        </w:rPr>
        <w:t>’s</w:t>
      </w:r>
      <w:proofErr w:type="spellEnd"/>
      <w:r w:rsidRPr="00117E1B">
        <w:rPr>
          <w:rFonts w:asciiTheme="majorHAnsi" w:hAnsiTheme="majorHAnsi"/>
          <w:sz w:val="22"/>
          <w:szCs w:val="22"/>
        </w:rPr>
        <w:t xml:space="preserve"> page layouts after 1900. </w:t>
      </w:r>
    </w:p>
    <w:p w14:paraId="2B02EF70" w14:textId="77777777" w:rsidR="003205C5" w:rsidRPr="00117E1B" w:rsidRDefault="003205C5" w:rsidP="00496AC4">
      <w:pPr>
        <w:rPr>
          <w:rFonts w:asciiTheme="majorHAnsi" w:hAnsiTheme="majorHAnsi"/>
          <w:sz w:val="22"/>
          <w:szCs w:val="22"/>
        </w:rPr>
      </w:pPr>
    </w:p>
    <w:p w14:paraId="181F76D8" w14:textId="22DE881D" w:rsidR="003205C5" w:rsidRDefault="003205C5" w:rsidP="00496AC4">
      <w:pPr>
        <w:rPr>
          <w:rFonts w:asciiTheme="majorHAnsi" w:hAnsiTheme="majorHAnsi"/>
          <w:color w:val="000000" w:themeColor="text1"/>
          <w:sz w:val="22"/>
          <w:szCs w:val="22"/>
        </w:rPr>
      </w:pPr>
      <w:r w:rsidRPr="00117E1B">
        <w:rPr>
          <w:rFonts w:asciiTheme="majorHAnsi" w:hAnsiTheme="majorHAnsi"/>
          <w:sz w:val="22"/>
          <w:szCs w:val="22"/>
        </w:rPr>
        <w:t>Here, to return briefly to method,</w:t>
      </w:r>
      <w:r w:rsidRPr="00117E1B">
        <w:rPr>
          <w:rFonts w:asciiTheme="majorHAnsi" w:hAnsiTheme="majorHAnsi"/>
          <w:color w:val="FF0000"/>
          <w:sz w:val="22"/>
          <w:szCs w:val="22"/>
        </w:rPr>
        <w:t xml:space="preserve"> </w:t>
      </w:r>
      <w:r w:rsidRPr="00117E1B">
        <w:rPr>
          <w:rFonts w:asciiTheme="majorHAnsi" w:hAnsiTheme="majorHAnsi"/>
          <w:sz w:val="22"/>
          <w:szCs w:val="22"/>
        </w:rPr>
        <w:t xml:space="preserve">Bakhtin’s theory of ‘genre contact’ as a form of cultural transmission (not unlike Warburg’s idea of the migration of images) can be mobilised to argue that the gesture itself, as well as forms of its visual narration such as </w:t>
      </w:r>
      <w:proofErr w:type="spellStart"/>
      <w:r w:rsidRPr="00117E1B">
        <w:rPr>
          <w:rFonts w:asciiTheme="majorHAnsi" w:hAnsiTheme="majorHAnsi"/>
          <w:sz w:val="22"/>
          <w:szCs w:val="22"/>
        </w:rPr>
        <w:t>chornophotography</w:t>
      </w:r>
      <w:proofErr w:type="spellEnd"/>
      <w:r w:rsidRPr="00117E1B">
        <w:rPr>
          <w:rFonts w:asciiTheme="majorHAnsi" w:hAnsiTheme="majorHAnsi"/>
          <w:sz w:val="22"/>
          <w:szCs w:val="22"/>
        </w:rPr>
        <w:t xml:space="preserve">, has its own ‘organic logic’ regardless of influence or chronology </w:t>
      </w:r>
      <w:r w:rsidRPr="008264FC">
        <w:rPr>
          <w:rFonts w:asciiTheme="majorHAnsi" w:hAnsiTheme="majorHAnsi" w:cs="Helvetica Light"/>
          <w:sz w:val="22"/>
          <w:szCs w:val="22"/>
        </w:rPr>
        <w:t>(</w:t>
      </w:r>
      <w:r w:rsidRPr="008264FC">
        <w:rPr>
          <w:rFonts w:asciiTheme="majorHAnsi" w:hAnsiTheme="majorHAnsi" w:cs="Courier New"/>
          <w:sz w:val="22"/>
          <w:szCs w:val="22"/>
        </w:rPr>
        <w:t xml:space="preserve">Bakhtin </w:t>
      </w:r>
      <w:r w:rsidR="00C81EFF">
        <w:rPr>
          <w:rFonts w:asciiTheme="majorHAnsi" w:hAnsiTheme="majorHAnsi" w:cs="Courier New"/>
          <w:sz w:val="22"/>
          <w:szCs w:val="22"/>
        </w:rPr>
        <w:t>quoted by Olick 200</w:t>
      </w:r>
      <w:r w:rsidRPr="008264FC">
        <w:rPr>
          <w:rFonts w:asciiTheme="majorHAnsi" w:hAnsiTheme="majorHAnsi" w:cs="Courier New"/>
          <w:sz w:val="22"/>
          <w:szCs w:val="22"/>
        </w:rPr>
        <w:t>7:30)</w:t>
      </w:r>
      <w:r w:rsidRPr="00117E1B">
        <w:rPr>
          <w:rFonts w:asciiTheme="majorHAnsi" w:hAnsiTheme="majorHAnsi"/>
          <w:sz w:val="22"/>
          <w:szCs w:val="22"/>
        </w:rPr>
        <w:t>.  Indeed, due precisely to the way it passes so fluen</w:t>
      </w:r>
      <w:r w:rsidR="00C81EFF">
        <w:rPr>
          <w:rFonts w:asciiTheme="majorHAnsi" w:hAnsiTheme="majorHAnsi"/>
          <w:sz w:val="22"/>
          <w:szCs w:val="22"/>
        </w:rPr>
        <w:t>tly between genres, the gesture</w:t>
      </w:r>
      <w:r w:rsidRPr="00117E1B">
        <w:rPr>
          <w:rFonts w:asciiTheme="majorHAnsi" w:hAnsiTheme="majorHAnsi"/>
          <w:sz w:val="22"/>
          <w:szCs w:val="22"/>
        </w:rPr>
        <w:t xml:space="preserve"> is a kind of </w:t>
      </w:r>
      <w:proofErr w:type="spellStart"/>
      <w:r w:rsidRPr="00117E1B">
        <w:rPr>
          <w:rFonts w:asciiTheme="majorHAnsi" w:hAnsiTheme="majorHAnsi"/>
          <w:sz w:val="22"/>
          <w:szCs w:val="22"/>
        </w:rPr>
        <w:t>intermedial</w:t>
      </w:r>
      <w:proofErr w:type="spellEnd"/>
      <w:r w:rsidRPr="00117E1B">
        <w:rPr>
          <w:rFonts w:asciiTheme="majorHAnsi" w:hAnsiTheme="majorHAnsi"/>
          <w:sz w:val="22"/>
          <w:szCs w:val="22"/>
        </w:rPr>
        <w:t xml:space="preserve"> genre that is tantamount to a genre in itself. For, as </w:t>
      </w:r>
      <w:proofErr w:type="spellStart"/>
      <w:r w:rsidRPr="00117E1B">
        <w:rPr>
          <w:rFonts w:asciiTheme="majorHAnsi" w:hAnsiTheme="majorHAnsi"/>
          <w:sz w:val="22"/>
          <w:szCs w:val="22"/>
        </w:rPr>
        <w:t>Bahktin</w:t>
      </w:r>
      <w:proofErr w:type="spellEnd"/>
      <w:r w:rsidRPr="00117E1B">
        <w:rPr>
          <w:rFonts w:asciiTheme="majorHAnsi" w:hAnsiTheme="majorHAnsi"/>
          <w:sz w:val="22"/>
          <w:szCs w:val="22"/>
        </w:rPr>
        <w:t xml:space="preserve"> argues, ‘A genre possesses its own organic logic which can […] be creatively assimilated on the basis of a few generic models, even fragments’ </w:t>
      </w:r>
      <w:r w:rsidRPr="00117E1B">
        <w:rPr>
          <w:rFonts w:asciiTheme="majorHAnsi" w:hAnsiTheme="majorHAnsi" w:cs="Helvetica Light"/>
          <w:sz w:val="22"/>
          <w:szCs w:val="22"/>
        </w:rPr>
        <w:t>(</w:t>
      </w:r>
      <w:r w:rsidR="00C81EFF">
        <w:rPr>
          <w:rFonts w:asciiTheme="majorHAnsi" w:hAnsiTheme="majorHAnsi" w:cs="Courier New"/>
          <w:sz w:val="22"/>
          <w:szCs w:val="22"/>
        </w:rPr>
        <w:t>Olick 200</w:t>
      </w:r>
      <w:r w:rsidRPr="00117E1B">
        <w:rPr>
          <w:rFonts w:asciiTheme="majorHAnsi" w:hAnsiTheme="majorHAnsi" w:cs="Courier New"/>
          <w:sz w:val="22"/>
          <w:szCs w:val="22"/>
        </w:rPr>
        <w:t>7:30)</w:t>
      </w:r>
      <w:r w:rsidRPr="00117E1B">
        <w:rPr>
          <w:rFonts w:asciiTheme="majorHAnsi" w:hAnsiTheme="majorHAnsi"/>
          <w:sz w:val="22"/>
          <w:szCs w:val="22"/>
        </w:rPr>
        <w:t xml:space="preserve">. He maintains, further, that ‘a genre lives in the present, but always </w:t>
      </w:r>
      <w:r w:rsidRPr="00117E1B">
        <w:rPr>
          <w:rFonts w:asciiTheme="majorHAnsi" w:hAnsiTheme="majorHAnsi"/>
          <w:i/>
          <w:sz w:val="22"/>
          <w:szCs w:val="22"/>
        </w:rPr>
        <w:t xml:space="preserve">remembers </w:t>
      </w:r>
      <w:r w:rsidRPr="00117E1B">
        <w:rPr>
          <w:rFonts w:asciiTheme="majorHAnsi" w:hAnsiTheme="majorHAnsi"/>
          <w:sz w:val="22"/>
          <w:szCs w:val="22"/>
        </w:rPr>
        <w:t xml:space="preserve">its past, its beginning’ </w:t>
      </w:r>
      <w:r w:rsidRPr="00117E1B">
        <w:rPr>
          <w:rFonts w:asciiTheme="majorHAnsi" w:hAnsiTheme="majorHAnsi" w:cs="Helvetica Light"/>
          <w:sz w:val="22"/>
          <w:szCs w:val="22"/>
        </w:rPr>
        <w:t>(</w:t>
      </w:r>
      <w:r w:rsidR="00C81EFF">
        <w:rPr>
          <w:rFonts w:asciiTheme="majorHAnsi" w:hAnsiTheme="majorHAnsi" w:cs="Courier New"/>
          <w:sz w:val="22"/>
          <w:szCs w:val="22"/>
        </w:rPr>
        <w:t>Olick 200</w:t>
      </w:r>
      <w:r w:rsidRPr="00117E1B">
        <w:rPr>
          <w:rFonts w:asciiTheme="majorHAnsi" w:hAnsiTheme="majorHAnsi" w:cs="Courier New"/>
          <w:sz w:val="22"/>
          <w:szCs w:val="22"/>
        </w:rPr>
        <w:t>7:106)</w:t>
      </w:r>
      <w:r w:rsidRPr="00117E1B">
        <w:rPr>
          <w:rFonts w:asciiTheme="majorHAnsi" w:hAnsiTheme="majorHAnsi"/>
          <w:sz w:val="22"/>
          <w:szCs w:val="22"/>
        </w:rPr>
        <w:t xml:space="preserve">.  ‘In this way, genres reflexively mediate between past and present’, as </w:t>
      </w:r>
      <w:proofErr w:type="spellStart"/>
      <w:r w:rsidRPr="00117E1B">
        <w:rPr>
          <w:rFonts w:asciiTheme="majorHAnsi" w:hAnsiTheme="majorHAnsi"/>
          <w:sz w:val="22"/>
          <w:szCs w:val="22"/>
        </w:rPr>
        <w:t>Jeffey</w:t>
      </w:r>
      <w:proofErr w:type="spellEnd"/>
      <w:r w:rsidRPr="00117E1B">
        <w:rPr>
          <w:rFonts w:asciiTheme="majorHAnsi" w:hAnsiTheme="majorHAnsi"/>
          <w:sz w:val="22"/>
          <w:szCs w:val="22"/>
        </w:rPr>
        <w:t xml:space="preserve"> K. Olick </w:t>
      </w:r>
      <w:proofErr w:type="gramStart"/>
      <w:r w:rsidRPr="00117E1B">
        <w:rPr>
          <w:rFonts w:asciiTheme="majorHAnsi" w:hAnsiTheme="majorHAnsi"/>
          <w:sz w:val="22"/>
          <w:szCs w:val="22"/>
        </w:rPr>
        <w:t>argues,  and</w:t>
      </w:r>
      <w:proofErr w:type="gramEnd"/>
      <w:r w:rsidRPr="00117E1B">
        <w:rPr>
          <w:rFonts w:asciiTheme="majorHAnsi" w:hAnsiTheme="majorHAnsi"/>
          <w:sz w:val="22"/>
          <w:szCs w:val="22"/>
        </w:rPr>
        <w:t xml:space="preserve"> are the culture’s ‘congealed events’ and ‘crystalized’ activity, in the words of </w:t>
      </w:r>
      <w:proofErr w:type="spellStart"/>
      <w:r w:rsidRPr="00117E1B">
        <w:rPr>
          <w:rFonts w:asciiTheme="majorHAnsi" w:hAnsiTheme="majorHAnsi"/>
          <w:sz w:val="22"/>
          <w:szCs w:val="22"/>
        </w:rPr>
        <w:t>Morson</w:t>
      </w:r>
      <w:proofErr w:type="spellEnd"/>
      <w:r w:rsidRPr="00117E1B">
        <w:rPr>
          <w:rFonts w:asciiTheme="majorHAnsi" w:hAnsiTheme="majorHAnsi"/>
          <w:sz w:val="22"/>
          <w:szCs w:val="22"/>
        </w:rPr>
        <w:t xml:space="preserve"> and Emerson</w:t>
      </w:r>
      <w:r w:rsidRPr="008264FC">
        <w:rPr>
          <w:rFonts w:asciiTheme="majorHAnsi" w:hAnsiTheme="majorHAnsi"/>
          <w:sz w:val="22"/>
          <w:szCs w:val="22"/>
        </w:rPr>
        <w:t xml:space="preserve"> </w:t>
      </w:r>
      <w:r w:rsidRPr="00117E1B">
        <w:rPr>
          <w:rFonts w:asciiTheme="majorHAnsi" w:hAnsiTheme="majorHAnsi"/>
          <w:sz w:val="22"/>
          <w:szCs w:val="22"/>
        </w:rPr>
        <w:t>(</w:t>
      </w:r>
      <w:r w:rsidRPr="008264FC">
        <w:rPr>
          <w:rFonts w:asciiTheme="majorHAnsi" w:hAnsiTheme="majorHAnsi" w:cs="Courier New"/>
          <w:sz w:val="22"/>
          <w:szCs w:val="22"/>
        </w:rPr>
        <w:t>Olick 2017: 32)</w:t>
      </w:r>
      <w:r w:rsidRPr="00117E1B">
        <w:rPr>
          <w:rFonts w:asciiTheme="majorHAnsi" w:hAnsiTheme="majorHAnsi"/>
          <w:sz w:val="22"/>
          <w:szCs w:val="22"/>
        </w:rPr>
        <w:t xml:space="preserve">. </w:t>
      </w:r>
      <w:r>
        <w:rPr>
          <w:rFonts w:asciiTheme="majorHAnsi" w:hAnsiTheme="majorHAnsi"/>
          <w:sz w:val="22"/>
          <w:szCs w:val="22"/>
        </w:rPr>
        <w:t xml:space="preserve"> </w:t>
      </w:r>
      <w:r w:rsidRPr="00117E1B">
        <w:rPr>
          <w:rFonts w:asciiTheme="majorHAnsi" w:hAnsiTheme="majorHAnsi"/>
          <w:sz w:val="22"/>
          <w:szCs w:val="22"/>
        </w:rPr>
        <w:t xml:space="preserve">So that </w:t>
      </w:r>
      <w:proofErr w:type="spellStart"/>
      <w:r w:rsidRPr="00117E1B">
        <w:rPr>
          <w:rFonts w:asciiTheme="majorHAnsi" w:hAnsiTheme="majorHAnsi"/>
          <w:sz w:val="22"/>
          <w:szCs w:val="22"/>
        </w:rPr>
        <w:t>Schenkel</w:t>
      </w:r>
      <w:proofErr w:type="spellEnd"/>
      <w:r w:rsidRPr="00117E1B">
        <w:rPr>
          <w:rFonts w:asciiTheme="majorHAnsi" w:hAnsiTheme="majorHAnsi"/>
          <w:sz w:val="22"/>
          <w:szCs w:val="22"/>
        </w:rPr>
        <w:t xml:space="preserve"> walking, in this chronophotograph (which is a representation of space and time in one) is one such example of a </w:t>
      </w:r>
      <w:proofErr w:type="spellStart"/>
      <w:r w:rsidRPr="00117E1B">
        <w:rPr>
          <w:rFonts w:asciiTheme="majorHAnsi" w:hAnsiTheme="majorHAnsi"/>
          <w:sz w:val="22"/>
          <w:szCs w:val="22"/>
        </w:rPr>
        <w:t>crystalised</w:t>
      </w:r>
      <w:proofErr w:type="spellEnd"/>
      <w:r w:rsidRPr="00117E1B">
        <w:rPr>
          <w:rFonts w:asciiTheme="majorHAnsi" w:hAnsiTheme="majorHAnsi"/>
          <w:sz w:val="22"/>
          <w:szCs w:val="22"/>
        </w:rPr>
        <w:t xml:space="preserve"> activity, whereby </w:t>
      </w:r>
      <w:r w:rsidRPr="00117E1B">
        <w:rPr>
          <w:rFonts w:asciiTheme="majorHAnsi" w:hAnsiTheme="majorHAnsi"/>
          <w:color w:val="000000" w:themeColor="text1"/>
          <w:sz w:val="22"/>
          <w:szCs w:val="22"/>
        </w:rPr>
        <w:t>modernist movement, in the form of gesture and pose, has an afterlife in the image.</w:t>
      </w:r>
    </w:p>
    <w:p w14:paraId="4E187369" w14:textId="77777777" w:rsidR="00C81EFF" w:rsidRPr="00055EA5" w:rsidRDefault="00C81EFF" w:rsidP="00496AC4">
      <w:pPr>
        <w:rPr>
          <w:rFonts w:asciiTheme="majorHAnsi" w:hAnsiTheme="majorHAnsi"/>
          <w:color w:val="000000" w:themeColor="text1"/>
          <w:sz w:val="22"/>
          <w:szCs w:val="22"/>
        </w:rPr>
      </w:pPr>
    </w:p>
    <w:p w14:paraId="1BBA0B93" w14:textId="633BFE10" w:rsidR="003205C5" w:rsidRPr="00055EA5" w:rsidRDefault="003205C5" w:rsidP="00496AC4">
      <w:pPr>
        <w:pStyle w:val="ListParagraph"/>
        <w:numPr>
          <w:ilvl w:val="0"/>
          <w:numId w:val="11"/>
        </w:numPr>
        <w:rPr>
          <w:rFonts w:asciiTheme="majorHAnsi" w:hAnsiTheme="majorHAnsi"/>
          <w:sz w:val="22"/>
          <w:szCs w:val="22"/>
        </w:rPr>
      </w:pPr>
      <w:r w:rsidRPr="00117E1B">
        <w:rPr>
          <w:rFonts w:asciiTheme="majorHAnsi" w:hAnsiTheme="majorHAnsi"/>
          <w:b/>
          <w:sz w:val="22"/>
          <w:szCs w:val="22"/>
        </w:rPr>
        <w:t xml:space="preserve">Nijinsky in the Ballets </w:t>
      </w:r>
      <w:proofErr w:type="spellStart"/>
      <w:r w:rsidRPr="00117E1B">
        <w:rPr>
          <w:rFonts w:asciiTheme="majorHAnsi" w:hAnsiTheme="majorHAnsi"/>
          <w:b/>
          <w:sz w:val="22"/>
          <w:szCs w:val="22"/>
        </w:rPr>
        <w:t>Russes</w:t>
      </w:r>
      <w:proofErr w:type="spellEnd"/>
      <w:r w:rsidRPr="00117E1B">
        <w:rPr>
          <w:rFonts w:asciiTheme="majorHAnsi" w:hAnsiTheme="majorHAnsi"/>
          <w:b/>
          <w:sz w:val="22"/>
          <w:szCs w:val="22"/>
        </w:rPr>
        <w:t>’</w:t>
      </w:r>
      <w:r w:rsidRPr="00117E1B">
        <w:rPr>
          <w:rFonts w:asciiTheme="majorHAnsi" w:hAnsiTheme="majorHAnsi"/>
          <w:b/>
          <w:i/>
          <w:sz w:val="22"/>
          <w:szCs w:val="22"/>
        </w:rPr>
        <w:t xml:space="preserve"> </w:t>
      </w:r>
      <w:proofErr w:type="spellStart"/>
      <w:r w:rsidRPr="00117E1B">
        <w:rPr>
          <w:rFonts w:asciiTheme="majorHAnsi" w:hAnsiTheme="majorHAnsi"/>
          <w:b/>
          <w:i/>
          <w:sz w:val="22"/>
          <w:szCs w:val="22"/>
        </w:rPr>
        <w:t>Jeux</w:t>
      </w:r>
      <w:proofErr w:type="spellEnd"/>
      <w:r w:rsidRPr="00117E1B">
        <w:rPr>
          <w:rFonts w:asciiTheme="majorHAnsi" w:hAnsiTheme="majorHAnsi"/>
          <w:b/>
          <w:i/>
          <w:sz w:val="22"/>
          <w:szCs w:val="22"/>
        </w:rPr>
        <w:t xml:space="preserve">, </w:t>
      </w:r>
      <w:r w:rsidRPr="00117E1B">
        <w:rPr>
          <w:rFonts w:asciiTheme="majorHAnsi" w:hAnsiTheme="majorHAnsi"/>
          <w:b/>
          <w:sz w:val="22"/>
          <w:szCs w:val="22"/>
        </w:rPr>
        <w:t>1913.</w:t>
      </w:r>
    </w:p>
    <w:p w14:paraId="4B5ACABD" w14:textId="5FB78B1A" w:rsidR="003205C5" w:rsidRPr="00117E1B" w:rsidRDefault="003205C5" w:rsidP="00496AC4">
      <w:pPr>
        <w:rPr>
          <w:rFonts w:asciiTheme="majorHAnsi" w:hAnsiTheme="majorHAnsi"/>
          <w:color w:val="FF0000"/>
          <w:sz w:val="22"/>
          <w:szCs w:val="22"/>
        </w:rPr>
      </w:pPr>
      <w:r w:rsidRPr="00117E1B">
        <w:rPr>
          <w:rFonts w:asciiTheme="majorHAnsi" w:hAnsiTheme="majorHAnsi"/>
          <w:sz w:val="22"/>
          <w:szCs w:val="22"/>
        </w:rPr>
        <w:t xml:space="preserve">In 1913, the year after the </w:t>
      </w:r>
      <w:proofErr w:type="spellStart"/>
      <w:r w:rsidRPr="00117E1B">
        <w:rPr>
          <w:rFonts w:asciiTheme="majorHAnsi" w:hAnsiTheme="majorHAnsi"/>
          <w:i/>
          <w:sz w:val="22"/>
          <w:szCs w:val="22"/>
        </w:rPr>
        <w:t>Femina</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image, the dancer </w:t>
      </w:r>
      <w:proofErr w:type="spellStart"/>
      <w:r w:rsidRPr="00117E1B">
        <w:rPr>
          <w:rFonts w:asciiTheme="majorHAnsi" w:hAnsiTheme="majorHAnsi"/>
          <w:sz w:val="22"/>
          <w:szCs w:val="22"/>
        </w:rPr>
        <w:t>Vaslav</w:t>
      </w:r>
      <w:proofErr w:type="spellEnd"/>
      <w:r w:rsidRPr="00117E1B">
        <w:rPr>
          <w:rFonts w:asciiTheme="majorHAnsi" w:hAnsiTheme="majorHAnsi"/>
          <w:sz w:val="22"/>
          <w:szCs w:val="22"/>
        </w:rPr>
        <w:t xml:space="preserve"> </w:t>
      </w:r>
      <w:proofErr w:type="spellStart"/>
      <w:r w:rsidRPr="00117E1B">
        <w:rPr>
          <w:rFonts w:asciiTheme="majorHAnsi" w:hAnsiTheme="majorHAnsi"/>
          <w:sz w:val="22"/>
          <w:szCs w:val="22"/>
        </w:rPr>
        <w:t>Njinsky</w:t>
      </w:r>
      <w:proofErr w:type="spellEnd"/>
      <w:r w:rsidRPr="00117E1B">
        <w:rPr>
          <w:rFonts w:asciiTheme="majorHAnsi" w:hAnsiTheme="majorHAnsi"/>
          <w:sz w:val="22"/>
          <w:szCs w:val="22"/>
        </w:rPr>
        <w:t xml:space="preserve"> had devised and choreographed a tennis-themed ballet for the Ballets </w:t>
      </w:r>
      <w:proofErr w:type="spellStart"/>
      <w:r w:rsidRPr="00117E1B">
        <w:rPr>
          <w:rFonts w:asciiTheme="majorHAnsi" w:hAnsiTheme="majorHAnsi"/>
          <w:sz w:val="22"/>
          <w:szCs w:val="22"/>
        </w:rPr>
        <w:t>Russes</w:t>
      </w:r>
      <w:proofErr w:type="spellEnd"/>
      <w:r w:rsidRPr="00117E1B">
        <w:rPr>
          <w:rFonts w:asciiTheme="majorHAnsi" w:hAnsiTheme="majorHAnsi"/>
          <w:sz w:val="22"/>
          <w:szCs w:val="22"/>
        </w:rPr>
        <w:t xml:space="preserve">, </w:t>
      </w:r>
      <w:proofErr w:type="spellStart"/>
      <w:r w:rsidRPr="00117E1B">
        <w:rPr>
          <w:rFonts w:asciiTheme="majorHAnsi" w:hAnsiTheme="majorHAnsi"/>
          <w:i/>
          <w:sz w:val="22"/>
          <w:szCs w:val="22"/>
        </w:rPr>
        <w:t>Jeux</w:t>
      </w:r>
      <w:proofErr w:type="spellEnd"/>
      <w:r w:rsidRPr="00117E1B">
        <w:rPr>
          <w:rFonts w:asciiTheme="majorHAnsi" w:hAnsiTheme="majorHAnsi"/>
          <w:sz w:val="22"/>
          <w:szCs w:val="22"/>
        </w:rPr>
        <w:t xml:space="preserve">, a louche performance </w:t>
      </w:r>
      <w:r w:rsidRPr="00117E1B">
        <w:rPr>
          <w:rFonts w:asciiTheme="majorHAnsi" w:hAnsiTheme="majorHAnsi"/>
          <w:i/>
          <w:sz w:val="22"/>
          <w:szCs w:val="22"/>
        </w:rPr>
        <w:t xml:space="preserve">à trois </w:t>
      </w:r>
      <w:r w:rsidRPr="00117E1B">
        <w:rPr>
          <w:rFonts w:asciiTheme="majorHAnsi" w:hAnsiTheme="majorHAnsi"/>
          <w:sz w:val="22"/>
          <w:szCs w:val="22"/>
        </w:rPr>
        <w:t>that oscillated between games of love and games of tennis.</w:t>
      </w:r>
      <w:r w:rsidRPr="00117E1B">
        <w:rPr>
          <w:rStyle w:val="FootnoteReference"/>
          <w:rFonts w:asciiTheme="majorHAnsi" w:hAnsiTheme="majorHAnsi"/>
          <w:sz w:val="22"/>
          <w:szCs w:val="22"/>
        </w:rPr>
        <w:t xml:space="preserve"> </w:t>
      </w:r>
      <w:r w:rsidRPr="00117E1B">
        <w:rPr>
          <w:rFonts w:asciiTheme="majorHAnsi" w:hAnsiTheme="majorHAnsi"/>
          <w:sz w:val="22"/>
          <w:szCs w:val="22"/>
        </w:rPr>
        <w:t xml:space="preserve">Its choreography was derived from modern tennis and golf gestures, as opposed to classical ballet precedents. It was performed just a few times in the spring of 1913, and was overshadowed by Nijinsky’s controversial debut of </w:t>
      </w:r>
      <w:r w:rsidRPr="00117E1B">
        <w:rPr>
          <w:rFonts w:asciiTheme="majorHAnsi" w:hAnsiTheme="majorHAnsi"/>
          <w:i/>
          <w:sz w:val="22"/>
          <w:szCs w:val="22"/>
        </w:rPr>
        <w:t xml:space="preserve">The Rite of Spring </w:t>
      </w:r>
      <w:r w:rsidRPr="00117E1B">
        <w:rPr>
          <w:rFonts w:asciiTheme="majorHAnsi" w:hAnsiTheme="majorHAnsi"/>
          <w:sz w:val="22"/>
          <w:szCs w:val="22"/>
        </w:rPr>
        <w:t xml:space="preserve">that was premiered at the same Paris theatre only a fortnight later. Today, </w:t>
      </w:r>
      <w:proofErr w:type="spellStart"/>
      <w:r w:rsidRPr="00117E1B">
        <w:rPr>
          <w:rFonts w:asciiTheme="majorHAnsi" w:hAnsiTheme="majorHAnsi"/>
          <w:i/>
          <w:sz w:val="22"/>
          <w:szCs w:val="22"/>
        </w:rPr>
        <w:t>Jeux</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is a lost ballet. Its choreography was not recorded. There is, however, a speculative recreation by the dance historian </w:t>
      </w:r>
      <w:r w:rsidRPr="00117E1B">
        <w:rPr>
          <w:rFonts w:asciiTheme="majorHAnsi" w:hAnsiTheme="majorHAnsi" w:cs="ProximaNova-Regular"/>
          <w:color w:val="1A1A1A"/>
          <w:sz w:val="22"/>
          <w:szCs w:val="22"/>
          <w:lang w:val="en-US"/>
        </w:rPr>
        <w:t xml:space="preserve">Millicent </w:t>
      </w:r>
      <w:proofErr w:type="spellStart"/>
      <w:r w:rsidRPr="00117E1B">
        <w:rPr>
          <w:rFonts w:asciiTheme="majorHAnsi" w:hAnsiTheme="majorHAnsi" w:cs="ProximaNova-Regular"/>
          <w:color w:val="1A1A1A"/>
          <w:sz w:val="22"/>
          <w:szCs w:val="22"/>
          <w:lang w:val="en-US"/>
        </w:rPr>
        <w:t>Hodson</w:t>
      </w:r>
      <w:proofErr w:type="spellEnd"/>
      <w:r w:rsidRPr="00117E1B">
        <w:rPr>
          <w:rFonts w:asciiTheme="majorHAnsi" w:hAnsiTheme="majorHAnsi" w:cs="ProximaNova-Regular"/>
          <w:color w:val="1A1A1A"/>
          <w:sz w:val="22"/>
          <w:szCs w:val="22"/>
          <w:lang w:val="en-US"/>
        </w:rPr>
        <w:t xml:space="preserve"> and art historian Kenneth Archer, performed first at the Arena di </w:t>
      </w:r>
      <w:r w:rsidRPr="00117E1B">
        <w:rPr>
          <w:rFonts w:asciiTheme="majorHAnsi" w:hAnsiTheme="majorHAnsi"/>
          <w:sz w:val="22"/>
          <w:szCs w:val="22"/>
        </w:rPr>
        <w:t xml:space="preserve">Verona in 1996 and then </w:t>
      </w:r>
      <w:r w:rsidRPr="00117E1B">
        <w:rPr>
          <w:rFonts w:asciiTheme="majorHAnsi" w:hAnsiTheme="majorHAnsi" w:cs="ProximaNova-Regular"/>
          <w:color w:val="1A1A1A"/>
          <w:sz w:val="22"/>
          <w:szCs w:val="22"/>
          <w:lang w:val="en-US"/>
        </w:rPr>
        <w:t xml:space="preserve">at the Rome Opera in 2001 with two other Nijinsky ballet recreations. </w:t>
      </w:r>
      <w:proofErr w:type="spellStart"/>
      <w:r w:rsidRPr="00117E1B">
        <w:rPr>
          <w:rFonts w:asciiTheme="majorHAnsi" w:hAnsiTheme="majorHAnsi" w:cs="ProximaNova-Regular"/>
          <w:color w:val="1A1A1A"/>
          <w:sz w:val="22"/>
          <w:szCs w:val="22"/>
          <w:lang w:val="en-US"/>
        </w:rPr>
        <w:t>Hodson</w:t>
      </w:r>
      <w:proofErr w:type="spellEnd"/>
      <w:r w:rsidRPr="00117E1B">
        <w:rPr>
          <w:rFonts w:asciiTheme="majorHAnsi" w:hAnsiTheme="majorHAnsi" w:cs="ProximaNova-Regular"/>
          <w:color w:val="1A1A1A"/>
          <w:sz w:val="22"/>
          <w:szCs w:val="22"/>
          <w:lang w:val="en-US"/>
        </w:rPr>
        <w:t xml:space="preserve"> and Archer based</w:t>
      </w:r>
      <w:r w:rsidRPr="00117E1B">
        <w:rPr>
          <w:rFonts w:asciiTheme="majorHAnsi" w:hAnsiTheme="majorHAnsi"/>
          <w:sz w:val="22"/>
          <w:szCs w:val="22"/>
        </w:rPr>
        <w:t xml:space="preserve"> their reconstruction of Nijinsky’s choreography for </w:t>
      </w:r>
      <w:proofErr w:type="spellStart"/>
      <w:r w:rsidRPr="00117E1B">
        <w:rPr>
          <w:rFonts w:asciiTheme="majorHAnsi" w:hAnsiTheme="majorHAnsi"/>
          <w:i/>
          <w:sz w:val="22"/>
          <w:szCs w:val="22"/>
        </w:rPr>
        <w:t>Jeux</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on a range of sources: original photographs of the dancers in performance; drawings by the ballet’s set-designer Leon Bakst; pastels of the performance by the artist and ballet illustrator Valentine Gross; Claude Debussy’s piano score with Nijinsky’s libretto notes; press accounts and memoirs.  Working like archaeologists, </w:t>
      </w:r>
      <w:proofErr w:type="spellStart"/>
      <w:r w:rsidRPr="00117E1B">
        <w:rPr>
          <w:rFonts w:asciiTheme="majorHAnsi" w:hAnsiTheme="majorHAnsi"/>
          <w:sz w:val="22"/>
          <w:szCs w:val="22"/>
        </w:rPr>
        <w:t>Hodson</w:t>
      </w:r>
      <w:proofErr w:type="spellEnd"/>
      <w:r w:rsidRPr="00117E1B">
        <w:rPr>
          <w:rFonts w:asciiTheme="majorHAnsi" w:hAnsiTheme="majorHAnsi"/>
          <w:sz w:val="22"/>
          <w:szCs w:val="22"/>
        </w:rPr>
        <w:t xml:space="preserve"> and Archer first fixed steps and positions to musical passages where they could, and then </w:t>
      </w:r>
      <w:proofErr w:type="spellStart"/>
      <w:r w:rsidRPr="00117E1B">
        <w:rPr>
          <w:rFonts w:asciiTheme="majorHAnsi" w:hAnsiTheme="majorHAnsi"/>
          <w:sz w:val="22"/>
          <w:szCs w:val="22"/>
        </w:rPr>
        <w:t>Hodson</w:t>
      </w:r>
      <w:proofErr w:type="spellEnd"/>
      <w:r w:rsidRPr="00117E1B">
        <w:rPr>
          <w:rFonts w:asciiTheme="majorHAnsi" w:hAnsiTheme="majorHAnsi"/>
          <w:sz w:val="22"/>
          <w:szCs w:val="22"/>
        </w:rPr>
        <w:t>, drawing on her knowledge of dance history and choreography, completed the intervening passages using a combination of speculative drawing, invention and hypothesis</w:t>
      </w:r>
      <w:r w:rsidRPr="008264FC">
        <w:rPr>
          <w:rFonts w:asciiTheme="majorHAnsi" w:hAnsiTheme="majorHAnsi"/>
          <w:sz w:val="22"/>
          <w:szCs w:val="22"/>
        </w:rPr>
        <w:t xml:space="preserve"> </w:t>
      </w:r>
      <w:r w:rsidRPr="00117E1B">
        <w:rPr>
          <w:rFonts w:asciiTheme="majorHAnsi" w:hAnsiTheme="majorHAnsi"/>
          <w:sz w:val="22"/>
          <w:szCs w:val="22"/>
        </w:rPr>
        <w:t>(</w:t>
      </w:r>
      <w:proofErr w:type="spellStart"/>
      <w:r w:rsidRPr="008264FC">
        <w:rPr>
          <w:rFonts w:asciiTheme="majorHAnsi" w:hAnsiTheme="majorHAnsi" w:cs="Courier New"/>
          <w:sz w:val="22"/>
          <w:szCs w:val="22"/>
        </w:rPr>
        <w:t>Gesmer</w:t>
      </w:r>
      <w:proofErr w:type="spellEnd"/>
      <w:r w:rsidRPr="008264FC">
        <w:rPr>
          <w:rFonts w:asciiTheme="majorHAnsi" w:hAnsiTheme="majorHAnsi" w:cs="Courier New"/>
          <w:sz w:val="22"/>
          <w:szCs w:val="22"/>
        </w:rPr>
        <w:t xml:space="preserve"> 2000</w:t>
      </w:r>
      <w:r w:rsidR="00C81EFF">
        <w:rPr>
          <w:rFonts w:asciiTheme="majorHAnsi" w:hAnsiTheme="majorHAnsi" w:cs="Courier New"/>
          <w:sz w:val="22"/>
          <w:szCs w:val="22"/>
        </w:rPr>
        <w:t>; Robin 2013</w:t>
      </w:r>
      <w:r w:rsidRPr="008264FC">
        <w:rPr>
          <w:rFonts w:asciiTheme="majorHAnsi" w:hAnsiTheme="majorHAnsi" w:cs="Courier New"/>
          <w:sz w:val="22"/>
          <w:szCs w:val="22"/>
        </w:rPr>
        <w:t>)</w:t>
      </w:r>
      <w:r w:rsidRPr="00117E1B">
        <w:rPr>
          <w:rFonts w:asciiTheme="majorHAnsi" w:hAnsiTheme="majorHAnsi"/>
          <w:sz w:val="22"/>
          <w:szCs w:val="22"/>
        </w:rPr>
        <w:t xml:space="preserve">. </w:t>
      </w:r>
      <w:r w:rsidRPr="00117E1B">
        <w:rPr>
          <w:rFonts w:asciiTheme="majorHAnsi" w:hAnsiTheme="majorHAnsi"/>
          <w:color w:val="000000" w:themeColor="text1"/>
          <w:sz w:val="22"/>
          <w:szCs w:val="22"/>
        </w:rPr>
        <w:t xml:space="preserve">Her method, which was far from the orthodox historical one, suggests some of the possibilities of Warburg’s image </w:t>
      </w:r>
      <w:r w:rsidRPr="00117E1B">
        <w:rPr>
          <w:rFonts w:asciiTheme="majorHAnsi" w:hAnsiTheme="majorHAnsi"/>
          <w:color w:val="000000" w:themeColor="text1"/>
          <w:sz w:val="22"/>
          <w:szCs w:val="22"/>
        </w:rPr>
        <w:lastRenderedPageBreak/>
        <w:t>juxtapositions, and his theory of pictorial migration; it also contains some of the opacity, and possibly subjectivity,  of his methods.</w:t>
      </w:r>
    </w:p>
    <w:p w14:paraId="7520814F" w14:textId="77777777" w:rsidR="003205C5" w:rsidRPr="00117E1B" w:rsidRDefault="003205C5" w:rsidP="00496AC4">
      <w:pPr>
        <w:rPr>
          <w:rFonts w:asciiTheme="majorHAnsi" w:hAnsiTheme="majorHAnsi"/>
          <w:sz w:val="22"/>
          <w:szCs w:val="22"/>
        </w:rPr>
      </w:pPr>
    </w:p>
    <w:p w14:paraId="7B0DACEE" w14:textId="5EDCC13C" w:rsidR="003205C5" w:rsidRPr="00117E1B" w:rsidRDefault="003205C5" w:rsidP="00496AC4">
      <w:pPr>
        <w:rPr>
          <w:rFonts w:asciiTheme="majorHAnsi" w:hAnsiTheme="majorHAnsi"/>
          <w:color w:val="FF0000"/>
          <w:sz w:val="22"/>
          <w:szCs w:val="22"/>
        </w:rPr>
      </w:pPr>
      <w:r w:rsidRPr="00117E1B">
        <w:rPr>
          <w:rFonts w:asciiTheme="majorHAnsi" w:hAnsiTheme="majorHAnsi"/>
          <w:sz w:val="22"/>
          <w:szCs w:val="22"/>
        </w:rPr>
        <w:t>The results were met with hostility by some (though not all) ballet critics.</w:t>
      </w:r>
      <w:r w:rsidRPr="00117E1B">
        <w:rPr>
          <w:rStyle w:val="FootnoteReference"/>
          <w:rFonts w:asciiTheme="majorHAnsi" w:hAnsiTheme="majorHAnsi"/>
          <w:sz w:val="22"/>
          <w:szCs w:val="22"/>
        </w:rPr>
        <w:footnoteReference w:id="6"/>
      </w:r>
      <w:r w:rsidRPr="00117E1B">
        <w:rPr>
          <w:rStyle w:val="FootnoteReference"/>
          <w:rFonts w:asciiTheme="majorHAnsi" w:hAnsiTheme="majorHAnsi"/>
          <w:sz w:val="22"/>
          <w:szCs w:val="22"/>
        </w:rPr>
        <w:t xml:space="preserve"> </w:t>
      </w:r>
      <w:r w:rsidRPr="00117E1B">
        <w:rPr>
          <w:rFonts w:asciiTheme="majorHAnsi" w:hAnsiTheme="majorHAnsi"/>
          <w:sz w:val="22"/>
          <w:szCs w:val="22"/>
        </w:rPr>
        <w:t xml:space="preserve">The </w:t>
      </w:r>
      <w:r w:rsidRPr="00117E1B">
        <w:rPr>
          <w:rFonts w:asciiTheme="majorHAnsi" w:hAnsiTheme="majorHAnsi"/>
          <w:i/>
          <w:sz w:val="22"/>
          <w:szCs w:val="22"/>
        </w:rPr>
        <w:t xml:space="preserve">New Yorker </w:t>
      </w:r>
      <w:r w:rsidRPr="00117E1B">
        <w:rPr>
          <w:rFonts w:asciiTheme="majorHAnsi" w:hAnsiTheme="majorHAnsi"/>
          <w:sz w:val="22"/>
          <w:szCs w:val="22"/>
        </w:rPr>
        <w:t xml:space="preserve">denigrated what it saw as </w:t>
      </w:r>
      <w:proofErr w:type="spellStart"/>
      <w:r w:rsidRPr="00117E1B">
        <w:rPr>
          <w:rFonts w:asciiTheme="majorHAnsi" w:hAnsiTheme="majorHAnsi"/>
          <w:sz w:val="22"/>
          <w:szCs w:val="22"/>
        </w:rPr>
        <w:t>Hodson</w:t>
      </w:r>
      <w:proofErr w:type="spellEnd"/>
      <w:r w:rsidRPr="00117E1B">
        <w:rPr>
          <w:rFonts w:asciiTheme="majorHAnsi" w:hAnsiTheme="majorHAnsi"/>
          <w:sz w:val="22"/>
          <w:szCs w:val="22"/>
        </w:rPr>
        <w:t xml:space="preserve"> and Archer’s over-reliance on a faulty hypothesis about modern movement and morals; firstly, their assumption that for each ballet </w:t>
      </w:r>
      <w:r w:rsidRPr="00117E1B">
        <w:rPr>
          <w:rFonts w:asciiTheme="majorHAnsi" w:hAnsiTheme="majorHAnsi" w:cs="TNYAdobeCaslonPro-Regular"/>
          <w:color w:val="0F0F0F"/>
          <w:sz w:val="22"/>
          <w:szCs w:val="22"/>
          <w:lang w:val="en-US"/>
        </w:rPr>
        <w:t>Nijinsky established a body posture which he used as the basis for the whole dance, and which could be used to reconstruct the ballet</w:t>
      </w:r>
      <w:r w:rsidRPr="00117E1B">
        <w:rPr>
          <w:rFonts w:asciiTheme="majorHAnsi" w:hAnsiTheme="majorHAnsi"/>
          <w:sz w:val="22"/>
          <w:szCs w:val="22"/>
        </w:rPr>
        <w:t xml:space="preserve"> ‘in the absence of choreographic evidence’; and secondly, their assumption that the ‘Bloomsbury origins’ of the storyline influenced the ballet’s non-conformist sexuality</w:t>
      </w:r>
      <w:r w:rsidRPr="00452DA7">
        <w:rPr>
          <w:rFonts w:asciiTheme="majorHAnsi" w:hAnsiTheme="majorHAnsi"/>
          <w:sz w:val="22"/>
          <w:szCs w:val="22"/>
        </w:rPr>
        <w:t xml:space="preserve"> (T</w:t>
      </w:r>
      <w:r w:rsidRPr="00452DA7">
        <w:rPr>
          <w:rFonts w:asciiTheme="majorHAnsi" w:hAnsiTheme="majorHAnsi" w:cs="Courier New"/>
          <w:sz w:val="22"/>
          <w:szCs w:val="22"/>
        </w:rPr>
        <w:t>he Critic at Large 2001)</w:t>
      </w:r>
      <w:r w:rsidRPr="00117E1B">
        <w:rPr>
          <w:rFonts w:asciiTheme="majorHAnsi" w:hAnsiTheme="majorHAnsi"/>
          <w:sz w:val="22"/>
          <w:szCs w:val="22"/>
        </w:rPr>
        <w:t>.</w:t>
      </w:r>
      <w:r w:rsidRPr="00117E1B">
        <w:rPr>
          <w:rStyle w:val="FootnoteReference"/>
          <w:rFonts w:asciiTheme="majorHAnsi" w:hAnsiTheme="majorHAnsi" w:cs="TNYAdobeCaslonPro-Regular"/>
          <w:sz w:val="22"/>
          <w:szCs w:val="22"/>
        </w:rPr>
        <w:footnoteReference w:id="7"/>
      </w:r>
      <w:r w:rsidRPr="00117E1B">
        <w:rPr>
          <w:rFonts w:asciiTheme="majorHAnsi" w:hAnsiTheme="majorHAnsi"/>
          <w:sz w:val="22"/>
          <w:szCs w:val="22"/>
        </w:rPr>
        <w:t xml:space="preserve"> The anonymous dance reviewer </w:t>
      </w:r>
      <w:r w:rsidRPr="00117E1B">
        <w:rPr>
          <w:rFonts w:asciiTheme="majorHAnsi" w:hAnsiTheme="majorHAnsi" w:cs="TNYAdobeCaslonPro-Regular"/>
          <w:color w:val="0F0F0F"/>
          <w:sz w:val="22"/>
          <w:szCs w:val="22"/>
          <w:lang w:val="en-US"/>
        </w:rPr>
        <w:t>also</w:t>
      </w:r>
      <w:r w:rsidRPr="00117E1B">
        <w:rPr>
          <w:rFonts w:asciiTheme="majorHAnsi" w:hAnsiTheme="majorHAnsi"/>
          <w:sz w:val="22"/>
          <w:szCs w:val="22"/>
        </w:rPr>
        <w:t xml:space="preserve"> questioned whether lost movement can be recreated from visual sources, and only grudgingly paid lip service to Archer’s claim that the ballet was a ‘reconstruction after Nijinsky’ and not a reconstruction of Nijinsky’s choreography.</w:t>
      </w:r>
      <w:r w:rsidRPr="00117E1B">
        <w:rPr>
          <w:rStyle w:val="FootnoteReference"/>
          <w:rFonts w:asciiTheme="majorHAnsi" w:hAnsiTheme="majorHAnsi" w:cs="TNYAdobeCaslonPro-Regular"/>
          <w:sz w:val="22"/>
          <w:szCs w:val="22"/>
        </w:rPr>
        <w:t xml:space="preserve"> </w:t>
      </w:r>
      <w:r w:rsidRPr="00117E1B">
        <w:rPr>
          <w:rFonts w:asciiTheme="majorHAnsi" w:hAnsiTheme="majorHAnsi" w:cs="TNYAdobeCaslonPro-Regular"/>
          <w:sz w:val="22"/>
          <w:szCs w:val="22"/>
        </w:rPr>
        <w:t xml:space="preserve">Her or his </w:t>
      </w:r>
      <w:r w:rsidRPr="00117E1B">
        <w:rPr>
          <w:rFonts w:asciiTheme="majorHAnsi" w:hAnsiTheme="majorHAnsi"/>
          <w:sz w:val="22"/>
          <w:szCs w:val="22"/>
        </w:rPr>
        <w:t xml:space="preserve">principal criticism, however, was simply that the reconstructions were ‘dud’: stagey, tame and folkloric efforts, which did not stand the test of time in the same way as great modernist masterpieces such as Duchamp’s 1913 painting </w:t>
      </w:r>
      <w:r w:rsidRPr="00117E1B">
        <w:rPr>
          <w:rFonts w:asciiTheme="majorHAnsi" w:hAnsiTheme="majorHAnsi"/>
          <w:i/>
          <w:sz w:val="22"/>
          <w:szCs w:val="22"/>
        </w:rPr>
        <w:t>Nude Descending a Staircase</w:t>
      </w:r>
      <w:r>
        <w:rPr>
          <w:rFonts w:asciiTheme="majorHAnsi" w:hAnsiTheme="majorHAnsi"/>
          <w:i/>
          <w:sz w:val="22"/>
          <w:szCs w:val="22"/>
        </w:rPr>
        <w:t xml:space="preserve"> </w:t>
      </w:r>
      <w:r w:rsidRPr="00452DA7">
        <w:rPr>
          <w:rFonts w:asciiTheme="majorHAnsi" w:hAnsiTheme="majorHAnsi"/>
          <w:sz w:val="22"/>
          <w:szCs w:val="22"/>
        </w:rPr>
        <w:t>(T</w:t>
      </w:r>
      <w:r w:rsidRPr="00452DA7">
        <w:rPr>
          <w:rFonts w:asciiTheme="majorHAnsi" w:hAnsiTheme="majorHAnsi" w:cs="Courier New"/>
          <w:sz w:val="22"/>
          <w:szCs w:val="22"/>
        </w:rPr>
        <w:t xml:space="preserve">he Critic at </w:t>
      </w:r>
      <w:r w:rsidRPr="00DE3992">
        <w:rPr>
          <w:rFonts w:asciiTheme="majorHAnsi" w:hAnsiTheme="majorHAnsi" w:cs="Courier New"/>
          <w:sz w:val="22"/>
          <w:szCs w:val="22"/>
        </w:rPr>
        <w:t>Large</w:t>
      </w:r>
      <w:r w:rsidRPr="00452DA7">
        <w:rPr>
          <w:rFonts w:asciiTheme="majorHAnsi" w:hAnsiTheme="majorHAnsi" w:cs="Courier New"/>
          <w:sz w:val="22"/>
          <w:szCs w:val="22"/>
        </w:rPr>
        <w:t xml:space="preserve"> 2001</w:t>
      </w:r>
      <w:r>
        <w:rPr>
          <w:rFonts w:asciiTheme="majorHAnsi" w:hAnsiTheme="majorHAnsi" w:cs="Courier New"/>
          <w:sz w:val="22"/>
          <w:szCs w:val="22"/>
        </w:rPr>
        <w:t>)</w:t>
      </w:r>
      <w:r>
        <w:rPr>
          <w:rFonts w:asciiTheme="majorHAnsi" w:hAnsiTheme="majorHAnsi"/>
          <w:i/>
          <w:sz w:val="22"/>
          <w:szCs w:val="22"/>
        </w:rPr>
        <w:t xml:space="preserve"> </w:t>
      </w:r>
      <w:r w:rsidRPr="00117E1B">
        <w:rPr>
          <w:rFonts w:asciiTheme="majorHAnsi" w:hAnsiTheme="majorHAnsi"/>
          <w:sz w:val="22"/>
          <w:szCs w:val="22"/>
        </w:rPr>
        <w:t>.</w:t>
      </w:r>
      <w:r w:rsidRPr="00117E1B">
        <w:rPr>
          <w:rStyle w:val="FootnoteReference"/>
          <w:rFonts w:asciiTheme="majorHAnsi" w:hAnsiTheme="majorHAnsi"/>
          <w:sz w:val="22"/>
          <w:szCs w:val="22"/>
        </w:rPr>
        <w:footnoteReference w:id="8"/>
      </w:r>
      <w:r w:rsidRPr="00117E1B">
        <w:rPr>
          <w:rFonts w:asciiTheme="majorHAnsi" w:hAnsiTheme="majorHAnsi"/>
          <w:sz w:val="22"/>
          <w:szCs w:val="22"/>
        </w:rPr>
        <w:t xml:space="preserve"> </w:t>
      </w:r>
    </w:p>
    <w:p w14:paraId="56B022C4" w14:textId="77777777" w:rsidR="003205C5" w:rsidRPr="00117E1B" w:rsidRDefault="003205C5" w:rsidP="00496AC4">
      <w:pPr>
        <w:rPr>
          <w:rFonts w:asciiTheme="majorHAnsi" w:hAnsiTheme="majorHAnsi"/>
          <w:sz w:val="22"/>
          <w:szCs w:val="22"/>
        </w:rPr>
      </w:pPr>
    </w:p>
    <w:p w14:paraId="3E32A03B" w14:textId="77777777" w:rsidR="003205C5" w:rsidRDefault="003205C5" w:rsidP="00496AC4">
      <w:pPr>
        <w:rPr>
          <w:rFonts w:asciiTheme="majorHAnsi" w:hAnsiTheme="majorHAnsi"/>
          <w:sz w:val="22"/>
          <w:szCs w:val="22"/>
        </w:rPr>
      </w:pPr>
      <w:r w:rsidRPr="00117E1B">
        <w:rPr>
          <w:rFonts w:asciiTheme="majorHAnsi" w:hAnsiTheme="majorHAnsi"/>
          <w:sz w:val="22"/>
          <w:szCs w:val="22"/>
        </w:rPr>
        <w:t xml:space="preserve">Yet, a press interview with Nijinsky the night before the ballet’s premiere in 1913 reveals an urgent sense of modernity, of being ‘up to the minute’, that he sought to capture in his choreography. </w:t>
      </w:r>
      <w:r w:rsidRPr="00117E1B">
        <w:rPr>
          <w:rFonts w:asciiTheme="majorHAnsi" w:hAnsiTheme="majorHAnsi"/>
          <w:i/>
          <w:sz w:val="22"/>
          <w:szCs w:val="22"/>
        </w:rPr>
        <w:t xml:space="preserve">Le Figaro </w:t>
      </w:r>
      <w:r w:rsidRPr="00117E1B">
        <w:rPr>
          <w:rFonts w:asciiTheme="majorHAnsi" w:hAnsiTheme="majorHAnsi"/>
          <w:sz w:val="22"/>
          <w:szCs w:val="22"/>
        </w:rPr>
        <w:t xml:space="preserve">wrote: </w:t>
      </w:r>
    </w:p>
    <w:p w14:paraId="2F30B343" w14:textId="77777777" w:rsidR="00496AC4" w:rsidRPr="00117E1B" w:rsidRDefault="00496AC4" w:rsidP="00496AC4">
      <w:pPr>
        <w:rPr>
          <w:rFonts w:asciiTheme="majorHAnsi" w:hAnsiTheme="majorHAnsi"/>
          <w:sz w:val="22"/>
          <w:szCs w:val="22"/>
        </w:rPr>
      </w:pPr>
    </w:p>
    <w:p w14:paraId="3739C7E8" w14:textId="639263FA" w:rsidR="003205C5" w:rsidRPr="00117E1B" w:rsidRDefault="003205C5" w:rsidP="00496AC4">
      <w:pPr>
        <w:ind w:left="720"/>
        <w:rPr>
          <w:rFonts w:asciiTheme="majorHAnsi" w:hAnsiTheme="majorHAnsi"/>
          <w:sz w:val="22"/>
          <w:szCs w:val="22"/>
        </w:rPr>
      </w:pPr>
      <w:r w:rsidRPr="00117E1B">
        <w:rPr>
          <w:rFonts w:asciiTheme="majorHAnsi" w:hAnsiTheme="majorHAnsi"/>
          <w:sz w:val="22"/>
          <w:szCs w:val="22"/>
        </w:rPr>
        <w:t>The man that I see foremost on the stage, he [Nijinsky] says, is a modern man. I imagine the costume, the plastic poses, the movement that would be characteristic of our time. There are definitely elements of the human body which evoke the period in which they are expressed. When one sees a man today strolling, reading a paper or dancing the tango, one perceives that his gestures have nothing in common with those, for instance, of an idler under Louis XV, of a gentleman dancing the minuet, or of a thirteenth-century monk studiously reading a manuscript.  The careful scrutiny that I have made of polo, golf and tennis has convinced me that they are not only a healthy leveller but also a creator of plastic beauty. To this study, I bring the hope that in future our epoch will be identifiable by a style as expressive as those that we admire from the past</w:t>
      </w:r>
      <w:r w:rsidRPr="0076273F">
        <w:rPr>
          <w:rFonts w:asciiTheme="majorHAnsi" w:hAnsiTheme="majorHAnsi"/>
          <w:sz w:val="22"/>
          <w:szCs w:val="22"/>
        </w:rPr>
        <w:t xml:space="preserve"> (</w:t>
      </w:r>
      <w:proofErr w:type="spellStart"/>
      <w:r w:rsidRPr="0076273F">
        <w:rPr>
          <w:rFonts w:asciiTheme="majorHAnsi" w:hAnsiTheme="majorHAnsi" w:cs="Courier New"/>
          <w:sz w:val="22"/>
          <w:szCs w:val="22"/>
          <w:lang w:val="fr-FR"/>
        </w:rPr>
        <w:t>Cahuzac</w:t>
      </w:r>
      <w:proofErr w:type="spellEnd"/>
      <w:r w:rsidRPr="0076273F">
        <w:rPr>
          <w:rFonts w:asciiTheme="majorHAnsi" w:hAnsiTheme="majorHAnsi" w:cs="Courier New"/>
          <w:sz w:val="22"/>
          <w:szCs w:val="22"/>
          <w:lang w:val="fr-FR"/>
        </w:rPr>
        <w:t xml:space="preserve"> 1913)</w:t>
      </w:r>
      <w:r w:rsidRPr="00117E1B">
        <w:rPr>
          <w:rFonts w:asciiTheme="majorHAnsi" w:hAnsiTheme="majorHAnsi"/>
          <w:sz w:val="22"/>
          <w:szCs w:val="22"/>
        </w:rPr>
        <w:t>.</w:t>
      </w:r>
      <w:r w:rsidRPr="00117E1B">
        <w:rPr>
          <w:rStyle w:val="FootnoteReference"/>
          <w:rFonts w:asciiTheme="majorHAnsi" w:hAnsiTheme="majorHAnsi"/>
          <w:sz w:val="22"/>
          <w:szCs w:val="22"/>
        </w:rPr>
        <w:footnoteReference w:id="9"/>
      </w:r>
    </w:p>
    <w:p w14:paraId="3EB6EC45" w14:textId="77777777" w:rsidR="003205C5" w:rsidRPr="00117E1B" w:rsidRDefault="003205C5" w:rsidP="00496AC4">
      <w:pPr>
        <w:ind w:left="720"/>
        <w:rPr>
          <w:rFonts w:asciiTheme="majorHAnsi" w:hAnsiTheme="majorHAnsi"/>
          <w:sz w:val="22"/>
          <w:szCs w:val="22"/>
        </w:rPr>
      </w:pPr>
    </w:p>
    <w:p w14:paraId="0A92D681" w14:textId="77777777" w:rsidR="003205C5" w:rsidRDefault="003205C5" w:rsidP="00496AC4">
      <w:pPr>
        <w:rPr>
          <w:rFonts w:asciiTheme="majorHAnsi" w:hAnsiTheme="majorHAnsi"/>
          <w:sz w:val="22"/>
          <w:szCs w:val="22"/>
        </w:rPr>
      </w:pPr>
      <w:r w:rsidRPr="00117E1B">
        <w:rPr>
          <w:rFonts w:asciiTheme="majorHAnsi" w:hAnsiTheme="majorHAnsi"/>
          <w:sz w:val="22"/>
          <w:szCs w:val="22"/>
        </w:rPr>
        <w:t xml:space="preserve">The </w:t>
      </w:r>
      <w:r w:rsidRPr="00117E1B">
        <w:rPr>
          <w:rFonts w:asciiTheme="majorHAnsi" w:hAnsiTheme="majorHAnsi"/>
          <w:i/>
          <w:sz w:val="22"/>
          <w:szCs w:val="22"/>
        </w:rPr>
        <w:t xml:space="preserve">New Yorker </w:t>
      </w:r>
      <w:r w:rsidRPr="00117E1B">
        <w:rPr>
          <w:rFonts w:asciiTheme="majorHAnsi" w:hAnsiTheme="majorHAnsi"/>
          <w:sz w:val="22"/>
          <w:szCs w:val="22"/>
        </w:rPr>
        <w:t xml:space="preserve">critic attacked </w:t>
      </w:r>
      <w:proofErr w:type="spellStart"/>
      <w:r w:rsidRPr="00117E1B">
        <w:rPr>
          <w:rFonts w:asciiTheme="majorHAnsi" w:hAnsiTheme="majorHAnsi"/>
          <w:sz w:val="22"/>
          <w:szCs w:val="22"/>
        </w:rPr>
        <w:t>Hodson</w:t>
      </w:r>
      <w:proofErr w:type="spellEnd"/>
      <w:r w:rsidRPr="00117E1B">
        <w:rPr>
          <w:rFonts w:asciiTheme="majorHAnsi" w:hAnsiTheme="majorHAnsi"/>
          <w:sz w:val="22"/>
          <w:szCs w:val="22"/>
        </w:rPr>
        <w:t xml:space="preserve"> </w:t>
      </w:r>
      <w:proofErr w:type="spellStart"/>
      <w:r w:rsidRPr="00117E1B">
        <w:rPr>
          <w:rFonts w:asciiTheme="majorHAnsi" w:hAnsiTheme="majorHAnsi"/>
          <w:sz w:val="22"/>
          <w:szCs w:val="22"/>
        </w:rPr>
        <w:t>particuarly</w:t>
      </w:r>
      <w:proofErr w:type="spellEnd"/>
      <w:r w:rsidRPr="00117E1B">
        <w:rPr>
          <w:rFonts w:asciiTheme="majorHAnsi" w:hAnsiTheme="majorHAnsi"/>
          <w:sz w:val="22"/>
          <w:szCs w:val="22"/>
        </w:rPr>
        <w:t xml:space="preserve"> harshly for having relied on this quotation: </w:t>
      </w:r>
    </w:p>
    <w:p w14:paraId="7A59D72B" w14:textId="77777777" w:rsidR="00496AC4" w:rsidRPr="00117E1B" w:rsidRDefault="00496AC4" w:rsidP="00496AC4">
      <w:pPr>
        <w:rPr>
          <w:rFonts w:asciiTheme="majorHAnsi" w:hAnsiTheme="majorHAnsi"/>
          <w:sz w:val="22"/>
          <w:szCs w:val="22"/>
        </w:rPr>
      </w:pPr>
    </w:p>
    <w:p w14:paraId="3E3BD89F" w14:textId="79097887" w:rsidR="003205C5" w:rsidRPr="00117E1B" w:rsidRDefault="003205C5" w:rsidP="00496AC4">
      <w:pPr>
        <w:widowControl w:val="0"/>
        <w:autoSpaceDE w:val="0"/>
        <w:autoSpaceDN w:val="0"/>
        <w:adjustRightInd w:val="0"/>
        <w:ind w:left="720"/>
        <w:rPr>
          <w:rFonts w:asciiTheme="majorHAnsi" w:hAnsiTheme="majorHAnsi" w:cs="Times"/>
          <w:color w:val="0F0F0F"/>
          <w:sz w:val="22"/>
          <w:szCs w:val="22"/>
        </w:rPr>
      </w:pPr>
      <w:proofErr w:type="spellStart"/>
      <w:r w:rsidRPr="00117E1B">
        <w:rPr>
          <w:rFonts w:asciiTheme="majorHAnsi" w:hAnsiTheme="majorHAnsi" w:cs="Times"/>
          <w:color w:val="0F0F0F"/>
          <w:sz w:val="22"/>
          <w:szCs w:val="22"/>
        </w:rPr>
        <w:t>Hodson</w:t>
      </w:r>
      <w:proofErr w:type="spellEnd"/>
      <w:r w:rsidRPr="00117E1B">
        <w:rPr>
          <w:rFonts w:asciiTheme="majorHAnsi" w:hAnsiTheme="majorHAnsi" w:cs="Times"/>
          <w:color w:val="0F0F0F"/>
          <w:sz w:val="22"/>
          <w:szCs w:val="22"/>
        </w:rPr>
        <w:t xml:space="preserve"> used everything she could lay her hands on. She read books on tennis; she </w:t>
      </w:r>
      <w:r w:rsidRPr="00117E1B">
        <w:rPr>
          <w:rFonts w:asciiTheme="majorHAnsi" w:hAnsiTheme="majorHAnsi" w:cs="Times"/>
          <w:color w:val="0F0F0F"/>
          <w:sz w:val="22"/>
          <w:szCs w:val="22"/>
        </w:rPr>
        <w:lastRenderedPageBreak/>
        <w:t>watched period newsreels. She found a quote from Nijinsky saying that modern man was defined by his dances, “the tango and the turkey trot.” Presto! In went a tango and a turkey trot. What she knew—for example, the bisexuality—she beefed up like mad, from what I can tell. (At the end of her version, the dancers flee as if they were being pursued by the vice squad.) What she didn't know, she filled in, and that's the way the ballet looks. It has no through-line; it goes nowhere.</w:t>
      </w:r>
      <w:r w:rsidR="00C81EFF">
        <w:rPr>
          <w:rFonts w:asciiTheme="majorHAnsi" w:hAnsiTheme="majorHAnsi" w:cs="Times"/>
          <w:color w:val="0F0F0F"/>
          <w:sz w:val="22"/>
          <w:szCs w:val="22"/>
        </w:rPr>
        <w:t xml:space="preserve"> </w:t>
      </w:r>
      <w:r w:rsidR="00C81EFF" w:rsidRPr="00452DA7">
        <w:rPr>
          <w:rFonts w:asciiTheme="majorHAnsi" w:hAnsiTheme="majorHAnsi"/>
          <w:sz w:val="22"/>
          <w:szCs w:val="22"/>
        </w:rPr>
        <w:t>(T</w:t>
      </w:r>
      <w:r w:rsidR="00C81EFF" w:rsidRPr="00452DA7">
        <w:rPr>
          <w:rFonts w:asciiTheme="majorHAnsi" w:hAnsiTheme="majorHAnsi" w:cs="Courier New"/>
          <w:sz w:val="22"/>
          <w:szCs w:val="22"/>
        </w:rPr>
        <w:t>he Critic at Large 2001)</w:t>
      </w:r>
    </w:p>
    <w:p w14:paraId="18F229B9" w14:textId="77777777" w:rsidR="003205C5" w:rsidRPr="00117E1B" w:rsidRDefault="003205C5" w:rsidP="00496AC4">
      <w:pPr>
        <w:rPr>
          <w:rFonts w:asciiTheme="majorHAnsi" w:hAnsiTheme="majorHAnsi"/>
          <w:sz w:val="22"/>
          <w:szCs w:val="22"/>
        </w:rPr>
      </w:pPr>
    </w:p>
    <w:p w14:paraId="1D376F82" w14:textId="011BDCF9" w:rsidR="003205C5" w:rsidRPr="00117E1B" w:rsidRDefault="003205C5" w:rsidP="00496AC4">
      <w:pPr>
        <w:rPr>
          <w:rFonts w:asciiTheme="majorHAnsi" w:hAnsiTheme="majorHAnsi" w:cs="Times"/>
          <w:color w:val="0F0F0F"/>
          <w:sz w:val="22"/>
          <w:szCs w:val="22"/>
        </w:rPr>
      </w:pPr>
      <w:r w:rsidRPr="00117E1B">
        <w:rPr>
          <w:rFonts w:asciiTheme="majorHAnsi" w:hAnsiTheme="majorHAnsi"/>
          <w:sz w:val="22"/>
          <w:szCs w:val="22"/>
        </w:rPr>
        <w:t xml:space="preserve">Yet Nijinsky’s idea of modern gestures that are specific to modern man is important. It is a historical idea of modern gesture, perceived retrospectively, which, paradoxically, sets it in the ‘now’ of 1913: the </w:t>
      </w:r>
      <w:proofErr w:type="spellStart"/>
      <w:r w:rsidRPr="00117E1B">
        <w:rPr>
          <w:rFonts w:asciiTheme="majorHAnsi" w:hAnsiTheme="majorHAnsi"/>
          <w:i/>
          <w:sz w:val="22"/>
          <w:szCs w:val="22"/>
        </w:rPr>
        <w:t>jetztzeit</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 or ‘time filled by the presence of the now’, in Benjamin’s term</w:t>
      </w:r>
      <w:r w:rsidRPr="003909F4">
        <w:rPr>
          <w:rFonts w:asciiTheme="majorHAnsi" w:hAnsiTheme="majorHAnsi"/>
          <w:sz w:val="22"/>
          <w:szCs w:val="22"/>
        </w:rPr>
        <w:t xml:space="preserve"> (</w:t>
      </w:r>
      <w:r w:rsidRPr="003909F4">
        <w:rPr>
          <w:rFonts w:asciiTheme="majorHAnsi" w:hAnsiTheme="majorHAnsi" w:cs="Courier New"/>
          <w:sz w:val="22"/>
          <w:szCs w:val="22"/>
        </w:rPr>
        <w:t xml:space="preserve">Benjamin 1977: </w:t>
      </w:r>
      <w:r w:rsidRPr="003909F4">
        <w:rPr>
          <w:rFonts w:asciiTheme="majorHAnsi" w:hAnsiTheme="majorHAnsi" w:cs="Courier New"/>
          <w:sz w:val="22"/>
          <w:szCs w:val="22"/>
          <w:lang w:val="en-US"/>
        </w:rPr>
        <w:t>263-265)</w:t>
      </w:r>
      <w:r w:rsidRPr="00117E1B">
        <w:rPr>
          <w:rFonts w:asciiTheme="majorHAnsi" w:hAnsiTheme="majorHAnsi"/>
          <w:sz w:val="22"/>
          <w:szCs w:val="22"/>
        </w:rPr>
        <w:t>.</w:t>
      </w:r>
      <w:r w:rsidRPr="00117E1B">
        <w:rPr>
          <w:rStyle w:val="FootnoteReference"/>
          <w:rFonts w:asciiTheme="majorHAnsi" w:hAnsiTheme="majorHAnsi"/>
          <w:sz w:val="22"/>
          <w:szCs w:val="22"/>
        </w:rPr>
        <w:footnoteReference w:id="10"/>
      </w:r>
      <w:r w:rsidRPr="00117E1B">
        <w:rPr>
          <w:rFonts w:asciiTheme="majorHAnsi" w:hAnsiTheme="majorHAnsi"/>
          <w:sz w:val="22"/>
          <w:szCs w:val="22"/>
        </w:rPr>
        <w:t xml:space="preserve">  It is the gesture that marks the moment, and that incises it into history, Nijinsky hopes. And perhaps that explains the harsh critical response to the modern re-enactment: because the gestures of 1913 (even if the historian-</w:t>
      </w:r>
      <w:proofErr w:type="gramStart"/>
      <w:r w:rsidRPr="00117E1B">
        <w:rPr>
          <w:rFonts w:asciiTheme="majorHAnsi" w:hAnsiTheme="majorHAnsi"/>
          <w:sz w:val="22"/>
          <w:szCs w:val="22"/>
        </w:rPr>
        <w:t>choreographers  got</w:t>
      </w:r>
      <w:proofErr w:type="gramEnd"/>
      <w:r w:rsidRPr="00117E1B">
        <w:rPr>
          <w:rFonts w:asciiTheme="majorHAnsi" w:hAnsiTheme="majorHAnsi"/>
          <w:sz w:val="22"/>
          <w:szCs w:val="22"/>
        </w:rPr>
        <w:t xml:space="preserve"> it right, which is moot) no longer look modern to us, any more than the ghostly images of silent film—so vibrantly alive to their early twentieth-century audiences—look modern today.</w:t>
      </w:r>
    </w:p>
    <w:p w14:paraId="72BD84C6" w14:textId="77777777" w:rsidR="003205C5" w:rsidRPr="00117E1B" w:rsidRDefault="003205C5" w:rsidP="00496AC4">
      <w:pPr>
        <w:rPr>
          <w:rFonts w:asciiTheme="majorHAnsi" w:hAnsiTheme="majorHAnsi"/>
          <w:sz w:val="22"/>
          <w:szCs w:val="22"/>
        </w:rPr>
      </w:pPr>
    </w:p>
    <w:p w14:paraId="47F43CCB" w14:textId="07B3A18A" w:rsidR="003205C5" w:rsidRDefault="003205C5" w:rsidP="00496AC4">
      <w:pPr>
        <w:rPr>
          <w:rFonts w:asciiTheme="majorHAnsi" w:hAnsiTheme="majorHAnsi"/>
          <w:sz w:val="22"/>
          <w:szCs w:val="22"/>
        </w:rPr>
      </w:pPr>
      <w:r w:rsidRPr="00117E1B">
        <w:rPr>
          <w:rFonts w:asciiTheme="majorHAnsi" w:hAnsiTheme="majorHAnsi"/>
          <w:sz w:val="22"/>
          <w:szCs w:val="22"/>
        </w:rPr>
        <w:t xml:space="preserve">In parentheses, I’m aware that here I’m conflating pose and gesture, and that they might </w:t>
      </w:r>
      <w:proofErr w:type="gramStart"/>
      <w:r w:rsidRPr="00117E1B">
        <w:rPr>
          <w:rFonts w:asciiTheme="majorHAnsi" w:hAnsiTheme="majorHAnsi"/>
          <w:sz w:val="22"/>
          <w:szCs w:val="22"/>
        </w:rPr>
        <w:t>be  differentiated</w:t>
      </w:r>
      <w:proofErr w:type="gramEnd"/>
      <w:r w:rsidRPr="00117E1B">
        <w:rPr>
          <w:rFonts w:asciiTheme="majorHAnsi" w:hAnsiTheme="majorHAnsi"/>
          <w:sz w:val="22"/>
          <w:szCs w:val="22"/>
        </w:rPr>
        <w:t xml:space="preserve"> according to </w:t>
      </w:r>
      <w:proofErr w:type="spellStart"/>
      <w:r w:rsidRPr="00117E1B">
        <w:rPr>
          <w:rFonts w:asciiTheme="majorHAnsi" w:hAnsiTheme="majorHAnsi" w:cs="Courier New"/>
          <w:color w:val="000000" w:themeColor="text1"/>
          <w:sz w:val="22"/>
          <w:szCs w:val="22"/>
        </w:rPr>
        <w:t>Vilém</w:t>
      </w:r>
      <w:proofErr w:type="spellEnd"/>
      <w:r w:rsidRPr="00117E1B">
        <w:rPr>
          <w:rFonts w:asciiTheme="majorHAnsi" w:hAnsiTheme="majorHAnsi" w:cs="Courier New"/>
          <w:color w:val="000000" w:themeColor="text1"/>
          <w:sz w:val="22"/>
          <w:szCs w:val="22"/>
        </w:rPr>
        <w:t xml:space="preserve"> </w:t>
      </w:r>
      <w:proofErr w:type="spellStart"/>
      <w:r w:rsidRPr="00117E1B">
        <w:rPr>
          <w:rFonts w:asciiTheme="majorHAnsi" w:hAnsiTheme="majorHAnsi"/>
          <w:sz w:val="22"/>
          <w:szCs w:val="22"/>
        </w:rPr>
        <w:t>Flusser’s</w:t>
      </w:r>
      <w:proofErr w:type="spellEnd"/>
      <w:r w:rsidRPr="00117E1B">
        <w:rPr>
          <w:rFonts w:asciiTheme="majorHAnsi" w:hAnsiTheme="majorHAnsi"/>
          <w:sz w:val="22"/>
          <w:szCs w:val="22"/>
        </w:rPr>
        <w:t xml:space="preserve"> definition, that a gesture is purposive and hence social. It indicates an intention and, as such, is quite the opposite of a fashion pose, which has no ‘purpose’ in any instrumental sense, other than to show off clothes to advantage</w:t>
      </w:r>
      <w:r>
        <w:rPr>
          <w:rFonts w:asciiTheme="majorHAnsi" w:hAnsiTheme="majorHAnsi"/>
          <w:sz w:val="22"/>
          <w:szCs w:val="22"/>
        </w:rPr>
        <w:t xml:space="preserve"> </w:t>
      </w:r>
      <w:r w:rsidRPr="00E617A2">
        <w:rPr>
          <w:rFonts w:asciiTheme="majorHAnsi" w:hAnsiTheme="majorHAnsi"/>
          <w:sz w:val="22"/>
          <w:szCs w:val="22"/>
        </w:rPr>
        <w:t>(</w:t>
      </w:r>
      <w:proofErr w:type="spellStart"/>
      <w:r w:rsidRPr="00E617A2">
        <w:rPr>
          <w:rFonts w:asciiTheme="majorHAnsi" w:hAnsiTheme="majorHAnsi" w:cs="Courier New"/>
          <w:color w:val="000000" w:themeColor="text1"/>
          <w:sz w:val="22"/>
          <w:szCs w:val="22"/>
        </w:rPr>
        <w:t>Flusser</w:t>
      </w:r>
      <w:proofErr w:type="spellEnd"/>
      <w:r w:rsidRPr="00E617A2">
        <w:rPr>
          <w:rFonts w:asciiTheme="majorHAnsi" w:hAnsiTheme="majorHAnsi" w:cs="Courier New"/>
          <w:color w:val="000000" w:themeColor="text1"/>
          <w:sz w:val="22"/>
          <w:szCs w:val="22"/>
        </w:rPr>
        <w:t xml:space="preserve"> 2014)</w:t>
      </w:r>
      <w:r w:rsidRPr="00117E1B">
        <w:rPr>
          <w:rFonts w:asciiTheme="majorHAnsi" w:hAnsiTheme="majorHAnsi"/>
          <w:sz w:val="22"/>
          <w:szCs w:val="22"/>
        </w:rPr>
        <w:t>.</w:t>
      </w:r>
      <w:r w:rsidRPr="00117E1B">
        <w:rPr>
          <w:rStyle w:val="FootnoteReference"/>
          <w:rFonts w:asciiTheme="majorHAnsi" w:hAnsiTheme="majorHAnsi"/>
          <w:sz w:val="22"/>
          <w:szCs w:val="22"/>
        </w:rPr>
        <w:footnoteReference w:id="11"/>
      </w:r>
      <w:r w:rsidRPr="00117E1B">
        <w:rPr>
          <w:rFonts w:asciiTheme="majorHAnsi" w:hAnsiTheme="majorHAnsi"/>
          <w:sz w:val="22"/>
          <w:szCs w:val="22"/>
        </w:rPr>
        <w:t xml:space="preserve"> Nevertheless, Nijinsky’s emphasis on the modern gesture is relevant to the visual taxonomy of posing for an audience. There is clear evidence that gesture makes its way into fashion poses, not only in magazines like </w:t>
      </w:r>
      <w:proofErr w:type="spellStart"/>
      <w:r w:rsidRPr="00117E1B">
        <w:rPr>
          <w:rFonts w:asciiTheme="majorHAnsi" w:hAnsiTheme="majorHAnsi"/>
          <w:i/>
          <w:sz w:val="22"/>
          <w:szCs w:val="22"/>
        </w:rPr>
        <w:t>Femina</w:t>
      </w:r>
      <w:proofErr w:type="spellEnd"/>
      <w:r w:rsidRPr="00117E1B">
        <w:rPr>
          <w:rFonts w:asciiTheme="majorHAnsi" w:hAnsiTheme="majorHAnsi"/>
          <w:sz w:val="22"/>
          <w:szCs w:val="22"/>
        </w:rPr>
        <w:t xml:space="preserve"> in 1912, or the 2014 Coco Rocha book, but, equally, in eighteenth-century deportment and dance manuals, via the figures of the fencing master and the dancing master:</w:t>
      </w:r>
    </w:p>
    <w:p w14:paraId="49724810" w14:textId="77777777" w:rsidR="008957DB" w:rsidRPr="00117E1B" w:rsidRDefault="008957DB" w:rsidP="00496AC4">
      <w:pPr>
        <w:rPr>
          <w:rFonts w:asciiTheme="majorHAnsi" w:hAnsiTheme="majorHAnsi"/>
          <w:sz w:val="22"/>
          <w:szCs w:val="22"/>
        </w:rPr>
      </w:pPr>
    </w:p>
    <w:p w14:paraId="2858AA0E" w14:textId="4A050EA3"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lang w:val="en-US"/>
        </w:rPr>
        <w:t xml:space="preserve">Final plate from </w:t>
      </w:r>
      <w:proofErr w:type="spellStart"/>
      <w:r w:rsidRPr="00117E1B">
        <w:rPr>
          <w:rFonts w:asciiTheme="majorHAnsi" w:hAnsiTheme="majorHAnsi"/>
          <w:b/>
          <w:sz w:val="22"/>
          <w:szCs w:val="22"/>
          <w:lang w:val="en-US"/>
        </w:rPr>
        <w:t>Kellom</w:t>
      </w:r>
      <w:proofErr w:type="spellEnd"/>
      <w:r w:rsidRPr="00117E1B">
        <w:rPr>
          <w:rFonts w:asciiTheme="majorHAnsi" w:hAnsiTheme="majorHAnsi"/>
          <w:b/>
          <w:sz w:val="22"/>
          <w:szCs w:val="22"/>
          <w:lang w:val="en-US"/>
        </w:rPr>
        <w:t xml:space="preserve"> Tomlinson's dancing manual </w:t>
      </w:r>
      <w:r w:rsidRPr="00117E1B">
        <w:rPr>
          <w:rFonts w:asciiTheme="majorHAnsi" w:hAnsiTheme="majorHAnsi"/>
          <w:b/>
          <w:i/>
          <w:sz w:val="22"/>
          <w:szCs w:val="22"/>
          <w:lang w:val="en-US"/>
        </w:rPr>
        <w:t>The Art of Dancing Explained</w:t>
      </w:r>
      <w:r w:rsidRPr="00117E1B">
        <w:rPr>
          <w:rFonts w:asciiTheme="majorHAnsi" w:hAnsiTheme="majorHAnsi"/>
          <w:b/>
          <w:sz w:val="22"/>
          <w:szCs w:val="22"/>
          <w:lang w:val="en-US"/>
        </w:rPr>
        <w:t xml:space="preserve"> (London, 1735)</w:t>
      </w:r>
    </w:p>
    <w:p w14:paraId="1D9BDCF3" w14:textId="2D6F6DE3" w:rsidR="003205C5" w:rsidRDefault="003205C5" w:rsidP="00496AC4">
      <w:pPr>
        <w:rPr>
          <w:rFonts w:asciiTheme="majorHAnsi" w:hAnsiTheme="majorHAnsi"/>
          <w:sz w:val="22"/>
          <w:szCs w:val="22"/>
        </w:rPr>
      </w:pPr>
      <w:r w:rsidRPr="00117E1B">
        <w:rPr>
          <w:rFonts w:asciiTheme="majorHAnsi" w:hAnsiTheme="majorHAnsi"/>
          <w:sz w:val="22"/>
          <w:szCs w:val="22"/>
        </w:rPr>
        <w:t xml:space="preserve">This plate shows the minuet-dancing man whom Nijinsky excoriated as old-fashioned in 1913. Minuet man was, however, bang up to the minute in 1735. Created at a time when people expected to dance their way into society, the image demonstrates the eighteenth-century faith in the power of appearances, in a period in which the aspirations of </w:t>
      </w:r>
      <w:r w:rsidRPr="00117E1B">
        <w:rPr>
          <w:rFonts w:asciiTheme="majorHAnsi" w:hAnsiTheme="majorHAnsi"/>
          <w:i/>
          <w:sz w:val="22"/>
          <w:szCs w:val="22"/>
        </w:rPr>
        <w:t xml:space="preserve">seeming </w:t>
      </w:r>
      <w:r w:rsidRPr="00117E1B">
        <w:rPr>
          <w:rFonts w:asciiTheme="majorHAnsi" w:hAnsiTheme="majorHAnsi"/>
          <w:sz w:val="22"/>
          <w:szCs w:val="22"/>
        </w:rPr>
        <w:t xml:space="preserve">over </w:t>
      </w:r>
      <w:r w:rsidRPr="00117E1B">
        <w:rPr>
          <w:rFonts w:asciiTheme="majorHAnsi" w:hAnsiTheme="majorHAnsi"/>
          <w:i/>
          <w:sz w:val="22"/>
          <w:szCs w:val="22"/>
        </w:rPr>
        <w:t>being</w:t>
      </w:r>
      <w:r w:rsidRPr="00117E1B">
        <w:rPr>
          <w:rFonts w:asciiTheme="majorHAnsi" w:hAnsiTheme="majorHAnsi"/>
          <w:sz w:val="22"/>
          <w:szCs w:val="22"/>
        </w:rPr>
        <w:t xml:space="preserve"> enabled individuals to forge new social identities through a mixture of talent and technique.</w:t>
      </w:r>
      <w:r w:rsidRPr="00117E1B">
        <w:rPr>
          <w:rFonts w:asciiTheme="majorHAnsi" w:hAnsiTheme="majorHAnsi"/>
          <w:i/>
          <w:sz w:val="22"/>
          <w:szCs w:val="22"/>
        </w:rPr>
        <w:t xml:space="preserve"> </w:t>
      </w:r>
      <w:r w:rsidRPr="00117E1B">
        <w:rPr>
          <w:rFonts w:asciiTheme="majorHAnsi" w:hAnsiTheme="majorHAnsi"/>
          <w:sz w:val="22"/>
          <w:szCs w:val="22"/>
        </w:rPr>
        <w:t xml:space="preserve">Julie Park makes a claim for women in this period that can apply to men too: ‘Being a woman in the eighteenth century was an </w:t>
      </w:r>
      <w:proofErr w:type="spellStart"/>
      <w:r w:rsidRPr="00117E1B">
        <w:rPr>
          <w:rFonts w:asciiTheme="majorHAnsi" w:hAnsiTheme="majorHAnsi"/>
          <w:sz w:val="22"/>
          <w:szCs w:val="22"/>
        </w:rPr>
        <w:t>intensly</w:t>
      </w:r>
      <w:proofErr w:type="spellEnd"/>
      <w:r w:rsidRPr="00117E1B">
        <w:rPr>
          <w:rFonts w:asciiTheme="majorHAnsi" w:hAnsiTheme="majorHAnsi"/>
          <w:sz w:val="22"/>
          <w:szCs w:val="22"/>
        </w:rPr>
        <w:t xml:space="preserve"> mimetic and modern project, capturing not what women are, but what women are like’</w:t>
      </w:r>
      <w:r w:rsidRPr="00E617A2">
        <w:rPr>
          <w:rFonts w:asciiTheme="majorHAnsi" w:hAnsiTheme="majorHAnsi"/>
          <w:sz w:val="22"/>
          <w:szCs w:val="22"/>
        </w:rPr>
        <w:t xml:space="preserve"> (</w:t>
      </w:r>
      <w:r w:rsidRPr="00E617A2">
        <w:rPr>
          <w:rFonts w:asciiTheme="majorHAnsi" w:hAnsiTheme="majorHAnsi" w:cs="Courier New"/>
          <w:sz w:val="22"/>
          <w:szCs w:val="22"/>
          <w:lang w:val="en-US"/>
        </w:rPr>
        <w:t>Park 2010: 103)</w:t>
      </w:r>
      <w:r w:rsidRPr="00117E1B">
        <w:rPr>
          <w:rFonts w:asciiTheme="majorHAnsi" w:hAnsiTheme="majorHAnsi"/>
          <w:sz w:val="22"/>
          <w:szCs w:val="22"/>
        </w:rPr>
        <w:t xml:space="preserve">. In this respect, it should be noted that the image shows not a social dance </w:t>
      </w:r>
      <w:r w:rsidRPr="00117E1B">
        <w:rPr>
          <w:rFonts w:asciiTheme="majorHAnsi" w:hAnsiTheme="majorHAnsi"/>
          <w:i/>
          <w:sz w:val="22"/>
          <w:szCs w:val="22"/>
        </w:rPr>
        <w:t xml:space="preserve">per se, </w:t>
      </w:r>
      <w:r w:rsidRPr="00117E1B">
        <w:rPr>
          <w:rFonts w:asciiTheme="majorHAnsi" w:hAnsiTheme="majorHAnsi"/>
          <w:sz w:val="22"/>
          <w:szCs w:val="22"/>
        </w:rPr>
        <w:t xml:space="preserve">but a lesson. The didactic pattern of the dance is written on the floor, both a trace of where the couple have been and a </w:t>
      </w:r>
      <w:proofErr w:type="spellStart"/>
      <w:r w:rsidRPr="00117E1B">
        <w:rPr>
          <w:rFonts w:asciiTheme="majorHAnsi" w:hAnsiTheme="majorHAnsi"/>
          <w:sz w:val="22"/>
          <w:szCs w:val="22"/>
        </w:rPr>
        <w:t>proleptic</w:t>
      </w:r>
      <w:proofErr w:type="spellEnd"/>
      <w:r w:rsidRPr="00117E1B">
        <w:rPr>
          <w:rFonts w:asciiTheme="majorHAnsi" w:hAnsiTheme="majorHAnsi"/>
          <w:sz w:val="22"/>
          <w:szCs w:val="22"/>
        </w:rPr>
        <w:t xml:space="preserve"> image of where they will go, and what they might become. Like </w:t>
      </w:r>
      <w:proofErr w:type="spellStart"/>
      <w:r w:rsidRPr="00117E1B">
        <w:rPr>
          <w:rFonts w:asciiTheme="majorHAnsi" w:hAnsiTheme="majorHAnsi"/>
          <w:sz w:val="22"/>
          <w:szCs w:val="22"/>
        </w:rPr>
        <w:t>chronophotography</w:t>
      </w:r>
      <w:proofErr w:type="spellEnd"/>
      <w:r w:rsidRPr="00117E1B">
        <w:rPr>
          <w:rFonts w:asciiTheme="majorHAnsi" w:hAnsiTheme="majorHAnsi"/>
          <w:sz w:val="22"/>
          <w:szCs w:val="22"/>
        </w:rPr>
        <w:t>, the image is a representation of movement in both time and space, and this movement is a social as well as a physical property, in the sense of being an embodied skill that takes an individual into society, as well as space.</w:t>
      </w:r>
    </w:p>
    <w:p w14:paraId="404371B1" w14:textId="77777777" w:rsidR="008957DB" w:rsidRPr="00055EA5" w:rsidRDefault="008957DB" w:rsidP="00496AC4">
      <w:pPr>
        <w:rPr>
          <w:rFonts w:asciiTheme="majorHAnsi" w:hAnsiTheme="majorHAnsi"/>
          <w:sz w:val="22"/>
          <w:szCs w:val="22"/>
        </w:rPr>
      </w:pPr>
    </w:p>
    <w:p w14:paraId="1BFB5EC1" w14:textId="013DC22C"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lang w:val="en-US"/>
        </w:rPr>
        <w:lastRenderedPageBreak/>
        <w:t>Fran</w:t>
      </w:r>
      <w:r w:rsidRPr="00117E1B">
        <w:rPr>
          <w:rFonts w:asciiTheme="majorHAnsi" w:hAnsiTheme="majorHAnsi"/>
          <w:b/>
          <w:sz w:val="22"/>
          <w:szCs w:val="22"/>
        </w:rPr>
        <w:t>ç</w:t>
      </w:r>
      <w:proofErr w:type="spellStart"/>
      <w:r w:rsidRPr="00117E1B">
        <w:rPr>
          <w:rFonts w:asciiTheme="majorHAnsi" w:hAnsiTheme="majorHAnsi"/>
          <w:b/>
          <w:sz w:val="22"/>
          <w:szCs w:val="22"/>
          <w:lang w:val="en-US"/>
        </w:rPr>
        <w:t>ois</w:t>
      </w:r>
      <w:proofErr w:type="spellEnd"/>
      <w:r w:rsidRPr="00117E1B">
        <w:rPr>
          <w:rFonts w:asciiTheme="majorHAnsi" w:hAnsiTheme="majorHAnsi"/>
          <w:b/>
          <w:sz w:val="22"/>
          <w:szCs w:val="22"/>
          <w:lang w:val="en-US"/>
        </w:rPr>
        <w:t xml:space="preserve"> </w:t>
      </w:r>
      <w:proofErr w:type="spellStart"/>
      <w:r w:rsidRPr="00117E1B">
        <w:rPr>
          <w:rFonts w:asciiTheme="majorHAnsi" w:hAnsiTheme="majorHAnsi"/>
          <w:b/>
          <w:sz w:val="22"/>
          <w:szCs w:val="22"/>
          <w:lang w:val="en-US"/>
        </w:rPr>
        <w:t>Nivelon</w:t>
      </w:r>
      <w:proofErr w:type="spellEnd"/>
      <w:r w:rsidRPr="00117E1B">
        <w:rPr>
          <w:rFonts w:asciiTheme="majorHAnsi" w:hAnsiTheme="majorHAnsi"/>
          <w:b/>
          <w:sz w:val="22"/>
          <w:szCs w:val="22"/>
          <w:lang w:val="en-US"/>
        </w:rPr>
        <w:t xml:space="preserve">, </w:t>
      </w:r>
      <w:r w:rsidRPr="00117E1B">
        <w:rPr>
          <w:rFonts w:asciiTheme="majorHAnsi" w:hAnsiTheme="majorHAnsi"/>
          <w:b/>
          <w:i/>
          <w:iCs/>
          <w:sz w:val="22"/>
          <w:szCs w:val="22"/>
          <w:lang w:val="en-US"/>
        </w:rPr>
        <w:t xml:space="preserve">Rudiments of Genteel </w:t>
      </w:r>
      <w:proofErr w:type="spellStart"/>
      <w:r w:rsidRPr="00117E1B">
        <w:rPr>
          <w:rFonts w:asciiTheme="majorHAnsi" w:hAnsiTheme="majorHAnsi"/>
          <w:b/>
          <w:i/>
          <w:iCs/>
          <w:sz w:val="22"/>
          <w:szCs w:val="22"/>
          <w:lang w:val="en-US"/>
        </w:rPr>
        <w:t>Behaviour</w:t>
      </w:r>
      <w:proofErr w:type="spellEnd"/>
      <w:r w:rsidRPr="00117E1B">
        <w:rPr>
          <w:rFonts w:asciiTheme="majorHAnsi" w:hAnsiTheme="majorHAnsi"/>
          <w:b/>
          <w:sz w:val="22"/>
          <w:szCs w:val="22"/>
          <w:lang w:val="en-US"/>
        </w:rPr>
        <w:t xml:space="preserve"> (1737). Figure 5, </w:t>
      </w:r>
      <w:r w:rsidRPr="00117E1B">
        <w:rPr>
          <w:rFonts w:asciiTheme="majorHAnsi" w:hAnsiTheme="majorHAnsi"/>
          <w:b/>
          <w:sz w:val="22"/>
          <w:szCs w:val="22"/>
        </w:rPr>
        <w:t>‘To Offer or Receive’ (male gesture)</w:t>
      </w:r>
    </w:p>
    <w:p w14:paraId="3A9192FB" w14:textId="6E310272" w:rsidR="003205C5" w:rsidRPr="00055EA5"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Fran</w:t>
      </w:r>
      <w:r w:rsidRPr="00117E1B">
        <w:rPr>
          <w:rFonts w:asciiTheme="majorHAnsi" w:hAnsiTheme="majorHAnsi"/>
          <w:b/>
          <w:sz w:val="22"/>
          <w:szCs w:val="22"/>
        </w:rPr>
        <w:t>ç</w:t>
      </w:r>
      <w:proofErr w:type="spellStart"/>
      <w:r w:rsidRPr="00117E1B">
        <w:rPr>
          <w:rFonts w:asciiTheme="majorHAnsi" w:hAnsiTheme="majorHAnsi"/>
          <w:b/>
          <w:sz w:val="22"/>
          <w:szCs w:val="22"/>
          <w:lang w:val="en-US"/>
        </w:rPr>
        <w:t>ois</w:t>
      </w:r>
      <w:proofErr w:type="spellEnd"/>
      <w:r w:rsidRPr="00117E1B">
        <w:rPr>
          <w:rFonts w:asciiTheme="majorHAnsi" w:hAnsiTheme="majorHAnsi"/>
          <w:b/>
          <w:sz w:val="22"/>
          <w:szCs w:val="22"/>
          <w:lang w:val="en-US"/>
        </w:rPr>
        <w:t xml:space="preserve"> </w:t>
      </w:r>
      <w:proofErr w:type="spellStart"/>
      <w:r w:rsidRPr="00117E1B">
        <w:rPr>
          <w:rFonts w:asciiTheme="majorHAnsi" w:hAnsiTheme="majorHAnsi"/>
          <w:b/>
          <w:sz w:val="22"/>
          <w:szCs w:val="22"/>
          <w:lang w:val="en-US"/>
        </w:rPr>
        <w:t>Nivelon</w:t>
      </w:r>
      <w:proofErr w:type="spellEnd"/>
      <w:r w:rsidRPr="00117E1B">
        <w:rPr>
          <w:rFonts w:asciiTheme="majorHAnsi" w:hAnsiTheme="majorHAnsi"/>
          <w:b/>
          <w:sz w:val="22"/>
          <w:szCs w:val="22"/>
          <w:lang w:val="en-US"/>
        </w:rPr>
        <w:t xml:space="preserve">, </w:t>
      </w:r>
      <w:r w:rsidRPr="00117E1B">
        <w:rPr>
          <w:rFonts w:asciiTheme="majorHAnsi" w:hAnsiTheme="majorHAnsi"/>
          <w:b/>
          <w:i/>
          <w:iCs/>
          <w:sz w:val="22"/>
          <w:szCs w:val="22"/>
          <w:lang w:val="en-US"/>
        </w:rPr>
        <w:t xml:space="preserve">Rudiments of Genteel </w:t>
      </w:r>
      <w:proofErr w:type="spellStart"/>
      <w:r w:rsidRPr="00117E1B">
        <w:rPr>
          <w:rFonts w:asciiTheme="majorHAnsi" w:hAnsiTheme="majorHAnsi"/>
          <w:b/>
          <w:i/>
          <w:iCs/>
          <w:sz w:val="22"/>
          <w:szCs w:val="22"/>
          <w:lang w:val="en-US"/>
        </w:rPr>
        <w:t>Behaviour</w:t>
      </w:r>
      <w:proofErr w:type="spellEnd"/>
      <w:r w:rsidRPr="00117E1B">
        <w:rPr>
          <w:rFonts w:asciiTheme="majorHAnsi" w:hAnsiTheme="majorHAnsi"/>
          <w:b/>
          <w:sz w:val="22"/>
          <w:szCs w:val="22"/>
          <w:lang w:val="en-US"/>
        </w:rPr>
        <w:t xml:space="preserve"> (1737). Figure </w:t>
      </w:r>
      <w:proofErr w:type="gramStart"/>
      <w:r w:rsidRPr="00117E1B">
        <w:rPr>
          <w:rFonts w:asciiTheme="majorHAnsi" w:hAnsiTheme="majorHAnsi"/>
          <w:b/>
          <w:sz w:val="22"/>
          <w:szCs w:val="22"/>
          <w:lang w:val="en-US"/>
        </w:rPr>
        <w:t>2 ,</w:t>
      </w:r>
      <w:proofErr w:type="gramEnd"/>
      <w:r w:rsidRPr="00117E1B">
        <w:rPr>
          <w:rFonts w:asciiTheme="majorHAnsi" w:hAnsiTheme="majorHAnsi"/>
          <w:b/>
          <w:sz w:val="22"/>
          <w:szCs w:val="22"/>
          <w:lang w:val="en-US"/>
        </w:rPr>
        <w:t xml:space="preserve"> ‘To Give or Receive</w:t>
      </w:r>
      <w:r w:rsidRPr="00117E1B">
        <w:rPr>
          <w:rFonts w:asciiTheme="majorHAnsi" w:hAnsiTheme="majorHAnsi"/>
          <w:b/>
          <w:sz w:val="22"/>
          <w:szCs w:val="22"/>
        </w:rPr>
        <w:t xml:space="preserve">' (female gesture) </w:t>
      </w:r>
    </w:p>
    <w:p w14:paraId="5EB502BF" w14:textId="766D7202" w:rsidR="003205C5" w:rsidRDefault="003205C5" w:rsidP="00496AC4">
      <w:pPr>
        <w:pStyle w:val="ListParagraph"/>
        <w:ind w:left="0"/>
        <w:rPr>
          <w:rFonts w:asciiTheme="majorHAnsi" w:hAnsiTheme="majorHAnsi"/>
          <w:sz w:val="22"/>
          <w:szCs w:val="22"/>
        </w:rPr>
      </w:pPr>
      <w:r w:rsidRPr="00117E1B">
        <w:rPr>
          <w:rFonts w:asciiTheme="majorHAnsi" w:hAnsiTheme="majorHAnsi"/>
          <w:sz w:val="22"/>
          <w:szCs w:val="22"/>
        </w:rPr>
        <w:t>And, accompanying a proficiency in dance, here are the inst</w:t>
      </w:r>
      <w:r w:rsidR="008957DB">
        <w:rPr>
          <w:rFonts w:asciiTheme="majorHAnsi" w:hAnsiTheme="majorHAnsi"/>
          <w:sz w:val="22"/>
          <w:szCs w:val="22"/>
        </w:rPr>
        <w:t>r</w:t>
      </w:r>
      <w:r w:rsidRPr="00117E1B">
        <w:rPr>
          <w:rFonts w:asciiTheme="majorHAnsi" w:hAnsiTheme="majorHAnsi"/>
          <w:sz w:val="22"/>
          <w:szCs w:val="22"/>
        </w:rPr>
        <w:t xml:space="preserve">uctions for the social gestures that will also take </w:t>
      </w:r>
      <w:proofErr w:type="spellStart"/>
      <w:r w:rsidRPr="00117E1B">
        <w:rPr>
          <w:rFonts w:asciiTheme="majorHAnsi" w:hAnsiTheme="majorHAnsi"/>
          <w:sz w:val="22"/>
          <w:szCs w:val="22"/>
        </w:rPr>
        <w:t>take</w:t>
      </w:r>
      <w:proofErr w:type="spellEnd"/>
      <w:r w:rsidRPr="00117E1B">
        <w:rPr>
          <w:rFonts w:asciiTheme="majorHAnsi" w:hAnsiTheme="majorHAnsi"/>
          <w:sz w:val="22"/>
          <w:szCs w:val="22"/>
        </w:rPr>
        <w:t xml:space="preserve"> their makers into society, with their subtly nuanced gender differences. The man bows as he proffers or receives an object, while the woman maintains an upright and rigid stance, as required by her boned stays, and extends a stiff arm as a gesture of giving and taking.</w:t>
      </w:r>
    </w:p>
    <w:p w14:paraId="5FBBA758" w14:textId="77777777" w:rsidR="008957DB" w:rsidRPr="00055EA5" w:rsidRDefault="008957DB" w:rsidP="00496AC4">
      <w:pPr>
        <w:pStyle w:val="ListParagraph"/>
        <w:ind w:left="0"/>
        <w:rPr>
          <w:rFonts w:asciiTheme="majorHAnsi" w:hAnsiTheme="majorHAnsi"/>
          <w:b/>
          <w:sz w:val="22"/>
          <w:szCs w:val="22"/>
          <w:lang w:val="en-US"/>
        </w:rPr>
      </w:pPr>
    </w:p>
    <w:p w14:paraId="6EA9AA09" w14:textId="1EA3BA5B" w:rsidR="003205C5" w:rsidRPr="00055EA5" w:rsidRDefault="003205C5" w:rsidP="00496AC4">
      <w:pPr>
        <w:pStyle w:val="ListParagraph"/>
        <w:numPr>
          <w:ilvl w:val="0"/>
          <w:numId w:val="11"/>
        </w:numPr>
        <w:rPr>
          <w:rFonts w:asciiTheme="majorHAnsi" w:hAnsiTheme="majorHAnsi"/>
          <w:b/>
          <w:i/>
          <w:sz w:val="22"/>
          <w:szCs w:val="22"/>
          <w:lang w:val="en-US"/>
        </w:rPr>
      </w:pPr>
      <w:r w:rsidRPr="00117E1B">
        <w:rPr>
          <w:rFonts w:asciiTheme="majorHAnsi" w:hAnsiTheme="majorHAnsi"/>
          <w:b/>
          <w:sz w:val="22"/>
          <w:szCs w:val="22"/>
        </w:rPr>
        <w:t xml:space="preserve">Fashion illustration from </w:t>
      </w:r>
      <w:proofErr w:type="spellStart"/>
      <w:r w:rsidRPr="00117E1B">
        <w:rPr>
          <w:rFonts w:asciiTheme="majorHAnsi" w:hAnsiTheme="majorHAnsi"/>
          <w:b/>
          <w:i/>
          <w:sz w:val="22"/>
          <w:szCs w:val="22"/>
          <w:lang w:val="en-US"/>
        </w:rPr>
        <w:t>Galerie</w:t>
      </w:r>
      <w:proofErr w:type="spellEnd"/>
      <w:r w:rsidRPr="00117E1B">
        <w:rPr>
          <w:rFonts w:asciiTheme="majorHAnsi" w:hAnsiTheme="majorHAnsi"/>
          <w:b/>
          <w:i/>
          <w:sz w:val="22"/>
          <w:szCs w:val="22"/>
          <w:lang w:val="en-US"/>
        </w:rPr>
        <w:t xml:space="preserve"> des Modes</w:t>
      </w:r>
      <w:r w:rsidRPr="00117E1B">
        <w:rPr>
          <w:rFonts w:asciiTheme="majorHAnsi" w:hAnsiTheme="majorHAnsi"/>
          <w:b/>
          <w:sz w:val="22"/>
          <w:szCs w:val="22"/>
        </w:rPr>
        <w:t xml:space="preserve"> (</w:t>
      </w:r>
      <w:r w:rsidR="008957DB">
        <w:rPr>
          <w:rFonts w:asciiTheme="majorHAnsi" w:hAnsiTheme="majorHAnsi"/>
          <w:b/>
          <w:sz w:val="22"/>
          <w:szCs w:val="22"/>
          <w:lang w:val="en-US"/>
        </w:rPr>
        <w:t>1787), ‘Grande Redingote à</w:t>
      </w:r>
      <w:r w:rsidRPr="00117E1B">
        <w:rPr>
          <w:rFonts w:asciiTheme="majorHAnsi" w:hAnsiTheme="majorHAnsi"/>
          <w:b/>
          <w:sz w:val="22"/>
          <w:szCs w:val="22"/>
          <w:lang w:val="en-US"/>
        </w:rPr>
        <w:t xml:space="preserve"> </w:t>
      </w:r>
      <w:proofErr w:type="spellStart"/>
      <w:r w:rsidRPr="00117E1B">
        <w:rPr>
          <w:rFonts w:asciiTheme="majorHAnsi" w:hAnsiTheme="majorHAnsi"/>
          <w:b/>
          <w:sz w:val="22"/>
          <w:szCs w:val="22"/>
          <w:lang w:val="en-US"/>
        </w:rPr>
        <w:t>l'Allemande</w:t>
      </w:r>
      <w:proofErr w:type="spellEnd"/>
      <w:r w:rsidRPr="00117E1B">
        <w:rPr>
          <w:rFonts w:asciiTheme="majorHAnsi" w:hAnsiTheme="majorHAnsi"/>
          <w:b/>
          <w:sz w:val="22"/>
          <w:szCs w:val="22"/>
          <w:lang w:val="en-US"/>
        </w:rPr>
        <w:t>’</w:t>
      </w:r>
    </w:p>
    <w:p w14:paraId="092D4632" w14:textId="36658321" w:rsidR="003205C5" w:rsidRDefault="003205C5" w:rsidP="00496AC4">
      <w:pPr>
        <w:rPr>
          <w:rFonts w:asciiTheme="majorHAnsi" w:hAnsiTheme="majorHAnsi"/>
          <w:sz w:val="22"/>
          <w:szCs w:val="22"/>
        </w:rPr>
      </w:pPr>
      <w:r w:rsidRPr="00117E1B">
        <w:rPr>
          <w:rFonts w:asciiTheme="majorHAnsi" w:hAnsiTheme="majorHAnsi"/>
          <w:sz w:val="22"/>
          <w:szCs w:val="22"/>
        </w:rPr>
        <w:t>These gestures, like those of the dancing master, made their way into the poses of fashion plates like this one, because eighteenth-century fashion also took its wearers into society. How else were its adherents to better themselves, if not through extravagant displays of buttons, striped stockings, and gold fob watches? And the ways in which these items were carried about the wearer’s person highlight how fashion was also a form of performance in both time and space.</w:t>
      </w:r>
    </w:p>
    <w:p w14:paraId="0A30FDF8" w14:textId="77777777" w:rsidR="008957DB" w:rsidRPr="00055EA5" w:rsidRDefault="008957DB" w:rsidP="00496AC4">
      <w:pPr>
        <w:rPr>
          <w:rFonts w:asciiTheme="majorHAnsi" w:hAnsiTheme="majorHAnsi"/>
          <w:sz w:val="22"/>
          <w:szCs w:val="22"/>
        </w:rPr>
      </w:pPr>
    </w:p>
    <w:p w14:paraId="28147AE7" w14:textId="2540A844" w:rsidR="003205C5" w:rsidRPr="00055EA5"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 xml:space="preserve">1791 </w:t>
      </w:r>
      <w:proofErr w:type="spellStart"/>
      <w:r w:rsidRPr="00117E1B">
        <w:rPr>
          <w:rFonts w:asciiTheme="majorHAnsi" w:hAnsiTheme="majorHAnsi"/>
          <w:b/>
          <w:sz w:val="22"/>
          <w:szCs w:val="22"/>
          <w:lang w:val="en-US"/>
        </w:rPr>
        <w:t>Novelli</w:t>
      </w:r>
      <w:proofErr w:type="spellEnd"/>
      <w:r w:rsidRPr="00117E1B">
        <w:rPr>
          <w:rFonts w:asciiTheme="majorHAnsi" w:hAnsiTheme="majorHAnsi"/>
          <w:b/>
          <w:sz w:val="22"/>
          <w:szCs w:val="22"/>
          <w:lang w:val="en-US"/>
        </w:rPr>
        <w:t>, The Attitudes of Lady Hamilton</w:t>
      </w:r>
    </w:p>
    <w:p w14:paraId="34BBB0F5" w14:textId="0B547A5D" w:rsidR="003205C5" w:rsidRPr="00117E1B" w:rsidRDefault="003205C5" w:rsidP="00496AC4">
      <w:pPr>
        <w:rPr>
          <w:rFonts w:asciiTheme="majorHAnsi" w:hAnsiTheme="majorHAnsi"/>
          <w:sz w:val="22"/>
          <w:szCs w:val="22"/>
        </w:rPr>
      </w:pPr>
      <w:r w:rsidRPr="00117E1B">
        <w:rPr>
          <w:rFonts w:asciiTheme="majorHAnsi" w:hAnsiTheme="majorHAnsi"/>
          <w:sz w:val="22"/>
          <w:szCs w:val="22"/>
        </w:rPr>
        <w:t>An important prototype for fashion posing was Lady Hamilton who, from 1787, performed a series of ‘attitudes’ in Naples, first as Emma Hart, the 22-year old mistress of the 57-year-old Sir William Hamilton, art collector and diplomat, and, from 1791, as his wife. Her physical poses were probably derived from classical art though no specific image sources can be identified</w:t>
      </w:r>
      <w:r w:rsidRPr="00607D31">
        <w:rPr>
          <w:rFonts w:asciiTheme="majorHAnsi" w:hAnsiTheme="majorHAnsi"/>
          <w:sz w:val="22"/>
          <w:szCs w:val="22"/>
        </w:rPr>
        <w:t xml:space="preserve"> (</w:t>
      </w:r>
      <w:proofErr w:type="spellStart"/>
      <w:r w:rsidRPr="00607D31">
        <w:rPr>
          <w:rFonts w:asciiTheme="majorHAnsi" w:hAnsiTheme="majorHAnsi" w:cs="Courier New"/>
          <w:sz w:val="22"/>
          <w:szCs w:val="22"/>
        </w:rPr>
        <w:t>Holmstrom</w:t>
      </w:r>
      <w:proofErr w:type="spellEnd"/>
      <w:r w:rsidRPr="00607D31">
        <w:rPr>
          <w:rFonts w:asciiTheme="majorHAnsi" w:hAnsiTheme="majorHAnsi" w:cs="Courier New"/>
          <w:sz w:val="22"/>
          <w:szCs w:val="22"/>
        </w:rPr>
        <w:t xml:space="preserve"> 1967: 121</w:t>
      </w:r>
      <w:r w:rsidRPr="00607D31">
        <w:rPr>
          <w:rFonts w:asciiTheme="majorHAnsi" w:hAnsiTheme="majorHAnsi" w:cs="Courier New"/>
          <w:color w:val="000000" w:themeColor="text1"/>
          <w:sz w:val="22"/>
          <w:szCs w:val="22"/>
        </w:rPr>
        <w:t>)</w:t>
      </w:r>
      <w:r w:rsidRPr="00117E1B">
        <w:rPr>
          <w:rFonts w:asciiTheme="majorHAnsi" w:hAnsiTheme="majorHAnsi"/>
          <w:sz w:val="22"/>
          <w:szCs w:val="22"/>
        </w:rPr>
        <w:t>. She became a notable figure who attracted the attention of visiting European dignitaries to Naples, and later performed in Dresden in 1800 and in London in 1802.</w:t>
      </w:r>
    </w:p>
    <w:p w14:paraId="1F8073F5" w14:textId="77777777" w:rsidR="003205C5" w:rsidRPr="00117E1B" w:rsidRDefault="003205C5" w:rsidP="00496AC4">
      <w:pPr>
        <w:rPr>
          <w:rFonts w:asciiTheme="majorHAnsi" w:hAnsiTheme="majorHAnsi"/>
          <w:sz w:val="22"/>
          <w:szCs w:val="22"/>
        </w:rPr>
      </w:pPr>
    </w:p>
    <w:p w14:paraId="1DED4663" w14:textId="77777777" w:rsidR="003205C5" w:rsidRDefault="003205C5" w:rsidP="00496AC4">
      <w:pPr>
        <w:rPr>
          <w:rFonts w:asciiTheme="majorHAnsi" w:hAnsiTheme="majorHAnsi" w:cs="Courier New"/>
          <w:color w:val="000000" w:themeColor="text1"/>
          <w:sz w:val="22"/>
          <w:szCs w:val="22"/>
          <w:lang w:val="en-US"/>
        </w:rPr>
      </w:pPr>
      <w:r w:rsidRPr="00117E1B">
        <w:rPr>
          <w:rFonts w:asciiTheme="majorHAnsi" w:hAnsiTheme="majorHAnsi"/>
          <w:sz w:val="22"/>
          <w:szCs w:val="22"/>
        </w:rPr>
        <w:t>Her ‘</w:t>
      </w:r>
      <w:proofErr w:type="spellStart"/>
      <w:r w:rsidRPr="00117E1B">
        <w:rPr>
          <w:rFonts w:asciiTheme="majorHAnsi" w:hAnsiTheme="majorHAnsi"/>
          <w:sz w:val="22"/>
          <w:szCs w:val="22"/>
        </w:rPr>
        <w:t>atttudes</w:t>
      </w:r>
      <w:proofErr w:type="spellEnd"/>
      <w:r w:rsidRPr="00117E1B">
        <w:rPr>
          <w:rFonts w:asciiTheme="majorHAnsi" w:hAnsiTheme="majorHAnsi"/>
          <w:sz w:val="22"/>
          <w:szCs w:val="22"/>
        </w:rPr>
        <w:t>’ did not consist of static poses but of flowing movements. When Goethe visited Naples in 1787, he was struck by the versatility of her in-motion performances, manipulating her shawls in classical poses. He</w:t>
      </w:r>
      <w:r w:rsidRPr="00117E1B">
        <w:rPr>
          <w:rFonts w:asciiTheme="majorHAnsi" w:hAnsiTheme="majorHAnsi" w:cs="Courier New"/>
          <w:color w:val="000000" w:themeColor="text1"/>
          <w:sz w:val="22"/>
          <w:szCs w:val="22"/>
          <w:lang w:val="en-US"/>
        </w:rPr>
        <w:t xml:space="preserve"> saw the performance twice, and left a famous account in his 'Italian Journey' dated 16 March 1787: </w:t>
      </w:r>
    </w:p>
    <w:p w14:paraId="148BBC75" w14:textId="77777777" w:rsidR="008957DB" w:rsidRPr="00117E1B" w:rsidRDefault="008957DB" w:rsidP="00496AC4">
      <w:pPr>
        <w:rPr>
          <w:rFonts w:asciiTheme="majorHAnsi" w:hAnsiTheme="majorHAnsi" w:cs="Courier New"/>
          <w:color w:val="000000" w:themeColor="text1"/>
          <w:sz w:val="22"/>
          <w:szCs w:val="22"/>
          <w:lang w:val="en-US"/>
        </w:rPr>
      </w:pPr>
    </w:p>
    <w:p w14:paraId="32B20946" w14:textId="232891A0" w:rsidR="003205C5" w:rsidRPr="00117E1B" w:rsidRDefault="003205C5" w:rsidP="00496AC4">
      <w:pPr>
        <w:ind w:left="720"/>
        <w:rPr>
          <w:rFonts w:asciiTheme="majorHAnsi" w:hAnsiTheme="majorHAnsi" w:cs="Helvetica"/>
          <w:color w:val="000000" w:themeColor="text1"/>
          <w:sz w:val="22"/>
          <w:szCs w:val="22"/>
          <w:lang w:val="en-US"/>
        </w:rPr>
      </w:pPr>
      <w:r w:rsidRPr="00117E1B">
        <w:rPr>
          <w:rFonts w:asciiTheme="majorHAnsi" w:hAnsiTheme="majorHAnsi" w:cs="Courier New"/>
          <w:color w:val="000000" w:themeColor="text1"/>
          <w:sz w:val="22"/>
          <w:szCs w:val="22"/>
          <w:lang w:val="en-US"/>
        </w:rPr>
        <w:t xml:space="preserve">She lets down her hair and, with a few shawls, gives so much variety to her poses, gestures, expressions, etc. that the spectator can hardly believe his eyes. He sees what thousands of artists would have liked to express </w:t>
      </w:r>
      <w:proofErr w:type="spellStart"/>
      <w:r w:rsidRPr="00117E1B">
        <w:rPr>
          <w:rFonts w:asciiTheme="majorHAnsi" w:hAnsiTheme="majorHAnsi" w:cs="Courier New"/>
          <w:color w:val="000000" w:themeColor="text1"/>
          <w:sz w:val="22"/>
          <w:szCs w:val="22"/>
          <w:lang w:val="en-US"/>
        </w:rPr>
        <w:t>realised</w:t>
      </w:r>
      <w:proofErr w:type="spellEnd"/>
      <w:r w:rsidRPr="00117E1B">
        <w:rPr>
          <w:rFonts w:asciiTheme="majorHAnsi" w:hAnsiTheme="majorHAnsi" w:cs="Courier New"/>
          <w:color w:val="000000" w:themeColor="text1"/>
          <w:sz w:val="22"/>
          <w:szCs w:val="22"/>
          <w:lang w:val="en-US"/>
        </w:rPr>
        <w:t xml:space="preserve"> before him in movements and surprising transformations — standing, kneeling, sitting, reclining, serious, sad, playful, ecstatic, contrite, alluring, threatening, anxious, one pose follows another without a break . . . This much is certain: as a performance it is like nothing you ever saw before in your life</w:t>
      </w:r>
      <w:r w:rsidRPr="001534A5">
        <w:rPr>
          <w:rFonts w:asciiTheme="majorHAnsi" w:hAnsiTheme="majorHAnsi" w:cs="Courier New"/>
          <w:color w:val="000000" w:themeColor="text1"/>
          <w:sz w:val="22"/>
          <w:szCs w:val="22"/>
          <w:lang w:val="en-US"/>
        </w:rPr>
        <w:t xml:space="preserve"> (Goethe 1787: 131-143).</w:t>
      </w:r>
      <w:r w:rsidRPr="00117E1B">
        <w:rPr>
          <w:rFonts w:asciiTheme="majorHAnsi" w:hAnsiTheme="majorHAnsi" w:cs="Courier New"/>
          <w:color w:val="000000" w:themeColor="text1"/>
          <w:sz w:val="22"/>
          <w:szCs w:val="22"/>
          <w:lang w:val="en-US"/>
        </w:rPr>
        <w:t xml:space="preserve"> </w:t>
      </w:r>
    </w:p>
    <w:p w14:paraId="731A9CF1" w14:textId="77777777" w:rsidR="003205C5" w:rsidRPr="00117E1B" w:rsidRDefault="003205C5" w:rsidP="00496AC4">
      <w:pPr>
        <w:ind w:left="720"/>
        <w:rPr>
          <w:rFonts w:asciiTheme="majorHAnsi" w:hAnsiTheme="majorHAnsi" w:cs="Helvetica"/>
          <w:color w:val="000000" w:themeColor="text1"/>
          <w:sz w:val="22"/>
          <w:szCs w:val="22"/>
          <w:lang w:val="en-US"/>
        </w:rPr>
      </w:pPr>
    </w:p>
    <w:p w14:paraId="2C0CE924" w14:textId="3CAC618D" w:rsidR="003205C5" w:rsidRDefault="003205C5" w:rsidP="00496AC4">
      <w:pPr>
        <w:rPr>
          <w:rFonts w:asciiTheme="majorHAnsi" w:hAnsiTheme="majorHAnsi" w:cs="Helvetica"/>
          <w:color w:val="000000" w:themeColor="text1"/>
          <w:sz w:val="22"/>
          <w:szCs w:val="22"/>
          <w:lang w:val="en-US"/>
        </w:rPr>
      </w:pPr>
      <w:r w:rsidRPr="00117E1B">
        <w:rPr>
          <w:rFonts w:asciiTheme="majorHAnsi" w:hAnsiTheme="majorHAnsi" w:cs="Helvetica"/>
          <w:color w:val="000000" w:themeColor="text1"/>
          <w:sz w:val="22"/>
          <w:szCs w:val="22"/>
          <w:lang w:val="en-US"/>
        </w:rPr>
        <w:t xml:space="preserve">With modern hindsight, this description is cinematic. The visual flow of movement suggested by this passage, and by </w:t>
      </w:r>
      <w:proofErr w:type="spellStart"/>
      <w:r w:rsidRPr="00117E1B">
        <w:rPr>
          <w:rFonts w:asciiTheme="majorHAnsi" w:hAnsiTheme="majorHAnsi" w:cs="Helvetica"/>
          <w:color w:val="000000" w:themeColor="text1"/>
          <w:sz w:val="22"/>
          <w:szCs w:val="22"/>
          <w:lang w:val="en-US"/>
        </w:rPr>
        <w:t>Novelli’s</w:t>
      </w:r>
      <w:proofErr w:type="spellEnd"/>
      <w:r w:rsidRPr="00117E1B">
        <w:rPr>
          <w:rFonts w:asciiTheme="majorHAnsi" w:hAnsiTheme="majorHAnsi" w:cs="Helvetica"/>
          <w:color w:val="000000" w:themeColor="text1"/>
          <w:sz w:val="22"/>
          <w:szCs w:val="22"/>
          <w:lang w:val="en-US"/>
        </w:rPr>
        <w:t xml:space="preserve"> illustration, resemble the way in which </w:t>
      </w:r>
      <w:proofErr w:type="spellStart"/>
      <w:r w:rsidRPr="00117E1B">
        <w:rPr>
          <w:rFonts w:asciiTheme="majorHAnsi" w:hAnsiTheme="majorHAnsi" w:cs="Helvetica"/>
          <w:color w:val="000000" w:themeColor="text1"/>
          <w:sz w:val="22"/>
          <w:szCs w:val="22"/>
          <w:lang w:val="en-US"/>
        </w:rPr>
        <w:t>chronophotography</w:t>
      </w:r>
      <w:proofErr w:type="spellEnd"/>
      <w:r w:rsidRPr="00117E1B">
        <w:rPr>
          <w:rFonts w:asciiTheme="majorHAnsi" w:hAnsiTheme="majorHAnsi" w:cs="Helvetica"/>
          <w:color w:val="000000" w:themeColor="text1"/>
          <w:sz w:val="22"/>
          <w:szCs w:val="22"/>
          <w:lang w:val="en-US"/>
        </w:rPr>
        <w:t xml:space="preserve"> – a precursor of cinema – pictures the body in motion [images 3, 4 and 5]. Goethe’s account, like the Nijinsky interview cited earlier, has the capacity to set the animation in motion in the reader’s head, in a kind of ‘literary montage’ (as identified by Benjamin) that suggests the power of verbal description to evoke the movement that is immanent in a gesture</w:t>
      </w:r>
      <w:r w:rsidRPr="003620A6">
        <w:rPr>
          <w:rFonts w:asciiTheme="majorHAnsi" w:hAnsiTheme="majorHAnsi" w:cs="Helvetica"/>
          <w:color w:val="000000" w:themeColor="text1"/>
          <w:sz w:val="22"/>
          <w:szCs w:val="22"/>
          <w:lang w:val="en-US"/>
        </w:rPr>
        <w:t xml:space="preserve"> (</w:t>
      </w:r>
      <w:r w:rsidRPr="003620A6">
        <w:rPr>
          <w:rFonts w:asciiTheme="majorHAnsi" w:hAnsiTheme="majorHAnsi" w:cs="Courier New"/>
          <w:sz w:val="22"/>
          <w:szCs w:val="22"/>
        </w:rPr>
        <w:t xml:space="preserve">Benjamin </w:t>
      </w:r>
      <w:r w:rsidRPr="003620A6">
        <w:rPr>
          <w:rFonts w:asciiTheme="majorHAnsi" w:hAnsiTheme="majorHAnsi"/>
          <w:sz w:val="22"/>
          <w:szCs w:val="22"/>
        </w:rPr>
        <w:t xml:space="preserve">1999: </w:t>
      </w:r>
      <w:r w:rsidRPr="003620A6">
        <w:rPr>
          <w:rFonts w:asciiTheme="majorHAnsi" w:hAnsiTheme="majorHAnsi" w:cs="Courier New"/>
          <w:sz w:val="22"/>
          <w:szCs w:val="22"/>
          <w:lang w:val="en-US"/>
        </w:rPr>
        <w:t>860)</w:t>
      </w:r>
      <w:r w:rsidRPr="00117E1B">
        <w:rPr>
          <w:rFonts w:asciiTheme="majorHAnsi" w:hAnsiTheme="majorHAnsi" w:cs="Helvetica"/>
          <w:color w:val="000000" w:themeColor="text1"/>
          <w:sz w:val="22"/>
          <w:szCs w:val="22"/>
          <w:lang w:val="en-US"/>
        </w:rPr>
        <w:t>.</w:t>
      </w:r>
      <w:r w:rsidRPr="00117E1B">
        <w:rPr>
          <w:rStyle w:val="FootnoteReference"/>
          <w:rFonts w:asciiTheme="majorHAnsi" w:hAnsiTheme="majorHAnsi" w:cs="Helvetica"/>
          <w:sz w:val="22"/>
          <w:szCs w:val="22"/>
        </w:rPr>
        <w:footnoteReference w:id="12"/>
      </w:r>
      <w:r w:rsidRPr="00117E1B">
        <w:rPr>
          <w:rFonts w:asciiTheme="majorHAnsi" w:hAnsiTheme="majorHAnsi" w:cs="Helvetica"/>
          <w:color w:val="000000" w:themeColor="text1"/>
          <w:sz w:val="22"/>
          <w:szCs w:val="22"/>
          <w:lang w:val="en-US"/>
        </w:rPr>
        <w:t xml:space="preserve"> Gesture, for Benjamin, operates something like </w:t>
      </w:r>
      <w:proofErr w:type="spellStart"/>
      <w:r w:rsidRPr="00117E1B">
        <w:rPr>
          <w:rFonts w:asciiTheme="majorHAnsi" w:hAnsiTheme="majorHAnsi" w:cs="Helvetica"/>
          <w:color w:val="000000" w:themeColor="text1"/>
          <w:sz w:val="22"/>
          <w:szCs w:val="22"/>
          <w:lang w:val="en-US"/>
        </w:rPr>
        <w:t>Agamben’s</w:t>
      </w:r>
      <w:proofErr w:type="spellEnd"/>
      <w:r w:rsidRPr="00117E1B">
        <w:rPr>
          <w:rFonts w:asciiTheme="majorHAnsi" w:hAnsiTheme="majorHAnsi" w:cs="Helvetica"/>
          <w:color w:val="000000" w:themeColor="text1"/>
          <w:sz w:val="22"/>
          <w:szCs w:val="22"/>
          <w:lang w:val="en-US"/>
        </w:rPr>
        <w:t xml:space="preserve"> idea of </w:t>
      </w:r>
      <w:r w:rsidRPr="00117E1B">
        <w:rPr>
          <w:rFonts w:asciiTheme="majorHAnsi" w:hAnsiTheme="majorHAnsi" w:cs="Helvetica"/>
          <w:color w:val="000000" w:themeColor="text1"/>
          <w:sz w:val="22"/>
          <w:szCs w:val="22"/>
          <w:lang w:val="en-US"/>
        </w:rPr>
        <w:lastRenderedPageBreak/>
        <w:t xml:space="preserve">the nymph, or the image. It suggests a completed movement that it simultaneously </w:t>
      </w:r>
      <w:proofErr w:type="spellStart"/>
      <w:r w:rsidRPr="00117E1B">
        <w:rPr>
          <w:rFonts w:asciiTheme="majorHAnsi" w:hAnsiTheme="majorHAnsi" w:cs="Helvetica"/>
          <w:color w:val="000000" w:themeColor="text1"/>
          <w:sz w:val="22"/>
          <w:szCs w:val="22"/>
          <w:lang w:val="en-US"/>
        </w:rPr>
        <w:t>interrups</w:t>
      </w:r>
      <w:proofErr w:type="spellEnd"/>
      <w:r w:rsidRPr="00117E1B">
        <w:rPr>
          <w:rFonts w:asciiTheme="majorHAnsi" w:hAnsiTheme="majorHAnsi" w:cs="Helvetica"/>
          <w:color w:val="000000" w:themeColor="text1"/>
          <w:sz w:val="22"/>
          <w:szCs w:val="22"/>
          <w:lang w:val="en-US"/>
        </w:rPr>
        <w:t>, and ‘oscillates between movement and frozen sign’.</w:t>
      </w:r>
      <w:r w:rsidRPr="008264FC">
        <w:rPr>
          <w:rStyle w:val="FootnoteReference"/>
          <w:rFonts w:asciiTheme="majorHAnsi" w:hAnsiTheme="majorHAnsi" w:cs="Helvetica"/>
          <w:szCs w:val="22"/>
        </w:rPr>
        <w:footnoteReference w:id="13"/>
      </w:r>
      <w:r w:rsidRPr="00117E1B">
        <w:rPr>
          <w:rFonts w:asciiTheme="majorHAnsi" w:hAnsiTheme="majorHAnsi" w:cs="Helvetica"/>
          <w:color w:val="000000" w:themeColor="text1"/>
          <w:sz w:val="22"/>
          <w:szCs w:val="22"/>
          <w:lang w:val="en-US"/>
        </w:rPr>
        <w:t xml:space="preserve"> </w:t>
      </w:r>
    </w:p>
    <w:p w14:paraId="4FC9922B" w14:textId="77777777" w:rsidR="008957DB" w:rsidRPr="00055EA5" w:rsidRDefault="008957DB" w:rsidP="00496AC4">
      <w:pPr>
        <w:rPr>
          <w:rFonts w:asciiTheme="majorHAnsi" w:hAnsiTheme="majorHAnsi"/>
          <w:sz w:val="18"/>
          <w:szCs w:val="18"/>
        </w:rPr>
      </w:pPr>
    </w:p>
    <w:p w14:paraId="0658E2A6" w14:textId="1AFBF1AE" w:rsidR="003205C5" w:rsidRPr="00117E1B"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The Gower Family by George Romney (1776-77)</w:t>
      </w:r>
    </w:p>
    <w:p w14:paraId="1AFBA23E" w14:textId="2B4C1436" w:rsidR="003205C5" w:rsidRPr="00117E1B" w:rsidRDefault="003205C5" w:rsidP="00496AC4">
      <w:pPr>
        <w:rPr>
          <w:rFonts w:asciiTheme="majorHAnsi" w:hAnsiTheme="majorHAnsi"/>
          <w:sz w:val="22"/>
          <w:szCs w:val="22"/>
        </w:rPr>
      </w:pPr>
      <w:r w:rsidRPr="00117E1B">
        <w:rPr>
          <w:rFonts w:asciiTheme="majorHAnsi" w:hAnsiTheme="majorHAnsi"/>
          <w:sz w:val="22"/>
          <w:szCs w:val="22"/>
        </w:rPr>
        <w:t xml:space="preserve">As a former dancer and artist’s model, Emma had learnt to pose in George Romney’s London studio, to control her talent for </w:t>
      </w:r>
      <w:proofErr w:type="spellStart"/>
      <w:r w:rsidRPr="00117E1B">
        <w:rPr>
          <w:rFonts w:asciiTheme="majorHAnsi" w:hAnsiTheme="majorHAnsi"/>
          <w:sz w:val="22"/>
          <w:szCs w:val="22"/>
        </w:rPr>
        <w:t>mimo</w:t>
      </w:r>
      <w:proofErr w:type="spellEnd"/>
      <w:r w:rsidRPr="00117E1B">
        <w:rPr>
          <w:rFonts w:asciiTheme="majorHAnsi" w:hAnsiTheme="majorHAnsi"/>
          <w:sz w:val="22"/>
          <w:szCs w:val="22"/>
        </w:rPr>
        <w:t>-plastic expression and to handle draperies in the antique style. While Goethe praised her ‘attitudes’ when he saw them in Naples, he found Emma Hart herself a ‘vulgar and boring woman’, whereas in performance she was ‘the personification of grace’. Goethe was fascinated by how she could shed her social reality, including the stigma of being a kept woman and a former artist’s model, as she became an idealized representation.</w:t>
      </w:r>
      <w:r w:rsidRPr="00117E1B">
        <w:rPr>
          <w:rStyle w:val="FootnoteReference"/>
          <w:rFonts w:asciiTheme="majorHAnsi" w:hAnsiTheme="majorHAnsi"/>
          <w:sz w:val="22"/>
          <w:szCs w:val="22"/>
        </w:rPr>
        <w:footnoteReference w:id="14"/>
      </w:r>
      <w:r w:rsidRPr="00117E1B">
        <w:rPr>
          <w:rFonts w:asciiTheme="majorHAnsi" w:hAnsiTheme="majorHAnsi"/>
          <w:sz w:val="22"/>
          <w:szCs w:val="22"/>
        </w:rPr>
        <w:t xml:space="preserve"> As the theatre historian Barry Faulk writes, ‘when Emma strikes a pose, she becomes magically transformed into a type’</w:t>
      </w:r>
      <w:r w:rsidRPr="00185B54">
        <w:rPr>
          <w:rFonts w:asciiTheme="majorHAnsi" w:hAnsiTheme="majorHAnsi"/>
          <w:sz w:val="22"/>
          <w:szCs w:val="22"/>
        </w:rPr>
        <w:t xml:space="preserve"> (</w:t>
      </w:r>
      <w:r w:rsidRPr="00185B54">
        <w:rPr>
          <w:rFonts w:asciiTheme="majorHAnsi" w:hAnsiTheme="majorHAnsi" w:cs="Courier New"/>
          <w:sz w:val="22"/>
          <w:szCs w:val="22"/>
        </w:rPr>
        <w:t>Faulk 2004: 148)</w:t>
      </w:r>
      <w:r w:rsidRPr="00117E1B">
        <w:rPr>
          <w:rFonts w:asciiTheme="majorHAnsi" w:hAnsiTheme="majorHAnsi"/>
          <w:sz w:val="22"/>
          <w:szCs w:val="22"/>
        </w:rPr>
        <w:t>.</w:t>
      </w:r>
      <w:r>
        <w:rPr>
          <w:rFonts w:asciiTheme="majorHAnsi" w:hAnsiTheme="majorHAnsi"/>
          <w:sz w:val="22"/>
          <w:szCs w:val="22"/>
        </w:rPr>
        <w:t xml:space="preserve"> </w:t>
      </w:r>
      <w:r w:rsidRPr="00117E1B">
        <w:rPr>
          <w:rFonts w:asciiTheme="majorHAnsi" w:hAnsiTheme="majorHAnsi"/>
          <w:sz w:val="22"/>
          <w:szCs w:val="22"/>
        </w:rPr>
        <w:t xml:space="preserve"> In this, she resembles the haughty, silent fashion models of the early twentieth-century, suburban girls who had been trained to walk and pose in what were considered aristocratic gestures, but who were forbidden to speak to clients, which would have betrayed their working class origins. </w:t>
      </w:r>
    </w:p>
    <w:p w14:paraId="428BF73F" w14:textId="77777777" w:rsidR="003205C5" w:rsidRPr="00117E1B" w:rsidRDefault="003205C5" w:rsidP="00496AC4">
      <w:pPr>
        <w:rPr>
          <w:rFonts w:asciiTheme="majorHAnsi" w:hAnsiTheme="majorHAnsi"/>
          <w:sz w:val="22"/>
          <w:szCs w:val="22"/>
        </w:rPr>
      </w:pPr>
    </w:p>
    <w:p w14:paraId="1CCBA148" w14:textId="2AEF91DA" w:rsidR="003205C5" w:rsidRDefault="003205C5" w:rsidP="00496AC4">
      <w:pPr>
        <w:rPr>
          <w:rFonts w:asciiTheme="majorHAnsi" w:hAnsiTheme="majorHAnsi" w:cs="Courier New"/>
          <w:color w:val="000000" w:themeColor="text1"/>
          <w:sz w:val="22"/>
          <w:szCs w:val="22"/>
        </w:rPr>
      </w:pPr>
      <w:r w:rsidRPr="00117E1B">
        <w:rPr>
          <w:rFonts w:asciiTheme="majorHAnsi" w:hAnsiTheme="majorHAnsi"/>
          <w:sz w:val="22"/>
          <w:szCs w:val="22"/>
        </w:rPr>
        <w:t>Important for this paper are two aspects of Emma’s performance: the first is her ability to ‘freestyle’ as it is called today. Emma had at least two hundred poses and moved between them with rapidity and agility, according to her contemporaries. But there is no visual material that corresponds to these verbal accounts. Her attitudes were characterized by swift changes of facial expression and position, and the attempt to fix these shifting attitudes in static pictures was doomed to failure, as can be seen in the next two images</w:t>
      </w:r>
      <w:r>
        <w:rPr>
          <w:rFonts w:asciiTheme="majorHAnsi" w:hAnsiTheme="majorHAnsi"/>
          <w:sz w:val="22"/>
          <w:szCs w:val="22"/>
        </w:rPr>
        <w:t xml:space="preserve"> </w:t>
      </w:r>
      <w:r w:rsidRPr="00185B54">
        <w:rPr>
          <w:rFonts w:asciiTheme="majorHAnsi" w:hAnsiTheme="majorHAnsi"/>
          <w:sz w:val="22"/>
          <w:szCs w:val="22"/>
        </w:rPr>
        <w:t>(</w:t>
      </w:r>
      <w:proofErr w:type="spellStart"/>
      <w:r w:rsidRPr="00185B54">
        <w:rPr>
          <w:rFonts w:asciiTheme="majorHAnsi" w:hAnsiTheme="majorHAnsi" w:cs="Courier New"/>
          <w:sz w:val="22"/>
          <w:szCs w:val="22"/>
        </w:rPr>
        <w:t>Holmstrom</w:t>
      </w:r>
      <w:proofErr w:type="spellEnd"/>
      <w:r w:rsidRPr="00185B54">
        <w:rPr>
          <w:rFonts w:asciiTheme="majorHAnsi" w:hAnsiTheme="majorHAnsi" w:cs="Courier New"/>
          <w:sz w:val="22"/>
          <w:szCs w:val="22"/>
        </w:rPr>
        <w:t xml:space="preserve"> 1967</w:t>
      </w:r>
      <w:r w:rsidRPr="00185B54">
        <w:rPr>
          <w:rFonts w:asciiTheme="majorHAnsi" w:hAnsiTheme="majorHAnsi" w:cs="Courier New"/>
          <w:color w:val="000000" w:themeColor="text1"/>
          <w:sz w:val="22"/>
          <w:szCs w:val="22"/>
        </w:rPr>
        <w:t>: 119</w:t>
      </w:r>
      <w:r>
        <w:rPr>
          <w:rFonts w:asciiTheme="majorHAnsi" w:hAnsiTheme="majorHAnsi" w:cs="Courier New"/>
          <w:color w:val="000000" w:themeColor="text1"/>
          <w:sz w:val="22"/>
          <w:szCs w:val="22"/>
        </w:rPr>
        <w:t>).</w:t>
      </w:r>
    </w:p>
    <w:p w14:paraId="02F96845" w14:textId="77777777" w:rsidR="008957DB" w:rsidRPr="00055EA5" w:rsidRDefault="008957DB" w:rsidP="00496AC4">
      <w:pPr>
        <w:rPr>
          <w:rFonts w:asciiTheme="majorHAnsi" w:hAnsiTheme="majorHAnsi"/>
          <w:sz w:val="22"/>
          <w:szCs w:val="22"/>
        </w:rPr>
      </w:pPr>
    </w:p>
    <w:p w14:paraId="6A05E8FD" w14:textId="20143FE2" w:rsidR="003205C5" w:rsidRPr="00055EA5"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 xml:space="preserve">Emma, Lady Hamilton. Attitudes. Friedrich </w:t>
      </w:r>
      <w:proofErr w:type="spellStart"/>
      <w:r w:rsidRPr="00117E1B">
        <w:rPr>
          <w:rFonts w:asciiTheme="majorHAnsi" w:hAnsiTheme="majorHAnsi"/>
          <w:b/>
          <w:sz w:val="22"/>
          <w:szCs w:val="22"/>
          <w:lang w:val="en-US"/>
        </w:rPr>
        <w:t>Rehberg</w:t>
      </w:r>
      <w:proofErr w:type="spellEnd"/>
      <w:r w:rsidRPr="00117E1B">
        <w:rPr>
          <w:rFonts w:asciiTheme="majorHAnsi" w:hAnsiTheme="majorHAnsi"/>
          <w:b/>
          <w:sz w:val="22"/>
          <w:szCs w:val="22"/>
          <w:lang w:val="en-US"/>
        </w:rPr>
        <w:t xml:space="preserve">, engraved </w:t>
      </w:r>
      <w:proofErr w:type="gramStart"/>
      <w:r w:rsidRPr="00117E1B">
        <w:rPr>
          <w:rFonts w:asciiTheme="majorHAnsi" w:hAnsiTheme="majorHAnsi"/>
          <w:b/>
          <w:sz w:val="22"/>
          <w:szCs w:val="22"/>
          <w:lang w:val="en-US"/>
        </w:rPr>
        <w:t xml:space="preserve">by  </w:t>
      </w:r>
      <w:proofErr w:type="spellStart"/>
      <w:r w:rsidRPr="00117E1B">
        <w:rPr>
          <w:rFonts w:asciiTheme="majorHAnsi" w:hAnsiTheme="majorHAnsi"/>
          <w:b/>
          <w:sz w:val="22"/>
          <w:szCs w:val="22"/>
          <w:lang w:val="en-US"/>
        </w:rPr>
        <w:t>Tommaso</w:t>
      </w:r>
      <w:proofErr w:type="spellEnd"/>
      <w:proofErr w:type="gramEnd"/>
      <w:r w:rsidRPr="00117E1B">
        <w:rPr>
          <w:rFonts w:asciiTheme="majorHAnsi" w:hAnsiTheme="majorHAnsi"/>
          <w:b/>
          <w:sz w:val="22"/>
          <w:szCs w:val="22"/>
          <w:lang w:val="en-US"/>
        </w:rPr>
        <w:t xml:space="preserve"> </w:t>
      </w:r>
      <w:proofErr w:type="spellStart"/>
      <w:r w:rsidRPr="00117E1B">
        <w:rPr>
          <w:rFonts w:asciiTheme="majorHAnsi" w:hAnsiTheme="majorHAnsi"/>
          <w:b/>
          <w:sz w:val="22"/>
          <w:szCs w:val="22"/>
          <w:lang w:val="en-US"/>
        </w:rPr>
        <w:t>Piroli</w:t>
      </w:r>
      <w:proofErr w:type="spellEnd"/>
      <w:r w:rsidRPr="00117E1B">
        <w:rPr>
          <w:rFonts w:asciiTheme="majorHAnsi" w:hAnsiTheme="majorHAnsi"/>
          <w:b/>
          <w:sz w:val="22"/>
          <w:szCs w:val="22"/>
          <w:lang w:val="en-US"/>
        </w:rPr>
        <w:t>, Rome, 1794</w:t>
      </w:r>
    </w:p>
    <w:p w14:paraId="0D8FEE32" w14:textId="13254EA9" w:rsidR="003205C5" w:rsidRPr="00055EA5"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 xml:space="preserve">Emma, Lady Hamilton. Attitudes. Friedrich </w:t>
      </w:r>
      <w:proofErr w:type="spellStart"/>
      <w:r w:rsidRPr="00117E1B">
        <w:rPr>
          <w:rFonts w:asciiTheme="majorHAnsi" w:hAnsiTheme="majorHAnsi"/>
          <w:b/>
          <w:sz w:val="22"/>
          <w:szCs w:val="22"/>
          <w:lang w:val="en-US"/>
        </w:rPr>
        <w:t>Rehberg</w:t>
      </w:r>
      <w:proofErr w:type="spellEnd"/>
      <w:r w:rsidRPr="00117E1B">
        <w:rPr>
          <w:rFonts w:asciiTheme="majorHAnsi" w:hAnsiTheme="majorHAnsi"/>
          <w:b/>
          <w:sz w:val="22"/>
          <w:szCs w:val="22"/>
          <w:lang w:val="en-US"/>
        </w:rPr>
        <w:t xml:space="preserve">, engraved </w:t>
      </w:r>
      <w:proofErr w:type="gramStart"/>
      <w:r w:rsidRPr="00117E1B">
        <w:rPr>
          <w:rFonts w:asciiTheme="majorHAnsi" w:hAnsiTheme="majorHAnsi"/>
          <w:b/>
          <w:sz w:val="22"/>
          <w:szCs w:val="22"/>
          <w:lang w:val="en-US"/>
        </w:rPr>
        <w:t xml:space="preserve">by  </w:t>
      </w:r>
      <w:proofErr w:type="spellStart"/>
      <w:r w:rsidRPr="00117E1B">
        <w:rPr>
          <w:rFonts w:asciiTheme="majorHAnsi" w:hAnsiTheme="majorHAnsi"/>
          <w:b/>
          <w:sz w:val="22"/>
          <w:szCs w:val="22"/>
          <w:lang w:val="en-US"/>
        </w:rPr>
        <w:t>Tommaso</w:t>
      </w:r>
      <w:proofErr w:type="spellEnd"/>
      <w:proofErr w:type="gramEnd"/>
      <w:r w:rsidRPr="00117E1B">
        <w:rPr>
          <w:rFonts w:asciiTheme="majorHAnsi" w:hAnsiTheme="majorHAnsi"/>
          <w:b/>
          <w:sz w:val="22"/>
          <w:szCs w:val="22"/>
          <w:lang w:val="en-US"/>
        </w:rPr>
        <w:t xml:space="preserve"> </w:t>
      </w:r>
      <w:proofErr w:type="spellStart"/>
      <w:r w:rsidRPr="00117E1B">
        <w:rPr>
          <w:rFonts w:asciiTheme="majorHAnsi" w:hAnsiTheme="majorHAnsi"/>
          <w:b/>
          <w:sz w:val="22"/>
          <w:szCs w:val="22"/>
          <w:lang w:val="en-US"/>
        </w:rPr>
        <w:t>Piroli</w:t>
      </w:r>
      <w:proofErr w:type="spellEnd"/>
      <w:r w:rsidRPr="00117E1B">
        <w:rPr>
          <w:rFonts w:asciiTheme="majorHAnsi" w:hAnsiTheme="majorHAnsi"/>
          <w:b/>
          <w:sz w:val="22"/>
          <w:szCs w:val="22"/>
          <w:lang w:val="en-US"/>
        </w:rPr>
        <w:t>, Rome, 1794</w:t>
      </w:r>
    </w:p>
    <w:p w14:paraId="65B1BECA" w14:textId="7B93E8BB" w:rsidR="003205C5" w:rsidRPr="00117E1B" w:rsidRDefault="003205C5" w:rsidP="00496AC4">
      <w:pPr>
        <w:rPr>
          <w:rFonts w:asciiTheme="majorHAnsi" w:hAnsiTheme="majorHAnsi"/>
          <w:color w:val="000000" w:themeColor="text1"/>
          <w:sz w:val="22"/>
          <w:szCs w:val="22"/>
        </w:rPr>
      </w:pPr>
      <w:r w:rsidRPr="00117E1B">
        <w:rPr>
          <w:rFonts w:asciiTheme="majorHAnsi" w:hAnsiTheme="majorHAnsi"/>
          <w:sz w:val="22"/>
          <w:szCs w:val="22"/>
        </w:rPr>
        <w:t xml:space="preserve">The artist Friedrich </w:t>
      </w:r>
      <w:proofErr w:type="spellStart"/>
      <w:r w:rsidRPr="00117E1B">
        <w:rPr>
          <w:rFonts w:asciiTheme="majorHAnsi" w:hAnsiTheme="majorHAnsi"/>
          <w:sz w:val="22"/>
          <w:szCs w:val="22"/>
        </w:rPr>
        <w:t>Rehberg</w:t>
      </w:r>
      <w:proofErr w:type="spellEnd"/>
      <w:r w:rsidRPr="00117E1B">
        <w:rPr>
          <w:rFonts w:asciiTheme="majorHAnsi" w:hAnsiTheme="majorHAnsi"/>
          <w:sz w:val="22"/>
          <w:szCs w:val="22"/>
        </w:rPr>
        <w:t xml:space="preserve"> tried, in twelve engravings by </w:t>
      </w:r>
      <w:proofErr w:type="spellStart"/>
      <w:r w:rsidRPr="00117E1B">
        <w:rPr>
          <w:rFonts w:asciiTheme="majorHAnsi" w:hAnsiTheme="majorHAnsi"/>
          <w:sz w:val="22"/>
          <w:szCs w:val="22"/>
        </w:rPr>
        <w:t>Tommaso</w:t>
      </w:r>
      <w:proofErr w:type="spellEnd"/>
      <w:r w:rsidRPr="00117E1B">
        <w:rPr>
          <w:rFonts w:asciiTheme="majorHAnsi" w:hAnsiTheme="majorHAnsi"/>
          <w:sz w:val="22"/>
          <w:szCs w:val="22"/>
        </w:rPr>
        <w:t xml:space="preserve"> </w:t>
      </w:r>
      <w:proofErr w:type="spellStart"/>
      <w:r w:rsidRPr="00117E1B">
        <w:rPr>
          <w:rFonts w:asciiTheme="majorHAnsi" w:hAnsiTheme="majorHAnsi"/>
          <w:sz w:val="22"/>
          <w:szCs w:val="22"/>
        </w:rPr>
        <w:t>Piroli</w:t>
      </w:r>
      <w:proofErr w:type="spellEnd"/>
      <w:r w:rsidRPr="00117E1B">
        <w:rPr>
          <w:rFonts w:asciiTheme="majorHAnsi" w:hAnsiTheme="majorHAnsi"/>
          <w:sz w:val="22"/>
          <w:szCs w:val="22"/>
        </w:rPr>
        <w:t xml:space="preserve"> published in Rome in 1794, of which two are illustrated here. They give us the poses but neither the </w:t>
      </w:r>
      <w:proofErr w:type="spellStart"/>
      <w:r w:rsidRPr="00117E1B">
        <w:rPr>
          <w:rFonts w:asciiTheme="majorHAnsi" w:hAnsiTheme="majorHAnsi"/>
          <w:sz w:val="22"/>
          <w:szCs w:val="22"/>
        </w:rPr>
        <w:t>mise</w:t>
      </w:r>
      <w:proofErr w:type="spellEnd"/>
      <w:r w:rsidRPr="00117E1B">
        <w:rPr>
          <w:rFonts w:asciiTheme="majorHAnsi" w:hAnsiTheme="majorHAnsi"/>
          <w:sz w:val="22"/>
          <w:szCs w:val="22"/>
        </w:rPr>
        <w:t>-</w:t>
      </w:r>
      <w:proofErr w:type="spellStart"/>
      <w:r w:rsidRPr="00117E1B">
        <w:rPr>
          <w:rFonts w:asciiTheme="majorHAnsi" w:hAnsiTheme="majorHAnsi"/>
          <w:sz w:val="22"/>
          <w:szCs w:val="22"/>
        </w:rPr>
        <w:t>en</w:t>
      </w:r>
      <w:proofErr w:type="spellEnd"/>
      <w:r w:rsidRPr="00117E1B">
        <w:rPr>
          <w:rFonts w:asciiTheme="majorHAnsi" w:hAnsiTheme="majorHAnsi"/>
          <w:sz w:val="22"/>
          <w:szCs w:val="22"/>
        </w:rPr>
        <w:t>-scène, which included lighting and other stage effects, nor the drama that eye-witnesses described, the psychic tension of Emma’s fluid, expressive performances, punctuated by dramatic moments of stillness that contained within them the potential for lightning-swift movement</w:t>
      </w:r>
      <w:r>
        <w:rPr>
          <w:rFonts w:asciiTheme="majorHAnsi" w:hAnsiTheme="majorHAnsi"/>
          <w:sz w:val="22"/>
          <w:szCs w:val="22"/>
        </w:rPr>
        <w:t xml:space="preserve"> </w:t>
      </w:r>
      <w:r w:rsidRPr="00E80253">
        <w:rPr>
          <w:rFonts w:asciiTheme="majorHAnsi" w:hAnsiTheme="majorHAnsi"/>
          <w:sz w:val="22"/>
          <w:szCs w:val="22"/>
        </w:rPr>
        <w:t>(</w:t>
      </w:r>
      <w:proofErr w:type="spellStart"/>
      <w:r w:rsidRPr="00E80253">
        <w:rPr>
          <w:rFonts w:asciiTheme="majorHAnsi" w:hAnsiTheme="majorHAnsi" w:cs="Courier New"/>
          <w:sz w:val="22"/>
          <w:szCs w:val="22"/>
        </w:rPr>
        <w:t>Holmstrom</w:t>
      </w:r>
      <w:proofErr w:type="spellEnd"/>
      <w:r w:rsidRPr="00E80253">
        <w:rPr>
          <w:rFonts w:asciiTheme="majorHAnsi" w:hAnsiTheme="majorHAnsi" w:cs="Courier New"/>
          <w:sz w:val="22"/>
          <w:szCs w:val="22"/>
        </w:rPr>
        <w:t xml:space="preserve"> 1967</w:t>
      </w:r>
      <w:r w:rsidRPr="00E80253">
        <w:rPr>
          <w:rFonts w:asciiTheme="majorHAnsi" w:hAnsiTheme="majorHAnsi" w:cs="Courier New"/>
          <w:color w:val="000000" w:themeColor="text1"/>
          <w:sz w:val="22"/>
          <w:szCs w:val="22"/>
        </w:rPr>
        <w:t>: 120)</w:t>
      </w:r>
      <w:r w:rsidRPr="00117E1B">
        <w:rPr>
          <w:rFonts w:asciiTheme="majorHAnsi" w:hAnsiTheme="majorHAnsi"/>
          <w:sz w:val="22"/>
          <w:szCs w:val="22"/>
        </w:rPr>
        <w:t>.</w:t>
      </w:r>
      <w:r w:rsidRPr="00117E1B">
        <w:rPr>
          <w:rStyle w:val="FootnoteReference"/>
          <w:rFonts w:asciiTheme="majorHAnsi" w:hAnsiTheme="majorHAnsi"/>
          <w:sz w:val="22"/>
          <w:szCs w:val="22"/>
        </w:rPr>
        <w:footnoteReference w:id="15"/>
      </w:r>
      <w:r w:rsidRPr="00117E1B">
        <w:rPr>
          <w:rFonts w:asciiTheme="majorHAnsi" w:hAnsiTheme="majorHAnsi"/>
          <w:sz w:val="22"/>
          <w:szCs w:val="22"/>
        </w:rPr>
        <w:t xml:space="preserve"> By all accounts, it was the immanence of her performance which thrilled spectators, and which is so lacking in </w:t>
      </w:r>
      <w:proofErr w:type="spellStart"/>
      <w:r w:rsidRPr="00117E1B">
        <w:rPr>
          <w:rFonts w:asciiTheme="majorHAnsi" w:hAnsiTheme="majorHAnsi"/>
          <w:sz w:val="22"/>
          <w:szCs w:val="22"/>
        </w:rPr>
        <w:t>Rehberg’s</w:t>
      </w:r>
      <w:proofErr w:type="spellEnd"/>
      <w:r w:rsidRPr="00117E1B">
        <w:rPr>
          <w:rFonts w:asciiTheme="majorHAnsi" w:hAnsiTheme="majorHAnsi"/>
          <w:sz w:val="22"/>
          <w:szCs w:val="22"/>
        </w:rPr>
        <w:t xml:space="preserve"> imagery. In a period before cinema, her shape-shifting may have seemed gothic and terrifying, even sorcerous.</w:t>
      </w:r>
      <w:r w:rsidRPr="00117E1B">
        <w:rPr>
          <w:rFonts w:asciiTheme="majorHAnsi" w:hAnsiTheme="majorHAnsi"/>
          <w:color w:val="000000" w:themeColor="text1"/>
          <w:sz w:val="22"/>
          <w:szCs w:val="22"/>
        </w:rPr>
        <w:t xml:space="preserve"> </w:t>
      </w:r>
    </w:p>
    <w:p w14:paraId="6EF14849" w14:textId="77777777" w:rsidR="003205C5" w:rsidRPr="00117E1B" w:rsidRDefault="003205C5" w:rsidP="00496AC4">
      <w:pPr>
        <w:rPr>
          <w:rFonts w:asciiTheme="majorHAnsi" w:hAnsiTheme="majorHAnsi"/>
          <w:b/>
          <w:sz w:val="22"/>
          <w:szCs w:val="22"/>
        </w:rPr>
      </w:pPr>
    </w:p>
    <w:p w14:paraId="477ADC59" w14:textId="5B949C67"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Nineteenth century tableau vivant with a gilt frame showing a Roman scene (1897). USA.</w:t>
      </w:r>
    </w:p>
    <w:p w14:paraId="4F642DDA" w14:textId="77777777" w:rsidR="003205C5" w:rsidRPr="00117E1B" w:rsidRDefault="003205C5" w:rsidP="00496AC4">
      <w:pPr>
        <w:rPr>
          <w:rFonts w:asciiTheme="majorHAnsi" w:hAnsiTheme="majorHAnsi"/>
          <w:sz w:val="22"/>
          <w:szCs w:val="22"/>
        </w:rPr>
      </w:pPr>
      <w:r w:rsidRPr="00117E1B">
        <w:rPr>
          <w:rFonts w:asciiTheme="majorHAnsi" w:hAnsiTheme="majorHAnsi"/>
          <w:sz w:val="22"/>
          <w:szCs w:val="22"/>
        </w:rPr>
        <w:t xml:space="preserve">The second notable aspect of Emma Hart’s performance is that the early attitudes were performed in a black velvet box surrounded by a gold picture frame, of which no image was made, or at least none that survives. The set-up for Emma’s frame involved theatrical </w:t>
      </w:r>
      <w:r w:rsidRPr="00117E1B">
        <w:rPr>
          <w:rFonts w:asciiTheme="majorHAnsi" w:hAnsiTheme="majorHAnsi"/>
          <w:sz w:val="22"/>
          <w:szCs w:val="22"/>
        </w:rPr>
        <w:lastRenderedPageBreak/>
        <w:t xml:space="preserve">elements such as lighting, costuming and a makeshift stage. It was installed in a secret art gallery which proved so cumbersome that it was not moved upstairs to the better lit public spaces, and Emma’s later attitudes were performed in the living room, and not on a stage, with the lighting manipulated by her husband. </w:t>
      </w:r>
    </w:p>
    <w:p w14:paraId="513FF722" w14:textId="77777777" w:rsidR="003205C5" w:rsidRPr="00117E1B" w:rsidRDefault="003205C5" w:rsidP="00496AC4">
      <w:pPr>
        <w:rPr>
          <w:rFonts w:asciiTheme="majorHAnsi" w:hAnsiTheme="majorHAnsi"/>
          <w:sz w:val="22"/>
          <w:szCs w:val="22"/>
        </w:rPr>
      </w:pPr>
    </w:p>
    <w:p w14:paraId="1DF8C59F" w14:textId="6B7EDE86" w:rsidR="003205C5" w:rsidRPr="00117E1B" w:rsidRDefault="003205C5" w:rsidP="00496AC4">
      <w:pPr>
        <w:rPr>
          <w:rFonts w:asciiTheme="majorHAnsi" w:hAnsiTheme="majorHAnsi"/>
          <w:sz w:val="22"/>
          <w:szCs w:val="22"/>
        </w:rPr>
      </w:pPr>
      <w:r w:rsidRPr="00117E1B">
        <w:rPr>
          <w:rFonts w:asciiTheme="majorHAnsi" w:hAnsiTheme="majorHAnsi"/>
          <w:sz w:val="22"/>
          <w:szCs w:val="22"/>
        </w:rPr>
        <w:t xml:space="preserve">The practice of using a life-size frame, however, survived in nineteenth-century </w:t>
      </w:r>
      <w:r w:rsidRPr="00117E1B">
        <w:rPr>
          <w:rFonts w:asciiTheme="majorHAnsi" w:hAnsiTheme="majorHAnsi"/>
          <w:i/>
          <w:sz w:val="22"/>
          <w:szCs w:val="22"/>
        </w:rPr>
        <w:t xml:space="preserve">tableaux </w:t>
      </w:r>
      <w:proofErr w:type="spellStart"/>
      <w:r w:rsidRPr="00117E1B">
        <w:rPr>
          <w:rFonts w:asciiTheme="majorHAnsi" w:hAnsiTheme="majorHAnsi"/>
          <w:i/>
          <w:sz w:val="22"/>
          <w:szCs w:val="22"/>
        </w:rPr>
        <w:t>vivants</w:t>
      </w:r>
      <w:proofErr w:type="spellEnd"/>
      <w:r w:rsidRPr="00117E1B">
        <w:rPr>
          <w:rFonts w:asciiTheme="majorHAnsi" w:hAnsiTheme="majorHAnsi"/>
          <w:i/>
          <w:sz w:val="22"/>
          <w:szCs w:val="22"/>
        </w:rPr>
        <w:t xml:space="preserve"> </w:t>
      </w:r>
      <w:r w:rsidRPr="00117E1B">
        <w:rPr>
          <w:rFonts w:asciiTheme="majorHAnsi" w:hAnsiTheme="majorHAnsi"/>
          <w:sz w:val="22"/>
          <w:szCs w:val="22"/>
        </w:rPr>
        <w:t>such as this one from 1897.</w:t>
      </w:r>
      <w:r w:rsidRPr="00117E1B">
        <w:rPr>
          <w:rStyle w:val="FootnoteReference"/>
          <w:rFonts w:asciiTheme="majorHAnsi" w:hAnsiTheme="majorHAnsi"/>
          <w:b/>
          <w:sz w:val="22"/>
          <w:szCs w:val="22"/>
        </w:rPr>
        <w:footnoteReference w:id="16"/>
      </w:r>
      <w:r w:rsidRPr="00117E1B">
        <w:rPr>
          <w:rFonts w:asciiTheme="majorHAnsi" w:hAnsiTheme="majorHAnsi"/>
          <w:sz w:val="22"/>
          <w:szCs w:val="22"/>
        </w:rPr>
        <w:t xml:space="preserve"> The frame highlights for the viewer that the performance is to be understood as a representation: a ‘living picture’ as </w:t>
      </w:r>
      <w:r w:rsidRPr="00117E1B">
        <w:rPr>
          <w:rFonts w:asciiTheme="majorHAnsi" w:hAnsiTheme="majorHAnsi"/>
          <w:i/>
          <w:sz w:val="22"/>
          <w:szCs w:val="22"/>
        </w:rPr>
        <w:t xml:space="preserve">tableaux </w:t>
      </w:r>
      <w:proofErr w:type="spellStart"/>
      <w:r w:rsidRPr="00117E1B">
        <w:rPr>
          <w:rFonts w:asciiTheme="majorHAnsi" w:hAnsiTheme="majorHAnsi"/>
          <w:i/>
          <w:sz w:val="22"/>
          <w:szCs w:val="22"/>
        </w:rPr>
        <w:t>vivants</w:t>
      </w:r>
      <w:proofErr w:type="spellEnd"/>
      <w:r w:rsidRPr="00117E1B">
        <w:rPr>
          <w:rFonts w:asciiTheme="majorHAnsi" w:hAnsiTheme="majorHAnsi"/>
          <w:sz w:val="22"/>
          <w:szCs w:val="22"/>
        </w:rPr>
        <w:t xml:space="preserve"> and</w:t>
      </w:r>
      <w:r w:rsidRPr="00117E1B">
        <w:rPr>
          <w:rFonts w:asciiTheme="majorHAnsi" w:hAnsiTheme="majorHAnsi"/>
          <w:i/>
          <w:sz w:val="22"/>
          <w:szCs w:val="22"/>
        </w:rPr>
        <w:t xml:space="preserve"> poses </w:t>
      </w:r>
      <w:proofErr w:type="spellStart"/>
      <w:r w:rsidRPr="00117E1B">
        <w:rPr>
          <w:rFonts w:asciiTheme="majorHAnsi" w:hAnsiTheme="majorHAnsi"/>
          <w:i/>
          <w:sz w:val="22"/>
          <w:szCs w:val="22"/>
        </w:rPr>
        <w:t>plastiques</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came to be called in the nineteenth century.  The visual novelty of the </w:t>
      </w:r>
      <w:r w:rsidRPr="00117E1B">
        <w:rPr>
          <w:rFonts w:asciiTheme="majorHAnsi" w:hAnsiTheme="majorHAnsi"/>
          <w:i/>
          <w:sz w:val="22"/>
          <w:szCs w:val="22"/>
        </w:rPr>
        <w:t>tableau vivant</w:t>
      </w:r>
      <w:r w:rsidRPr="00117E1B">
        <w:rPr>
          <w:rFonts w:asciiTheme="majorHAnsi" w:hAnsiTheme="majorHAnsi"/>
          <w:sz w:val="22"/>
          <w:szCs w:val="22"/>
        </w:rPr>
        <w:t xml:space="preserve"> is as an image of frozen movement, and the British art historian Lynda </w:t>
      </w:r>
      <w:proofErr w:type="spellStart"/>
      <w:r w:rsidRPr="00117E1B">
        <w:rPr>
          <w:rFonts w:asciiTheme="majorHAnsi" w:hAnsiTheme="majorHAnsi"/>
          <w:sz w:val="22"/>
          <w:szCs w:val="22"/>
        </w:rPr>
        <w:t>Nead</w:t>
      </w:r>
      <w:proofErr w:type="spellEnd"/>
      <w:r w:rsidRPr="00117E1B">
        <w:rPr>
          <w:rFonts w:asciiTheme="majorHAnsi" w:hAnsiTheme="majorHAnsi"/>
          <w:sz w:val="22"/>
          <w:szCs w:val="22"/>
        </w:rPr>
        <w:t xml:space="preserve"> has written eloquently on the visual appeal of the performers’ movements that flowed into position and briefly froze, before flowing on again</w:t>
      </w:r>
      <w:r w:rsidRPr="00E80253">
        <w:rPr>
          <w:rFonts w:asciiTheme="majorHAnsi" w:hAnsiTheme="majorHAnsi"/>
          <w:sz w:val="22"/>
          <w:szCs w:val="22"/>
        </w:rPr>
        <w:t xml:space="preserve"> (</w:t>
      </w:r>
      <w:proofErr w:type="spellStart"/>
      <w:r w:rsidRPr="00E80253">
        <w:rPr>
          <w:rFonts w:asciiTheme="majorHAnsi" w:hAnsiTheme="majorHAnsi" w:cs="Courier New"/>
          <w:sz w:val="22"/>
          <w:szCs w:val="22"/>
          <w:lang w:val="en-US"/>
        </w:rPr>
        <w:t>Nead</w:t>
      </w:r>
      <w:proofErr w:type="spellEnd"/>
      <w:r w:rsidRPr="00E80253">
        <w:rPr>
          <w:rFonts w:asciiTheme="majorHAnsi" w:hAnsiTheme="majorHAnsi" w:cs="Courier New"/>
          <w:sz w:val="22"/>
          <w:szCs w:val="22"/>
          <w:lang w:val="en-US"/>
        </w:rPr>
        <w:t>: 2007)</w:t>
      </w:r>
      <w:r w:rsidRPr="00117E1B">
        <w:rPr>
          <w:rFonts w:asciiTheme="majorHAnsi" w:hAnsiTheme="majorHAnsi"/>
          <w:sz w:val="22"/>
          <w:szCs w:val="22"/>
        </w:rPr>
        <w:t>.</w:t>
      </w:r>
      <w:r>
        <w:rPr>
          <w:rFonts w:asciiTheme="majorHAnsi" w:hAnsiTheme="majorHAnsi"/>
          <w:sz w:val="22"/>
          <w:szCs w:val="22"/>
        </w:rPr>
        <w:t xml:space="preserve"> </w:t>
      </w:r>
      <w:r w:rsidRPr="00117E1B">
        <w:rPr>
          <w:rFonts w:asciiTheme="majorHAnsi" w:hAnsiTheme="majorHAnsi"/>
          <w:sz w:val="22"/>
          <w:szCs w:val="22"/>
        </w:rPr>
        <w:t xml:space="preserve"> Thus the </w:t>
      </w:r>
      <w:r w:rsidRPr="00117E1B">
        <w:rPr>
          <w:rFonts w:asciiTheme="majorHAnsi" w:hAnsiTheme="majorHAnsi"/>
          <w:i/>
          <w:sz w:val="22"/>
          <w:szCs w:val="22"/>
        </w:rPr>
        <w:t>tableau vivant</w:t>
      </w:r>
      <w:r w:rsidRPr="00117E1B">
        <w:rPr>
          <w:rFonts w:asciiTheme="majorHAnsi" w:hAnsiTheme="majorHAnsi"/>
          <w:sz w:val="22"/>
          <w:szCs w:val="22"/>
        </w:rPr>
        <w:t xml:space="preserve"> is a form of cultural recursion, replaying the idea of the image in motion exemplified by a number of images surveyed above: the chronophotographs stretching from the late nineteenth century into the early twentieth, and the ‘freestyling’ both of Lady Hamilton’s eighteenth-century shawl dances and of Coco Rocha’s twenty-first century poses. Together they stop and start like a reel of film fed by hand through a projector.</w:t>
      </w:r>
    </w:p>
    <w:p w14:paraId="6BC2184F" w14:textId="77777777" w:rsidR="003205C5" w:rsidRPr="00117E1B" w:rsidRDefault="003205C5" w:rsidP="00496AC4">
      <w:pPr>
        <w:rPr>
          <w:rFonts w:asciiTheme="majorHAnsi" w:hAnsiTheme="majorHAnsi"/>
          <w:b/>
          <w:sz w:val="22"/>
          <w:szCs w:val="22"/>
        </w:rPr>
      </w:pPr>
    </w:p>
    <w:p w14:paraId="6D7D8CDD" w14:textId="76D00D4E"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‘Fête de Paris’: fashion show at Wanamaker’s department store, Philadelphia, 1908</w:t>
      </w:r>
    </w:p>
    <w:p w14:paraId="6C078467" w14:textId="4E57D5B2" w:rsidR="003205C5" w:rsidRDefault="003205C5" w:rsidP="00496AC4">
      <w:pPr>
        <w:rPr>
          <w:rFonts w:asciiTheme="majorHAnsi" w:hAnsiTheme="majorHAnsi"/>
          <w:sz w:val="22"/>
          <w:szCs w:val="22"/>
        </w:rPr>
      </w:pPr>
      <w:r w:rsidRPr="00117E1B">
        <w:rPr>
          <w:rFonts w:asciiTheme="majorHAnsi" w:hAnsiTheme="majorHAnsi"/>
          <w:sz w:val="22"/>
          <w:szCs w:val="22"/>
        </w:rPr>
        <w:t xml:space="preserve">In this American fashion show from 1908 at the upmarket Philadelphia department store Wanamaker, the tradition of living statues crossed over into the very new form of the fashion show. In the picture, published in the store newspaper </w:t>
      </w:r>
      <w:r w:rsidRPr="00117E1B">
        <w:rPr>
          <w:rFonts w:asciiTheme="majorHAnsi" w:hAnsiTheme="majorHAnsi"/>
          <w:i/>
          <w:sz w:val="22"/>
          <w:szCs w:val="22"/>
        </w:rPr>
        <w:t xml:space="preserve">The Wanamaker Originator </w:t>
      </w:r>
      <w:r w:rsidRPr="00117E1B">
        <w:rPr>
          <w:rFonts w:asciiTheme="majorHAnsi" w:hAnsiTheme="majorHAnsi"/>
          <w:sz w:val="22"/>
          <w:szCs w:val="22"/>
        </w:rPr>
        <w:t xml:space="preserve">for 12 March 1909, two live </w:t>
      </w:r>
      <w:proofErr w:type="spellStart"/>
      <w:r w:rsidRPr="00117E1B">
        <w:rPr>
          <w:rFonts w:asciiTheme="majorHAnsi" w:hAnsiTheme="majorHAnsi"/>
          <w:sz w:val="22"/>
          <w:szCs w:val="22"/>
        </w:rPr>
        <w:t>live</w:t>
      </w:r>
      <w:proofErr w:type="spellEnd"/>
      <w:r w:rsidRPr="00117E1B">
        <w:rPr>
          <w:rFonts w:asciiTheme="majorHAnsi" w:hAnsiTheme="majorHAnsi"/>
          <w:sz w:val="22"/>
          <w:szCs w:val="22"/>
        </w:rPr>
        <w:t xml:space="preserve"> models stand in frozen poses in two gold frames on either side of the central action. They come alive as they step out of the frame and parade down the central aisle dividing the audience. It is, incidentally, possible that the theatre aisle is the prototype for the modern catwalk.</w:t>
      </w:r>
    </w:p>
    <w:p w14:paraId="3521E114" w14:textId="77777777" w:rsidR="008957DB" w:rsidRPr="00055EA5" w:rsidRDefault="008957DB" w:rsidP="00496AC4">
      <w:pPr>
        <w:rPr>
          <w:rFonts w:asciiTheme="majorHAnsi" w:hAnsiTheme="majorHAnsi"/>
          <w:sz w:val="22"/>
          <w:szCs w:val="22"/>
        </w:rPr>
      </w:pPr>
    </w:p>
    <w:p w14:paraId="6BC9DF7F" w14:textId="3FB282AB"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 xml:space="preserve">Pose </w:t>
      </w:r>
      <w:proofErr w:type="spellStart"/>
      <w:r w:rsidRPr="00117E1B">
        <w:rPr>
          <w:rFonts w:asciiTheme="majorHAnsi" w:hAnsiTheme="majorHAnsi"/>
          <w:b/>
          <w:sz w:val="22"/>
          <w:szCs w:val="22"/>
        </w:rPr>
        <w:t>plastique</w:t>
      </w:r>
      <w:proofErr w:type="spellEnd"/>
      <w:proofErr w:type="gramStart"/>
      <w:r w:rsidRPr="00117E1B">
        <w:rPr>
          <w:rFonts w:asciiTheme="majorHAnsi" w:hAnsiTheme="majorHAnsi"/>
          <w:b/>
          <w:sz w:val="22"/>
          <w:szCs w:val="22"/>
        </w:rPr>
        <w:t>,  c.1900</w:t>
      </w:r>
      <w:proofErr w:type="gramEnd"/>
      <w:r w:rsidRPr="00117E1B">
        <w:rPr>
          <w:rFonts w:asciiTheme="majorHAnsi" w:hAnsiTheme="majorHAnsi"/>
          <w:b/>
          <w:sz w:val="22"/>
          <w:szCs w:val="22"/>
        </w:rPr>
        <w:t xml:space="preserve"> </w:t>
      </w:r>
    </w:p>
    <w:p w14:paraId="272BDA12" w14:textId="4CD11EAD"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 xml:space="preserve">Pose </w:t>
      </w:r>
      <w:proofErr w:type="spellStart"/>
      <w:proofErr w:type="gramStart"/>
      <w:r w:rsidRPr="00117E1B">
        <w:rPr>
          <w:rFonts w:asciiTheme="majorHAnsi" w:hAnsiTheme="majorHAnsi"/>
          <w:b/>
          <w:sz w:val="22"/>
          <w:szCs w:val="22"/>
        </w:rPr>
        <w:t>plastique</w:t>
      </w:r>
      <w:proofErr w:type="spellEnd"/>
      <w:r w:rsidRPr="00117E1B">
        <w:rPr>
          <w:rFonts w:asciiTheme="majorHAnsi" w:hAnsiTheme="majorHAnsi"/>
          <w:b/>
          <w:sz w:val="22"/>
          <w:szCs w:val="22"/>
        </w:rPr>
        <w:t>,  with</w:t>
      </w:r>
      <w:proofErr w:type="gramEnd"/>
      <w:r w:rsidRPr="00117E1B">
        <w:rPr>
          <w:rFonts w:asciiTheme="majorHAnsi" w:hAnsiTheme="majorHAnsi"/>
          <w:b/>
          <w:sz w:val="22"/>
          <w:szCs w:val="22"/>
        </w:rPr>
        <w:t xml:space="preserve"> arms raised, c.1900 </w:t>
      </w:r>
    </w:p>
    <w:p w14:paraId="03B5FA43" w14:textId="4BA7CA8D" w:rsidR="003205C5" w:rsidRDefault="003205C5" w:rsidP="00496AC4">
      <w:pPr>
        <w:rPr>
          <w:rFonts w:asciiTheme="majorHAnsi" w:hAnsiTheme="majorHAnsi"/>
          <w:sz w:val="22"/>
          <w:szCs w:val="22"/>
        </w:rPr>
      </w:pPr>
      <w:r w:rsidRPr="00117E1B">
        <w:rPr>
          <w:rFonts w:asciiTheme="majorHAnsi" w:hAnsiTheme="majorHAnsi"/>
          <w:sz w:val="22"/>
          <w:szCs w:val="22"/>
        </w:rPr>
        <w:t xml:space="preserve">While nineteenth-century </w:t>
      </w:r>
      <w:r w:rsidRPr="00117E1B">
        <w:rPr>
          <w:rFonts w:asciiTheme="majorHAnsi" w:hAnsiTheme="majorHAnsi"/>
          <w:i/>
          <w:sz w:val="22"/>
          <w:szCs w:val="22"/>
        </w:rPr>
        <w:t xml:space="preserve">tableaux </w:t>
      </w:r>
      <w:proofErr w:type="spellStart"/>
      <w:r w:rsidRPr="00117E1B">
        <w:rPr>
          <w:rFonts w:asciiTheme="majorHAnsi" w:hAnsiTheme="majorHAnsi"/>
          <w:i/>
          <w:sz w:val="22"/>
          <w:szCs w:val="22"/>
        </w:rPr>
        <w:t>vivants</w:t>
      </w:r>
      <w:proofErr w:type="spellEnd"/>
      <w:r w:rsidRPr="00117E1B">
        <w:rPr>
          <w:rFonts w:asciiTheme="majorHAnsi" w:hAnsiTheme="majorHAnsi"/>
          <w:sz w:val="22"/>
          <w:szCs w:val="22"/>
        </w:rPr>
        <w:t xml:space="preserve"> tended to reproduce paintings – history paintings or at least works involving large groups – the associated genre of </w:t>
      </w:r>
      <w:r w:rsidRPr="00117E1B">
        <w:rPr>
          <w:rFonts w:asciiTheme="majorHAnsi" w:hAnsiTheme="majorHAnsi"/>
          <w:i/>
          <w:sz w:val="22"/>
          <w:szCs w:val="22"/>
        </w:rPr>
        <w:t xml:space="preserve">poses </w:t>
      </w:r>
      <w:proofErr w:type="spellStart"/>
      <w:r w:rsidRPr="00117E1B">
        <w:rPr>
          <w:rFonts w:asciiTheme="majorHAnsi" w:hAnsiTheme="majorHAnsi"/>
          <w:i/>
          <w:sz w:val="22"/>
          <w:szCs w:val="22"/>
        </w:rPr>
        <w:t>plastiques</w:t>
      </w:r>
      <w:proofErr w:type="spellEnd"/>
      <w:r w:rsidRPr="00117E1B">
        <w:rPr>
          <w:rFonts w:asciiTheme="majorHAnsi" w:hAnsiTheme="majorHAnsi"/>
          <w:i/>
          <w:sz w:val="22"/>
          <w:szCs w:val="22"/>
        </w:rPr>
        <w:t xml:space="preserve"> </w:t>
      </w:r>
      <w:r w:rsidRPr="00117E1B">
        <w:rPr>
          <w:rFonts w:asciiTheme="majorHAnsi" w:hAnsiTheme="majorHAnsi"/>
          <w:sz w:val="22"/>
          <w:szCs w:val="22"/>
        </w:rPr>
        <w:t xml:space="preserve">that developed in the nineteenth-century theatre aimed instead to recreate the solitary body of classical or neo-classical statuary. </w:t>
      </w:r>
      <w:r w:rsidRPr="00117E1B">
        <w:rPr>
          <w:rFonts w:asciiTheme="majorHAnsi" w:hAnsiTheme="majorHAnsi"/>
          <w:i/>
          <w:sz w:val="22"/>
          <w:szCs w:val="22"/>
        </w:rPr>
        <w:t xml:space="preserve">Poses </w:t>
      </w:r>
      <w:proofErr w:type="spellStart"/>
      <w:r w:rsidRPr="00117E1B">
        <w:rPr>
          <w:rFonts w:asciiTheme="majorHAnsi" w:hAnsiTheme="majorHAnsi"/>
          <w:i/>
          <w:sz w:val="22"/>
          <w:szCs w:val="22"/>
        </w:rPr>
        <w:t>plastiques</w:t>
      </w:r>
      <w:proofErr w:type="spellEnd"/>
      <w:r w:rsidRPr="00117E1B">
        <w:rPr>
          <w:rFonts w:asciiTheme="majorHAnsi" w:hAnsiTheme="majorHAnsi"/>
          <w:sz w:val="22"/>
          <w:szCs w:val="22"/>
        </w:rPr>
        <w:t xml:space="preserve"> were always performed by women, who were always </w:t>
      </w:r>
      <w:proofErr w:type="spellStart"/>
      <w:r w:rsidRPr="00117E1B">
        <w:rPr>
          <w:rFonts w:asciiTheme="majorHAnsi" w:hAnsiTheme="majorHAnsi"/>
          <w:sz w:val="22"/>
          <w:szCs w:val="22"/>
        </w:rPr>
        <w:t>scabrously</w:t>
      </w:r>
      <w:proofErr w:type="spellEnd"/>
      <w:r w:rsidRPr="00117E1B">
        <w:rPr>
          <w:rFonts w:asciiTheme="majorHAnsi" w:hAnsiTheme="majorHAnsi"/>
          <w:sz w:val="22"/>
          <w:szCs w:val="22"/>
        </w:rPr>
        <w:t xml:space="preserve"> dressed in ‘fleshlings’: nude-coloured body stockings that simulated the naked body. Replicated in society drawing rooms, the performances were only somewhat more decorous</w:t>
      </w:r>
      <w:r w:rsidRPr="007F6B0E">
        <w:rPr>
          <w:rFonts w:asciiTheme="majorHAnsi" w:hAnsiTheme="majorHAnsi" w:cs="Courier New"/>
          <w:sz w:val="22"/>
          <w:szCs w:val="22"/>
        </w:rPr>
        <w:t xml:space="preserve"> (</w:t>
      </w:r>
      <w:proofErr w:type="spellStart"/>
      <w:r w:rsidRPr="007F6B0E">
        <w:rPr>
          <w:rFonts w:asciiTheme="majorHAnsi" w:hAnsiTheme="majorHAnsi" w:cs="Courier New"/>
          <w:sz w:val="22"/>
          <w:szCs w:val="22"/>
        </w:rPr>
        <w:t>Uzanne</w:t>
      </w:r>
      <w:proofErr w:type="spellEnd"/>
      <w:r w:rsidRPr="007F6B0E">
        <w:rPr>
          <w:rFonts w:asciiTheme="majorHAnsi" w:hAnsiTheme="majorHAnsi" w:cs="Courier New"/>
          <w:sz w:val="22"/>
          <w:szCs w:val="22"/>
        </w:rPr>
        <w:t xml:space="preserve"> 1898: 128-139)</w:t>
      </w:r>
      <w:r w:rsidRPr="00117E1B">
        <w:rPr>
          <w:rFonts w:asciiTheme="majorHAnsi" w:hAnsiTheme="majorHAnsi"/>
          <w:sz w:val="22"/>
          <w:szCs w:val="22"/>
        </w:rPr>
        <w:t>.</w:t>
      </w:r>
      <w:r w:rsidRPr="00117E1B">
        <w:rPr>
          <w:rStyle w:val="FootnoteReference"/>
          <w:rFonts w:asciiTheme="majorHAnsi" w:hAnsiTheme="majorHAnsi"/>
          <w:sz w:val="22"/>
          <w:szCs w:val="22"/>
        </w:rPr>
        <w:footnoteReference w:id="17"/>
      </w:r>
      <w:r w:rsidRPr="00117E1B">
        <w:rPr>
          <w:rFonts w:asciiTheme="majorHAnsi" w:hAnsiTheme="majorHAnsi"/>
          <w:sz w:val="22"/>
          <w:szCs w:val="22"/>
        </w:rPr>
        <w:t xml:space="preserve">  These two images of </w:t>
      </w:r>
      <w:r w:rsidRPr="00117E1B">
        <w:rPr>
          <w:rFonts w:asciiTheme="majorHAnsi" w:hAnsiTheme="majorHAnsi"/>
          <w:i/>
          <w:sz w:val="22"/>
          <w:szCs w:val="22"/>
        </w:rPr>
        <w:t xml:space="preserve">poses </w:t>
      </w:r>
      <w:proofErr w:type="spellStart"/>
      <w:r w:rsidRPr="00117E1B">
        <w:rPr>
          <w:rFonts w:asciiTheme="majorHAnsi" w:hAnsiTheme="majorHAnsi"/>
          <w:i/>
          <w:sz w:val="22"/>
          <w:szCs w:val="22"/>
        </w:rPr>
        <w:t>plastiques</w:t>
      </w:r>
      <w:proofErr w:type="spellEnd"/>
      <w:r w:rsidRPr="00117E1B">
        <w:rPr>
          <w:rFonts w:asciiTheme="majorHAnsi" w:hAnsiTheme="majorHAnsi"/>
          <w:i/>
          <w:sz w:val="22"/>
          <w:szCs w:val="22"/>
        </w:rPr>
        <w:t xml:space="preserve"> </w:t>
      </w:r>
      <w:r w:rsidRPr="00117E1B">
        <w:rPr>
          <w:rFonts w:asciiTheme="majorHAnsi" w:hAnsiTheme="majorHAnsi"/>
          <w:sz w:val="22"/>
          <w:szCs w:val="22"/>
        </w:rPr>
        <w:t>contain a visual reference to the revolving plinth that was a part of nineteenth-century stage apparatus, so that these ‘nude’ actresses could revolve on stage, something that the newly professionalized fashion models of the period replicated, turning on the spot as if they were living statues.</w:t>
      </w:r>
    </w:p>
    <w:p w14:paraId="6FC49714" w14:textId="77777777" w:rsidR="008957DB" w:rsidRPr="00055EA5" w:rsidRDefault="008957DB" w:rsidP="00496AC4">
      <w:pPr>
        <w:rPr>
          <w:rFonts w:asciiTheme="majorHAnsi" w:hAnsiTheme="majorHAnsi"/>
          <w:sz w:val="22"/>
          <w:szCs w:val="22"/>
        </w:rPr>
      </w:pPr>
    </w:p>
    <w:p w14:paraId="5EACDE91" w14:textId="7BA4D6CB"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 xml:space="preserve">Fashion plates, </w:t>
      </w:r>
      <w:proofErr w:type="spellStart"/>
      <w:r w:rsidRPr="00117E1B">
        <w:rPr>
          <w:rFonts w:asciiTheme="majorHAnsi" w:hAnsiTheme="majorHAnsi"/>
          <w:b/>
          <w:sz w:val="22"/>
          <w:szCs w:val="22"/>
        </w:rPr>
        <w:t>Margaine</w:t>
      </w:r>
      <w:proofErr w:type="spellEnd"/>
      <w:r w:rsidRPr="00117E1B">
        <w:rPr>
          <w:rFonts w:asciiTheme="majorHAnsi" w:hAnsiTheme="majorHAnsi"/>
          <w:b/>
          <w:sz w:val="22"/>
          <w:szCs w:val="22"/>
        </w:rPr>
        <w:t xml:space="preserve"> Lacroix, la robe </w:t>
      </w:r>
      <w:proofErr w:type="spellStart"/>
      <w:r w:rsidRPr="00117E1B">
        <w:rPr>
          <w:rFonts w:asciiTheme="majorHAnsi" w:hAnsiTheme="majorHAnsi"/>
          <w:b/>
          <w:sz w:val="22"/>
          <w:szCs w:val="22"/>
        </w:rPr>
        <w:t>sylphide</w:t>
      </w:r>
      <w:proofErr w:type="spellEnd"/>
      <w:r w:rsidRPr="00117E1B">
        <w:rPr>
          <w:rFonts w:asciiTheme="majorHAnsi" w:hAnsiTheme="majorHAnsi"/>
          <w:b/>
          <w:sz w:val="22"/>
          <w:szCs w:val="22"/>
        </w:rPr>
        <w:t xml:space="preserve">, </w:t>
      </w:r>
      <w:r w:rsidRPr="00117E1B">
        <w:rPr>
          <w:rFonts w:asciiTheme="majorHAnsi" w:hAnsiTheme="majorHAnsi"/>
          <w:b/>
          <w:i/>
          <w:iCs/>
          <w:sz w:val="22"/>
          <w:szCs w:val="22"/>
        </w:rPr>
        <w:t xml:space="preserve">Les Modes, </w:t>
      </w:r>
      <w:r w:rsidRPr="00117E1B">
        <w:rPr>
          <w:rFonts w:asciiTheme="majorHAnsi" w:hAnsiTheme="majorHAnsi"/>
          <w:b/>
          <w:sz w:val="22"/>
          <w:szCs w:val="22"/>
        </w:rPr>
        <w:t>November 1908</w:t>
      </w:r>
    </w:p>
    <w:p w14:paraId="2FC75172" w14:textId="48B9FA2A" w:rsidR="003205C5" w:rsidRDefault="003205C5" w:rsidP="00496AC4">
      <w:pPr>
        <w:rPr>
          <w:rFonts w:asciiTheme="majorHAnsi" w:hAnsiTheme="majorHAnsi"/>
          <w:sz w:val="22"/>
          <w:szCs w:val="22"/>
        </w:rPr>
      </w:pPr>
      <w:r w:rsidRPr="00117E1B">
        <w:rPr>
          <w:rFonts w:asciiTheme="majorHAnsi" w:hAnsiTheme="majorHAnsi"/>
          <w:sz w:val="22"/>
          <w:szCs w:val="22"/>
        </w:rPr>
        <w:t xml:space="preserve">These fashion images show how the pose moves between forms and genres. The raised arm and arched back occurs both in these fashion plates from 1908, and in the </w:t>
      </w:r>
      <w:r w:rsidRPr="00117E1B">
        <w:rPr>
          <w:rFonts w:asciiTheme="majorHAnsi" w:hAnsiTheme="majorHAnsi"/>
          <w:i/>
          <w:sz w:val="22"/>
          <w:szCs w:val="22"/>
        </w:rPr>
        <w:t xml:space="preserve">poses </w:t>
      </w:r>
      <w:proofErr w:type="spellStart"/>
      <w:r w:rsidRPr="00117E1B">
        <w:rPr>
          <w:rFonts w:asciiTheme="majorHAnsi" w:hAnsiTheme="majorHAnsi"/>
          <w:i/>
          <w:sz w:val="22"/>
          <w:szCs w:val="22"/>
        </w:rPr>
        <w:t>plastiques</w:t>
      </w:r>
      <w:proofErr w:type="spellEnd"/>
      <w:r w:rsidRPr="00117E1B">
        <w:rPr>
          <w:rFonts w:asciiTheme="majorHAnsi" w:hAnsiTheme="majorHAnsi"/>
          <w:i/>
          <w:sz w:val="22"/>
          <w:szCs w:val="22"/>
        </w:rPr>
        <w:t xml:space="preserve"> </w:t>
      </w:r>
      <w:r w:rsidR="008957DB">
        <w:rPr>
          <w:rFonts w:asciiTheme="majorHAnsi" w:hAnsiTheme="majorHAnsi"/>
          <w:sz w:val="22"/>
          <w:szCs w:val="22"/>
        </w:rPr>
        <w:t>of the period [images 17 and 18</w:t>
      </w:r>
      <w:r w:rsidRPr="00117E1B">
        <w:rPr>
          <w:rFonts w:asciiTheme="majorHAnsi" w:hAnsiTheme="majorHAnsi"/>
          <w:sz w:val="22"/>
          <w:szCs w:val="22"/>
        </w:rPr>
        <w:t xml:space="preserve">]. Both types of pose from the early 1900s, which seem </w:t>
      </w:r>
      <w:r w:rsidRPr="00117E1B">
        <w:rPr>
          <w:rFonts w:asciiTheme="majorHAnsi" w:hAnsiTheme="majorHAnsi"/>
          <w:sz w:val="22"/>
          <w:szCs w:val="22"/>
        </w:rPr>
        <w:lastRenderedPageBreak/>
        <w:t xml:space="preserve">kitsch today, looked backwards in time to their nineteenth-century theatrical </w:t>
      </w:r>
      <w:proofErr w:type="spellStart"/>
      <w:r w:rsidRPr="00117E1B">
        <w:rPr>
          <w:rFonts w:asciiTheme="majorHAnsi" w:hAnsiTheme="majorHAnsi"/>
          <w:sz w:val="22"/>
          <w:szCs w:val="22"/>
        </w:rPr>
        <w:t>a</w:t>
      </w:r>
      <w:r w:rsidR="008957DB">
        <w:rPr>
          <w:rFonts w:asciiTheme="majorHAnsi" w:hAnsiTheme="majorHAnsi"/>
          <w:sz w:val="22"/>
          <w:szCs w:val="22"/>
        </w:rPr>
        <w:t>n</w:t>
      </w:r>
      <w:r w:rsidRPr="00117E1B">
        <w:rPr>
          <w:rFonts w:asciiTheme="majorHAnsi" w:hAnsiTheme="majorHAnsi"/>
          <w:sz w:val="22"/>
          <w:szCs w:val="22"/>
        </w:rPr>
        <w:t>tecedants</w:t>
      </w:r>
      <w:proofErr w:type="spellEnd"/>
      <w:r w:rsidRPr="00117E1B">
        <w:rPr>
          <w:rFonts w:asciiTheme="majorHAnsi" w:hAnsiTheme="majorHAnsi"/>
          <w:sz w:val="22"/>
          <w:szCs w:val="22"/>
        </w:rPr>
        <w:t>. Others, by contrast, located themselves in the present, like Nijinsky’s ‘modern’ gestures of 1913 which disavowed the past, or the young Coco Chanel’s very modern stance when photographed at the races in 1909</w:t>
      </w:r>
      <w:r w:rsidRPr="00117E1B">
        <w:rPr>
          <w:rFonts w:asciiTheme="majorHAnsi" w:hAnsiTheme="majorHAnsi"/>
          <w:color w:val="FF0000"/>
          <w:sz w:val="22"/>
          <w:szCs w:val="22"/>
        </w:rPr>
        <w:t xml:space="preserve"> </w:t>
      </w:r>
      <w:r w:rsidRPr="00117E1B">
        <w:rPr>
          <w:rFonts w:asciiTheme="majorHAnsi" w:hAnsiTheme="majorHAnsi"/>
          <w:sz w:val="22"/>
          <w:szCs w:val="22"/>
        </w:rPr>
        <w:t>[image 20].</w:t>
      </w:r>
    </w:p>
    <w:p w14:paraId="63E4D0CD" w14:textId="77777777" w:rsidR="008957DB" w:rsidRPr="00055EA5" w:rsidRDefault="008957DB" w:rsidP="00496AC4">
      <w:pPr>
        <w:rPr>
          <w:rFonts w:asciiTheme="majorHAnsi" w:hAnsiTheme="majorHAnsi"/>
          <w:sz w:val="22"/>
          <w:szCs w:val="22"/>
        </w:rPr>
      </w:pPr>
    </w:p>
    <w:p w14:paraId="369C54DC" w14:textId="57980638"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 xml:space="preserve">Chanel at a racecourse in the Midi, wearing a coat belonging to Baron Foy and a tie belonging to Etienne </w:t>
      </w:r>
      <w:proofErr w:type="spellStart"/>
      <w:r w:rsidRPr="00117E1B">
        <w:rPr>
          <w:rFonts w:asciiTheme="majorHAnsi" w:hAnsiTheme="majorHAnsi"/>
          <w:b/>
          <w:sz w:val="22"/>
          <w:szCs w:val="22"/>
        </w:rPr>
        <w:t>Balsan</w:t>
      </w:r>
      <w:proofErr w:type="spellEnd"/>
      <w:r w:rsidRPr="00117E1B">
        <w:rPr>
          <w:rFonts w:asciiTheme="majorHAnsi" w:hAnsiTheme="majorHAnsi"/>
          <w:b/>
          <w:sz w:val="22"/>
          <w:szCs w:val="22"/>
        </w:rPr>
        <w:t xml:space="preserve"> 1909 </w:t>
      </w:r>
    </w:p>
    <w:p w14:paraId="3D82F7ED" w14:textId="49BCA2EE" w:rsidR="003205C5" w:rsidRDefault="003205C5" w:rsidP="00496AC4">
      <w:pPr>
        <w:rPr>
          <w:rFonts w:asciiTheme="majorHAnsi" w:hAnsiTheme="majorHAnsi"/>
          <w:sz w:val="22"/>
          <w:szCs w:val="22"/>
        </w:rPr>
      </w:pPr>
      <w:r w:rsidRPr="00117E1B">
        <w:rPr>
          <w:rFonts w:asciiTheme="majorHAnsi" w:hAnsiTheme="majorHAnsi"/>
          <w:sz w:val="22"/>
          <w:szCs w:val="22"/>
        </w:rPr>
        <w:t>In this photograph, Coco Chanel looks chic and breezy, in her small, neat hat and man’s collar and tie. She makes two quintessentially masculine gestures for 1909: her hands are thrust deep into the pockets of the man’s coat she wears, and her binoculars are slung insouciantly across her breastbone. Both are a sign of effrontery, in a period in which women’s social and economic relationships to men were signalled by their large hats and feminine costumes at such fashionable venues. Chanel, who at this time was a kept woman living in an unconventional household, paradoxically differentiates herself from the elaborately dressed upper-class women at the races by wearing her lover’s tie and his friend’s coat.</w:t>
      </w:r>
    </w:p>
    <w:p w14:paraId="5C2B3019" w14:textId="77777777" w:rsidR="008957DB" w:rsidRPr="00117E1B" w:rsidRDefault="008957DB" w:rsidP="00496AC4">
      <w:pPr>
        <w:rPr>
          <w:rFonts w:asciiTheme="majorHAnsi" w:hAnsiTheme="majorHAnsi"/>
          <w:sz w:val="22"/>
          <w:szCs w:val="22"/>
        </w:rPr>
      </w:pPr>
    </w:p>
    <w:p w14:paraId="1A1B047A" w14:textId="0FEC13FE" w:rsidR="003205C5" w:rsidRPr="00055EA5" w:rsidRDefault="003205C5" w:rsidP="00496AC4">
      <w:pPr>
        <w:pStyle w:val="ListParagraph"/>
        <w:numPr>
          <w:ilvl w:val="0"/>
          <w:numId w:val="11"/>
        </w:numPr>
        <w:rPr>
          <w:rFonts w:asciiTheme="majorHAnsi" w:hAnsiTheme="majorHAnsi"/>
          <w:sz w:val="22"/>
          <w:szCs w:val="22"/>
        </w:rPr>
      </w:pPr>
      <w:proofErr w:type="spellStart"/>
      <w:r w:rsidRPr="00117E1B">
        <w:rPr>
          <w:rFonts w:asciiTheme="majorHAnsi" w:hAnsiTheme="majorHAnsi"/>
          <w:b/>
          <w:sz w:val="22"/>
          <w:szCs w:val="22"/>
        </w:rPr>
        <w:t>Poiret</w:t>
      </w:r>
      <w:proofErr w:type="spellEnd"/>
      <w:r w:rsidRPr="00117E1B">
        <w:rPr>
          <w:rFonts w:asciiTheme="majorHAnsi" w:hAnsiTheme="majorHAnsi"/>
          <w:b/>
          <w:sz w:val="22"/>
          <w:szCs w:val="22"/>
        </w:rPr>
        <w:t xml:space="preserve"> suit remodelled by Wanamaker for US market and photographed on an American model, 1911. Baines Photographic agency. Library of Congress, USA. </w:t>
      </w:r>
    </w:p>
    <w:p w14:paraId="7D03A954" w14:textId="3C9D0C8C" w:rsidR="003205C5" w:rsidRDefault="003205C5" w:rsidP="00496AC4">
      <w:pPr>
        <w:rPr>
          <w:rFonts w:asciiTheme="majorHAnsi" w:hAnsiTheme="majorHAnsi"/>
          <w:sz w:val="22"/>
          <w:szCs w:val="22"/>
        </w:rPr>
      </w:pPr>
      <w:r w:rsidRPr="00117E1B">
        <w:rPr>
          <w:rFonts w:asciiTheme="majorHAnsi" w:hAnsiTheme="majorHAnsi"/>
          <w:sz w:val="22"/>
          <w:szCs w:val="22"/>
        </w:rPr>
        <w:t xml:space="preserve">Here a </w:t>
      </w:r>
      <w:proofErr w:type="spellStart"/>
      <w:r w:rsidRPr="00117E1B">
        <w:rPr>
          <w:rFonts w:asciiTheme="majorHAnsi" w:hAnsiTheme="majorHAnsi"/>
          <w:sz w:val="22"/>
          <w:szCs w:val="22"/>
        </w:rPr>
        <w:t>monocled</w:t>
      </w:r>
      <w:proofErr w:type="spellEnd"/>
      <w:r w:rsidRPr="00117E1B">
        <w:rPr>
          <w:rFonts w:asciiTheme="majorHAnsi" w:hAnsiTheme="majorHAnsi"/>
          <w:sz w:val="22"/>
          <w:szCs w:val="22"/>
        </w:rPr>
        <w:t xml:space="preserve"> American fashion model with hands in pockets stages the same action but as a fashionable modelling gesture rather than as an act of social defiance. Not only the masculinity of her clothes but also the modernity of her pose </w:t>
      </w:r>
      <w:proofErr w:type="spellStart"/>
      <w:r w:rsidRPr="00117E1B">
        <w:rPr>
          <w:rFonts w:asciiTheme="majorHAnsi" w:hAnsiTheme="majorHAnsi"/>
          <w:sz w:val="22"/>
          <w:szCs w:val="22"/>
        </w:rPr>
        <w:t>postion</w:t>
      </w:r>
      <w:proofErr w:type="spellEnd"/>
      <w:r w:rsidRPr="00117E1B">
        <w:rPr>
          <w:rFonts w:asciiTheme="majorHAnsi" w:hAnsiTheme="majorHAnsi"/>
          <w:sz w:val="22"/>
          <w:szCs w:val="22"/>
        </w:rPr>
        <w:t xml:space="preserve"> her as a new woman, a dandyish stance also epitomised by Chanel’s insouciance at the</w:t>
      </w:r>
      <w:r w:rsidR="008957DB">
        <w:rPr>
          <w:rFonts w:asciiTheme="majorHAnsi" w:hAnsiTheme="majorHAnsi"/>
          <w:sz w:val="22"/>
          <w:szCs w:val="22"/>
        </w:rPr>
        <w:t xml:space="preserve"> racecourse</w:t>
      </w:r>
      <w:r w:rsidRPr="00117E1B">
        <w:rPr>
          <w:rFonts w:asciiTheme="majorHAnsi" w:hAnsiTheme="majorHAnsi"/>
          <w:sz w:val="22"/>
          <w:szCs w:val="22"/>
        </w:rPr>
        <w:t>.</w:t>
      </w:r>
    </w:p>
    <w:p w14:paraId="39BDFDAF" w14:textId="77777777" w:rsidR="008957DB" w:rsidRPr="00055EA5" w:rsidRDefault="008957DB" w:rsidP="00496AC4">
      <w:pPr>
        <w:rPr>
          <w:rFonts w:asciiTheme="majorHAnsi" w:hAnsiTheme="majorHAnsi"/>
          <w:sz w:val="22"/>
          <w:szCs w:val="22"/>
        </w:rPr>
      </w:pPr>
    </w:p>
    <w:p w14:paraId="26BC067E" w14:textId="7924E639"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A Chanel model in 1925 at the Paris races</w:t>
      </w:r>
    </w:p>
    <w:p w14:paraId="1651DD07" w14:textId="6342ED86" w:rsidR="003205C5" w:rsidRPr="00117E1B" w:rsidRDefault="003205C5" w:rsidP="00496AC4">
      <w:pPr>
        <w:rPr>
          <w:rFonts w:asciiTheme="majorHAnsi" w:hAnsiTheme="majorHAnsi"/>
          <w:sz w:val="22"/>
          <w:szCs w:val="22"/>
        </w:rPr>
      </w:pPr>
      <w:r w:rsidRPr="00117E1B">
        <w:rPr>
          <w:rFonts w:asciiTheme="majorHAnsi" w:hAnsiTheme="majorHAnsi"/>
          <w:sz w:val="22"/>
          <w:szCs w:val="22"/>
        </w:rPr>
        <w:t>This anonymous Chanel model photographed at the Paris races in 1925 carries the DNA of the pose which Chanel was reputed to have taught her models: hips forward, shoulders dropped, a slight, barely discernible slouch, and, above all, Georg Simmel’s ‘blasé attitude’ described in 1903, still going strong in 1925 in the fashion model’s typical look of disengaged contempt or boredom, and still current today in, for example Cara Delavigne’s modelling for Chanel shows</w:t>
      </w:r>
      <w:r w:rsidRPr="00097233">
        <w:rPr>
          <w:rFonts w:asciiTheme="majorHAnsi" w:hAnsiTheme="majorHAnsi"/>
          <w:sz w:val="22"/>
          <w:szCs w:val="22"/>
        </w:rPr>
        <w:t xml:space="preserve"> (</w:t>
      </w:r>
      <w:r w:rsidRPr="00097233">
        <w:rPr>
          <w:rFonts w:asciiTheme="majorHAnsi" w:hAnsiTheme="majorHAnsi" w:cs="Courier New"/>
          <w:sz w:val="22"/>
          <w:szCs w:val="22"/>
        </w:rPr>
        <w:t>Simmel 1903: 329-330)</w:t>
      </w:r>
      <w:r w:rsidRPr="00117E1B">
        <w:rPr>
          <w:rFonts w:asciiTheme="majorHAnsi" w:hAnsiTheme="majorHAnsi"/>
          <w:sz w:val="22"/>
          <w:szCs w:val="22"/>
        </w:rPr>
        <w:t>.</w:t>
      </w:r>
    </w:p>
    <w:p w14:paraId="5D99136F" w14:textId="77777777" w:rsidR="003205C5" w:rsidRPr="00117E1B" w:rsidRDefault="003205C5" w:rsidP="00496AC4">
      <w:pPr>
        <w:rPr>
          <w:rFonts w:asciiTheme="majorHAnsi" w:hAnsiTheme="majorHAnsi"/>
          <w:sz w:val="22"/>
          <w:szCs w:val="22"/>
        </w:rPr>
      </w:pPr>
    </w:p>
    <w:p w14:paraId="2EC4DCE2" w14:textId="1C8ED515"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Coco Chanel and Serge Lifar, early 1930s</w:t>
      </w:r>
    </w:p>
    <w:p w14:paraId="515A9F12" w14:textId="77777777" w:rsidR="003205C5" w:rsidRDefault="003205C5" w:rsidP="00496AC4">
      <w:pPr>
        <w:rPr>
          <w:rFonts w:asciiTheme="majorHAnsi" w:hAnsiTheme="majorHAnsi"/>
          <w:sz w:val="22"/>
          <w:szCs w:val="22"/>
        </w:rPr>
      </w:pPr>
      <w:r w:rsidRPr="00117E1B">
        <w:rPr>
          <w:rFonts w:asciiTheme="majorHAnsi" w:hAnsiTheme="majorHAnsi"/>
          <w:sz w:val="22"/>
          <w:szCs w:val="22"/>
        </w:rPr>
        <w:t xml:space="preserve">Bettina Ballard, who had modelled for Chanel in the 1920s, wrote in her memoirs: </w:t>
      </w:r>
    </w:p>
    <w:p w14:paraId="21BF0410" w14:textId="77777777" w:rsidR="008957DB" w:rsidRPr="00117E1B" w:rsidRDefault="008957DB" w:rsidP="00496AC4">
      <w:pPr>
        <w:rPr>
          <w:rFonts w:asciiTheme="majorHAnsi" w:hAnsiTheme="majorHAnsi"/>
          <w:sz w:val="22"/>
          <w:szCs w:val="22"/>
        </w:rPr>
      </w:pPr>
    </w:p>
    <w:p w14:paraId="1C9565A2" w14:textId="0019CAE1" w:rsidR="003205C5" w:rsidRPr="00117E1B" w:rsidRDefault="003205C5" w:rsidP="00496AC4">
      <w:pPr>
        <w:ind w:left="720"/>
        <w:rPr>
          <w:rFonts w:asciiTheme="majorHAnsi" w:hAnsiTheme="majorHAnsi"/>
          <w:sz w:val="22"/>
          <w:szCs w:val="22"/>
        </w:rPr>
      </w:pPr>
      <w:r w:rsidRPr="00117E1B">
        <w:rPr>
          <w:rFonts w:asciiTheme="majorHAnsi" w:hAnsiTheme="majorHAnsi"/>
          <w:sz w:val="22"/>
          <w:szCs w:val="22"/>
        </w:rPr>
        <w:t>She has invented that famous Chanel stance that looks relaxed as a cat, and has an impertinent chic; one foot forward, hips forward, shoulders down, one hand in a pocket and the other gesticulating</w:t>
      </w:r>
      <w:r w:rsidRPr="00E03835">
        <w:rPr>
          <w:rFonts w:asciiTheme="majorHAnsi" w:hAnsiTheme="majorHAnsi"/>
          <w:sz w:val="22"/>
          <w:szCs w:val="22"/>
        </w:rPr>
        <w:t xml:space="preserve"> (</w:t>
      </w:r>
      <w:r w:rsidRPr="008264FC">
        <w:rPr>
          <w:rFonts w:asciiTheme="majorHAnsi" w:hAnsiTheme="majorHAnsi" w:cs="Courier New"/>
          <w:sz w:val="22"/>
          <w:szCs w:val="22"/>
        </w:rPr>
        <w:t>Ballard</w:t>
      </w:r>
      <w:r w:rsidRPr="00E03835">
        <w:rPr>
          <w:rFonts w:asciiTheme="majorHAnsi" w:hAnsiTheme="majorHAnsi" w:cs="Courier New"/>
          <w:sz w:val="22"/>
          <w:szCs w:val="22"/>
        </w:rPr>
        <w:t xml:space="preserve"> </w:t>
      </w:r>
      <w:r w:rsidRPr="008264FC">
        <w:rPr>
          <w:rFonts w:asciiTheme="majorHAnsi" w:hAnsiTheme="majorHAnsi" w:cs="Courier New"/>
          <w:sz w:val="22"/>
          <w:szCs w:val="22"/>
        </w:rPr>
        <w:t>1960</w:t>
      </w:r>
      <w:r w:rsidRPr="00E03835">
        <w:rPr>
          <w:rFonts w:asciiTheme="majorHAnsi" w:hAnsiTheme="majorHAnsi" w:cs="Courier New"/>
          <w:sz w:val="22"/>
          <w:szCs w:val="22"/>
        </w:rPr>
        <w:t>: 55)</w:t>
      </w:r>
      <w:r w:rsidRPr="00117E1B">
        <w:rPr>
          <w:rFonts w:asciiTheme="majorHAnsi" w:hAnsiTheme="majorHAnsi"/>
          <w:sz w:val="22"/>
          <w:szCs w:val="22"/>
        </w:rPr>
        <w:t>.</w:t>
      </w:r>
    </w:p>
    <w:p w14:paraId="2A68C781" w14:textId="77777777" w:rsidR="003205C5" w:rsidRPr="00117E1B" w:rsidRDefault="003205C5" w:rsidP="00496AC4">
      <w:pPr>
        <w:ind w:left="720"/>
        <w:rPr>
          <w:rFonts w:asciiTheme="majorHAnsi" w:hAnsiTheme="majorHAnsi"/>
          <w:sz w:val="22"/>
          <w:szCs w:val="22"/>
        </w:rPr>
      </w:pPr>
    </w:p>
    <w:p w14:paraId="57979CB7" w14:textId="380B9562" w:rsidR="003205C5" w:rsidRDefault="003205C5" w:rsidP="00496AC4">
      <w:pPr>
        <w:rPr>
          <w:rFonts w:asciiTheme="majorHAnsi" w:hAnsiTheme="majorHAnsi"/>
          <w:sz w:val="22"/>
          <w:szCs w:val="22"/>
        </w:rPr>
      </w:pPr>
      <w:r w:rsidRPr="00117E1B">
        <w:rPr>
          <w:rFonts w:asciiTheme="majorHAnsi" w:hAnsiTheme="majorHAnsi"/>
          <w:sz w:val="22"/>
          <w:szCs w:val="22"/>
        </w:rPr>
        <w:t>Here Chanel, boyishly dress</w:t>
      </w:r>
      <w:r w:rsidR="008957DB">
        <w:rPr>
          <w:rFonts w:asciiTheme="majorHAnsi" w:hAnsiTheme="majorHAnsi"/>
          <w:sz w:val="22"/>
          <w:szCs w:val="22"/>
        </w:rPr>
        <w:t>ed</w:t>
      </w:r>
      <w:r w:rsidRPr="00117E1B">
        <w:rPr>
          <w:rFonts w:asciiTheme="majorHAnsi" w:hAnsiTheme="majorHAnsi"/>
          <w:sz w:val="22"/>
          <w:szCs w:val="22"/>
        </w:rPr>
        <w:t xml:space="preserve"> as an androgynous twin to her male companion, though accessorised with a bandeau turban and costume jewellery, propels the 1920s’ ‘flapper stance’ into the 1930s, through the angle of her hips, the casually held cigarette (wrist upturned), and </w:t>
      </w:r>
      <w:proofErr w:type="gramStart"/>
      <w:r w:rsidRPr="00117E1B">
        <w:rPr>
          <w:rFonts w:asciiTheme="majorHAnsi" w:hAnsiTheme="majorHAnsi"/>
          <w:sz w:val="22"/>
          <w:szCs w:val="22"/>
        </w:rPr>
        <w:t>the  performative</w:t>
      </w:r>
      <w:proofErr w:type="gramEnd"/>
      <w:r w:rsidRPr="00117E1B">
        <w:rPr>
          <w:rFonts w:asciiTheme="majorHAnsi" w:hAnsiTheme="majorHAnsi"/>
          <w:sz w:val="22"/>
          <w:szCs w:val="22"/>
        </w:rPr>
        <w:t>, gestural stance.</w:t>
      </w:r>
    </w:p>
    <w:p w14:paraId="2F6E9397" w14:textId="77777777" w:rsidR="008957DB" w:rsidRPr="00055EA5" w:rsidRDefault="008957DB" w:rsidP="00496AC4">
      <w:pPr>
        <w:rPr>
          <w:rFonts w:asciiTheme="majorHAnsi" w:hAnsiTheme="majorHAnsi"/>
          <w:sz w:val="22"/>
          <w:szCs w:val="22"/>
        </w:rPr>
      </w:pPr>
    </w:p>
    <w:p w14:paraId="1B5E86AB" w14:textId="2190DB21" w:rsidR="003205C5" w:rsidRPr="00055EA5" w:rsidRDefault="003205C5" w:rsidP="00496AC4">
      <w:pPr>
        <w:pStyle w:val="ListParagraph"/>
        <w:numPr>
          <w:ilvl w:val="0"/>
          <w:numId w:val="11"/>
        </w:numPr>
        <w:rPr>
          <w:rFonts w:asciiTheme="majorHAnsi" w:hAnsiTheme="majorHAnsi"/>
          <w:b/>
          <w:sz w:val="22"/>
          <w:szCs w:val="22"/>
        </w:rPr>
      </w:pPr>
      <w:proofErr w:type="spellStart"/>
      <w:r w:rsidRPr="00117E1B">
        <w:rPr>
          <w:rFonts w:asciiTheme="majorHAnsi" w:hAnsiTheme="majorHAnsi"/>
          <w:b/>
          <w:sz w:val="22"/>
          <w:szCs w:val="22"/>
        </w:rPr>
        <w:t>Doeillet</w:t>
      </w:r>
      <w:proofErr w:type="spellEnd"/>
      <w:r w:rsidRPr="00117E1B">
        <w:rPr>
          <w:rFonts w:asciiTheme="majorHAnsi" w:hAnsiTheme="majorHAnsi"/>
          <w:b/>
          <w:sz w:val="22"/>
          <w:szCs w:val="22"/>
        </w:rPr>
        <w:t xml:space="preserve">, fashion plate from the </w:t>
      </w:r>
      <w:r w:rsidRPr="00117E1B">
        <w:rPr>
          <w:rFonts w:asciiTheme="majorHAnsi" w:hAnsiTheme="majorHAnsi"/>
          <w:b/>
          <w:i/>
          <w:sz w:val="22"/>
          <w:szCs w:val="22"/>
        </w:rPr>
        <w:t>Gazette du Bon Genre</w:t>
      </w:r>
      <w:r w:rsidRPr="00117E1B">
        <w:rPr>
          <w:rFonts w:asciiTheme="majorHAnsi" w:hAnsiTheme="majorHAnsi"/>
          <w:b/>
          <w:sz w:val="22"/>
          <w:szCs w:val="22"/>
        </w:rPr>
        <w:t xml:space="preserve">, July 1921 </w:t>
      </w:r>
    </w:p>
    <w:p w14:paraId="14611D66" w14:textId="77777777" w:rsidR="003205C5" w:rsidRDefault="003205C5" w:rsidP="00496AC4">
      <w:pPr>
        <w:rPr>
          <w:rFonts w:asciiTheme="majorHAnsi" w:hAnsiTheme="majorHAnsi"/>
          <w:sz w:val="22"/>
          <w:szCs w:val="22"/>
          <w:lang w:val="en-US"/>
        </w:rPr>
      </w:pPr>
      <w:r w:rsidRPr="00117E1B">
        <w:rPr>
          <w:rFonts w:asciiTheme="majorHAnsi" w:hAnsiTheme="majorHAnsi"/>
          <w:sz w:val="22"/>
          <w:szCs w:val="22"/>
          <w:lang w:val="en-US"/>
        </w:rPr>
        <w:t xml:space="preserve">The flapper stance made its way into fashion posing in the 1920s, as in this </w:t>
      </w:r>
      <w:proofErr w:type="spellStart"/>
      <w:r w:rsidRPr="00117E1B">
        <w:rPr>
          <w:rFonts w:asciiTheme="majorHAnsi" w:hAnsiTheme="majorHAnsi"/>
          <w:sz w:val="22"/>
          <w:szCs w:val="22"/>
          <w:lang w:val="en-US"/>
        </w:rPr>
        <w:t>Doeillet</w:t>
      </w:r>
      <w:proofErr w:type="spellEnd"/>
      <w:r w:rsidRPr="00117E1B">
        <w:rPr>
          <w:rFonts w:asciiTheme="majorHAnsi" w:hAnsiTheme="majorHAnsi"/>
          <w:sz w:val="22"/>
          <w:szCs w:val="22"/>
          <w:lang w:val="en-US"/>
        </w:rPr>
        <w:t xml:space="preserve"> fashion plate with its typical fashion stance from 1921: hips thrust forward, shoulders drooping, and hands on hips. Cecil Beaton recalled in his memoirs how the designer </w:t>
      </w:r>
      <w:proofErr w:type="spellStart"/>
      <w:r w:rsidRPr="00117E1B">
        <w:rPr>
          <w:rFonts w:asciiTheme="majorHAnsi" w:hAnsiTheme="majorHAnsi"/>
          <w:sz w:val="22"/>
          <w:szCs w:val="22"/>
          <w:lang w:val="en-US"/>
        </w:rPr>
        <w:t>Chéruit</w:t>
      </w:r>
      <w:proofErr w:type="spellEnd"/>
      <w:r w:rsidRPr="00117E1B">
        <w:rPr>
          <w:rFonts w:asciiTheme="majorHAnsi" w:hAnsiTheme="majorHAnsi"/>
          <w:sz w:val="22"/>
          <w:szCs w:val="22"/>
          <w:lang w:val="en-US"/>
        </w:rPr>
        <w:t xml:space="preserve"> taught her models this stance:</w:t>
      </w:r>
    </w:p>
    <w:p w14:paraId="4020CA2B" w14:textId="77777777" w:rsidR="008957DB" w:rsidRPr="00117E1B" w:rsidRDefault="008957DB" w:rsidP="00496AC4">
      <w:pPr>
        <w:rPr>
          <w:rFonts w:asciiTheme="majorHAnsi" w:hAnsiTheme="majorHAnsi"/>
          <w:sz w:val="22"/>
          <w:szCs w:val="22"/>
          <w:lang w:val="en-US"/>
        </w:rPr>
      </w:pPr>
      <w:bookmarkStart w:id="0" w:name="_GoBack"/>
      <w:bookmarkEnd w:id="0"/>
    </w:p>
    <w:p w14:paraId="725F3870" w14:textId="106A3C73" w:rsidR="003205C5" w:rsidRDefault="003205C5" w:rsidP="00496AC4">
      <w:pPr>
        <w:ind w:left="720"/>
        <w:rPr>
          <w:rStyle w:val="Hyperlink"/>
          <w:rFonts w:asciiTheme="majorHAnsi" w:hAnsiTheme="majorHAnsi"/>
          <w:color w:val="auto"/>
          <w:sz w:val="22"/>
          <w:szCs w:val="22"/>
          <w:u w:val="none"/>
          <w:lang w:val="en-US"/>
        </w:rPr>
      </w:pPr>
      <w:proofErr w:type="spellStart"/>
      <w:r w:rsidRPr="00117E1B">
        <w:rPr>
          <w:rFonts w:asciiTheme="majorHAnsi" w:hAnsiTheme="majorHAnsi"/>
          <w:sz w:val="22"/>
          <w:szCs w:val="22"/>
          <w:lang w:val="en-US"/>
        </w:rPr>
        <w:lastRenderedPageBreak/>
        <w:t>Chéruit</w:t>
      </w:r>
      <w:proofErr w:type="spellEnd"/>
      <w:r w:rsidRPr="00117E1B">
        <w:rPr>
          <w:rFonts w:asciiTheme="majorHAnsi" w:hAnsiTheme="majorHAnsi"/>
          <w:sz w:val="22"/>
          <w:szCs w:val="22"/>
          <w:lang w:val="en-US"/>
        </w:rPr>
        <w:t xml:space="preserve"> could be heard crying the whole length of the red and gold salons: “Mesdames, throw out your stomachs! Don’t draw in! Bulge! Bulge! Throw out your stomachs!”</w:t>
      </w:r>
      <w:r>
        <w:rPr>
          <w:rFonts w:asciiTheme="majorHAnsi" w:hAnsiTheme="majorHAnsi"/>
          <w:sz w:val="22"/>
          <w:szCs w:val="22"/>
          <w:lang w:val="en-US"/>
        </w:rPr>
        <w:t xml:space="preserve"> </w:t>
      </w:r>
      <w:r w:rsidRPr="00DA78E1">
        <w:rPr>
          <w:rFonts w:asciiTheme="majorHAnsi" w:hAnsiTheme="majorHAnsi"/>
          <w:sz w:val="22"/>
          <w:szCs w:val="22"/>
          <w:lang w:val="en-US"/>
        </w:rPr>
        <w:t>(</w:t>
      </w:r>
      <w:r w:rsidRPr="00DA78E1">
        <w:rPr>
          <w:rFonts w:asciiTheme="majorHAnsi" w:hAnsiTheme="majorHAnsi" w:cs="Courier New"/>
          <w:sz w:val="22"/>
          <w:szCs w:val="22"/>
          <w:lang w:val="en-US"/>
        </w:rPr>
        <w:t>Beaton 1954: 164)</w:t>
      </w:r>
      <w:r>
        <w:rPr>
          <w:rFonts w:asciiTheme="majorHAnsi" w:hAnsiTheme="majorHAnsi"/>
          <w:sz w:val="22"/>
          <w:szCs w:val="22"/>
        </w:rPr>
        <w:t>.</w:t>
      </w:r>
    </w:p>
    <w:p w14:paraId="3D0575A9" w14:textId="77777777" w:rsidR="003205C5" w:rsidRPr="00055EA5" w:rsidRDefault="003205C5" w:rsidP="00496AC4">
      <w:pPr>
        <w:ind w:left="720"/>
        <w:rPr>
          <w:rFonts w:asciiTheme="majorHAnsi" w:hAnsiTheme="majorHAnsi"/>
          <w:sz w:val="22"/>
          <w:szCs w:val="22"/>
          <w:lang w:val="en-US"/>
        </w:rPr>
      </w:pPr>
    </w:p>
    <w:p w14:paraId="538AA1CF" w14:textId="13E7C49E" w:rsidR="003205C5" w:rsidRPr="00055EA5" w:rsidRDefault="003205C5" w:rsidP="00496AC4">
      <w:pPr>
        <w:pStyle w:val="ListParagraph"/>
        <w:numPr>
          <w:ilvl w:val="0"/>
          <w:numId w:val="11"/>
        </w:numPr>
        <w:rPr>
          <w:rFonts w:asciiTheme="majorHAnsi" w:hAnsiTheme="majorHAnsi"/>
          <w:b/>
          <w:sz w:val="22"/>
          <w:szCs w:val="22"/>
        </w:rPr>
      </w:pPr>
      <w:r w:rsidRPr="00055EA5">
        <w:rPr>
          <w:rFonts w:asciiTheme="majorHAnsi" w:hAnsiTheme="majorHAnsi" w:cs="Helvetica Neue"/>
          <w:b/>
          <w:color w:val="19131A"/>
          <w:sz w:val="22"/>
          <w:szCs w:val="22"/>
          <w:lang w:val="en-US"/>
        </w:rPr>
        <w:t>“Is the Younger Generation in Peril?”, The Literary Digest, May 14, 1921 ‘</w:t>
      </w:r>
      <w:r w:rsidRPr="00055EA5">
        <w:rPr>
          <w:rFonts w:asciiTheme="majorHAnsi" w:hAnsiTheme="majorHAnsi"/>
          <w:b/>
          <w:sz w:val="22"/>
          <w:szCs w:val="22"/>
        </w:rPr>
        <w:t>Proper and improper ways to dress’</w:t>
      </w:r>
    </w:p>
    <w:p w14:paraId="086E6363" w14:textId="77777777" w:rsidR="003205C5" w:rsidRDefault="003205C5" w:rsidP="00496AC4">
      <w:pPr>
        <w:rPr>
          <w:rFonts w:asciiTheme="majorHAnsi" w:hAnsiTheme="majorHAnsi"/>
          <w:sz w:val="22"/>
          <w:szCs w:val="22"/>
        </w:rPr>
      </w:pPr>
      <w:r w:rsidRPr="00117E1B">
        <w:rPr>
          <w:rFonts w:asciiTheme="majorHAnsi" w:hAnsiTheme="majorHAnsi"/>
          <w:sz w:val="22"/>
          <w:szCs w:val="22"/>
          <w:lang w:val="en-US"/>
        </w:rPr>
        <w:t>Or, perhaps, it was the other way round, with the model’s pose informing the flapper slouch. This anti-flapper warning from the</w:t>
      </w:r>
      <w:r w:rsidRPr="00117E1B">
        <w:rPr>
          <w:rFonts w:asciiTheme="majorHAnsi" w:hAnsiTheme="majorHAnsi"/>
          <w:sz w:val="22"/>
          <w:szCs w:val="22"/>
        </w:rPr>
        <w:t xml:space="preserve"> American Young Women’s Christian Association in 1921 shows clearly that the perceived offence lay not in the clothes but in the bodily styles of their wearing. Both girls are dressed identically, but the ‘flapper’ stands contrapposto, hands on hips and legs akimbo, in contrast to the upright, neat and symmetrical body language of her morally correct counterpart.  And this flapper stance, so excoriated by the moral majority, was nothing less than the generic fashion pose of the period. Writing in 1932, a former American college girl described her youthful aspirations to this style in an article for </w:t>
      </w:r>
      <w:r w:rsidRPr="00117E1B">
        <w:rPr>
          <w:rFonts w:asciiTheme="majorHAnsi" w:hAnsiTheme="majorHAnsi"/>
          <w:i/>
          <w:sz w:val="22"/>
          <w:szCs w:val="22"/>
        </w:rPr>
        <w:t>Vanity Fair</w:t>
      </w:r>
      <w:r w:rsidRPr="00117E1B">
        <w:rPr>
          <w:rFonts w:asciiTheme="majorHAnsi" w:hAnsiTheme="majorHAnsi"/>
          <w:sz w:val="22"/>
          <w:szCs w:val="22"/>
        </w:rPr>
        <w:t>:</w:t>
      </w:r>
    </w:p>
    <w:p w14:paraId="44F8A3F2" w14:textId="77777777" w:rsidR="008957DB" w:rsidRPr="00117E1B" w:rsidRDefault="008957DB" w:rsidP="00496AC4">
      <w:pPr>
        <w:rPr>
          <w:rFonts w:asciiTheme="majorHAnsi" w:hAnsiTheme="majorHAnsi"/>
          <w:sz w:val="22"/>
          <w:szCs w:val="22"/>
        </w:rPr>
      </w:pPr>
    </w:p>
    <w:p w14:paraId="0DE770A2" w14:textId="645AEA39" w:rsidR="003205C5" w:rsidRPr="00117E1B" w:rsidRDefault="003205C5" w:rsidP="00496AC4">
      <w:pPr>
        <w:ind w:left="720"/>
        <w:rPr>
          <w:rFonts w:asciiTheme="majorHAnsi" w:hAnsiTheme="majorHAnsi"/>
          <w:sz w:val="22"/>
          <w:szCs w:val="22"/>
          <w:lang w:val="en-US"/>
        </w:rPr>
      </w:pPr>
      <w:r w:rsidRPr="00117E1B">
        <w:rPr>
          <w:rFonts w:asciiTheme="majorHAnsi" w:hAnsiTheme="majorHAnsi"/>
          <w:sz w:val="22"/>
          <w:szCs w:val="22"/>
          <w:lang w:val="en-US"/>
        </w:rPr>
        <w:t>Our gait was necessarily slow, because of galoshes and the ‘college walk’: we marched arm in arm, Leona and I, when we weren’t at the movies, with a drawling slow-motion, sliding as near to the side-walk as we could manage, our flat bellies thrust out before us, our backs arched as for a swan-dive; we almost broke our necks with the effort to hang our felt-lidded heads like blasé flowers.</w:t>
      </w:r>
      <w:r w:rsidRPr="00DA78E1">
        <w:rPr>
          <w:rFonts w:asciiTheme="majorHAnsi" w:hAnsiTheme="majorHAnsi"/>
          <w:sz w:val="22"/>
          <w:szCs w:val="22"/>
          <w:lang w:val="en-US"/>
        </w:rPr>
        <w:t xml:space="preserve"> (</w:t>
      </w:r>
      <w:proofErr w:type="spellStart"/>
      <w:r w:rsidRPr="00DA78E1">
        <w:rPr>
          <w:rFonts w:asciiTheme="majorHAnsi" w:hAnsiTheme="majorHAnsi" w:cs="Courier New"/>
          <w:color w:val="000000" w:themeColor="text1"/>
          <w:sz w:val="22"/>
          <w:szCs w:val="22"/>
        </w:rPr>
        <w:t>Slesinger</w:t>
      </w:r>
      <w:proofErr w:type="spellEnd"/>
      <w:r w:rsidRPr="00DA78E1">
        <w:rPr>
          <w:rFonts w:asciiTheme="majorHAnsi" w:hAnsiTheme="majorHAnsi" w:cs="Courier New"/>
          <w:color w:val="000000" w:themeColor="text1"/>
          <w:sz w:val="22"/>
          <w:szCs w:val="22"/>
        </w:rPr>
        <w:t xml:space="preserve"> 1934: 26)</w:t>
      </w:r>
      <w:r w:rsidRPr="00DA78E1">
        <w:rPr>
          <w:rFonts w:asciiTheme="majorHAnsi" w:hAnsiTheme="majorHAnsi" w:cs="Courier New"/>
          <w:color w:val="000000" w:themeColor="text1"/>
          <w:sz w:val="18"/>
          <w:szCs w:val="18"/>
        </w:rPr>
        <w:t xml:space="preserve"> </w:t>
      </w:r>
    </w:p>
    <w:p w14:paraId="02D8BC04" w14:textId="77777777" w:rsidR="003205C5" w:rsidRPr="00117E1B" w:rsidRDefault="003205C5" w:rsidP="00496AC4">
      <w:pPr>
        <w:ind w:left="720"/>
        <w:rPr>
          <w:rFonts w:asciiTheme="majorHAnsi" w:hAnsiTheme="majorHAnsi"/>
          <w:sz w:val="22"/>
          <w:szCs w:val="22"/>
          <w:lang w:val="en-US"/>
        </w:rPr>
      </w:pPr>
    </w:p>
    <w:p w14:paraId="6947EB06" w14:textId="79514B4B" w:rsidR="003205C5" w:rsidRDefault="003205C5" w:rsidP="00496AC4">
      <w:pPr>
        <w:rPr>
          <w:rFonts w:asciiTheme="majorHAnsi" w:hAnsiTheme="majorHAnsi"/>
          <w:sz w:val="22"/>
          <w:szCs w:val="22"/>
        </w:rPr>
      </w:pPr>
      <w:r w:rsidRPr="00117E1B">
        <w:rPr>
          <w:rFonts w:asciiTheme="majorHAnsi" w:hAnsiTheme="majorHAnsi"/>
          <w:sz w:val="22"/>
          <w:szCs w:val="22"/>
        </w:rPr>
        <w:t>These modern gestures and attitudes, exemplified by fashion poses and body styles, have an afterlife in the fashion imagery of the 1960s.</w:t>
      </w:r>
    </w:p>
    <w:p w14:paraId="11B649F7" w14:textId="77777777" w:rsidR="008957DB" w:rsidRPr="00055EA5" w:rsidRDefault="008957DB" w:rsidP="00496AC4">
      <w:pPr>
        <w:rPr>
          <w:rFonts w:asciiTheme="majorHAnsi" w:hAnsiTheme="majorHAnsi"/>
          <w:sz w:val="22"/>
          <w:szCs w:val="22"/>
        </w:rPr>
      </w:pPr>
    </w:p>
    <w:p w14:paraId="32D5FF20" w14:textId="3632DA81" w:rsidR="003205C5" w:rsidRPr="00055EA5"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 xml:space="preserve">David Bailey for British </w:t>
      </w:r>
      <w:r w:rsidRPr="008957DB">
        <w:rPr>
          <w:rFonts w:asciiTheme="majorHAnsi" w:hAnsiTheme="majorHAnsi"/>
          <w:b/>
          <w:i/>
          <w:sz w:val="22"/>
          <w:szCs w:val="22"/>
          <w:lang w:val="en-US"/>
        </w:rPr>
        <w:t>Vogue</w:t>
      </w:r>
      <w:r w:rsidRPr="00117E1B">
        <w:rPr>
          <w:rFonts w:asciiTheme="majorHAnsi" w:hAnsiTheme="majorHAnsi"/>
          <w:b/>
          <w:sz w:val="22"/>
          <w:szCs w:val="22"/>
          <w:lang w:val="en-US"/>
        </w:rPr>
        <w:t>, 1 April 1962. ‘New York: Young Idea Goes West’. Model Jean Shrimpton</w:t>
      </w:r>
    </w:p>
    <w:p w14:paraId="359BC26E" w14:textId="5B059B26" w:rsidR="003205C5" w:rsidRDefault="003205C5" w:rsidP="00496AC4">
      <w:pPr>
        <w:rPr>
          <w:rFonts w:asciiTheme="majorHAnsi" w:hAnsiTheme="majorHAnsi"/>
          <w:sz w:val="22"/>
          <w:szCs w:val="22"/>
        </w:rPr>
      </w:pPr>
      <w:r w:rsidRPr="00117E1B">
        <w:rPr>
          <w:rFonts w:asciiTheme="majorHAnsi" w:hAnsiTheme="majorHAnsi"/>
          <w:sz w:val="22"/>
          <w:szCs w:val="22"/>
        </w:rPr>
        <w:t>The British model Jean Shrimpton is captured here in New York by the London fashion photographer David Bailey in a childish, or prepubescent, pose, styled with a teddy bear as if she herself is a doll with hinged limbs. She lounges, with her hips thrust forward, in a milieu more usually the setting for prostitution, but that is not the implication of this fashion photograph.</w:t>
      </w:r>
    </w:p>
    <w:p w14:paraId="19405469" w14:textId="77777777" w:rsidR="008957DB" w:rsidRPr="00117E1B" w:rsidRDefault="008957DB" w:rsidP="00496AC4">
      <w:pPr>
        <w:rPr>
          <w:rFonts w:asciiTheme="majorHAnsi" w:hAnsiTheme="majorHAnsi"/>
          <w:b/>
          <w:sz w:val="22"/>
          <w:szCs w:val="22"/>
        </w:rPr>
      </w:pPr>
    </w:p>
    <w:p w14:paraId="337ED7D2" w14:textId="77777777" w:rsidR="003205C5" w:rsidRPr="00117E1B" w:rsidRDefault="003205C5" w:rsidP="00496AC4">
      <w:pPr>
        <w:pStyle w:val="ListParagraph"/>
        <w:numPr>
          <w:ilvl w:val="0"/>
          <w:numId w:val="11"/>
        </w:numPr>
        <w:rPr>
          <w:rFonts w:asciiTheme="majorHAnsi" w:hAnsiTheme="majorHAnsi"/>
          <w:b/>
          <w:sz w:val="22"/>
          <w:szCs w:val="22"/>
          <w:lang w:val="en-US"/>
        </w:rPr>
      </w:pPr>
      <w:r w:rsidRPr="00117E1B">
        <w:rPr>
          <w:rFonts w:asciiTheme="majorHAnsi" w:hAnsiTheme="majorHAnsi"/>
          <w:b/>
          <w:sz w:val="22"/>
          <w:szCs w:val="22"/>
          <w:lang w:val="en-US"/>
        </w:rPr>
        <w:t xml:space="preserve">Twiggy and her </w:t>
      </w:r>
      <w:proofErr w:type="spellStart"/>
      <w:r w:rsidRPr="00117E1B">
        <w:rPr>
          <w:rFonts w:asciiTheme="majorHAnsi" w:hAnsiTheme="majorHAnsi"/>
          <w:b/>
          <w:sz w:val="22"/>
          <w:szCs w:val="22"/>
          <w:lang w:val="en-US"/>
        </w:rPr>
        <w:t>Rootstein</w:t>
      </w:r>
      <w:proofErr w:type="spellEnd"/>
      <w:r w:rsidRPr="00117E1B">
        <w:rPr>
          <w:rFonts w:asciiTheme="majorHAnsi" w:hAnsiTheme="majorHAnsi"/>
          <w:b/>
          <w:sz w:val="22"/>
          <w:szCs w:val="22"/>
          <w:lang w:val="en-US"/>
        </w:rPr>
        <w:t xml:space="preserve"> mannequin, made when she was eighteen, in 1967-8. </w:t>
      </w:r>
    </w:p>
    <w:p w14:paraId="2CDBF84D" w14:textId="662F6867" w:rsidR="003205C5" w:rsidRPr="00117E1B" w:rsidRDefault="003205C5" w:rsidP="00496AC4">
      <w:pPr>
        <w:rPr>
          <w:rFonts w:asciiTheme="majorHAnsi" w:hAnsiTheme="majorHAnsi"/>
          <w:color w:val="FF0000"/>
          <w:sz w:val="22"/>
          <w:szCs w:val="22"/>
        </w:rPr>
      </w:pPr>
      <w:r w:rsidRPr="00117E1B">
        <w:rPr>
          <w:rFonts w:asciiTheme="majorHAnsi" w:hAnsiTheme="majorHAnsi"/>
          <w:sz w:val="22"/>
          <w:szCs w:val="22"/>
          <w:lang w:val="en-US"/>
        </w:rPr>
        <w:t xml:space="preserve">A few years later, another new young model, Twiggy, was cast as a shop window mannequin by the model-maker Adele </w:t>
      </w:r>
      <w:proofErr w:type="spellStart"/>
      <w:r w:rsidRPr="00117E1B">
        <w:rPr>
          <w:rFonts w:asciiTheme="majorHAnsi" w:hAnsiTheme="majorHAnsi"/>
          <w:sz w:val="22"/>
          <w:szCs w:val="22"/>
          <w:lang w:val="en-US"/>
        </w:rPr>
        <w:t>Rootstein</w:t>
      </w:r>
      <w:proofErr w:type="spellEnd"/>
      <w:r w:rsidRPr="00117E1B">
        <w:rPr>
          <w:rFonts w:asciiTheme="majorHAnsi" w:hAnsiTheme="majorHAnsi"/>
          <w:sz w:val="22"/>
          <w:szCs w:val="22"/>
          <w:lang w:val="en-US"/>
        </w:rPr>
        <w:t xml:space="preserve"> who captured her adolescent slouch.  ‘Twiggy never stood erect and no mannequin has ever stood erect since’, said </w:t>
      </w:r>
      <w:proofErr w:type="spellStart"/>
      <w:r w:rsidRPr="00117E1B">
        <w:rPr>
          <w:rFonts w:asciiTheme="majorHAnsi" w:hAnsiTheme="majorHAnsi"/>
          <w:sz w:val="22"/>
          <w:szCs w:val="22"/>
          <w:lang w:val="en-US"/>
        </w:rPr>
        <w:t>Rootstein</w:t>
      </w:r>
      <w:proofErr w:type="spellEnd"/>
      <w:r w:rsidRPr="00117E1B">
        <w:rPr>
          <w:rFonts w:asciiTheme="majorHAnsi" w:hAnsiTheme="majorHAnsi"/>
          <w:sz w:val="22"/>
          <w:szCs w:val="22"/>
          <w:lang w:val="en-US"/>
        </w:rPr>
        <w:t>.</w:t>
      </w:r>
      <w:r>
        <w:rPr>
          <w:rFonts w:asciiTheme="majorHAnsi" w:hAnsiTheme="majorHAnsi"/>
          <w:sz w:val="22"/>
          <w:szCs w:val="22"/>
        </w:rPr>
        <w:t xml:space="preserve"> </w:t>
      </w:r>
      <w:r w:rsidRPr="00117E1B">
        <w:rPr>
          <w:rFonts w:asciiTheme="majorHAnsi" w:hAnsiTheme="majorHAnsi"/>
          <w:sz w:val="22"/>
          <w:szCs w:val="22"/>
          <w:lang w:val="en-US"/>
        </w:rPr>
        <w:t xml:space="preserve"> Only a very small number of these ghostly Twiggy mannequins survive today, </w:t>
      </w:r>
      <w:r w:rsidRPr="00117E1B">
        <w:rPr>
          <w:rFonts w:asciiTheme="majorHAnsi" w:hAnsiTheme="majorHAnsi"/>
          <w:sz w:val="22"/>
          <w:szCs w:val="22"/>
        </w:rPr>
        <w:t xml:space="preserve">holding the trace of the 18-year old </w:t>
      </w:r>
      <w:proofErr w:type="spellStart"/>
      <w:r w:rsidRPr="00117E1B">
        <w:rPr>
          <w:rFonts w:asciiTheme="majorHAnsi" w:hAnsiTheme="majorHAnsi"/>
          <w:sz w:val="22"/>
          <w:szCs w:val="22"/>
        </w:rPr>
        <w:t>Twiggy’s</w:t>
      </w:r>
      <w:proofErr w:type="spellEnd"/>
      <w:r w:rsidRPr="00117E1B">
        <w:rPr>
          <w:rFonts w:asciiTheme="majorHAnsi" w:hAnsiTheme="majorHAnsi"/>
          <w:sz w:val="22"/>
          <w:szCs w:val="22"/>
        </w:rPr>
        <w:t xml:space="preserve"> posture. The image shows a surviving mannequin on the right, and, on the left, the 18-year old Twiggy in 1967, the year her body was cast, and flanked by several Twiggy mannequins in </w:t>
      </w:r>
      <w:proofErr w:type="spellStart"/>
      <w:r w:rsidRPr="00117E1B">
        <w:rPr>
          <w:rFonts w:asciiTheme="majorHAnsi" w:hAnsiTheme="majorHAnsi"/>
          <w:sz w:val="22"/>
          <w:szCs w:val="22"/>
        </w:rPr>
        <w:t>Paco</w:t>
      </w:r>
      <w:proofErr w:type="spellEnd"/>
      <w:r w:rsidRPr="00117E1B">
        <w:rPr>
          <w:rFonts w:asciiTheme="majorHAnsi" w:hAnsiTheme="majorHAnsi"/>
          <w:sz w:val="22"/>
          <w:szCs w:val="22"/>
        </w:rPr>
        <w:t xml:space="preserve"> </w:t>
      </w:r>
      <w:proofErr w:type="spellStart"/>
      <w:r w:rsidRPr="00117E1B">
        <w:rPr>
          <w:rFonts w:asciiTheme="majorHAnsi" w:hAnsiTheme="majorHAnsi"/>
          <w:sz w:val="22"/>
          <w:szCs w:val="22"/>
        </w:rPr>
        <w:t>Rabanne</w:t>
      </w:r>
      <w:proofErr w:type="spellEnd"/>
      <w:r w:rsidRPr="00117E1B">
        <w:rPr>
          <w:rFonts w:asciiTheme="majorHAnsi" w:hAnsiTheme="majorHAnsi"/>
          <w:sz w:val="22"/>
          <w:szCs w:val="22"/>
        </w:rPr>
        <w:t xml:space="preserve"> metal disc dresses. The ‘real’ Twiggy on the left wears a tiny mini-skirt suspended from the hip bones, and thrusts her hips so far forward that it creases her skirt, recalling the 1932 </w:t>
      </w:r>
      <w:r w:rsidRPr="00117E1B">
        <w:rPr>
          <w:rFonts w:asciiTheme="majorHAnsi" w:hAnsiTheme="majorHAnsi"/>
          <w:i/>
          <w:sz w:val="22"/>
          <w:szCs w:val="22"/>
        </w:rPr>
        <w:t xml:space="preserve">Vanity Fair </w:t>
      </w:r>
      <w:r w:rsidRPr="00117E1B">
        <w:rPr>
          <w:rFonts w:asciiTheme="majorHAnsi" w:hAnsiTheme="majorHAnsi"/>
          <w:sz w:val="22"/>
          <w:szCs w:val="22"/>
        </w:rPr>
        <w:t xml:space="preserve">description of the two teenage flappers arching their backs and thrusting their stomachs forward as they sidle along the sidewalk with drooping shoulders and necks. </w:t>
      </w:r>
    </w:p>
    <w:p w14:paraId="0DD1748C" w14:textId="77777777" w:rsidR="003205C5" w:rsidRPr="00117E1B" w:rsidRDefault="003205C5" w:rsidP="00496AC4">
      <w:pPr>
        <w:rPr>
          <w:rFonts w:asciiTheme="majorHAnsi" w:hAnsiTheme="majorHAnsi"/>
          <w:sz w:val="22"/>
          <w:szCs w:val="22"/>
        </w:rPr>
      </w:pPr>
    </w:p>
    <w:p w14:paraId="07DBDA84" w14:textId="4EA96CB1" w:rsidR="003205C5" w:rsidRDefault="003205C5" w:rsidP="00496AC4">
      <w:pPr>
        <w:rPr>
          <w:rFonts w:asciiTheme="majorHAnsi" w:hAnsiTheme="majorHAnsi"/>
          <w:sz w:val="22"/>
          <w:szCs w:val="22"/>
        </w:rPr>
      </w:pPr>
      <w:r w:rsidRPr="00117E1B">
        <w:rPr>
          <w:rFonts w:asciiTheme="majorHAnsi" w:hAnsiTheme="majorHAnsi"/>
          <w:sz w:val="22"/>
          <w:szCs w:val="22"/>
        </w:rPr>
        <w:t xml:space="preserve">Here in the surviving mannequin, and equally in the image of the 18-year-old Twiggy, the image and the object jump back and forth between fleeting evanescence and the fixity of the object. So the image-object-image nexus is like an archaeology of the moment of change.  </w:t>
      </w:r>
    </w:p>
    <w:p w14:paraId="53F30527" w14:textId="77777777" w:rsidR="008957DB" w:rsidRPr="00D348A7" w:rsidRDefault="008957DB" w:rsidP="00496AC4">
      <w:pPr>
        <w:rPr>
          <w:rFonts w:asciiTheme="majorHAnsi" w:hAnsiTheme="majorHAnsi"/>
          <w:color w:val="FF0000"/>
          <w:sz w:val="22"/>
          <w:szCs w:val="22"/>
        </w:rPr>
      </w:pPr>
    </w:p>
    <w:p w14:paraId="6BB05021" w14:textId="0C0E8528" w:rsidR="003205C5" w:rsidRDefault="003205C5" w:rsidP="00496AC4">
      <w:pPr>
        <w:rPr>
          <w:rFonts w:asciiTheme="majorHAnsi" w:hAnsiTheme="majorHAnsi"/>
          <w:sz w:val="22"/>
          <w:szCs w:val="22"/>
        </w:rPr>
      </w:pPr>
      <w:r w:rsidRPr="00117E1B">
        <w:rPr>
          <w:rFonts w:asciiTheme="majorHAnsi" w:hAnsiTheme="majorHAnsi"/>
          <w:sz w:val="22"/>
          <w:szCs w:val="22"/>
        </w:rPr>
        <w:t>In fashion modelling, objects are used to construct the pose. Emma Hamilton used a chair [image 14], a pedestal, an urn, a tambourine [image 13, and compare that to image 12] and several cashmere shawls as accessories; she even used a little girl in her Niobe scene [Image 13]</w:t>
      </w:r>
      <w:r w:rsidRPr="004C3730">
        <w:rPr>
          <w:rFonts w:asciiTheme="majorHAnsi" w:hAnsiTheme="majorHAnsi"/>
          <w:sz w:val="22"/>
          <w:szCs w:val="22"/>
        </w:rPr>
        <w:t xml:space="preserve"> (</w:t>
      </w:r>
      <w:proofErr w:type="spellStart"/>
      <w:r w:rsidRPr="004C3730">
        <w:rPr>
          <w:rFonts w:asciiTheme="majorHAnsi" w:hAnsiTheme="majorHAnsi" w:cs="Courier New"/>
          <w:sz w:val="22"/>
          <w:szCs w:val="22"/>
        </w:rPr>
        <w:t>Holmstrom</w:t>
      </w:r>
      <w:proofErr w:type="spellEnd"/>
      <w:r w:rsidRPr="004C3730">
        <w:rPr>
          <w:rFonts w:asciiTheme="majorHAnsi" w:hAnsiTheme="majorHAnsi" w:cs="Courier New"/>
          <w:sz w:val="22"/>
          <w:szCs w:val="22"/>
        </w:rPr>
        <w:t xml:space="preserve"> 1967: 126</w:t>
      </w:r>
      <w:r w:rsidRPr="004C3730">
        <w:rPr>
          <w:rFonts w:asciiTheme="majorHAnsi" w:hAnsiTheme="majorHAnsi" w:cs="Courier New"/>
          <w:color w:val="000000" w:themeColor="text1"/>
          <w:sz w:val="22"/>
          <w:szCs w:val="22"/>
        </w:rPr>
        <w:t>)</w:t>
      </w:r>
      <w:r w:rsidRPr="00117E1B">
        <w:rPr>
          <w:rFonts w:asciiTheme="majorHAnsi" w:hAnsiTheme="majorHAnsi"/>
          <w:sz w:val="22"/>
          <w:szCs w:val="22"/>
        </w:rPr>
        <w:t xml:space="preserve">. </w:t>
      </w:r>
      <w:r w:rsidR="008957DB">
        <w:rPr>
          <w:rFonts w:asciiTheme="majorHAnsi" w:hAnsiTheme="majorHAnsi"/>
          <w:sz w:val="22"/>
          <w:szCs w:val="22"/>
        </w:rPr>
        <w:t>A</w:t>
      </w:r>
      <w:r w:rsidRPr="00117E1B">
        <w:rPr>
          <w:rFonts w:asciiTheme="majorHAnsi" w:hAnsiTheme="majorHAnsi"/>
          <w:sz w:val="22"/>
          <w:szCs w:val="22"/>
        </w:rPr>
        <w:t xml:space="preserve">ccessories like these are all that are left to us today of such fashion gestures. </w:t>
      </w:r>
    </w:p>
    <w:p w14:paraId="241708DA" w14:textId="77777777" w:rsidR="008957DB" w:rsidRPr="00055EA5" w:rsidRDefault="008957DB" w:rsidP="00496AC4">
      <w:pPr>
        <w:rPr>
          <w:rFonts w:asciiTheme="majorHAnsi" w:hAnsiTheme="majorHAnsi"/>
          <w:color w:val="FF0000"/>
          <w:sz w:val="22"/>
          <w:szCs w:val="22"/>
        </w:rPr>
      </w:pPr>
    </w:p>
    <w:p w14:paraId="34386994" w14:textId="7C6A7231" w:rsidR="003205C5" w:rsidRPr="00055EA5" w:rsidRDefault="003205C5" w:rsidP="00496AC4">
      <w:pPr>
        <w:pStyle w:val="ListParagraph"/>
        <w:numPr>
          <w:ilvl w:val="0"/>
          <w:numId w:val="11"/>
        </w:numPr>
        <w:rPr>
          <w:rFonts w:asciiTheme="majorHAnsi" w:hAnsiTheme="majorHAnsi"/>
          <w:b/>
          <w:sz w:val="22"/>
          <w:szCs w:val="22"/>
        </w:rPr>
      </w:pPr>
      <w:r w:rsidRPr="00117E1B">
        <w:rPr>
          <w:rFonts w:asciiTheme="majorHAnsi" w:hAnsiTheme="majorHAnsi"/>
          <w:b/>
          <w:sz w:val="22"/>
          <w:szCs w:val="22"/>
        </w:rPr>
        <w:t>Museum of London, parasols in the costume archive, photographed 2014</w:t>
      </w:r>
    </w:p>
    <w:p w14:paraId="73372F99" w14:textId="77777777" w:rsidR="003205C5" w:rsidRPr="00117E1B" w:rsidRDefault="003205C5" w:rsidP="00496AC4">
      <w:pPr>
        <w:rPr>
          <w:rFonts w:asciiTheme="majorHAnsi" w:hAnsiTheme="majorHAnsi"/>
          <w:sz w:val="22"/>
          <w:szCs w:val="22"/>
        </w:rPr>
      </w:pPr>
      <w:r w:rsidRPr="00117E1B">
        <w:rPr>
          <w:rFonts w:asciiTheme="majorHAnsi" w:hAnsiTheme="majorHAnsi"/>
          <w:sz w:val="22"/>
          <w:szCs w:val="22"/>
        </w:rPr>
        <w:t xml:space="preserve">And so, finally, what remains, and what disappears, in all of this? The immediacy of Emma Hart’s poses in the eighteenth century is captured only in texts; the type of accessories that animated her performance survive in museum archives, but are curiously dead in themselves. Coco Rocha’s contemporary fashion performance in 2014 seems similarly embalmed, in its tombstone of a book. How does </w:t>
      </w:r>
      <w:proofErr w:type="spellStart"/>
      <w:r w:rsidRPr="00117E1B">
        <w:rPr>
          <w:rFonts w:asciiTheme="majorHAnsi" w:hAnsiTheme="majorHAnsi"/>
          <w:sz w:val="22"/>
          <w:szCs w:val="22"/>
        </w:rPr>
        <w:t>historial</w:t>
      </w:r>
      <w:proofErr w:type="spellEnd"/>
      <w:r w:rsidRPr="00117E1B">
        <w:rPr>
          <w:rFonts w:asciiTheme="majorHAnsi" w:hAnsiTheme="majorHAnsi"/>
          <w:sz w:val="22"/>
          <w:szCs w:val="22"/>
        </w:rPr>
        <w:t xml:space="preserve"> and contemporary research reconcile the living, the lived, and the dead? How to make them speak, or touch each other?</w:t>
      </w:r>
    </w:p>
    <w:p w14:paraId="272A02CF" w14:textId="77777777" w:rsidR="003205C5" w:rsidRPr="00117E1B" w:rsidRDefault="003205C5" w:rsidP="00496AC4">
      <w:pPr>
        <w:rPr>
          <w:rFonts w:asciiTheme="majorHAnsi" w:hAnsiTheme="majorHAnsi"/>
          <w:sz w:val="22"/>
          <w:szCs w:val="22"/>
        </w:rPr>
      </w:pPr>
    </w:p>
    <w:p w14:paraId="3CCD7A7B" w14:textId="76D3CEE5" w:rsidR="003205C5" w:rsidRDefault="003205C5" w:rsidP="00496AC4">
      <w:pPr>
        <w:rPr>
          <w:rFonts w:asciiTheme="majorHAnsi" w:hAnsiTheme="majorHAnsi"/>
          <w:sz w:val="22"/>
          <w:szCs w:val="22"/>
        </w:rPr>
      </w:pPr>
      <w:r w:rsidRPr="00117E1B">
        <w:rPr>
          <w:rFonts w:asciiTheme="majorHAnsi" w:hAnsiTheme="majorHAnsi"/>
          <w:sz w:val="22"/>
          <w:szCs w:val="22"/>
        </w:rPr>
        <w:t xml:space="preserve">Perhaps the answer is to throw up a gesture in the air and see where it lands, as I proposed at the beginning of this paper. But if all that lands </w:t>
      </w:r>
      <w:proofErr w:type="gramStart"/>
      <w:r w:rsidRPr="00117E1B">
        <w:rPr>
          <w:rFonts w:asciiTheme="majorHAnsi" w:hAnsiTheme="majorHAnsi"/>
          <w:sz w:val="22"/>
          <w:szCs w:val="22"/>
        </w:rPr>
        <w:t>is</w:t>
      </w:r>
      <w:proofErr w:type="gramEnd"/>
      <w:r w:rsidRPr="00117E1B">
        <w:rPr>
          <w:rFonts w:asciiTheme="majorHAnsi" w:hAnsiTheme="majorHAnsi"/>
          <w:sz w:val="22"/>
          <w:szCs w:val="22"/>
        </w:rPr>
        <w:t xml:space="preserve"> an object, like these historical parasols conserved in white Tyvek covers in the Museum of London archive where they were photographed in 2014, then what? We have the extant dress, we have the parasols, we have some evocative texts by diarists or journalists, but the gestures are mostly lost, or, if they are revived, they look, at best, anachronistic and, at worst, clumsy (the accusation levelled against the Nijinsky ballet recreation) and the question remains: how do we create a memory, or the idea of a memory, in the present?  The answer may lie in the quotidian, the ordinary and the instantaneous. The moment is past, but there remains a description from the 16-year old Lartigue (b.1894) of taking pictures such as this one, the image from 1913 that I began with:</w:t>
      </w:r>
    </w:p>
    <w:p w14:paraId="22BB6B50" w14:textId="77777777" w:rsidR="008957DB" w:rsidRPr="00055EA5" w:rsidRDefault="008957DB" w:rsidP="00496AC4">
      <w:pPr>
        <w:rPr>
          <w:rFonts w:asciiTheme="majorHAnsi" w:hAnsiTheme="majorHAnsi"/>
          <w:sz w:val="22"/>
          <w:szCs w:val="22"/>
        </w:rPr>
      </w:pPr>
    </w:p>
    <w:p w14:paraId="397B084D" w14:textId="6BC8C976" w:rsidR="003205C5" w:rsidRPr="00055EA5" w:rsidRDefault="003205C5" w:rsidP="00496AC4">
      <w:pPr>
        <w:pStyle w:val="ListParagraph"/>
        <w:numPr>
          <w:ilvl w:val="0"/>
          <w:numId w:val="11"/>
        </w:numPr>
        <w:rPr>
          <w:rFonts w:asciiTheme="majorHAnsi" w:hAnsiTheme="majorHAnsi"/>
          <w:sz w:val="22"/>
          <w:szCs w:val="22"/>
        </w:rPr>
      </w:pPr>
      <w:r w:rsidRPr="00117E1B">
        <w:rPr>
          <w:rFonts w:asciiTheme="majorHAnsi" w:hAnsiTheme="majorHAnsi"/>
          <w:b/>
          <w:sz w:val="22"/>
          <w:szCs w:val="22"/>
          <w:lang w:val="en-US"/>
        </w:rPr>
        <w:t>Jacques-Henri Lartigue, Woman walking in the Bois de Boulogne, Paris. Photograph, 1913</w:t>
      </w:r>
    </w:p>
    <w:p w14:paraId="3FFA35DC" w14:textId="77777777" w:rsidR="003205C5" w:rsidRDefault="003205C5" w:rsidP="00496AC4">
      <w:pPr>
        <w:rPr>
          <w:rFonts w:asciiTheme="majorHAnsi" w:hAnsiTheme="majorHAnsi"/>
          <w:sz w:val="22"/>
          <w:szCs w:val="22"/>
          <w:lang w:val="en-US"/>
        </w:rPr>
      </w:pPr>
      <w:r w:rsidRPr="00117E1B">
        <w:rPr>
          <w:rFonts w:asciiTheme="majorHAnsi" w:hAnsiTheme="majorHAnsi"/>
          <w:sz w:val="22"/>
          <w:szCs w:val="22"/>
          <w:lang w:val="en-US"/>
        </w:rPr>
        <w:t>Lartigue, little more than a boy in 1912 but already a passionate photographer, wrote:</w:t>
      </w:r>
    </w:p>
    <w:p w14:paraId="0B10A6EB" w14:textId="77777777" w:rsidR="008957DB" w:rsidRPr="00117E1B" w:rsidRDefault="008957DB" w:rsidP="00496AC4">
      <w:pPr>
        <w:rPr>
          <w:rFonts w:asciiTheme="majorHAnsi" w:hAnsiTheme="majorHAnsi"/>
          <w:sz w:val="22"/>
          <w:szCs w:val="22"/>
          <w:lang w:val="en-US"/>
        </w:rPr>
      </w:pPr>
    </w:p>
    <w:p w14:paraId="7CF10220" w14:textId="77777777" w:rsidR="003205C5" w:rsidRPr="00117E1B" w:rsidRDefault="003205C5" w:rsidP="00496AC4">
      <w:pPr>
        <w:ind w:left="360"/>
        <w:rPr>
          <w:rFonts w:asciiTheme="majorHAnsi" w:hAnsiTheme="majorHAnsi"/>
          <w:sz w:val="22"/>
          <w:szCs w:val="22"/>
          <w:lang w:val="en-US"/>
        </w:rPr>
      </w:pPr>
      <w:r w:rsidRPr="00117E1B">
        <w:rPr>
          <w:rFonts w:asciiTheme="majorHAnsi" w:hAnsiTheme="majorHAnsi"/>
          <w:sz w:val="22"/>
          <w:szCs w:val="22"/>
          <w:lang w:val="en-US"/>
        </w:rPr>
        <w:t xml:space="preserve">There I am, lying in wait, seated on a metal chair, with my camera all set up. Distance: 4 to five </w:t>
      </w:r>
      <w:proofErr w:type="spellStart"/>
      <w:r w:rsidRPr="00117E1B">
        <w:rPr>
          <w:rFonts w:asciiTheme="majorHAnsi" w:hAnsiTheme="majorHAnsi"/>
          <w:sz w:val="22"/>
          <w:szCs w:val="22"/>
          <w:lang w:val="en-US"/>
        </w:rPr>
        <w:t>metres</w:t>
      </w:r>
      <w:proofErr w:type="spellEnd"/>
      <w:r w:rsidRPr="00117E1B">
        <w:rPr>
          <w:rFonts w:asciiTheme="majorHAnsi" w:hAnsiTheme="majorHAnsi"/>
          <w:sz w:val="22"/>
          <w:szCs w:val="22"/>
          <w:lang w:val="en-US"/>
        </w:rPr>
        <w:t xml:space="preserve">; shutter speed: 4 mm; diaphragm stop: that depends on which side </w:t>
      </w:r>
      <w:r w:rsidRPr="00117E1B">
        <w:rPr>
          <w:rFonts w:asciiTheme="majorHAnsi" w:hAnsiTheme="majorHAnsi"/>
          <w:i/>
          <w:iCs/>
          <w:sz w:val="22"/>
          <w:szCs w:val="22"/>
          <w:lang w:val="en-US"/>
        </w:rPr>
        <w:t xml:space="preserve">she </w:t>
      </w:r>
      <w:r w:rsidRPr="00117E1B">
        <w:rPr>
          <w:rFonts w:asciiTheme="majorHAnsi" w:hAnsiTheme="majorHAnsi"/>
          <w:sz w:val="22"/>
          <w:szCs w:val="22"/>
          <w:lang w:val="en-US"/>
        </w:rPr>
        <w:t xml:space="preserve">arrives. I’m good at judging the distance by eye. What is less easy, is that </w:t>
      </w:r>
      <w:r w:rsidRPr="00117E1B">
        <w:rPr>
          <w:rFonts w:asciiTheme="majorHAnsi" w:hAnsiTheme="majorHAnsi"/>
          <w:i/>
          <w:iCs/>
          <w:sz w:val="22"/>
          <w:szCs w:val="22"/>
          <w:lang w:val="en-US"/>
        </w:rPr>
        <w:t xml:space="preserve">she </w:t>
      </w:r>
      <w:r w:rsidRPr="00117E1B">
        <w:rPr>
          <w:rFonts w:asciiTheme="majorHAnsi" w:hAnsiTheme="majorHAnsi"/>
          <w:sz w:val="22"/>
          <w:szCs w:val="22"/>
          <w:lang w:val="en-US"/>
        </w:rPr>
        <w:t>should have just one foot ahead at the correct moment to press the shutter (which is the most entertaining thing to calculate).</w:t>
      </w:r>
    </w:p>
    <w:p w14:paraId="44EB7139" w14:textId="77777777" w:rsidR="003205C5" w:rsidRPr="00117E1B" w:rsidRDefault="003205C5" w:rsidP="00496AC4">
      <w:pPr>
        <w:ind w:left="360"/>
        <w:rPr>
          <w:rFonts w:asciiTheme="majorHAnsi" w:hAnsiTheme="majorHAnsi"/>
          <w:sz w:val="22"/>
          <w:szCs w:val="22"/>
          <w:lang w:val="en-US"/>
        </w:rPr>
      </w:pPr>
      <w:r w:rsidRPr="00117E1B">
        <w:rPr>
          <w:rFonts w:asciiTheme="majorHAnsi" w:hAnsiTheme="majorHAnsi"/>
          <w:sz w:val="22"/>
          <w:szCs w:val="22"/>
          <w:lang w:val="is-IS"/>
        </w:rPr>
        <w:t>…</w:t>
      </w:r>
    </w:p>
    <w:p w14:paraId="17636B41" w14:textId="097647AB" w:rsidR="003205C5" w:rsidRPr="00117E1B" w:rsidRDefault="003205C5" w:rsidP="00496AC4">
      <w:pPr>
        <w:ind w:left="360"/>
        <w:rPr>
          <w:rFonts w:asciiTheme="majorHAnsi" w:hAnsiTheme="majorHAnsi"/>
          <w:sz w:val="22"/>
          <w:szCs w:val="22"/>
          <w:lang w:val="en-US"/>
        </w:rPr>
      </w:pPr>
      <w:r w:rsidRPr="00117E1B">
        <w:rPr>
          <w:rFonts w:asciiTheme="majorHAnsi" w:hAnsiTheme="majorHAnsi"/>
          <w:sz w:val="22"/>
          <w:szCs w:val="22"/>
          <w:lang w:val="en-US"/>
        </w:rPr>
        <w:t xml:space="preserve"> </w:t>
      </w:r>
      <w:r w:rsidRPr="00117E1B">
        <w:rPr>
          <w:rFonts w:asciiTheme="majorHAnsi" w:hAnsiTheme="majorHAnsi"/>
          <w:sz w:val="22"/>
          <w:szCs w:val="22"/>
        </w:rPr>
        <w:t xml:space="preserve">‘twenty metres . . . ten . . . eight . . . six . . . </w:t>
      </w:r>
      <w:r w:rsidRPr="00117E1B">
        <w:rPr>
          <w:rFonts w:asciiTheme="majorHAnsi" w:hAnsiTheme="majorHAnsi"/>
          <w:i/>
          <w:iCs/>
          <w:sz w:val="22"/>
          <w:szCs w:val="22"/>
        </w:rPr>
        <w:t>click</w:t>
      </w:r>
      <w:r w:rsidRPr="00117E1B">
        <w:rPr>
          <w:rFonts w:asciiTheme="majorHAnsi" w:hAnsiTheme="majorHAnsi"/>
          <w:sz w:val="22"/>
          <w:szCs w:val="22"/>
        </w:rPr>
        <w:t xml:space="preserve">!’ </w:t>
      </w:r>
      <w:r w:rsidRPr="004C3730">
        <w:rPr>
          <w:rFonts w:asciiTheme="majorHAnsi" w:hAnsiTheme="majorHAnsi"/>
          <w:sz w:val="22"/>
          <w:szCs w:val="22"/>
        </w:rPr>
        <w:t>(</w:t>
      </w:r>
      <w:r w:rsidRPr="004C3730">
        <w:rPr>
          <w:rFonts w:asciiTheme="majorHAnsi" w:hAnsiTheme="majorHAnsi"/>
          <w:sz w:val="22"/>
          <w:szCs w:val="22"/>
          <w:lang w:val="fr-FR"/>
        </w:rPr>
        <w:t xml:space="preserve">Lartigue </w:t>
      </w:r>
      <w:proofErr w:type="gramStart"/>
      <w:r w:rsidRPr="004C3730">
        <w:rPr>
          <w:rFonts w:asciiTheme="majorHAnsi" w:hAnsiTheme="majorHAnsi"/>
          <w:sz w:val="22"/>
          <w:szCs w:val="22"/>
          <w:lang w:val="fr-FR"/>
        </w:rPr>
        <w:t>1975 :</w:t>
      </w:r>
      <w:proofErr w:type="gramEnd"/>
      <w:r w:rsidRPr="004C3730">
        <w:rPr>
          <w:rFonts w:asciiTheme="majorHAnsi" w:hAnsiTheme="majorHAnsi"/>
          <w:sz w:val="22"/>
          <w:szCs w:val="22"/>
          <w:lang w:val="fr-FR"/>
        </w:rPr>
        <w:t xml:space="preserve"> 81). </w:t>
      </w:r>
      <w:r w:rsidRPr="00117E1B">
        <w:rPr>
          <w:rStyle w:val="FootnoteReference"/>
          <w:rFonts w:asciiTheme="majorHAnsi" w:hAnsiTheme="majorHAnsi"/>
          <w:sz w:val="22"/>
          <w:szCs w:val="22"/>
        </w:rPr>
        <w:footnoteReference w:id="18"/>
      </w:r>
    </w:p>
    <w:p w14:paraId="18E04A75" w14:textId="77777777" w:rsidR="008957DB" w:rsidRDefault="008957DB" w:rsidP="00496AC4">
      <w:pPr>
        <w:rPr>
          <w:rFonts w:asciiTheme="majorHAnsi" w:hAnsiTheme="majorHAnsi"/>
          <w:sz w:val="22"/>
          <w:szCs w:val="22"/>
        </w:rPr>
      </w:pPr>
    </w:p>
    <w:p w14:paraId="5C166465" w14:textId="77777777" w:rsidR="00A1740C" w:rsidRPr="00117E1B" w:rsidRDefault="00A1740C" w:rsidP="00496AC4">
      <w:pPr>
        <w:rPr>
          <w:rFonts w:asciiTheme="majorHAnsi" w:hAnsiTheme="majorHAnsi"/>
          <w:sz w:val="22"/>
          <w:szCs w:val="22"/>
        </w:rPr>
      </w:pPr>
      <w:r w:rsidRPr="00117E1B">
        <w:rPr>
          <w:rFonts w:asciiTheme="majorHAnsi" w:hAnsiTheme="majorHAnsi"/>
          <w:sz w:val="22"/>
          <w:szCs w:val="22"/>
        </w:rPr>
        <w:t>His shutter makes so much noise that the woman jumps as much as he does.</w:t>
      </w:r>
    </w:p>
    <w:p w14:paraId="621650FA" w14:textId="77777777" w:rsidR="00A1740C" w:rsidRPr="00117E1B" w:rsidRDefault="00A1740C" w:rsidP="00496AC4">
      <w:pPr>
        <w:rPr>
          <w:rFonts w:asciiTheme="majorHAnsi" w:hAnsiTheme="majorHAnsi"/>
          <w:b/>
          <w:sz w:val="22"/>
          <w:szCs w:val="22"/>
        </w:rPr>
      </w:pPr>
    </w:p>
    <w:p w14:paraId="0D2D824E" w14:textId="01A15B22" w:rsidR="0034185F" w:rsidRPr="00117E1B" w:rsidRDefault="00A1740C" w:rsidP="00496AC4">
      <w:pPr>
        <w:widowControl w:val="0"/>
        <w:autoSpaceDE w:val="0"/>
        <w:autoSpaceDN w:val="0"/>
        <w:adjustRightInd w:val="0"/>
        <w:rPr>
          <w:rFonts w:asciiTheme="majorHAnsi" w:hAnsiTheme="majorHAnsi"/>
          <w:sz w:val="22"/>
          <w:szCs w:val="22"/>
        </w:rPr>
      </w:pPr>
      <w:r w:rsidRPr="00117E1B">
        <w:rPr>
          <w:rFonts w:asciiTheme="majorHAnsi" w:hAnsiTheme="majorHAnsi"/>
          <w:sz w:val="22"/>
          <w:szCs w:val="22"/>
        </w:rPr>
        <w:t xml:space="preserve">Is it paradoxical to argue that images like this suggest, on the one hand, historical continuity (Warburg’s famous ‘afterlife of images’, described by </w:t>
      </w:r>
      <w:proofErr w:type="spellStart"/>
      <w:r w:rsidRPr="00117E1B">
        <w:rPr>
          <w:rFonts w:asciiTheme="majorHAnsi" w:hAnsiTheme="majorHAnsi"/>
          <w:sz w:val="22"/>
          <w:szCs w:val="22"/>
        </w:rPr>
        <w:t>Didi</w:t>
      </w:r>
      <w:proofErr w:type="spellEnd"/>
      <w:r w:rsidRPr="00117E1B">
        <w:rPr>
          <w:rFonts w:asciiTheme="majorHAnsi" w:hAnsiTheme="majorHAnsi"/>
          <w:sz w:val="22"/>
          <w:szCs w:val="22"/>
        </w:rPr>
        <w:t>-Huberman as the ‘survival’ of gestures</w:t>
      </w:r>
      <w:r w:rsidR="00833FE1" w:rsidRPr="00833FE1">
        <w:rPr>
          <w:rFonts w:asciiTheme="majorHAnsi" w:hAnsiTheme="majorHAnsi"/>
          <w:sz w:val="22"/>
          <w:szCs w:val="22"/>
        </w:rPr>
        <w:t xml:space="preserve"> [</w:t>
      </w:r>
      <w:proofErr w:type="spellStart"/>
      <w:r w:rsidR="00833FE1" w:rsidRPr="00833FE1">
        <w:rPr>
          <w:rFonts w:asciiTheme="majorHAnsi" w:hAnsiTheme="majorHAnsi" w:cs="Courier New"/>
          <w:color w:val="000000" w:themeColor="text1"/>
          <w:sz w:val="22"/>
          <w:szCs w:val="22"/>
        </w:rPr>
        <w:t>Didi</w:t>
      </w:r>
      <w:proofErr w:type="spellEnd"/>
      <w:r w:rsidR="00833FE1" w:rsidRPr="00833FE1">
        <w:rPr>
          <w:rFonts w:asciiTheme="majorHAnsi" w:hAnsiTheme="majorHAnsi" w:cs="Courier New"/>
          <w:color w:val="000000" w:themeColor="text1"/>
          <w:sz w:val="22"/>
          <w:szCs w:val="22"/>
        </w:rPr>
        <w:t xml:space="preserve">-Huberman 2004: 10]), </w:t>
      </w:r>
      <w:r w:rsidRPr="00117E1B">
        <w:rPr>
          <w:rFonts w:asciiTheme="majorHAnsi" w:hAnsiTheme="majorHAnsi"/>
          <w:sz w:val="22"/>
          <w:szCs w:val="22"/>
        </w:rPr>
        <w:t xml:space="preserve">in texts, drawings, and photographs that freeze the fleeting; and, on the other, the disruptions that come with historical ‘moments’ in particular accounts of modernity, such as Baudelaire’s contrast of the ephemeral and the eternal in his </w:t>
      </w:r>
      <w:r w:rsidRPr="00117E1B">
        <w:rPr>
          <w:rFonts w:asciiTheme="majorHAnsi" w:hAnsiTheme="majorHAnsi"/>
          <w:sz w:val="22"/>
          <w:szCs w:val="22"/>
        </w:rPr>
        <w:lastRenderedPageBreak/>
        <w:t>essay on the dandy, for example, or in Benjamin’s claim that ‘The eternal is far more the ruffle on a dress than some idea’?</w:t>
      </w:r>
      <w:r w:rsidR="00833FE1" w:rsidRPr="00833FE1">
        <w:rPr>
          <w:rFonts w:asciiTheme="majorHAnsi" w:hAnsiTheme="majorHAnsi"/>
          <w:sz w:val="22"/>
          <w:szCs w:val="22"/>
        </w:rPr>
        <w:t xml:space="preserve"> (</w:t>
      </w:r>
      <w:r w:rsidR="00833FE1" w:rsidRPr="00833FE1">
        <w:rPr>
          <w:rFonts w:asciiTheme="majorHAnsi" w:hAnsiTheme="majorHAnsi" w:cs="Courier New"/>
          <w:sz w:val="22"/>
          <w:szCs w:val="22"/>
        </w:rPr>
        <w:t xml:space="preserve">Benjamin </w:t>
      </w:r>
      <w:r w:rsidR="00833FE1" w:rsidRPr="00833FE1">
        <w:rPr>
          <w:rFonts w:asciiTheme="majorHAnsi" w:hAnsiTheme="majorHAnsi"/>
          <w:sz w:val="22"/>
          <w:szCs w:val="22"/>
        </w:rPr>
        <w:t>1999: 69)</w:t>
      </w:r>
    </w:p>
    <w:p w14:paraId="7E49FF1D" w14:textId="77777777" w:rsidR="00127303" w:rsidRPr="00127303" w:rsidRDefault="00127303" w:rsidP="00496AC4">
      <w:pPr>
        <w:rPr>
          <w:rFonts w:asciiTheme="majorHAnsi" w:hAnsiTheme="majorHAnsi"/>
          <w:b/>
          <w:sz w:val="22"/>
          <w:szCs w:val="22"/>
          <w:lang w:val="en-US"/>
        </w:rPr>
      </w:pPr>
    </w:p>
    <w:p w14:paraId="5FD71F01" w14:textId="4851814E" w:rsidR="00127303" w:rsidRPr="008264FC" w:rsidRDefault="00127303" w:rsidP="00496AC4">
      <w:pPr>
        <w:widowControl w:val="0"/>
        <w:autoSpaceDE w:val="0"/>
        <w:autoSpaceDN w:val="0"/>
        <w:adjustRightInd w:val="0"/>
        <w:spacing w:after="240"/>
        <w:outlineLvl w:val="0"/>
        <w:rPr>
          <w:rFonts w:asciiTheme="majorHAnsi" w:hAnsiTheme="majorHAnsi" w:cs="Helvetica Light"/>
          <w:b/>
          <w:color w:val="FF0000"/>
          <w:sz w:val="28"/>
          <w:szCs w:val="28"/>
        </w:rPr>
      </w:pPr>
      <w:r>
        <w:rPr>
          <w:rFonts w:asciiTheme="majorHAnsi" w:hAnsiTheme="majorHAnsi" w:cs="Helvetica Light"/>
          <w:b/>
          <w:color w:val="FF0000"/>
          <w:sz w:val="28"/>
          <w:szCs w:val="28"/>
        </w:rPr>
        <w:t>Imag</w:t>
      </w:r>
      <w:r w:rsidRPr="008264FC">
        <w:rPr>
          <w:rFonts w:asciiTheme="majorHAnsi" w:hAnsiTheme="majorHAnsi" w:cs="Helvetica Light"/>
          <w:b/>
          <w:color w:val="FF0000"/>
          <w:sz w:val="28"/>
          <w:szCs w:val="28"/>
        </w:rPr>
        <w:t>es</w:t>
      </w:r>
    </w:p>
    <w:p w14:paraId="77CD0853"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lang w:val="en-US"/>
        </w:rPr>
        <w:t xml:space="preserve">For reference, all of the images can be found, collected together, on the following </w:t>
      </w:r>
      <w:r w:rsidRPr="00E0588D">
        <w:rPr>
          <w:rFonts w:asciiTheme="majorHAnsi" w:hAnsiTheme="majorHAnsi"/>
          <w:b/>
          <w:i/>
          <w:sz w:val="18"/>
          <w:szCs w:val="18"/>
          <w:lang w:val="en-US"/>
        </w:rPr>
        <w:t>Pinterest</w:t>
      </w:r>
      <w:r w:rsidRPr="00E0588D">
        <w:rPr>
          <w:rFonts w:asciiTheme="majorHAnsi" w:hAnsiTheme="majorHAnsi"/>
          <w:b/>
          <w:sz w:val="18"/>
          <w:szCs w:val="18"/>
          <w:lang w:val="en-US"/>
        </w:rPr>
        <w:t xml:space="preserve"> account:</w:t>
      </w:r>
    </w:p>
    <w:p w14:paraId="0FC53DAF" w14:textId="77777777" w:rsidR="00127303" w:rsidRPr="00E0588D" w:rsidRDefault="00EA5AF9" w:rsidP="00496AC4">
      <w:pPr>
        <w:rPr>
          <w:rFonts w:asciiTheme="majorHAnsi" w:hAnsiTheme="majorHAnsi"/>
          <w:sz w:val="18"/>
          <w:szCs w:val="18"/>
          <w:lang w:val="en-US"/>
        </w:rPr>
      </w:pPr>
      <w:hyperlink r:id="rId13" w:history="1">
        <w:r w:rsidR="00127303" w:rsidRPr="00E0588D">
          <w:rPr>
            <w:rStyle w:val="Hyperlink"/>
            <w:rFonts w:asciiTheme="majorHAnsi" w:hAnsiTheme="majorHAnsi"/>
            <w:sz w:val="18"/>
            <w:szCs w:val="18"/>
            <w:lang w:val="en-US"/>
          </w:rPr>
          <w:t>https://www.pinterest.co.uk/mickfinch1/fashion/</w:t>
        </w:r>
      </w:hyperlink>
    </w:p>
    <w:p w14:paraId="1CDC1AD9" w14:textId="77777777" w:rsidR="00127303" w:rsidRDefault="00127303" w:rsidP="00496AC4">
      <w:pPr>
        <w:rPr>
          <w:rFonts w:asciiTheme="majorHAnsi" w:hAnsiTheme="majorHAnsi"/>
          <w:sz w:val="18"/>
          <w:szCs w:val="18"/>
          <w:lang w:val="en-US"/>
        </w:rPr>
      </w:pPr>
    </w:p>
    <w:p w14:paraId="2ABD8F63" w14:textId="428B4B49" w:rsidR="008957DB" w:rsidRPr="008957DB" w:rsidRDefault="008957DB" w:rsidP="00496AC4">
      <w:pPr>
        <w:rPr>
          <w:rFonts w:asciiTheme="majorHAnsi" w:hAnsiTheme="majorHAnsi"/>
          <w:b/>
          <w:sz w:val="18"/>
          <w:szCs w:val="18"/>
          <w:lang w:val="en-US"/>
        </w:rPr>
      </w:pPr>
      <w:r w:rsidRPr="008957DB">
        <w:rPr>
          <w:rFonts w:asciiTheme="majorHAnsi" w:hAnsiTheme="majorHAnsi"/>
          <w:b/>
          <w:sz w:val="18"/>
          <w:szCs w:val="18"/>
          <w:lang w:val="en-US"/>
        </w:rPr>
        <w:t>They can also be found individually via the following links:</w:t>
      </w:r>
    </w:p>
    <w:p w14:paraId="4532A25B" w14:textId="77777777" w:rsidR="008957DB" w:rsidRPr="00E0588D" w:rsidRDefault="008957DB" w:rsidP="00496AC4">
      <w:pPr>
        <w:rPr>
          <w:rFonts w:asciiTheme="majorHAnsi" w:hAnsiTheme="majorHAnsi"/>
          <w:sz w:val="18"/>
          <w:szCs w:val="18"/>
          <w:lang w:val="en-US"/>
        </w:rPr>
      </w:pPr>
    </w:p>
    <w:p w14:paraId="42FEBA1E"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lang w:val="en-US"/>
        </w:rPr>
        <w:t>1 - Jacques-Henri Lartigue, Woman walking in the Bois de Boulogne, Paris. Photograph, 1913.</w:t>
      </w:r>
    </w:p>
    <w:p w14:paraId="4136EF15" w14:textId="77777777" w:rsidR="00127303" w:rsidRPr="00E0588D" w:rsidRDefault="00EA5AF9" w:rsidP="00496AC4">
      <w:pPr>
        <w:rPr>
          <w:rFonts w:asciiTheme="majorHAnsi" w:hAnsiTheme="majorHAnsi" w:cs="Calibri"/>
          <w:color w:val="0B4CB4"/>
          <w:sz w:val="18"/>
          <w:szCs w:val="18"/>
          <w:u w:val="single" w:color="0B4CB4"/>
          <w:lang w:val="en-US"/>
        </w:rPr>
      </w:pPr>
      <w:hyperlink r:id="rId14" w:history="1">
        <w:r w:rsidR="00127303" w:rsidRPr="00E0588D">
          <w:rPr>
            <w:rFonts w:asciiTheme="majorHAnsi" w:hAnsiTheme="majorHAnsi" w:cs="Calibri"/>
            <w:color w:val="0B4CB4"/>
            <w:sz w:val="18"/>
            <w:szCs w:val="18"/>
            <w:u w:val="single" w:color="0B4CB4"/>
            <w:lang w:val="en-US"/>
          </w:rPr>
          <w:t>https://uk.pinterest.com/pin/506795764303699546/</w:t>
        </w:r>
      </w:hyperlink>
    </w:p>
    <w:p w14:paraId="737EDED4" w14:textId="77777777" w:rsidR="00127303" w:rsidRPr="00E0588D" w:rsidRDefault="00127303" w:rsidP="00496AC4">
      <w:pPr>
        <w:rPr>
          <w:rFonts w:asciiTheme="majorHAnsi" w:hAnsiTheme="majorHAnsi"/>
          <w:sz w:val="18"/>
          <w:szCs w:val="18"/>
        </w:rPr>
      </w:pPr>
    </w:p>
    <w:p w14:paraId="653761ED" w14:textId="77777777" w:rsidR="00127303" w:rsidRPr="00E0588D" w:rsidRDefault="00127303" w:rsidP="00496AC4">
      <w:pPr>
        <w:rPr>
          <w:rFonts w:asciiTheme="majorHAnsi" w:hAnsiTheme="majorHAnsi" w:cs="Times"/>
          <w:b/>
          <w:i/>
          <w:color w:val="0F0F0F"/>
          <w:sz w:val="18"/>
          <w:szCs w:val="18"/>
        </w:rPr>
      </w:pPr>
      <w:r w:rsidRPr="00E0588D">
        <w:rPr>
          <w:rFonts w:asciiTheme="majorHAnsi" w:hAnsiTheme="majorHAnsi" w:cs="Times"/>
          <w:b/>
          <w:color w:val="0F0F0F"/>
          <w:sz w:val="18"/>
          <w:szCs w:val="18"/>
        </w:rPr>
        <w:t xml:space="preserve">2 -The </w:t>
      </w:r>
      <w:proofErr w:type="gramStart"/>
      <w:r w:rsidRPr="00E0588D">
        <w:rPr>
          <w:rFonts w:asciiTheme="majorHAnsi" w:hAnsiTheme="majorHAnsi" w:cs="Times"/>
          <w:b/>
          <w:color w:val="0F0F0F"/>
          <w:sz w:val="18"/>
          <w:szCs w:val="18"/>
        </w:rPr>
        <w:t>book</w:t>
      </w:r>
      <w:proofErr w:type="gramEnd"/>
      <w:r w:rsidRPr="00E0588D">
        <w:rPr>
          <w:rFonts w:asciiTheme="majorHAnsi" w:hAnsiTheme="majorHAnsi" w:cs="Times"/>
          <w:b/>
          <w:color w:val="0F0F0F"/>
          <w:sz w:val="18"/>
          <w:szCs w:val="18"/>
        </w:rPr>
        <w:t xml:space="preserve"> </w:t>
      </w:r>
      <w:r w:rsidRPr="00E0588D">
        <w:rPr>
          <w:rFonts w:asciiTheme="majorHAnsi" w:hAnsiTheme="majorHAnsi" w:cs="Times"/>
          <w:b/>
          <w:i/>
          <w:color w:val="0F0F0F"/>
          <w:sz w:val="18"/>
          <w:szCs w:val="18"/>
        </w:rPr>
        <w:t>Study of Pose: An Encyclopaedia of 1,000 Different Poses.</w:t>
      </w:r>
    </w:p>
    <w:p w14:paraId="18B4A521" w14:textId="77777777" w:rsidR="00127303" w:rsidRPr="00E0588D" w:rsidRDefault="00EA5AF9" w:rsidP="00496AC4">
      <w:pPr>
        <w:rPr>
          <w:rFonts w:asciiTheme="majorHAnsi" w:hAnsiTheme="majorHAnsi"/>
          <w:sz w:val="18"/>
          <w:szCs w:val="18"/>
        </w:rPr>
      </w:pPr>
      <w:hyperlink r:id="rId15" w:history="1">
        <w:r w:rsidR="00127303" w:rsidRPr="00E0588D">
          <w:rPr>
            <w:rStyle w:val="Hyperlink"/>
            <w:rFonts w:asciiTheme="majorHAnsi" w:hAnsiTheme="majorHAnsi"/>
            <w:sz w:val="18"/>
            <w:szCs w:val="18"/>
          </w:rPr>
          <w:t>https://www.pinterest.co.uk/pin/506795764309172023/</w:t>
        </w:r>
      </w:hyperlink>
    </w:p>
    <w:p w14:paraId="652FA945" w14:textId="77777777" w:rsidR="00127303" w:rsidRPr="00E0588D" w:rsidRDefault="00127303" w:rsidP="00496AC4">
      <w:pPr>
        <w:rPr>
          <w:rFonts w:asciiTheme="majorHAnsi" w:hAnsiTheme="majorHAnsi"/>
          <w:sz w:val="18"/>
          <w:szCs w:val="18"/>
        </w:rPr>
      </w:pPr>
    </w:p>
    <w:p w14:paraId="707DA470" w14:textId="77777777" w:rsidR="00127303" w:rsidRPr="00E0588D" w:rsidRDefault="00127303" w:rsidP="00496AC4">
      <w:pPr>
        <w:rPr>
          <w:rFonts w:asciiTheme="majorHAnsi" w:hAnsiTheme="majorHAnsi"/>
          <w:sz w:val="18"/>
          <w:szCs w:val="18"/>
        </w:rPr>
      </w:pPr>
      <w:r w:rsidRPr="00E0588D">
        <w:rPr>
          <w:rFonts w:asciiTheme="majorHAnsi" w:hAnsiTheme="majorHAnsi" w:cs="Times"/>
          <w:b/>
          <w:color w:val="0F0F0F"/>
          <w:sz w:val="18"/>
          <w:szCs w:val="18"/>
        </w:rPr>
        <w:t xml:space="preserve">3 - Coco Rocha, fashion model, double page from her book </w:t>
      </w:r>
      <w:r w:rsidRPr="00E0588D">
        <w:rPr>
          <w:rFonts w:asciiTheme="majorHAnsi" w:hAnsiTheme="majorHAnsi" w:cs="Times"/>
          <w:b/>
          <w:i/>
          <w:color w:val="0F0F0F"/>
          <w:sz w:val="18"/>
          <w:szCs w:val="18"/>
        </w:rPr>
        <w:t xml:space="preserve">Study of Pose: An </w:t>
      </w:r>
      <w:proofErr w:type="spellStart"/>
      <w:r w:rsidRPr="00E0588D">
        <w:rPr>
          <w:rFonts w:asciiTheme="majorHAnsi" w:hAnsiTheme="majorHAnsi" w:cs="Times"/>
          <w:b/>
          <w:i/>
          <w:color w:val="0F0F0F"/>
          <w:sz w:val="18"/>
          <w:szCs w:val="18"/>
        </w:rPr>
        <w:t>Encyclopedia</w:t>
      </w:r>
      <w:proofErr w:type="spellEnd"/>
      <w:r w:rsidRPr="00E0588D">
        <w:rPr>
          <w:rFonts w:asciiTheme="majorHAnsi" w:hAnsiTheme="majorHAnsi" w:cs="Times"/>
          <w:b/>
          <w:i/>
          <w:color w:val="0F0F0F"/>
          <w:sz w:val="18"/>
          <w:szCs w:val="18"/>
        </w:rPr>
        <w:t xml:space="preserve"> of 1,000 Different Poses</w:t>
      </w:r>
      <w:r w:rsidRPr="00E0588D">
        <w:rPr>
          <w:rFonts w:asciiTheme="majorHAnsi" w:hAnsiTheme="majorHAnsi" w:cs="Times"/>
          <w:b/>
          <w:color w:val="0F0F0F"/>
          <w:sz w:val="18"/>
          <w:szCs w:val="18"/>
        </w:rPr>
        <w:t xml:space="preserve">, 2014. </w:t>
      </w:r>
      <w:r w:rsidRPr="00E0588D">
        <w:rPr>
          <w:rFonts w:asciiTheme="majorHAnsi" w:hAnsiTheme="majorHAnsi" w:cs="Times"/>
          <w:b/>
          <w:color w:val="0F0F0F"/>
          <w:sz w:val="18"/>
          <w:szCs w:val="18"/>
        </w:rPr>
        <w:br/>
      </w:r>
      <w:hyperlink r:id="rId16" w:history="1">
        <w:r w:rsidRPr="00E0588D">
          <w:rPr>
            <w:rStyle w:val="Hyperlink"/>
            <w:rFonts w:asciiTheme="majorHAnsi" w:hAnsiTheme="majorHAnsi"/>
            <w:sz w:val="18"/>
            <w:szCs w:val="18"/>
          </w:rPr>
          <w:t>https://www.pinterest.co.uk/pin/506795764309172043/</w:t>
        </w:r>
      </w:hyperlink>
    </w:p>
    <w:p w14:paraId="1F1A5DDE" w14:textId="77777777" w:rsidR="00127303" w:rsidRPr="00E0588D" w:rsidRDefault="00127303" w:rsidP="00496AC4">
      <w:pPr>
        <w:rPr>
          <w:rFonts w:asciiTheme="majorHAnsi" w:hAnsiTheme="majorHAnsi"/>
          <w:sz w:val="18"/>
          <w:szCs w:val="18"/>
        </w:rPr>
      </w:pPr>
    </w:p>
    <w:p w14:paraId="518FC6D1" w14:textId="77777777" w:rsidR="00127303" w:rsidRPr="00E0588D" w:rsidRDefault="00127303" w:rsidP="00496AC4">
      <w:pPr>
        <w:widowControl w:val="0"/>
        <w:autoSpaceDE w:val="0"/>
        <w:autoSpaceDN w:val="0"/>
        <w:adjustRightInd w:val="0"/>
        <w:rPr>
          <w:rFonts w:asciiTheme="majorHAnsi" w:hAnsiTheme="majorHAnsi" w:cs="Calibri"/>
          <w:sz w:val="18"/>
          <w:szCs w:val="18"/>
          <w:lang w:val="en-US"/>
        </w:rPr>
      </w:pPr>
      <w:r w:rsidRPr="00E0588D">
        <w:rPr>
          <w:rFonts w:asciiTheme="majorHAnsi" w:hAnsiTheme="majorHAnsi"/>
          <w:sz w:val="18"/>
          <w:szCs w:val="18"/>
        </w:rPr>
        <w:t>4 -</w:t>
      </w:r>
      <w:r w:rsidRPr="00E0588D">
        <w:rPr>
          <w:rFonts w:asciiTheme="majorHAnsi" w:hAnsiTheme="majorHAnsi"/>
          <w:b/>
          <w:sz w:val="18"/>
          <w:szCs w:val="18"/>
        </w:rPr>
        <w:t xml:space="preserve">Les </w:t>
      </w:r>
      <w:proofErr w:type="spellStart"/>
      <w:r w:rsidRPr="00E0588D">
        <w:rPr>
          <w:rFonts w:asciiTheme="majorHAnsi" w:hAnsiTheme="majorHAnsi"/>
          <w:b/>
          <w:sz w:val="18"/>
          <w:szCs w:val="18"/>
        </w:rPr>
        <w:t>Gestes</w:t>
      </w:r>
      <w:proofErr w:type="spellEnd"/>
      <w:r w:rsidRPr="00E0588D">
        <w:rPr>
          <w:rFonts w:asciiTheme="majorHAnsi" w:hAnsiTheme="majorHAnsi"/>
          <w:b/>
          <w:sz w:val="18"/>
          <w:szCs w:val="18"/>
        </w:rPr>
        <w:t xml:space="preserve"> de la </w:t>
      </w:r>
      <w:proofErr w:type="spellStart"/>
      <w:r w:rsidRPr="00E0588D">
        <w:rPr>
          <w:rFonts w:asciiTheme="majorHAnsi" w:hAnsiTheme="majorHAnsi"/>
          <w:b/>
          <w:sz w:val="18"/>
          <w:szCs w:val="18"/>
        </w:rPr>
        <w:t>Championne</w:t>
      </w:r>
      <w:proofErr w:type="spellEnd"/>
      <w:r w:rsidRPr="00E0588D">
        <w:rPr>
          <w:rFonts w:asciiTheme="majorHAnsi" w:hAnsiTheme="majorHAnsi"/>
          <w:b/>
          <w:sz w:val="18"/>
          <w:szCs w:val="18"/>
        </w:rPr>
        <w:t xml:space="preserve">, </w:t>
      </w:r>
      <w:proofErr w:type="spellStart"/>
      <w:r w:rsidRPr="00E0588D">
        <w:rPr>
          <w:rFonts w:asciiTheme="majorHAnsi" w:hAnsiTheme="majorHAnsi"/>
          <w:b/>
          <w:sz w:val="18"/>
          <w:szCs w:val="18"/>
        </w:rPr>
        <w:t>Femina</w:t>
      </w:r>
      <w:proofErr w:type="spellEnd"/>
      <w:r w:rsidRPr="00E0588D">
        <w:rPr>
          <w:rFonts w:asciiTheme="majorHAnsi" w:hAnsiTheme="majorHAnsi"/>
          <w:b/>
          <w:sz w:val="18"/>
          <w:szCs w:val="18"/>
        </w:rPr>
        <w:t>, 15 August 1912.</w:t>
      </w:r>
    </w:p>
    <w:p w14:paraId="750F3EB0" w14:textId="056D7476" w:rsidR="00127303" w:rsidRDefault="00EA5AF9" w:rsidP="00496AC4">
      <w:pPr>
        <w:rPr>
          <w:rFonts w:asciiTheme="majorHAnsi" w:hAnsiTheme="majorHAnsi"/>
          <w:sz w:val="18"/>
          <w:szCs w:val="18"/>
        </w:rPr>
      </w:pPr>
      <w:hyperlink r:id="rId17" w:history="1">
        <w:r w:rsidR="00B85035" w:rsidRPr="00C34D65">
          <w:rPr>
            <w:rStyle w:val="Hyperlink"/>
            <w:rFonts w:asciiTheme="majorHAnsi" w:hAnsiTheme="majorHAnsi"/>
            <w:sz w:val="18"/>
            <w:szCs w:val="18"/>
          </w:rPr>
          <w:t>https://www.pinterest.co.uk/pin/506795764309173074/</w:t>
        </w:r>
      </w:hyperlink>
    </w:p>
    <w:p w14:paraId="21C419D5" w14:textId="77777777" w:rsidR="00B85035" w:rsidRPr="00B85035" w:rsidRDefault="00B85035" w:rsidP="00496AC4">
      <w:pPr>
        <w:rPr>
          <w:rFonts w:asciiTheme="majorHAnsi" w:hAnsiTheme="majorHAnsi" w:cs="Calibri"/>
          <w:color w:val="0B4CB4"/>
          <w:sz w:val="18"/>
          <w:szCs w:val="18"/>
          <w:u w:val="single" w:color="0B4CB4"/>
          <w:lang w:val="en-US"/>
        </w:rPr>
      </w:pPr>
    </w:p>
    <w:p w14:paraId="64E4D0A2" w14:textId="77777777" w:rsidR="00127303" w:rsidRPr="00E0588D" w:rsidRDefault="00127303" w:rsidP="00496AC4">
      <w:pPr>
        <w:widowControl w:val="0"/>
        <w:autoSpaceDE w:val="0"/>
        <w:autoSpaceDN w:val="0"/>
        <w:adjustRightInd w:val="0"/>
        <w:rPr>
          <w:rFonts w:asciiTheme="majorHAnsi" w:hAnsiTheme="majorHAnsi" w:cs="Calibri"/>
          <w:sz w:val="18"/>
          <w:szCs w:val="18"/>
          <w:lang w:val="en-US"/>
        </w:rPr>
      </w:pPr>
      <w:r w:rsidRPr="00E0588D">
        <w:rPr>
          <w:rFonts w:asciiTheme="majorHAnsi" w:hAnsiTheme="majorHAnsi"/>
          <w:b/>
          <w:sz w:val="18"/>
          <w:szCs w:val="18"/>
          <w:lang w:val="en-US"/>
        </w:rPr>
        <w:t xml:space="preserve">5 - Etienne-Jules </w:t>
      </w:r>
      <w:proofErr w:type="spellStart"/>
      <w:r w:rsidRPr="00E0588D">
        <w:rPr>
          <w:rFonts w:asciiTheme="majorHAnsi" w:hAnsiTheme="majorHAnsi"/>
          <w:b/>
          <w:sz w:val="18"/>
          <w:szCs w:val="18"/>
          <w:lang w:val="en-US"/>
        </w:rPr>
        <w:t>Marey</w:t>
      </w:r>
      <w:proofErr w:type="spellEnd"/>
      <w:r w:rsidRPr="00E0588D">
        <w:rPr>
          <w:rFonts w:asciiTheme="majorHAnsi" w:hAnsiTheme="majorHAnsi"/>
          <w:b/>
          <w:sz w:val="18"/>
          <w:szCs w:val="18"/>
          <w:lang w:val="en-US"/>
        </w:rPr>
        <w:t xml:space="preserve">, </w:t>
      </w:r>
      <w:proofErr w:type="spellStart"/>
      <w:r w:rsidRPr="00E0588D">
        <w:rPr>
          <w:rFonts w:asciiTheme="majorHAnsi" w:hAnsiTheme="majorHAnsi"/>
          <w:b/>
          <w:sz w:val="18"/>
          <w:szCs w:val="18"/>
          <w:lang w:val="en-US"/>
        </w:rPr>
        <w:t>Schenkel</w:t>
      </w:r>
      <w:proofErr w:type="spellEnd"/>
      <w:r w:rsidRPr="00E0588D">
        <w:rPr>
          <w:rFonts w:asciiTheme="majorHAnsi" w:hAnsiTheme="majorHAnsi"/>
          <w:b/>
          <w:sz w:val="18"/>
          <w:szCs w:val="18"/>
          <w:lang w:val="en-US"/>
        </w:rPr>
        <w:t xml:space="preserve"> walking, July 1886. </w:t>
      </w:r>
    </w:p>
    <w:p w14:paraId="3924C9DE" w14:textId="77777777" w:rsidR="00127303" w:rsidRPr="00E0588D" w:rsidRDefault="00EA5AF9" w:rsidP="00496AC4">
      <w:pPr>
        <w:widowControl w:val="0"/>
        <w:autoSpaceDE w:val="0"/>
        <w:autoSpaceDN w:val="0"/>
        <w:adjustRightInd w:val="0"/>
        <w:rPr>
          <w:rFonts w:asciiTheme="majorHAnsi" w:hAnsiTheme="majorHAnsi"/>
          <w:sz w:val="18"/>
          <w:szCs w:val="18"/>
        </w:rPr>
      </w:pPr>
      <w:hyperlink r:id="rId18" w:history="1">
        <w:r w:rsidR="00127303" w:rsidRPr="00E0588D">
          <w:rPr>
            <w:rStyle w:val="Hyperlink"/>
            <w:rFonts w:asciiTheme="majorHAnsi" w:hAnsiTheme="majorHAnsi"/>
            <w:sz w:val="18"/>
            <w:szCs w:val="18"/>
          </w:rPr>
          <w:t>https://www.pinterest.co.uk/pin/506795764303699572/</w:t>
        </w:r>
      </w:hyperlink>
    </w:p>
    <w:p w14:paraId="53611C85" w14:textId="77777777" w:rsidR="00127303" w:rsidRPr="00E0588D" w:rsidRDefault="00127303" w:rsidP="00496AC4">
      <w:pPr>
        <w:widowControl w:val="0"/>
        <w:autoSpaceDE w:val="0"/>
        <w:autoSpaceDN w:val="0"/>
        <w:adjustRightInd w:val="0"/>
        <w:rPr>
          <w:rFonts w:asciiTheme="majorHAnsi" w:hAnsiTheme="majorHAnsi" w:cs="Calibri"/>
          <w:sz w:val="18"/>
          <w:szCs w:val="18"/>
          <w:lang w:val="en-US"/>
        </w:rPr>
      </w:pPr>
    </w:p>
    <w:p w14:paraId="4F8FF01C"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 xml:space="preserve">6 - Nijinsky in the Ballets </w:t>
      </w:r>
      <w:proofErr w:type="spellStart"/>
      <w:r w:rsidRPr="00E0588D">
        <w:rPr>
          <w:rFonts w:asciiTheme="majorHAnsi" w:hAnsiTheme="majorHAnsi"/>
          <w:b/>
          <w:sz w:val="18"/>
          <w:szCs w:val="18"/>
        </w:rPr>
        <w:t>Russes</w:t>
      </w:r>
      <w:proofErr w:type="spellEnd"/>
      <w:r w:rsidRPr="00E0588D">
        <w:rPr>
          <w:rFonts w:asciiTheme="majorHAnsi" w:hAnsiTheme="majorHAnsi"/>
          <w:b/>
          <w:sz w:val="18"/>
          <w:szCs w:val="18"/>
        </w:rPr>
        <w:t>’</w:t>
      </w:r>
      <w:r w:rsidRPr="00E0588D">
        <w:rPr>
          <w:rFonts w:asciiTheme="majorHAnsi" w:hAnsiTheme="majorHAnsi"/>
          <w:b/>
          <w:i/>
          <w:sz w:val="18"/>
          <w:szCs w:val="18"/>
        </w:rPr>
        <w:t xml:space="preserve"> </w:t>
      </w:r>
      <w:proofErr w:type="spellStart"/>
      <w:r w:rsidRPr="00E0588D">
        <w:rPr>
          <w:rFonts w:asciiTheme="majorHAnsi" w:hAnsiTheme="majorHAnsi"/>
          <w:b/>
          <w:i/>
          <w:sz w:val="18"/>
          <w:szCs w:val="18"/>
        </w:rPr>
        <w:t>Jeux</w:t>
      </w:r>
      <w:proofErr w:type="spellEnd"/>
      <w:r w:rsidRPr="00E0588D">
        <w:rPr>
          <w:rFonts w:asciiTheme="majorHAnsi" w:hAnsiTheme="majorHAnsi"/>
          <w:b/>
          <w:i/>
          <w:sz w:val="18"/>
          <w:szCs w:val="18"/>
        </w:rPr>
        <w:t xml:space="preserve">, </w:t>
      </w:r>
      <w:r w:rsidRPr="00E0588D">
        <w:rPr>
          <w:rFonts w:asciiTheme="majorHAnsi" w:hAnsiTheme="majorHAnsi"/>
          <w:b/>
          <w:sz w:val="18"/>
          <w:szCs w:val="18"/>
        </w:rPr>
        <w:t>1913.</w:t>
      </w:r>
    </w:p>
    <w:p w14:paraId="5FFB3B2F" w14:textId="77777777" w:rsidR="00127303" w:rsidRPr="00E0588D" w:rsidRDefault="00EA5AF9" w:rsidP="00496AC4">
      <w:pPr>
        <w:rPr>
          <w:rFonts w:asciiTheme="majorHAnsi" w:hAnsiTheme="majorHAnsi"/>
          <w:sz w:val="18"/>
          <w:szCs w:val="18"/>
        </w:rPr>
      </w:pPr>
      <w:hyperlink r:id="rId19" w:history="1">
        <w:r w:rsidR="00127303" w:rsidRPr="00E0588D">
          <w:rPr>
            <w:rStyle w:val="Hyperlink"/>
            <w:rFonts w:asciiTheme="majorHAnsi" w:hAnsiTheme="majorHAnsi"/>
            <w:sz w:val="18"/>
            <w:szCs w:val="18"/>
          </w:rPr>
          <w:t>https://www.pinterest.co.uk/pin/506795764309172089/</w:t>
        </w:r>
      </w:hyperlink>
    </w:p>
    <w:p w14:paraId="441A722F" w14:textId="77777777" w:rsidR="00127303" w:rsidRPr="00E0588D" w:rsidRDefault="00127303" w:rsidP="00496AC4">
      <w:pPr>
        <w:rPr>
          <w:rStyle w:val="Hyperlink"/>
          <w:rFonts w:asciiTheme="majorHAnsi" w:hAnsiTheme="majorHAnsi"/>
          <w:sz w:val="18"/>
          <w:szCs w:val="18"/>
        </w:rPr>
      </w:pPr>
    </w:p>
    <w:p w14:paraId="459B556F"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 xml:space="preserve">7 - </w:t>
      </w:r>
      <w:r w:rsidRPr="00E0588D">
        <w:rPr>
          <w:rFonts w:asciiTheme="majorHAnsi" w:hAnsiTheme="majorHAnsi"/>
          <w:b/>
          <w:sz w:val="18"/>
          <w:szCs w:val="18"/>
          <w:lang w:val="en-US"/>
        </w:rPr>
        <w:t xml:space="preserve">Final plate from </w:t>
      </w:r>
      <w:proofErr w:type="spellStart"/>
      <w:r w:rsidRPr="00E0588D">
        <w:rPr>
          <w:rFonts w:asciiTheme="majorHAnsi" w:hAnsiTheme="majorHAnsi"/>
          <w:b/>
          <w:sz w:val="18"/>
          <w:szCs w:val="18"/>
          <w:lang w:val="en-US"/>
        </w:rPr>
        <w:t>Kellom</w:t>
      </w:r>
      <w:proofErr w:type="spellEnd"/>
      <w:r w:rsidRPr="00E0588D">
        <w:rPr>
          <w:rFonts w:asciiTheme="majorHAnsi" w:hAnsiTheme="majorHAnsi"/>
          <w:b/>
          <w:sz w:val="18"/>
          <w:szCs w:val="18"/>
          <w:lang w:val="en-US"/>
        </w:rPr>
        <w:t xml:space="preserve"> Tomlinson's dancing manual </w:t>
      </w:r>
      <w:r w:rsidRPr="00E0588D">
        <w:rPr>
          <w:rFonts w:asciiTheme="majorHAnsi" w:hAnsiTheme="majorHAnsi"/>
          <w:b/>
          <w:i/>
          <w:sz w:val="18"/>
          <w:szCs w:val="18"/>
          <w:lang w:val="en-US"/>
        </w:rPr>
        <w:t>The Art of Dancing Explained</w:t>
      </w:r>
      <w:r w:rsidRPr="00E0588D">
        <w:rPr>
          <w:rFonts w:asciiTheme="majorHAnsi" w:hAnsiTheme="majorHAnsi"/>
          <w:b/>
          <w:sz w:val="18"/>
          <w:szCs w:val="18"/>
          <w:lang w:val="en-US"/>
        </w:rPr>
        <w:t xml:space="preserve"> (London, 1735).</w:t>
      </w:r>
    </w:p>
    <w:p w14:paraId="73294D6D" w14:textId="77777777" w:rsidR="00127303" w:rsidRPr="00E0588D" w:rsidRDefault="00EA5AF9" w:rsidP="00496AC4">
      <w:pPr>
        <w:rPr>
          <w:rFonts w:asciiTheme="majorHAnsi" w:hAnsiTheme="majorHAnsi"/>
          <w:sz w:val="18"/>
          <w:szCs w:val="18"/>
        </w:rPr>
      </w:pPr>
      <w:hyperlink r:id="rId20" w:history="1">
        <w:r w:rsidR="00127303" w:rsidRPr="00E0588D">
          <w:rPr>
            <w:rStyle w:val="Hyperlink"/>
            <w:rFonts w:asciiTheme="majorHAnsi" w:hAnsiTheme="majorHAnsi"/>
            <w:sz w:val="18"/>
            <w:szCs w:val="18"/>
          </w:rPr>
          <w:t>https://www.pinterest.co.uk/pin/506795764309172097/</w:t>
        </w:r>
      </w:hyperlink>
    </w:p>
    <w:p w14:paraId="128C4117" w14:textId="77777777" w:rsidR="00127303" w:rsidRPr="00E0588D" w:rsidRDefault="00127303" w:rsidP="00496AC4">
      <w:pPr>
        <w:rPr>
          <w:rFonts w:asciiTheme="majorHAnsi" w:hAnsiTheme="majorHAnsi"/>
          <w:b/>
          <w:sz w:val="18"/>
          <w:szCs w:val="18"/>
          <w:lang w:val="en-US"/>
        </w:rPr>
      </w:pPr>
    </w:p>
    <w:p w14:paraId="29A9D7D0"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lang w:val="en-US"/>
        </w:rPr>
        <w:t>8 - Fran</w:t>
      </w:r>
      <w:r w:rsidRPr="00E0588D">
        <w:rPr>
          <w:rFonts w:asciiTheme="majorHAnsi" w:hAnsiTheme="majorHAnsi"/>
          <w:b/>
          <w:sz w:val="18"/>
          <w:szCs w:val="18"/>
        </w:rPr>
        <w:t>ç</w:t>
      </w:r>
      <w:proofErr w:type="spellStart"/>
      <w:r w:rsidRPr="00E0588D">
        <w:rPr>
          <w:rFonts w:asciiTheme="majorHAnsi" w:hAnsiTheme="majorHAnsi"/>
          <w:b/>
          <w:sz w:val="18"/>
          <w:szCs w:val="18"/>
          <w:lang w:val="en-US"/>
        </w:rPr>
        <w:t>ois</w:t>
      </w:r>
      <w:proofErr w:type="spellEnd"/>
      <w:r w:rsidRPr="00E0588D">
        <w:rPr>
          <w:rFonts w:asciiTheme="majorHAnsi" w:hAnsiTheme="majorHAnsi"/>
          <w:b/>
          <w:sz w:val="18"/>
          <w:szCs w:val="18"/>
          <w:lang w:val="en-US"/>
        </w:rPr>
        <w:t xml:space="preserve"> </w:t>
      </w:r>
      <w:proofErr w:type="spellStart"/>
      <w:r w:rsidRPr="00E0588D">
        <w:rPr>
          <w:rFonts w:asciiTheme="majorHAnsi" w:hAnsiTheme="majorHAnsi"/>
          <w:b/>
          <w:sz w:val="18"/>
          <w:szCs w:val="18"/>
          <w:lang w:val="en-US"/>
        </w:rPr>
        <w:t>Nivelon</w:t>
      </w:r>
      <w:proofErr w:type="spellEnd"/>
      <w:r w:rsidRPr="00E0588D">
        <w:rPr>
          <w:rFonts w:asciiTheme="majorHAnsi" w:hAnsiTheme="majorHAnsi"/>
          <w:b/>
          <w:sz w:val="18"/>
          <w:szCs w:val="18"/>
          <w:lang w:val="en-US"/>
        </w:rPr>
        <w:t xml:space="preserve">, </w:t>
      </w:r>
      <w:r w:rsidRPr="00E0588D">
        <w:rPr>
          <w:rFonts w:asciiTheme="majorHAnsi" w:hAnsiTheme="majorHAnsi"/>
          <w:b/>
          <w:i/>
          <w:iCs/>
          <w:sz w:val="18"/>
          <w:szCs w:val="18"/>
          <w:lang w:val="en-US"/>
        </w:rPr>
        <w:t xml:space="preserve">Rudiments of Genteel </w:t>
      </w:r>
      <w:proofErr w:type="spellStart"/>
      <w:r w:rsidRPr="00E0588D">
        <w:rPr>
          <w:rFonts w:asciiTheme="majorHAnsi" w:hAnsiTheme="majorHAnsi"/>
          <w:b/>
          <w:i/>
          <w:iCs/>
          <w:sz w:val="18"/>
          <w:szCs w:val="18"/>
          <w:lang w:val="en-US"/>
        </w:rPr>
        <w:t>Behaviour</w:t>
      </w:r>
      <w:proofErr w:type="spellEnd"/>
      <w:r w:rsidRPr="00E0588D">
        <w:rPr>
          <w:rFonts w:asciiTheme="majorHAnsi" w:hAnsiTheme="majorHAnsi"/>
          <w:b/>
          <w:sz w:val="18"/>
          <w:szCs w:val="18"/>
          <w:lang w:val="en-US"/>
        </w:rPr>
        <w:t xml:space="preserve"> (1737). </w:t>
      </w:r>
      <w:r w:rsidRPr="00E0588D">
        <w:rPr>
          <w:rFonts w:asciiTheme="majorHAnsi" w:hAnsiTheme="majorHAnsi"/>
          <w:b/>
          <w:sz w:val="18"/>
          <w:szCs w:val="18"/>
        </w:rPr>
        <w:t>‘To Offer or Receive’ (male gesture).</w:t>
      </w:r>
    </w:p>
    <w:p w14:paraId="73C912D6" w14:textId="77777777" w:rsidR="00127303" w:rsidRPr="00E0588D" w:rsidRDefault="00EA5AF9" w:rsidP="00496AC4">
      <w:pPr>
        <w:rPr>
          <w:rFonts w:asciiTheme="majorHAnsi" w:hAnsiTheme="majorHAnsi"/>
          <w:b/>
          <w:sz w:val="18"/>
          <w:szCs w:val="18"/>
          <w:lang w:val="en-US"/>
        </w:rPr>
      </w:pPr>
      <w:hyperlink r:id="rId21" w:history="1">
        <w:r w:rsidR="00127303" w:rsidRPr="00E0588D">
          <w:rPr>
            <w:rStyle w:val="Hyperlink"/>
            <w:rFonts w:asciiTheme="majorHAnsi" w:hAnsiTheme="majorHAnsi"/>
            <w:b/>
            <w:sz w:val="18"/>
            <w:szCs w:val="18"/>
            <w:lang w:val="en-US"/>
          </w:rPr>
          <w:t>https://www.pinterest.co.uk/pin/506795764309172158/</w:t>
        </w:r>
      </w:hyperlink>
    </w:p>
    <w:p w14:paraId="03E49880" w14:textId="77777777" w:rsidR="00127303" w:rsidRPr="00E0588D" w:rsidRDefault="00127303" w:rsidP="00496AC4">
      <w:pPr>
        <w:rPr>
          <w:rFonts w:asciiTheme="majorHAnsi" w:hAnsiTheme="majorHAnsi"/>
          <w:b/>
          <w:sz w:val="18"/>
          <w:szCs w:val="18"/>
          <w:lang w:val="en-US"/>
        </w:rPr>
      </w:pPr>
    </w:p>
    <w:p w14:paraId="73BB2A9B"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lang w:val="en-US"/>
        </w:rPr>
        <w:t>9 - Fran</w:t>
      </w:r>
      <w:r w:rsidRPr="00E0588D">
        <w:rPr>
          <w:rFonts w:asciiTheme="majorHAnsi" w:hAnsiTheme="majorHAnsi"/>
          <w:b/>
          <w:sz w:val="18"/>
          <w:szCs w:val="18"/>
        </w:rPr>
        <w:t>ç</w:t>
      </w:r>
      <w:proofErr w:type="spellStart"/>
      <w:r w:rsidRPr="00E0588D">
        <w:rPr>
          <w:rFonts w:asciiTheme="majorHAnsi" w:hAnsiTheme="majorHAnsi"/>
          <w:b/>
          <w:sz w:val="18"/>
          <w:szCs w:val="18"/>
          <w:lang w:val="en-US"/>
        </w:rPr>
        <w:t>ois</w:t>
      </w:r>
      <w:proofErr w:type="spellEnd"/>
      <w:r w:rsidRPr="00E0588D">
        <w:rPr>
          <w:rFonts w:asciiTheme="majorHAnsi" w:hAnsiTheme="majorHAnsi"/>
          <w:b/>
          <w:sz w:val="18"/>
          <w:szCs w:val="18"/>
          <w:lang w:val="en-US"/>
        </w:rPr>
        <w:t xml:space="preserve"> </w:t>
      </w:r>
      <w:proofErr w:type="spellStart"/>
      <w:r w:rsidRPr="00E0588D">
        <w:rPr>
          <w:rFonts w:asciiTheme="majorHAnsi" w:hAnsiTheme="majorHAnsi"/>
          <w:b/>
          <w:sz w:val="18"/>
          <w:szCs w:val="18"/>
          <w:lang w:val="en-US"/>
        </w:rPr>
        <w:t>Nivelon</w:t>
      </w:r>
      <w:proofErr w:type="spellEnd"/>
      <w:r w:rsidRPr="00E0588D">
        <w:rPr>
          <w:rFonts w:asciiTheme="majorHAnsi" w:hAnsiTheme="majorHAnsi"/>
          <w:b/>
          <w:sz w:val="18"/>
          <w:szCs w:val="18"/>
          <w:lang w:val="en-US"/>
        </w:rPr>
        <w:t xml:space="preserve">, </w:t>
      </w:r>
      <w:r w:rsidRPr="00E0588D">
        <w:rPr>
          <w:rFonts w:asciiTheme="majorHAnsi" w:hAnsiTheme="majorHAnsi"/>
          <w:b/>
          <w:i/>
          <w:iCs/>
          <w:sz w:val="18"/>
          <w:szCs w:val="18"/>
          <w:lang w:val="en-US"/>
        </w:rPr>
        <w:t xml:space="preserve">Rudiments of Genteel </w:t>
      </w:r>
      <w:proofErr w:type="spellStart"/>
      <w:r w:rsidRPr="00E0588D">
        <w:rPr>
          <w:rFonts w:asciiTheme="majorHAnsi" w:hAnsiTheme="majorHAnsi"/>
          <w:b/>
          <w:i/>
          <w:iCs/>
          <w:sz w:val="18"/>
          <w:szCs w:val="18"/>
          <w:lang w:val="en-US"/>
        </w:rPr>
        <w:t>Behaviour</w:t>
      </w:r>
      <w:proofErr w:type="spellEnd"/>
      <w:r w:rsidRPr="00E0588D">
        <w:rPr>
          <w:rFonts w:asciiTheme="majorHAnsi" w:hAnsiTheme="majorHAnsi"/>
          <w:b/>
          <w:sz w:val="18"/>
          <w:szCs w:val="18"/>
          <w:lang w:val="en-US"/>
        </w:rPr>
        <w:t xml:space="preserve"> (1737). ‘To Give or Receive</w:t>
      </w:r>
      <w:r w:rsidRPr="00E0588D">
        <w:rPr>
          <w:rFonts w:asciiTheme="majorHAnsi" w:hAnsiTheme="majorHAnsi"/>
          <w:b/>
          <w:sz w:val="18"/>
          <w:szCs w:val="18"/>
        </w:rPr>
        <w:t>' (female gesture).</w:t>
      </w:r>
    </w:p>
    <w:p w14:paraId="6E5E80C8" w14:textId="77777777" w:rsidR="00127303" w:rsidRPr="00E0588D" w:rsidRDefault="00EA5AF9" w:rsidP="00496AC4">
      <w:pPr>
        <w:widowControl w:val="0"/>
        <w:autoSpaceDE w:val="0"/>
        <w:autoSpaceDN w:val="0"/>
        <w:adjustRightInd w:val="0"/>
        <w:rPr>
          <w:rFonts w:asciiTheme="majorHAnsi" w:hAnsiTheme="majorHAnsi" w:cs="Calibri"/>
          <w:color w:val="0B4CB4"/>
          <w:sz w:val="18"/>
          <w:szCs w:val="18"/>
          <w:u w:val="single" w:color="0B4CB4"/>
          <w:lang w:val="en-US"/>
        </w:rPr>
      </w:pPr>
      <w:hyperlink r:id="rId22" w:history="1">
        <w:r w:rsidR="00127303" w:rsidRPr="00E0588D">
          <w:rPr>
            <w:rFonts w:asciiTheme="majorHAnsi" w:hAnsiTheme="majorHAnsi" w:cs="Calibri"/>
            <w:color w:val="0B4CB4"/>
            <w:sz w:val="18"/>
            <w:szCs w:val="18"/>
            <w:u w:val="single" w:color="0B4CB4"/>
            <w:lang w:val="en-US"/>
          </w:rPr>
          <w:t>https://uk.pinterest.com/pin/506795764303699596/</w:t>
        </w:r>
      </w:hyperlink>
    </w:p>
    <w:p w14:paraId="3A7F57E4" w14:textId="77777777" w:rsidR="00127303" w:rsidRPr="00E0588D" w:rsidRDefault="00127303" w:rsidP="00496AC4">
      <w:pPr>
        <w:widowControl w:val="0"/>
        <w:autoSpaceDE w:val="0"/>
        <w:autoSpaceDN w:val="0"/>
        <w:adjustRightInd w:val="0"/>
        <w:rPr>
          <w:rFonts w:asciiTheme="majorHAnsi" w:hAnsiTheme="majorHAnsi" w:cs="Calibri"/>
          <w:sz w:val="18"/>
          <w:szCs w:val="18"/>
          <w:lang w:val="en-US"/>
        </w:rPr>
      </w:pPr>
    </w:p>
    <w:p w14:paraId="425B9A92" w14:textId="77777777" w:rsidR="00127303" w:rsidRPr="00E0588D" w:rsidRDefault="00127303" w:rsidP="00496AC4">
      <w:pPr>
        <w:rPr>
          <w:rFonts w:asciiTheme="majorHAnsi" w:hAnsiTheme="majorHAnsi"/>
          <w:b/>
          <w:i/>
          <w:sz w:val="18"/>
          <w:szCs w:val="18"/>
          <w:lang w:val="en-US"/>
        </w:rPr>
      </w:pPr>
      <w:r w:rsidRPr="00E0588D">
        <w:rPr>
          <w:rFonts w:asciiTheme="majorHAnsi" w:hAnsiTheme="majorHAnsi"/>
          <w:b/>
          <w:sz w:val="18"/>
          <w:szCs w:val="18"/>
        </w:rPr>
        <w:t xml:space="preserve">10 - Fashion illustration from </w:t>
      </w:r>
      <w:proofErr w:type="spellStart"/>
      <w:r w:rsidRPr="00E0588D">
        <w:rPr>
          <w:rFonts w:asciiTheme="majorHAnsi" w:hAnsiTheme="majorHAnsi"/>
          <w:b/>
          <w:i/>
          <w:sz w:val="18"/>
          <w:szCs w:val="18"/>
          <w:lang w:val="en-US"/>
        </w:rPr>
        <w:t>Galerie</w:t>
      </w:r>
      <w:proofErr w:type="spellEnd"/>
      <w:r w:rsidRPr="00E0588D">
        <w:rPr>
          <w:rFonts w:asciiTheme="majorHAnsi" w:hAnsiTheme="majorHAnsi"/>
          <w:b/>
          <w:i/>
          <w:sz w:val="18"/>
          <w:szCs w:val="18"/>
          <w:lang w:val="en-US"/>
        </w:rPr>
        <w:t xml:space="preserve"> des Modes</w:t>
      </w:r>
      <w:r w:rsidRPr="00E0588D">
        <w:rPr>
          <w:rFonts w:asciiTheme="majorHAnsi" w:hAnsiTheme="majorHAnsi"/>
          <w:b/>
          <w:sz w:val="18"/>
          <w:szCs w:val="18"/>
        </w:rPr>
        <w:t xml:space="preserve"> (</w:t>
      </w:r>
      <w:r w:rsidRPr="00E0588D">
        <w:rPr>
          <w:rFonts w:asciiTheme="majorHAnsi" w:hAnsiTheme="majorHAnsi"/>
          <w:b/>
          <w:sz w:val="18"/>
          <w:szCs w:val="18"/>
          <w:lang w:val="en-US"/>
        </w:rPr>
        <w:t xml:space="preserve">1787), ‘Grande Redingote a </w:t>
      </w:r>
      <w:proofErr w:type="spellStart"/>
      <w:r w:rsidRPr="00E0588D">
        <w:rPr>
          <w:rFonts w:asciiTheme="majorHAnsi" w:hAnsiTheme="majorHAnsi"/>
          <w:b/>
          <w:sz w:val="18"/>
          <w:szCs w:val="18"/>
          <w:lang w:val="en-US"/>
        </w:rPr>
        <w:t>l'Allemande</w:t>
      </w:r>
      <w:proofErr w:type="spellEnd"/>
      <w:r w:rsidRPr="00E0588D">
        <w:rPr>
          <w:rFonts w:asciiTheme="majorHAnsi" w:hAnsiTheme="majorHAnsi"/>
          <w:b/>
          <w:sz w:val="18"/>
          <w:szCs w:val="18"/>
          <w:lang w:val="en-US"/>
        </w:rPr>
        <w:t>’.</w:t>
      </w:r>
    </w:p>
    <w:p w14:paraId="4F45BD96" w14:textId="77777777" w:rsidR="00127303" w:rsidRPr="00E0588D" w:rsidRDefault="00EA5AF9" w:rsidP="00496AC4">
      <w:pPr>
        <w:rPr>
          <w:rFonts w:asciiTheme="majorHAnsi" w:hAnsiTheme="majorHAnsi"/>
          <w:sz w:val="18"/>
          <w:szCs w:val="18"/>
        </w:rPr>
      </w:pPr>
      <w:hyperlink r:id="rId23" w:history="1">
        <w:r w:rsidR="00127303" w:rsidRPr="00E0588D">
          <w:rPr>
            <w:rStyle w:val="Hyperlink"/>
            <w:rFonts w:asciiTheme="majorHAnsi" w:hAnsiTheme="majorHAnsi"/>
            <w:sz w:val="18"/>
            <w:szCs w:val="18"/>
          </w:rPr>
          <w:t>https://www.pinterest.co.uk/pin/506795764309172182/</w:t>
        </w:r>
      </w:hyperlink>
    </w:p>
    <w:p w14:paraId="41870892" w14:textId="77777777" w:rsidR="00127303" w:rsidRPr="00E0588D" w:rsidRDefault="00127303" w:rsidP="00496AC4">
      <w:pPr>
        <w:rPr>
          <w:rStyle w:val="Hyperlink"/>
          <w:rFonts w:asciiTheme="majorHAnsi" w:hAnsiTheme="majorHAnsi"/>
          <w:sz w:val="18"/>
          <w:szCs w:val="18"/>
        </w:rPr>
      </w:pPr>
    </w:p>
    <w:p w14:paraId="7460A426"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rPr>
        <w:t xml:space="preserve">11 - </w:t>
      </w:r>
      <w:r w:rsidRPr="00E0588D">
        <w:rPr>
          <w:rFonts w:asciiTheme="majorHAnsi" w:hAnsiTheme="majorHAnsi"/>
          <w:b/>
          <w:sz w:val="18"/>
          <w:szCs w:val="18"/>
          <w:lang w:val="en-US"/>
        </w:rPr>
        <w:t xml:space="preserve">1791 </w:t>
      </w:r>
      <w:proofErr w:type="spellStart"/>
      <w:r w:rsidRPr="00E0588D">
        <w:rPr>
          <w:rFonts w:asciiTheme="majorHAnsi" w:hAnsiTheme="majorHAnsi"/>
          <w:b/>
          <w:sz w:val="18"/>
          <w:szCs w:val="18"/>
          <w:lang w:val="en-US"/>
        </w:rPr>
        <w:t>Novelli</w:t>
      </w:r>
      <w:proofErr w:type="spellEnd"/>
      <w:r w:rsidRPr="00E0588D">
        <w:rPr>
          <w:rFonts w:asciiTheme="majorHAnsi" w:hAnsiTheme="majorHAnsi"/>
          <w:b/>
          <w:sz w:val="18"/>
          <w:szCs w:val="18"/>
          <w:lang w:val="en-US"/>
        </w:rPr>
        <w:t>, The Attitudes of Lady Hamilton.</w:t>
      </w:r>
    </w:p>
    <w:p w14:paraId="3A864136" w14:textId="77777777" w:rsidR="00127303" w:rsidRPr="00E0588D" w:rsidRDefault="00EA5AF9" w:rsidP="00496AC4">
      <w:pPr>
        <w:rPr>
          <w:rFonts w:asciiTheme="majorHAnsi" w:hAnsiTheme="majorHAnsi"/>
          <w:sz w:val="18"/>
          <w:szCs w:val="18"/>
        </w:rPr>
      </w:pPr>
      <w:hyperlink r:id="rId24" w:history="1">
        <w:r w:rsidR="00127303" w:rsidRPr="00E0588D">
          <w:rPr>
            <w:rStyle w:val="Hyperlink"/>
            <w:rFonts w:asciiTheme="majorHAnsi" w:hAnsiTheme="majorHAnsi"/>
            <w:sz w:val="18"/>
            <w:szCs w:val="18"/>
          </w:rPr>
          <w:t>https://www.pinterest.co.uk/pin/506795764309172186/</w:t>
        </w:r>
      </w:hyperlink>
    </w:p>
    <w:p w14:paraId="4B8094C0" w14:textId="77777777" w:rsidR="00127303" w:rsidRPr="00E0588D" w:rsidRDefault="00127303" w:rsidP="00496AC4">
      <w:pPr>
        <w:rPr>
          <w:rFonts w:asciiTheme="majorHAnsi" w:hAnsiTheme="majorHAnsi"/>
          <w:sz w:val="18"/>
          <w:szCs w:val="18"/>
        </w:rPr>
      </w:pPr>
    </w:p>
    <w:p w14:paraId="1ED76551" w14:textId="77777777" w:rsidR="00127303" w:rsidRPr="00E0588D" w:rsidRDefault="00127303" w:rsidP="00496AC4">
      <w:pPr>
        <w:rPr>
          <w:rFonts w:asciiTheme="majorHAnsi" w:hAnsiTheme="majorHAnsi"/>
          <w:sz w:val="18"/>
          <w:szCs w:val="18"/>
        </w:rPr>
      </w:pPr>
      <w:r w:rsidRPr="00E0588D">
        <w:rPr>
          <w:rFonts w:asciiTheme="majorHAnsi" w:hAnsiTheme="majorHAnsi"/>
          <w:b/>
          <w:sz w:val="18"/>
          <w:szCs w:val="18"/>
        </w:rPr>
        <w:t>12 -</w:t>
      </w:r>
      <w:r w:rsidRPr="00E0588D">
        <w:rPr>
          <w:rFonts w:asciiTheme="majorHAnsi" w:hAnsiTheme="majorHAnsi"/>
          <w:b/>
          <w:sz w:val="18"/>
          <w:szCs w:val="18"/>
          <w:lang w:val="en-US"/>
        </w:rPr>
        <w:t xml:space="preserve"> The Gower Family by George Romney (1776-77).</w:t>
      </w:r>
      <w:r w:rsidRPr="00E0588D">
        <w:rPr>
          <w:rFonts w:asciiTheme="majorHAnsi" w:hAnsiTheme="majorHAnsi"/>
          <w:b/>
          <w:sz w:val="18"/>
          <w:szCs w:val="18"/>
        </w:rPr>
        <w:br/>
      </w:r>
      <w:hyperlink r:id="rId25" w:history="1">
        <w:r w:rsidRPr="00E0588D">
          <w:rPr>
            <w:rStyle w:val="Hyperlink"/>
            <w:rFonts w:asciiTheme="majorHAnsi" w:hAnsiTheme="majorHAnsi"/>
            <w:sz w:val="18"/>
            <w:szCs w:val="18"/>
          </w:rPr>
          <w:t>https://www.pinterest.co.uk/pin/506795764309172192/</w:t>
        </w:r>
      </w:hyperlink>
    </w:p>
    <w:p w14:paraId="4856868D" w14:textId="77777777" w:rsidR="00127303" w:rsidRPr="00E0588D" w:rsidRDefault="00127303" w:rsidP="00496AC4">
      <w:pPr>
        <w:rPr>
          <w:rFonts w:asciiTheme="majorHAnsi" w:hAnsiTheme="majorHAnsi"/>
          <w:b/>
          <w:sz w:val="18"/>
          <w:szCs w:val="18"/>
          <w:lang w:val="en-US"/>
        </w:rPr>
      </w:pPr>
    </w:p>
    <w:p w14:paraId="3A74BCEB"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rPr>
        <w:t>13 -</w:t>
      </w:r>
      <w:r w:rsidRPr="00E0588D">
        <w:rPr>
          <w:rFonts w:asciiTheme="majorHAnsi" w:hAnsiTheme="majorHAnsi"/>
          <w:b/>
          <w:sz w:val="18"/>
          <w:szCs w:val="18"/>
          <w:lang w:val="en-US"/>
        </w:rPr>
        <w:t xml:space="preserve"> Emma, Lady Hamilton. Attitudes. Friedrich </w:t>
      </w:r>
      <w:proofErr w:type="spellStart"/>
      <w:r w:rsidRPr="00E0588D">
        <w:rPr>
          <w:rFonts w:asciiTheme="majorHAnsi" w:hAnsiTheme="majorHAnsi"/>
          <w:b/>
          <w:sz w:val="18"/>
          <w:szCs w:val="18"/>
          <w:lang w:val="en-US"/>
        </w:rPr>
        <w:t>Rehberg</w:t>
      </w:r>
      <w:proofErr w:type="spellEnd"/>
      <w:r w:rsidRPr="00E0588D">
        <w:rPr>
          <w:rFonts w:asciiTheme="majorHAnsi" w:hAnsiTheme="majorHAnsi"/>
          <w:b/>
          <w:sz w:val="18"/>
          <w:szCs w:val="18"/>
          <w:lang w:val="en-US"/>
        </w:rPr>
        <w:t xml:space="preserve">, engraved by </w:t>
      </w:r>
      <w:proofErr w:type="spellStart"/>
      <w:r w:rsidRPr="00E0588D">
        <w:rPr>
          <w:rFonts w:asciiTheme="majorHAnsi" w:hAnsiTheme="majorHAnsi"/>
          <w:b/>
          <w:sz w:val="18"/>
          <w:szCs w:val="18"/>
          <w:lang w:val="en-US"/>
        </w:rPr>
        <w:t>Tommaso</w:t>
      </w:r>
      <w:proofErr w:type="spellEnd"/>
      <w:r w:rsidRPr="00E0588D">
        <w:rPr>
          <w:rFonts w:asciiTheme="majorHAnsi" w:hAnsiTheme="majorHAnsi"/>
          <w:b/>
          <w:sz w:val="18"/>
          <w:szCs w:val="18"/>
          <w:lang w:val="en-US"/>
        </w:rPr>
        <w:t xml:space="preserve"> </w:t>
      </w:r>
      <w:proofErr w:type="spellStart"/>
      <w:r w:rsidRPr="00E0588D">
        <w:rPr>
          <w:rFonts w:asciiTheme="majorHAnsi" w:hAnsiTheme="majorHAnsi"/>
          <w:b/>
          <w:sz w:val="18"/>
          <w:szCs w:val="18"/>
          <w:lang w:val="en-US"/>
        </w:rPr>
        <w:t>Piroli</w:t>
      </w:r>
      <w:proofErr w:type="spellEnd"/>
      <w:r w:rsidRPr="00E0588D">
        <w:rPr>
          <w:rFonts w:asciiTheme="majorHAnsi" w:hAnsiTheme="majorHAnsi"/>
          <w:b/>
          <w:sz w:val="18"/>
          <w:szCs w:val="18"/>
          <w:lang w:val="en-US"/>
        </w:rPr>
        <w:t>, Rome, 1794.</w:t>
      </w:r>
    </w:p>
    <w:p w14:paraId="2B805A37" w14:textId="77777777" w:rsidR="00127303" w:rsidRPr="00E0588D" w:rsidRDefault="00EA5AF9" w:rsidP="00496AC4">
      <w:pPr>
        <w:rPr>
          <w:rFonts w:asciiTheme="majorHAnsi" w:hAnsiTheme="majorHAnsi"/>
          <w:sz w:val="18"/>
          <w:szCs w:val="18"/>
        </w:rPr>
      </w:pPr>
      <w:hyperlink r:id="rId26" w:history="1">
        <w:r w:rsidR="00127303" w:rsidRPr="00E0588D">
          <w:rPr>
            <w:rStyle w:val="Hyperlink"/>
            <w:rFonts w:asciiTheme="majorHAnsi" w:hAnsiTheme="majorHAnsi"/>
            <w:sz w:val="18"/>
            <w:szCs w:val="18"/>
          </w:rPr>
          <w:t>https://www.pinterest.co.uk/pin/506795764309172195/</w:t>
        </w:r>
      </w:hyperlink>
    </w:p>
    <w:p w14:paraId="7611B776" w14:textId="77777777" w:rsidR="00127303" w:rsidRPr="00E0588D" w:rsidRDefault="00127303" w:rsidP="00496AC4">
      <w:pPr>
        <w:rPr>
          <w:rFonts w:asciiTheme="majorHAnsi" w:hAnsiTheme="majorHAnsi"/>
          <w:sz w:val="18"/>
          <w:szCs w:val="18"/>
        </w:rPr>
      </w:pPr>
    </w:p>
    <w:p w14:paraId="20B80EA6"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rPr>
        <w:t>14 -</w:t>
      </w:r>
      <w:r w:rsidRPr="00E0588D">
        <w:rPr>
          <w:rFonts w:asciiTheme="majorHAnsi" w:hAnsiTheme="majorHAnsi"/>
          <w:b/>
          <w:sz w:val="18"/>
          <w:szCs w:val="18"/>
          <w:lang w:val="en-US"/>
        </w:rPr>
        <w:t xml:space="preserve"> Emma, Lady Hamilton. Attitudes. Friedrich </w:t>
      </w:r>
      <w:proofErr w:type="spellStart"/>
      <w:r w:rsidRPr="00E0588D">
        <w:rPr>
          <w:rFonts w:asciiTheme="majorHAnsi" w:hAnsiTheme="majorHAnsi"/>
          <w:b/>
          <w:sz w:val="18"/>
          <w:szCs w:val="18"/>
          <w:lang w:val="en-US"/>
        </w:rPr>
        <w:t>Rehberg</w:t>
      </w:r>
      <w:proofErr w:type="spellEnd"/>
      <w:r w:rsidRPr="00E0588D">
        <w:rPr>
          <w:rFonts w:asciiTheme="majorHAnsi" w:hAnsiTheme="majorHAnsi"/>
          <w:b/>
          <w:sz w:val="18"/>
          <w:szCs w:val="18"/>
          <w:lang w:val="en-US"/>
        </w:rPr>
        <w:t xml:space="preserve">, engraved </w:t>
      </w:r>
      <w:proofErr w:type="gramStart"/>
      <w:r w:rsidRPr="00E0588D">
        <w:rPr>
          <w:rFonts w:asciiTheme="majorHAnsi" w:hAnsiTheme="majorHAnsi"/>
          <w:b/>
          <w:sz w:val="18"/>
          <w:szCs w:val="18"/>
          <w:lang w:val="en-US"/>
        </w:rPr>
        <w:t xml:space="preserve">by  </w:t>
      </w:r>
      <w:proofErr w:type="spellStart"/>
      <w:r w:rsidRPr="00E0588D">
        <w:rPr>
          <w:rFonts w:asciiTheme="majorHAnsi" w:hAnsiTheme="majorHAnsi"/>
          <w:b/>
          <w:sz w:val="18"/>
          <w:szCs w:val="18"/>
          <w:lang w:val="en-US"/>
        </w:rPr>
        <w:t>Tommaso</w:t>
      </w:r>
      <w:proofErr w:type="spellEnd"/>
      <w:proofErr w:type="gramEnd"/>
      <w:r w:rsidRPr="00E0588D">
        <w:rPr>
          <w:rFonts w:asciiTheme="majorHAnsi" w:hAnsiTheme="majorHAnsi"/>
          <w:b/>
          <w:sz w:val="18"/>
          <w:szCs w:val="18"/>
          <w:lang w:val="en-US"/>
        </w:rPr>
        <w:t xml:space="preserve"> </w:t>
      </w:r>
      <w:proofErr w:type="spellStart"/>
      <w:r w:rsidRPr="00E0588D">
        <w:rPr>
          <w:rFonts w:asciiTheme="majorHAnsi" w:hAnsiTheme="majorHAnsi"/>
          <w:b/>
          <w:sz w:val="18"/>
          <w:szCs w:val="18"/>
          <w:lang w:val="en-US"/>
        </w:rPr>
        <w:t>Piroli</w:t>
      </w:r>
      <w:proofErr w:type="spellEnd"/>
      <w:r w:rsidRPr="00E0588D">
        <w:rPr>
          <w:rFonts w:asciiTheme="majorHAnsi" w:hAnsiTheme="majorHAnsi"/>
          <w:b/>
          <w:sz w:val="18"/>
          <w:szCs w:val="18"/>
          <w:lang w:val="en-US"/>
        </w:rPr>
        <w:t>, Rome, 1794.</w:t>
      </w:r>
    </w:p>
    <w:p w14:paraId="5016B59E" w14:textId="77777777" w:rsidR="00127303" w:rsidRPr="00E0588D" w:rsidRDefault="00EA5AF9" w:rsidP="00496AC4">
      <w:pPr>
        <w:rPr>
          <w:rFonts w:asciiTheme="majorHAnsi" w:hAnsiTheme="majorHAnsi"/>
          <w:sz w:val="18"/>
          <w:szCs w:val="18"/>
        </w:rPr>
      </w:pPr>
      <w:hyperlink r:id="rId27" w:history="1">
        <w:r w:rsidR="00127303" w:rsidRPr="00E0588D">
          <w:rPr>
            <w:rStyle w:val="Hyperlink"/>
            <w:rFonts w:asciiTheme="majorHAnsi" w:hAnsiTheme="majorHAnsi"/>
            <w:sz w:val="18"/>
            <w:szCs w:val="18"/>
          </w:rPr>
          <w:t>https://www.pinterest.co.uk/pin/506795764309172201/</w:t>
        </w:r>
      </w:hyperlink>
    </w:p>
    <w:p w14:paraId="12425AE6" w14:textId="77777777" w:rsidR="00127303" w:rsidRPr="00E0588D" w:rsidRDefault="00127303" w:rsidP="00496AC4">
      <w:pPr>
        <w:rPr>
          <w:rFonts w:asciiTheme="majorHAnsi" w:hAnsiTheme="majorHAnsi"/>
          <w:sz w:val="18"/>
          <w:szCs w:val="18"/>
        </w:rPr>
      </w:pPr>
    </w:p>
    <w:p w14:paraId="16A5DDA2"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15 - Nineteenth century tableau vivant with a gilt frame showing a Roman scene (1897). USA.</w:t>
      </w:r>
    </w:p>
    <w:p w14:paraId="74344C8A" w14:textId="77777777" w:rsidR="00127303" w:rsidRPr="00E0588D" w:rsidRDefault="00EA5AF9" w:rsidP="00496AC4">
      <w:pPr>
        <w:rPr>
          <w:rFonts w:asciiTheme="majorHAnsi" w:hAnsiTheme="majorHAnsi"/>
          <w:sz w:val="18"/>
          <w:szCs w:val="18"/>
        </w:rPr>
      </w:pPr>
      <w:hyperlink r:id="rId28" w:history="1">
        <w:r w:rsidR="00127303" w:rsidRPr="00E0588D">
          <w:rPr>
            <w:rStyle w:val="Hyperlink"/>
            <w:rFonts w:asciiTheme="majorHAnsi" w:hAnsiTheme="majorHAnsi"/>
            <w:sz w:val="18"/>
            <w:szCs w:val="18"/>
          </w:rPr>
          <w:t>https://www.pinterest.co.uk/pin/506795764309172210/</w:t>
        </w:r>
      </w:hyperlink>
    </w:p>
    <w:p w14:paraId="15694F49" w14:textId="77777777" w:rsidR="00127303" w:rsidRPr="00E0588D" w:rsidRDefault="00127303" w:rsidP="00496AC4">
      <w:pPr>
        <w:ind w:firstLine="360"/>
        <w:rPr>
          <w:rFonts w:asciiTheme="majorHAnsi" w:hAnsiTheme="majorHAnsi"/>
          <w:sz w:val="18"/>
          <w:szCs w:val="18"/>
        </w:rPr>
      </w:pPr>
    </w:p>
    <w:p w14:paraId="04134E75"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16 - ‘Fête de Paris’: fashion show at Wanamaker’s department store, Philadelphia, 1908.</w:t>
      </w:r>
    </w:p>
    <w:p w14:paraId="73B5950D" w14:textId="77777777" w:rsidR="00127303" w:rsidRPr="00E0588D" w:rsidRDefault="00EA5AF9" w:rsidP="00496AC4">
      <w:pPr>
        <w:rPr>
          <w:rFonts w:asciiTheme="majorHAnsi" w:hAnsiTheme="majorHAnsi"/>
          <w:sz w:val="18"/>
          <w:szCs w:val="18"/>
        </w:rPr>
      </w:pPr>
      <w:hyperlink r:id="rId29" w:history="1">
        <w:r w:rsidR="00127303" w:rsidRPr="00E0588D">
          <w:rPr>
            <w:rStyle w:val="Hyperlink"/>
            <w:rFonts w:asciiTheme="majorHAnsi" w:hAnsiTheme="majorHAnsi"/>
            <w:sz w:val="18"/>
            <w:szCs w:val="18"/>
          </w:rPr>
          <w:t>https://www.pinterest.co.uk/pin/506795764309172282/</w:t>
        </w:r>
      </w:hyperlink>
    </w:p>
    <w:p w14:paraId="1823F68E" w14:textId="77777777" w:rsidR="00127303" w:rsidRPr="00E0588D" w:rsidRDefault="00127303" w:rsidP="00496AC4">
      <w:pPr>
        <w:ind w:left="90"/>
        <w:rPr>
          <w:rFonts w:asciiTheme="majorHAnsi" w:hAnsiTheme="majorHAnsi"/>
          <w:sz w:val="18"/>
          <w:szCs w:val="18"/>
        </w:rPr>
      </w:pPr>
    </w:p>
    <w:p w14:paraId="36B66F8B"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 xml:space="preserve">17 - Pose </w:t>
      </w:r>
      <w:proofErr w:type="spellStart"/>
      <w:proofErr w:type="gramStart"/>
      <w:r w:rsidRPr="00E0588D">
        <w:rPr>
          <w:rFonts w:asciiTheme="majorHAnsi" w:hAnsiTheme="majorHAnsi"/>
          <w:b/>
          <w:sz w:val="18"/>
          <w:szCs w:val="18"/>
        </w:rPr>
        <w:t>plastique</w:t>
      </w:r>
      <w:proofErr w:type="spellEnd"/>
      <w:r w:rsidRPr="00E0588D">
        <w:rPr>
          <w:rFonts w:asciiTheme="majorHAnsi" w:hAnsiTheme="majorHAnsi"/>
          <w:b/>
          <w:sz w:val="18"/>
          <w:szCs w:val="18"/>
        </w:rPr>
        <w:t>,  c.</w:t>
      </w:r>
      <w:proofErr w:type="gramEnd"/>
      <w:r w:rsidRPr="00E0588D">
        <w:rPr>
          <w:rFonts w:asciiTheme="majorHAnsi" w:hAnsiTheme="majorHAnsi"/>
          <w:b/>
          <w:sz w:val="18"/>
          <w:szCs w:val="18"/>
        </w:rPr>
        <w:t>1900.</w:t>
      </w:r>
    </w:p>
    <w:p w14:paraId="0FE1E5B1" w14:textId="77777777" w:rsidR="00127303" w:rsidRPr="00E0588D" w:rsidRDefault="00EA5AF9" w:rsidP="00496AC4">
      <w:pPr>
        <w:pStyle w:val="ListParagraph"/>
        <w:ind w:left="0"/>
        <w:rPr>
          <w:rFonts w:asciiTheme="majorHAnsi" w:hAnsiTheme="majorHAnsi"/>
          <w:sz w:val="18"/>
          <w:szCs w:val="18"/>
        </w:rPr>
      </w:pPr>
      <w:hyperlink r:id="rId30" w:history="1">
        <w:r w:rsidR="00127303" w:rsidRPr="00E0588D">
          <w:rPr>
            <w:rStyle w:val="Hyperlink"/>
            <w:rFonts w:asciiTheme="majorHAnsi" w:hAnsiTheme="majorHAnsi"/>
            <w:sz w:val="18"/>
            <w:szCs w:val="18"/>
          </w:rPr>
          <w:t>https://www.pinterest.co.uk/pin/506795764309172291/</w:t>
        </w:r>
      </w:hyperlink>
    </w:p>
    <w:p w14:paraId="683561A2" w14:textId="77777777" w:rsidR="00127303" w:rsidRPr="00E0588D" w:rsidRDefault="00127303" w:rsidP="00496AC4">
      <w:pPr>
        <w:pStyle w:val="ListParagraph"/>
        <w:ind w:left="0"/>
        <w:rPr>
          <w:rFonts w:asciiTheme="majorHAnsi" w:hAnsiTheme="majorHAnsi"/>
          <w:b/>
          <w:sz w:val="18"/>
          <w:szCs w:val="18"/>
        </w:rPr>
      </w:pPr>
    </w:p>
    <w:p w14:paraId="62EF75BE"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lastRenderedPageBreak/>
        <w:t xml:space="preserve">18 - Pose </w:t>
      </w:r>
      <w:proofErr w:type="spellStart"/>
      <w:r w:rsidRPr="00E0588D">
        <w:rPr>
          <w:rFonts w:asciiTheme="majorHAnsi" w:hAnsiTheme="majorHAnsi"/>
          <w:b/>
          <w:sz w:val="18"/>
          <w:szCs w:val="18"/>
        </w:rPr>
        <w:t>plastique</w:t>
      </w:r>
      <w:proofErr w:type="spellEnd"/>
      <w:r w:rsidRPr="00E0588D">
        <w:rPr>
          <w:rFonts w:asciiTheme="majorHAnsi" w:hAnsiTheme="majorHAnsi"/>
          <w:b/>
          <w:sz w:val="18"/>
          <w:szCs w:val="18"/>
        </w:rPr>
        <w:t>, with arms raised, c.1900.</w:t>
      </w:r>
    </w:p>
    <w:p w14:paraId="1784D776" w14:textId="77777777" w:rsidR="00127303" w:rsidRPr="00E0588D" w:rsidRDefault="00EA5AF9" w:rsidP="00496AC4">
      <w:pPr>
        <w:rPr>
          <w:rFonts w:asciiTheme="majorHAnsi" w:hAnsiTheme="majorHAnsi"/>
          <w:sz w:val="18"/>
          <w:szCs w:val="18"/>
        </w:rPr>
      </w:pPr>
      <w:hyperlink r:id="rId31" w:history="1">
        <w:r w:rsidR="00127303" w:rsidRPr="00E0588D">
          <w:rPr>
            <w:rStyle w:val="Hyperlink"/>
            <w:rFonts w:asciiTheme="majorHAnsi" w:hAnsiTheme="majorHAnsi"/>
            <w:sz w:val="18"/>
            <w:szCs w:val="18"/>
          </w:rPr>
          <w:t>https://www.pinterest.co.uk/pin/506795764309172302/</w:t>
        </w:r>
      </w:hyperlink>
    </w:p>
    <w:p w14:paraId="5E4A90BF" w14:textId="77777777" w:rsidR="00127303" w:rsidRPr="00E0588D" w:rsidRDefault="00127303" w:rsidP="00496AC4">
      <w:pPr>
        <w:rPr>
          <w:rFonts w:asciiTheme="majorHAnsi" w:hAnsiTheme="majorHAnsi"/>
          <w:sz w:val="18"/>
          <w:szCs w:val="18"/>
        </w:rPr>
      </w:pPr>
    </w:p>
    <w:p w14:paraId="6D9FE925"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 xml:space="preserve">19 - Fashion plates, </w:t>
      </w:r>
      <w:proofErr w:type="spellStart"/>
      <w:r w:rsidRPr="00E0588D">
        <w:rPr>
          <w:rFonts w:asciiTheme="majorHAnsi" w:hAnsiTheme="majorHAnsi"/>
          <w:b/>
          <w:sz w:val="18"/>
          <w:szCs w:val="18"/>
        </w:rPr>
        <w:t>Margaine</w:t>
      </w:r>
      <w:proofErr w:type="spellEnd"/>
      <w:r w:rsidRPr="00E0588D">
        <w:rPr>
          <w:rFonts w:asciiTheme="majorHAnsi" w:hAnsiTheme="majorHAnsi"/>
          <w:b/>
          <w:sz w:val="18"/>
          <w:szCs w:val="18"/>
        </w:rPr>
        <w:t xml:space="preserve"> Lacroix, la robe </w:t>
      </w:r>
      <w:proofErr w:type="spellStart"/>
      <w:r w:rsidRPr="00E0588D">
        <w:rPr>
          <w:rFonts w:asciiTheme="majorHAnsi" w:hAnsiTheme="majorHAnsi"/>
          <w:b/>
          <w:sz w:val="18"/>
          <w:szCs w:val="18"/>
        </w:rPr>
        <w:t>sylphide</w:t>
      </w:r>
      <w:proofErr w:type="spellEnd"/>
      <w:r w:rsidRPr="00E0588D">
        <w:rPr>
          <w:rFonts w:asciiTheme="majorHAnsi" w:hAnsiTheme="majorHAnsi"/>
          <w:b/>
          <w:sz w:val="18"/>
          <w:szCs w:val="18"/>
        </w:rPr>
        <w:t xml:space="preserve">, </w:t>
      </w:r>
      <w:r w:rsidRPr="00E0588D">
        <w:rPr>
          <w:rFonts w:asciiTheme="majorHAnsi" w:hAnsiTheme="majorHAnsi"/>
          <w:b/>
          <w:i/>
          <w:iCs/>
          <w:sz w:val="18"/>
          <w:szCs w:val="18"/>
        </w:rPr>
        <w:t xml:space="preserve">Les Modes, </w:t>
      </w:r>
      <w:r w:rsidRPr="00E0588D">
        <w:rPr>
          <w:rFonts w:asciiTheme="majorHAnsi" w:hAnsiTheme="majorHAnsi"/>
          <w:b/>
          <w:sz w:val="18"/>
          <w:szCs w:val="18"/>
        </w:rPr>
        <w:t>November 1908.</w:t>
      </w:r>
    </w:p>
    <w:p w14:paraId="2AC010A7" w14:textId="77777777" w:rsidR="00127303" w:rsidRPr="00E0588D" w:rsidRDefault="00EA5AF9" w:rsidP="00496AC4">
      <w:pPr>
        <w:rPr>
          <w:rFonts w:asciiTheme="majorHAnsi" w:hAnsiTheme="majorHAnsi"/>
          <w:sz w:val="18"/>
          <w:szCs w:val="18"/>
        </w:rPr>
      </w:pPr>
      <w:hyperlink r:id="rId32" w:history="1">
        <w:r w:rsidR="00127303" w:rsidRPr="00E0588D">
          <w:rPr>
            <w:rStyle w:val="Hyperlink"/>
            <w:rFonts w:asciiTheme="majorHAnsi" w:hAnsiTheme="majorHAnsi"/>
            <w:sz w:val="18"/>
            <w:szCs w:val="18"/>
          </w:rPr>
          <w:t>https://www.pinterest.co.uk/pin/506795764309172309/</w:t>
        </w:r>
      </w:hyperlink>
    </w:p>
    <w:p w14:paraId="254B92D6" w14:textId="77777777" w:rsidR="00127303" w:rsidRPr="00E0588D" w:rsidRDefault="00127303" w:rsidP="00496AC4">
      <w:pPr>
        <w:rPr>
          <w:rFonts w:asciiTheme="majorHAnsi" w:hAnsiTheme="majorHAnsi"/>
          <w:sz w:val="18"/>
          <w:szCs w:val="18"/>
        </w:rPr>
      </w:pPr>
    </w:p>
    <w:p w14:paraId="5F4CF01C" w14:textId="619F5F81"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 xml:space="preserve">20 - Chanel at a racecourse in the Midi, wearing a coat belonging to Baron Foy and a tie belonging to Etienne </w:t>
      </w:r>
      <w:proofErr w:type="spellStart"/>
      <w:r w:rsidRPr="00E0588D">
        <w:rPr>
          <w:rFonts w:asciiTheme="majorHAnsi" w:hAnsiTheme="majorHAnsi"/>
          <w:b/>
          <w:sz w:val="18"/>
          <w:szCs w:val="18"/>
        </w:rPr>
        <w:t>Balsan</w:t>
      </w:r>
      <w:proofErr w:type="spellEnd"/>
      <w:r w:rsidRPr="00E0588D">
        <w:rPr>
          <w:rFonts w:asciiTheme="majorHAnsi" w:hAnsiTheme="majorHAnsi"/>
          <w:b/>
          <w:sz w:val="18"/>
          <w:szCs w:val="18"/>
        </w:rPr>
        <w:t xml:space="preserve"> 1909.</w:t>
      </w:r>
    </w:p>
    <w:p w14:paraId="25A4503E" w14:textId="77777777" w:rsidR="00127303" w:rsidRPr="00E0588D" w:rsidRDefault="00EA5AF9" w:rsidP="00496AC4">
      <w:pPr>
        <w:rPr>
          <w:rFonts w:asciiTheme="majorHAnsi" w:hAnsiTheme="majorHAnsi"/>
          <w:sz w:val="18"/>
          <w:szCs w:val="18"/>
        </w:rPr>
      </w:pPr>
      <w:hyperlink r:id="rId33" w:history="1">
        <w:r w:rsidR="00127303" w:rsidRPr="00E0588D">
          <w:rPr>
            <w:rStyle w:val="Hyperlink"/>
            <w:rFonts w:asciiTheme="majorHAnsi" w:hAnsiTheme="majorHAnsi"/>
            <w:sz w:val="18"/>
            <w:szCs w:val="18"/>
          </w:rPr>
          <w:t>https://www.pinterest.co.uk/pin/506795764309172315/</w:t>
        </w:r>
      </w:hyperlink>
    </w:p>
    <w:p w14:paraId="2BA72DD8" w14:textId="77777777" w:rsidR="00127303" w:rsidRPr="00E0588D" w:rsidRDefault="00127303" w:rsidP="00496AC4">
      <w:pPr>
        <w:rPr>
          <w:rFonts w:asciiTheme="majorHAnsi" w:hAnsiTheme="majorHAnsi"/>
          <w:sz w:val="18"/>
          <w:szCs w:val="18"/>
        </w:rPr>
      </w:pPr>
    </w:p>
    <w:p w14:paraId="479690B5" w14:textId="77777777" w:rsidR="00127303" w:rsidRPr="00E0588D" w:rsidRDefault="00127303" w:rsidP="00496AC4">
      <w:pPr>
        <w:rPr>
          <w:rFonts w:asciiTheme="majorHAnsi" w:hAnsiTheme="majorHAnsi"/>
          <w:sz w:val="18"/>
          <w:szCs w:val="18"/>
        </w:rPr>
      </w:pPr>
      <w:r w:rsidRPr="00E0588D">
        <w:rPr>
          <w:rFonts w:asciiTheme="majorHAnsi" w:hAnsiTheme="majorHAnsi"/>
          <w:b/>
          <w:sz w:val="18"/>
          <w:szCs w:val="18"/>
        </w:rPr>
        <w:t xml:space="preserve">21 - </w:t>
      </w:r>
      <w:proofErr w:type="spellStart"/>
      <w:r w:rsidRPr="00E0588D">
        <w:rPr>
          <w:rFonts w:asciiTheme="majorHAnsi" w:hAnsiTheme="majorHAnsi"/>
          <w:b/>
          <w:sz w:val="18"/>
          <w:szCs w:val="18"/>
        </w:rPr>
        <w:t>Poiret</w:t>
      </w:r>
      <w:proofErr w:type="spellEnd"/>
      <w:r w:rsidRPr="00E0588D">
        <w:rPr>
          <w:rFonts w:asciiTheme="majorHAnsi" w:hAnsiTheme="majorHAnsi"/>
          <w:b/>
          <w:sz w:val="18"/>
          <w:szCs w:val="18"/>
        </w:rPr>
        <w:t xml:space="preserve"> suit remodelled by Wanamaker for US market and photographed on an American model, 1911. Baines Photographic agency. Library of Congress, USA. </w:t>
      </w:r>
    </w:p>
    <w:p w14:paraId="763A5667" w14:textId="77777777" w:rsidR="00127303" w:rsidRPr="00E0588D" w:rsidRDefault="00EA5AF9" w:rsidP="00496AC4">
      <w:pPr>
        <w:rPr>
          <w:rFonts w:asciiTheme="majorHAnsi" w:hAnsiTheme="majorHAnsi"/>
          <w:sz w:val="18"/>
          <w:szCs w:val="18"/>
        </w:rPr>
      </w:pPr>
      <w:hyperlink r:id="rId34" w:history="1">
        <w:r w:rsidR="00127303" w:rsidRPr="00E0588D">
          <w:rPr>
            <w:rStyle w:val="Hyperlink"/>
            <w:rFonts w:asciiTheme="majorHAnsi" w:hAnsiTheme="majorHAnsi"/>
            <w:sz w:val="18"/>
            <w:szCs w:val="18"/>
          </w:rPr>
          <w:t>https://www.pinterest.co.uk/pin/506795764309172328/</w:t>
        </w:r>
      </w:hyperlink>
    </w:p>
    <w:p w14:paraId="3711A7C7" w14:textId="77777777" w:rsidR="00127303" w:rsidRPr="00E0588D" w:rsidRDefault="00127303" w:rsidP="00496AC4">
      <w:pPr>
        <w:rPr>
          <w:rFonts w:asciiTheme="majorHAnsi" w:hAnsiTheme="majorHAnsi"/>
          <w:sz w:val="18"/>
          <w:szCs w:val="18"/>
        </w:rPr>
      </w:pPr>
    </w:p>
    <w:p w14:paraId="3B5E4899"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22 - A Chanel model in 1925 at the Paris races.</w:t>
      </w:r>
    </w:p>
    <w:p w14:paraId="2B13DE1D" w14:textId="77777777" w:rsidR="00127303" w:rsidRPr="00E0588D" w:rsidRDefault="00EA5AF9" w:rsidP="00496AC4">
      <w:pPr>
        <w:rPr>
          <w:rFonts w:asciiTheme="majorHAnsi" w:hAnsiTheme="majorHAnsi"/>
          <w:sz w:val="18"/>
          <w:szCs w:val="18"/>
        </w:rPr>
      </w:pPr>
      <w:hyperlink r:id="rId35" w:history="1">
        <w:r w:rsidR="00127303" w:rsidRPr="00E0588D">
          <w:rPr>
            <w:rStyle w:val="Hyperlink"/>
            <w:rFonts w:asciiTheme="majorHAnsi" w:hAnsiTheme="majorHAnsi"/>
            <w:sz w:val="18"/>
            <w:szCs w:val="18"/>
          </w:rPr>
          <w:t>https://www.pinterest.co.uk/pin/506795764309172332/</w:t>
        </w:r>
      </w:hyperlink>
    </w:p>
    <w:p w14:paraId="343CD1C8" w14:textId="77777777" w:rsidR="00127303" w:rsidRPr="00E0588D" w:rsidRDefault="00127303" w:rsidP="00496AC4">
      <w:pPr>
        <w:rPr>
          <w:rFonts w:asciiTheme="majorHAnsi" w:hAnsiTheme="majorHAnsi"/>
          <w:sz w:val="18"/>
          <w:szCs w:val="18"/>
        </w:rPr>
      </w:pPr>
    </w:p>
    <w:p w14:paraId="1C48B7EE"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23 - Coco Chanel and Serge Lifar, early 1930s.</w:t>
      </w:r>
    </w:p>
    <w:p w14:paraId="2CC4E9DF" w14:textId="77777777" w:rsidR="00127303" w:rsidRPr="00E0588D" w:rsidRDefault="00EA5AF9" w:rsidP="00496AC4">
      <w:pPr>
        <w:rPr>
          <w:rFonts w:asciiTheme="majorHAnsi" w:hAnsiTheme="majorHAnsi"/>
          <w:sz w:val="18"/>
          <w:szCs w:val="18"/>
        </w:rPr>
      </w:pPr>
      <w:hyperlink r:id="rId36" w:history="1">
        <w:r w:rsidR="00127303" w:rsidRPr="00E0588D">
          <w:rPr>
            <w:rStyle w:val="Hyperlink"/>
            <w:rFonts w:asciiTheme="majorHAnsi" w:hAnsiTheme="majorHAnsi"/>
            <w:sz w:val="18"/>
            <w:szCs w:val="18"/>
          </w:rPr>
          <w:t>https://www.pinterest.co.uk/pin/506795764309172344/</w:t>
        </w:r>
      </w:hyperlink>
    </w:p>
    <w:p w14:paraId="194CE3A2" w14:textId="77777777" w:rsidR="00127303" w:rsidRPr="00E0588D" w:rsidRDefault="00127303" w:rsidP="00496AC4">
      <w:pPr>
        <w:rPr>
          <w:rFonts w:asciiTheme="majorHAnsi" w:hAnsiTheme="majorHAnsi"/>
          <w:sz w:val="18"/>
          <w:szCs w:val="18"/>
        </w:rPr>
      </w:pPr>
    </w:p>
    <w:p w14:paraId="35C58C9A"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 xml:space="preserve">24 - </w:t>
      </w:r>
      <w:proofErr w:type="spellStart"/>
      <w:r w:rsidRPr="00E0588D">
        <w:rPr>
          <w:rFonts w:asciiTheme="majorHAnsi" w:hAnsiTheme="majorHAnsi"/>
          <w:b/>
          <w:sz w:val="18"/>
          <w:szCs w:val="18"/>
        </w:rPr>
        <w:t>Doeillet</w:t>
      </w:r>
      <w:proofErr w:type="spellEnd"/>
      <w:r w:rsidRPr="00E0588D">
        <w:rPr>
          <w:rFonts w:asciiTheme="majorHAnsi" w:hAnsiTheme="majorHAnsi"/>
          <w:b/>
          <w:sz w:val="18"/>
          <w:szCs w:val="18"/>
        </w:rPr>
        <w:t xml:space="preserve">, fashion plate from the </w:t>
      </w:r>
      <w:r w:rsidRPr="00E0588D">
        <w:rPr>
          <w:rFonts w:asciiTheme="majorHAnsi" w:hAnsiTheme="majorHAnsi"/>
          <w:b/>
          <w:i/>
          <w:sz w:val="18"/>
          <w:szCs w:val="18"/>
        </w:rPr>
        <w:t>Gazette du Bon Genre</w:t>
      </w:r>
      <w:r w:rsidRPr="00E0588D">
        <w:rPr>
          <w:rFonts w:asciiTheme="majorHAnsi" w:hAnsiTheme="majorHAnsi"/>
          <w:b/>
          <w:sz w:val="18"/>
          <w:szCs w:val="18"/>
        </w:rPr>
        <w:t>, July 1921.</w:t>
      </w:r>
    </w:p>
    <w:p w14:paraId="76AFC61C" w14:textId="77777777" w:rsidR="00127303" w:rsidRPr="00E0588D" w:rsidRDefault="00EA5AF9" w:rsidP="00496AC4">
      <w:pPr>
        <w:rPr>
          <w:rFonts w:asciiTheme="majorHAnsi" w:hAnsiTheme="majorHAnsi"/>
          <w:sz w:val="18"/>
          <w:szCs w:val="18"/>
        </w:rPr>
      </w:pPr>
      <w:hyperlink r:id="rId37" w:history="1">
        <w:r w:rsidR="00127303" w:rsidRPr="00E0588D">
          <w:rPr>
            <w:rStyle w:val="Hyperlink"/>
            <w:rFonts w:asciiTheme="majorHAnsi" w:hAnsiTheme="majorHAnsi"/>
            <w:sz w:val="18"/>
            <w:szCs w:val="18"/>
          </w:rPr>
          <w:t>https://www.pinterest.co.uk/pin/506795764309172349/</w:t>
        </w:r>
      </w:hyperlink>
    </w:p>
    <w:p w14:paraId="50501C07" w14:textId="77777777" w:rsidR="00127303" w:rsidRPr="00E0588D" w:rsidRDefault="00127303" w:rsidP="00496AC4">
      <w:pPr>
        <w:rPr>
          <w:rFonts w:asciiTheme="majorHAnsi" w:hAnsiTheme="majorHAnsi"/>
          <w:b/>
          <w:sz w:val="18"/>
          <w:szCs w:val="18"/>
        </w:rPr>
      </w:pPr>
    </w:p>
    <w:p w14:paraId="2C501C20" w14:textId="77777777" w:rsidR="00127303" w:rsidRPr="00E0588D" w:rsidRDefault="00127303" w:rsidP="00496AC4">
      <w:pPr>
        <w:rPr>
          <w:rFonts w:asciiTheme="majorHAnsi" w:hAnsiTheme="majorHAnsi"/>
          <w:sz w:val="18"/>
          <w:szCs w:val="18"/>
        </w:rPr>
      </w:pPr>
      <w:r w:rsidRPr="00E0588D">
        <w:rPr>
          <w:rFonts w:asciiTheme="majorHAnsi" w:hAnsiTheme="majorHAnsi"/>
          <w:b/>
          <w:sz w:val="18"/>
          <w:szCs w:val="18"/>
        </w:rPr>
        <w:t xml:space="preserve">25 - </w:t>
      </w:r>
      <w:r w:rsidRPr="00E0588D">
        <w:rPr>
          <w:rFonts w:asciiTheme="majorHAnsi" w:hAnsiTheme="majorHAnsi" w:cs="Helvetica Neue"/>
          <w:b/>
          <w:color w:val="19131A"/>
          <w:sz w:val="18"/>
          <w:szCs w:val="18"/>
          <w:lang w:val="en-US"/>
        </w:rPr>
        <w:t>“Is the Younger Generation in Peril?”, The Literary Digest, May 14, 1921 ‘</w:t>
      </w:r>
      <w:r w:rsidRPr="00E0588D">
        <w:rPr>
          <w:rFonts w:asciiTheme="majorHAnsi" w:hAnsiTheme="majorHAnsi"/>
          <w:b/>
          <w:sz w:val="18"/>
          <w:szCs w:val="18"/>
        </w:rPr>
        <w:t>Proper and improper ways to dress’.</w:t>
      </w:r>
    </w:p>
    <w:p w14:paraId="1853BA77" w14:textId="77777777" w:rsidR="00127303" w:rsidRPr="00E0588D" w:rsidRDefault="00127303" w:rsidP="00496AC4">
      <w:pPr>
        <w:widowControl w:val="0"/>
        <w:autoSpaceDE w:val="0"/>
        <w:autoSpaceDN w:val="0"/>
        <w:adjustRightInd w:val="0"/>
        <w:rPr>
          <w:rFonts w:asciiTheme="majorHAnsi" w:hAnsiTheme="majorHAnsi" w:cs="Calibri"/>
          <w:sz w:val="18"/>
          <w:szCs w:val="18"/>
          <w:lang w:val="en-US"/>
        </w:rPr>
      </w:pPr>
      <w:r w:rsidRPr="00E0588D">
        <w:rPr>
          <w:rFonts w:asciiTheme="majorHAnsi" w:hAnsiTheme="majorHAnsi"/>
          <w:sz w:val="18"/>
          <w:szCs w:val="18"/>
        </w:rPr>
        <w:t>https://www.pinterest.co.uk/pin/506795764309172359/</w:t>
      </w:r>
    </w:p>
    <w:p w14:paraId="5F251B9B" w14:textId="77777777" w:rsidR="00127303" w:rsidRPr="00E0588D" w:rsidRDefault="00127303" w:rsidP="00496AC4">
      <w:pPr>
        <w:rPr>
          <w:rFonts w:asciiTheme="majorHAnsi" w:hAnsiTheme="majorHAnsi"/>
          <w:sz w:val="18"/>
          <w:szCs w:val="18"/>
        </w:rPr>
      </w:pPr>
    </w:p>
    <w:p w14:paraId="2DA0E1E0"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rPr>
        <w:t>26 -</w:t>
      </w:r>
      <w:r w:rsidRPr="00E0588D">
        <w:rPr>
          <w:rFonts w:asciiTheme="majorHAnsi" w:hAnsiTheme="majorHAnsi"/>
          <w:b/>
          <w:sz w:val="18"/>
          <w:szCs w:val="18"/>
          <w:lang w:val="en-US"/>
        </w:rPr>
        <w:t xml:space="preserve"> David Bailey for British Vogue, 1 April 1962. ‘New York: Young Idea Goes West’. Model Jean Shrimpton.</w:t>
      </w:r>
    </w:p>
    <w:p w14:paraId="10061CAE" w14:textId="77777777" w:rsidR="00127303" w:rsidRPr="00E0588D" w:rsidRDefault="00EA5AF9" w:rsidP="00496AC4">
      <w:pPr>
        <w:rPr>
          <w:rFonts w:asciiTheme="majorHAnsi" w:hAnsiTheme="majorHAnsi"/>
          <w:sz w:val="18"/>
          <w:szCs w:val="18"/>
        </w:rPr>
      </w:pPr>
      <w:hyperlink r:id="rId38" w:history="1">
        <w:r w:rsidR="00127303" w:rsidRPr="00E0588D">
          <w:rPr>
            <w:rStyle w:val="Hyperlink"/>
            <w:rFonts w:asciiTheme="majorHAnsi" w:hAnsiTheme="majorHAnsi"/>
            <w:sz w:val="18"/>
            <w:szCs w:val="18"/>
          </w:rPr>
          <w:t>https://www.pinterest.co.uk/pin/506795764309172370/</w:t>
        </w:r>
      </w:hyperlink>
    </w:p>
    <w:p w14:paraId="5586EB91" w14:textId="77777777" w:rsidR="00127303" w:rsidRPr="00E0588D" w:rsidRDefault="00127303" w:rsidP="00496AC4">
      <w:pPr>
        <w:rPr>
          <w:rFonts w:asciiTheme="majorHAnsi" w:hAnsiTheme="majorHAnsi"/>
          <w:sz w:val="18"/>
          <w:szCs w:val="18"/>
        </w:rPr>
      </w:pPr>
    </w:p>
    <w:p w14:paraId="340807E5" w14:textId="77777777" w:rsidR="00127303" w:rsidRPr="00E0588D" w:rsidRDefault="00127303" w:rsidP="00496AC4">
      <w:pPr>
        <w:rPr>
          <w:rFonts w:asciiTheme="majorHAnsi" w:hAnsiTheme="majorHAnsi"/>
          <w:b/>
          <w:sz w:val="18"/>
          <w:szCs w:val="18"/>
          <w:lang w:val="en-US"/>
        </w:rPr>
      </w:pPr>
      <w:r w:rsidRPr="00E0588D">
        <w:rPr>
          <w:rFonts w:asciiTheme="majorHAnsi" w:hAnsiTheme="majorHAnsi"/>
          <w:b/>
          <w:sz w:val="18"/>
          <w:szCs w:val="18"/>
        </w:rPr>
        <w:t>27 -</w:t>
      </w:r>
      <w:r w:rsidRPr="00E0588D">
        <w:rPr>
          <w:rFonts w:asciiTheme="majorHAnsi" w:hAnsiTheme="majorHAnsi"/>
          <w:b/>
          <w:sz w:val="18"/>
          <w:szCs w:val="18"/>
          <w:lang w:val="en-US"/>
        </w:rPr>
        <w:t xml:space="preserve"> Twiggy and her </w:t>
      </w:r>
      <w:proofErr w:type="spellStart"/>
      <w:r w:rsidRPr="00E0588D">
        <w:rPr>
          <w:rFonts w:asciiTheme="majorHAnsi" w:hAnsiTheme="majorHAnsi"/>
          <w:b/>
          <w:sz w:val="18"/>
          <w:szCs w:val="18"/>
          <w:lang w:val="en-US"/>
        </w:rPr>
        <w:t>Rootstein</w:t>
      </w:r>
      <w:proofErr w:type="spellEnd"/>
      <w:r w:rsidRPr="00E0588D">
        <w:rPr>
          <w:rFonts w:asciiTheme="majorHAnsi" w:hAnsiTheme="majorHAnsi"/>
          <w:b/>
          <w:sz w:val="18"/>
          <w:szCs w:val="18"/>
          <w:lang w:val="en-US"/>
        </w:rPr>
        <w:t xml:space="preserve"> mannequin, made when she was eighteen, in 1967-8. </w:t>
      </w:r>
    </w:p>
    <w:p w14:paraId="3323BD73" w14:textId="77777777" w:rsidR="00127303" w:rsidRPr="00E0588D" w:rsidRDefault="00EA5AF9" w:rsidP="00496AC4">
      <w:pPr>
        <w:rPr>
          <w:rFonts w:asciiTheme="majorHAnsi" w:hAnsiTheme="majorHAnsi"/>
          <w:sz w:val="18"/>
          <w:szCs w:val="18"/>
        </w:rPr>
      </w:pPr>
      <w:hyperlink r:id="rId39" w:history="1">
        <w:r w:rsidR="00127303" w:rsidRPr="00E0588D">
          <w:rPr>
            <w:rStyle w:val="Hyperlink"/>
            <w:rFonts w:asciiTheme="majorHAnsi" w:hAnsiTheme="majorHAnsi"/>
            <w:sz w:val="18"/>
            <w:szCs w:val="18"/>
          </w:rPr>
          <w:t>https://www.pinterest.co.uk/pin/506795764303698549/</w:t>
        </w:r>
      </w:hyperlink>
    </w:p>
    <w:p w14:paraId="7D27B5C5" w14:textId="77777777" w:rsidR="00127303" w:rsidRPr="00E0588D" w:rsidRDefault="00127303" w:rsidP="00496AC4">
      <w:pPr>
        <w:rPr>
          <w:rFonts w:asciiTheme="majorHAnsi" w:hAnsiTheme="majorHAnsi"/>
          <w:sz w:val="18"/>
          <w:szCs w:val="18"/>
        </w:rPr>
      </w:pPr>
    </w:p>
    <w:p w14:paraId="77755454" w14:textId="77777777" w:rsidR="00127303" w:rsidRPr="00E0588D" w:rsidRDefault="00127303" w:rsidP="00496AC4">
      <w:pPr>
        <w:rPr>
          <w:rFonts w:asciiTheme="majorHAnsi" w:hAnsiTheme="majorHAnsi"/>
          <w:b/>
          <w:sz w:val="18"/>
          <w:szCs w:val="18"/>
        </w:rPr>
      </w:pPr>
      <w:r w:rsidRPr="00E0588D">
        <w:rPr>
          <w:rFonts w:asciiTheme="majorHAnsi" w:hAnsiTheme="majorHAnsi"/>
          <w:b/>
          <w:sz w:val="18"/>
          <w:szCs w:val="18"/>
        </w:rPr>
        <w:t>28 - Museum of London, parasols in the costume archive, photographed 2014.</w:t>
      </w:r>
    </w:p>
    <w:p w14:paraId="6B310DD4" w14:textId="77777777" w:rsidR="00127303" w:rsidRPr="00E0588D" w:rsidRDefault="00EA5AF9" w:rsidP="00496AC4">
      <w:pPr>
        <w:rPr>
          <w:rFonts w:asciiTheme="majorHAnsi" w:hAnsiTheme="majorHAnsi" w:cs="Calibri"/>
          <w:color w:val="0B4CB4"/>
          <w:sz w:val="18"/>
          <w:szCs w:val="18"/>
          <w:u w:val="single" w:color="0B4CB4"/>
          <w:lang w:val="en-US"/>
        </w:rPr>
      </w:pPr>
      <w:hyperlink r:id="rId40" w:history="1">
        <w:r w:rsidR="00127303" w:rsidRPr="00E0588D">
          <w:rPr>
            <w:rFonts w:asciiTheme="majorHAnsi" w:hAnsiTheme="majorHAnsi" w:cs="Calibri"/>
            <w:color w:val="0B4CB4"/>
            <w:sz w:val="18"/>
            <w:szCs w:val="18"/>
            <w:u w:val="single" w:color="0B4CB4"/>
            <w:lang w:val="en-US"/>
          </w:rPr>
          <w:t>https://uk.pinterest.com/pin/506795764303699601/</w:t>
        </w:r>
      </w:hyperlink>
    </w:p>
    <w:p w14:paraId="53EC6CD5" w14:textId="77777777" w:rsidR="00127303" w:rsidRPr="00E0588D" w:rsidRDefault="00127303" w:rsidP="00496AC4">
      <w:pPr>
        <w:ind w:firstLine="360"/>
        <w:rPr>
          <w:rFonts w:asciiTheme="majorHAnsi" w:hAnsiTheme="majorHAnsi"/>
          <w:b/>
          <w:sz w:val="18"/>
          <w:szCs w:val="18"/>
        </w:rPr>
      </w:pPr>
    </w:p>
    <w:p w14:paraId="30181A18" w14:textId="77777777" w:rsidR="00127303" w:rsidRPr="00E0588D" w:rsidRDefault="00127303" w:rsidP="00496AC4">
      <w:pPr>
        <w:rPr>
          <w:rFonts w:asciiTheme="majorHAnsi" w:hAnsiTheme="majorHAnsi"/>
          <w:sz w:val="18"/>
          <w:szCs w:val="18"/>
        </w:rPr>
      </w:pPr>
      <w:r w:rsidRPr="00E0588D">
        <w:rPr>
          <w:rFonts w:asciiTheme="majorHAnsi" w:hAnsiTheme="majorHAnsi"/>
          <w:b/>
          <w:sz w:val="18"/>
          <w:szCs w:val="18"/>
        </w:rPr>
        <w:t>29 -</w:t>
      </w:r>
      <w:r w:rsidRPr="00E0588D">
        <w:rPr>
          <w:rFonts w:asciiTheme="majorHAnsi" w:hAnsiTheme="majorHAnsi"/>
          <w:b/>
          <w:sz w:val="18"/>
          <w:szCs w:val="18"/>
          <w:lang w:val="en-US"/>
        </w:rPr>
        <w:t xml:space="preserve"> Jacques-Henri Lartigue, Woman walking in the Bois de Boulogne, Paris. Photograph, 1913.</w:t>
      </w:r>
    </w:p>
    <w:p w14:paraId="27ADE815" w14:textId="77777777" w:rsidR="00127303" w:rsidRPr="00E0588D" w:rsidRDefault="00EA5AF9" w:rsidP="00496AC4">
      <w:pPr>
        <w:widowControl w:val="0"/>
        <w:autoSpaceDE w:val="0"/>
        <w:autoSpaceDN w:val="0"/>
        <w:adjustRightInd w:val="0"/>
        <w:rPr>
          <w:rFonts w:asciiTheme="majorHAnsi" w:hAnsiTheme="majorHAnsi" w:cs="Calibri"/>
          <w:sz w:val="18"/>
          <w:szCs w:val="18"/>
          <w:lang w:val="en-US"/>
        </w:rPr>
      </w:pPr>
      <w:hyperlink r:id="rId41" w:history="1">
        <w:r w:rsidR="00127303" w:rsidRPr="00E0588D">
          <w:rPr>
            <w:rFonts w:asciiTheme="majorHAnsi" w:hAnsiTheme="majorHAnsi" w:cs="Calibri"/>
            <w:color w:val="0B4CB4"/>
            <w:sz w:val="18"/>
            <w:szCs w:val="18"/>
            <w:u w:val="single" w:color="0B4CB4"/>
            <w:lang w:val="en-US"/>
          </w:rPr>
          <w:t>https://uk.pinterest.com/pin/506795764303699546/</w:t>
        </w:r>
      </w:hyperlink>
    </w:p>
    <w:p w14:paraId="55AD2D8B" w14:textId="77777777" w:rsidR="00127303" w:rsidRPr="009911F7" w:rsidRDefault="00127303" w:rsidP="00496AC4">
      <w:pPr>
        <w:rPr>
          <w:sz w:val="22"/>
          <w:szCs w:val="22"/>
        </w:rPr>
      </w:pPr>
    </w:p>
    <w:p w14:paraId="25ECAB00" w14:textId="77777777" w:rsidR="00BA1198" w:rsidRPr="00117E1B" w:rsidRDefault="00BA1198" w:rsidP="00496AC4">
      <w:pPr>
        <w:widowControl w:val="0"/>
        <w:autoSpaceDE w:val="0"/>
        <w:autoSpaceDN w:val="0"/>
        <w:adjustRightInd w:val="0"/>
        <w:rPr>
          <w:rFonts w:asciiTheme="majorHAnsi" w:hAnsiTheme="majorHAnsi"/>
          <w:sz w:val="22"/>
          <w:szCs w:val="22"/>
        </w:rPr>
      </w:pPr>
    </w:p>
    <w:p w14:paraId="0368EF7A" w14:textId="77777777" w:rsidR="00BA1198" w:rsidRPr="009C0929" w:rsidRDefault="00BA1198" w:rsidP="00496AC4">
      <w:pPr>
        <w:widowControl w:val="0"/>
        <w:autoSpaceDE w:val="0"/>
        <w:autoSpaceDN w:val="0"/>
        <w:adjustRightInd w:val="0"/>
        <w:spacing w:after="240"/>
        <w:outlineLvl w:val="0"/>
        <w:rPr>
          <w:rFonts w:asciiTheme="majorHAnsi" w:hAnsiTheme="majorHAnsi" w:cs="Helvetica Light"/>
          <w:b/>
          <w:color w:val="FF0000"/>
          <w:sz w:val="28"/>
          <w:szCs w:val="28"/>
        </w:rPr>
      </w:pPr>
      <w:r w:rsidRPr="009C0929">
        <w:rPr>
          <w:rFonts w:asciiTheme="majorHAnsi" w:hAnsiTheme="majorHAnsi" w:cs="Helvetica Light"/>
          <w:b/>
          <w:color w:val="FF0000"/>
          <w:sz w:val="28"/>
          <w:szCs w:val="28"/>
        </w:rPr>
        <w:t>References</w:t>
      </w:r>
    </w:p>
    <w:p w14:paraId="7CBDDC6A" w14:textId="62D199EC" w:rsidR="00537A11" w:rsidRPr="00117E1B" w:rsidRDefault="00537A11" w:rsidP="00496AC4">
      <w:pPr>
        <w:pStyle w:val="EndnoteText"/>
        <w:rPr>
          <w:rFonts w:asciiTheme="majorHAnsi" w:hAnsiTheme="majorHAnsi" w:cs="Courier New"/>
          <w:color w:val="FF0000"/>
          <w:sz w:val="18"/>
          <w:szCs w:val="18"/>
          <w:lang w:val="en-US"/>
        </w:rPr>
      </w:pPr>
      <w:proofErr w:type="spellStart"/>
      <w:r w:rsidRPr="00117E1B">
        <w:rPr>
          <w:rFonts w:asciiTheme="majorHAnsi" w:hAnsiTheme="majorHAnsi" w:cs="Courier New"/>
          <w:sz w:val="18"/>
          <w:szCs w:val="18"/>
          <w:lang w:val="en-US"/>
        </w:rPr>
        <w:t>Agamben</w:t>
      </w:r>
      <w:proofErr w:type="spellEnd"/>
      <w:r w:rsidRPr="00117E1B">
        <w:rPr>
          <w:rFonts w:asciiTheme="majorHAnsi" w:hAnsiTheme="majorHAnsi" w:cs="Courier New"/>
          <w:sz w:val="18"/>
          <w:szCs w:val="18"/>
          <w:lang w:val="en-US"/>
        </w:rPr>
        <w:t xml:space="preserve">, G. (2013), </w:t>
      </w:r>
      <w:r w:rsidR="00466F9A" w:rsidRPr="00466F9A">
        <w:rPr>
          <w:rFonts w:asciiTheme="majorHAnsi" w:hAnsiTheme="majorHAnsi" w:cs="Courier New"/>
          <w:i/>
          <w:color w:val="000000" w:themeColor="text1"/>
          <w:sz w:val="18"/>
          <w:szCs w:val="18"/>
          <w:lang w:val="en-US"/>
        </w:rPr>
        <w:t>Nymph</w:t>
      </w:r>
      <w:r w:rsidR="00466F9A">
        <w:rPr>
          <w:rFonts w:asciiTheme="majorHAnsi" w:hAnsiTheme="majorHAnsi" w:cs="Courier New"/>
          <w:color w:val="000000" w:themeColor="text1"/>
          <w:sz w:val="18"/>
          <w:szCs w:val="18"/>
          <w:lang w:val="en-US"/>
        </w:rPr>
        <w:t>s</w:t>
      </w:r>
      <w:r w:rsidRPr="009C0929">
        <w:rPr>
          <w:rFonts w:asciiTheme="majorHAnsi" w:hAnsiTheme="majorHAnsi" w:cs="Courier New"/>
          <w:color w:val="000000" w:themeColor="text1"/>
          <w:sz w:val="18"/>
          <w:szCs w:val="18"/>
          <w:lang w:val="en-US"/>
        </w:rPr>
        <w:t>,</w:t>
      </w:r>
      <w:r w:rsidRPr="00117E1B">
        <w:rPr>
          <w:rFonts w:asciiTheme="majorHAnsi" w:hAnsiTheme="majorHAnsi" w:cs="Courier New"/>
          <w:i/>
          <w:color w:val="000000" w:themeColor="text1"/>
          <w:sz w:val="18"/>
          <w:szCs w:val="18"/>
          <w:lang w:val="en-US"/>
        </w:rPr>
        <w:t xml:space="preserve"> </w:t>
      </w:r>
      <w:r w:rsidRPr="00117E1B">
        <w:rPr>
          <w:rFonts w:asciiTheme="majorHAnsi" w:hAnsiTheme="majorHAnsi" w:cs="Courier New"/>
          <w:color w:val="000000" w:themeColor="text1"/>
          <w:sz w:val="18"/>
          <w:szCs w:val="18"/>
          <w:lang w:val="en-US"/>
        </w:rPr>
        <w:t xml:space="preserve">trans Amanda </w:t>
      </w:r>
      <w:proofErr w:type="spellStart"/>
      <w:r w:rsidRPr="00117E1B">
        <w:rPr>
          <w:rFonts w:asciiTheme="majorHAnsi" w:hAnsiTheme="majorHAnsi" w:cs="Courier New"/>
          <w:color w:val="000000" w:themeColor="text1"/>
          <w:sz w:val="18"/>
          <w:szCs w:val="18"/>
          <w:lang w:val="en-US"/>
        </w:rPr>
        <w:t>Minervini</w:t>
      </w:r>
      <w:proofErr w:type="spellEnd"/>
      <w:r w:rsidRPr="00117E1B">
        <w:rPr>
          <w:rFonts w:asciiTheme="majorHAnsi" w:hAnsiTheme="majorHAnsi" w:cs="Courier New"/>
          <w:color w:val="000000" w:themeColor="text1"/>
          <w:sz w:val="18"/>
          <w:szCs w:val="18"/>
          <w:lang w:val="en-US"/>
        </w:rPr>
        <w:t>, Kolkata: Seagull.</w:t>
      </w:r>
    </w:p>
    <w:p w14:paraId="7D9BFA47" w14:textId="77777777" w:rsidR="00537A11" w:rsidRPr="00117E1B" w:rsidRDefault="00537A11" w:rsidP="00496AC4">
      <w:pPr>
        <w:pStyle w:val="EndnoteText"/>
        <w:rPr>
          <w:rFonts w:asciiTheme="majorHAnsi" w:hAnsiTheme="majorHAnsi" w:cs="Courier New"/>
          <w:color w:val="FF0000"/>
          <w:sz w:val="18"/>
          <w:szCs w:val="18"/>
          <w:lang w:val="en-US"/>
        </w:rPr>
      </w:pPr>
    </w:p>
    <w:p w14:paraId="1EA0C773" w14:textId="1ABDC785" w:rsidR="00ED2E0A" w:rsidRPr="00117E1B" w:rsidRDefault="00EA5AF9" w:rsidP="00496AC4">
      <w:pPr>
        <w:pStyle w:val="EndnoteText"/>
        <w:rPr>
          <w:rFonts w:asciiTheme="majorHAnsi" w:hAnsiTheme="majorHAnsi" w:cs="Courier New"/>
          <w:color w:val="262626"/>
          <w:sz w:val="18"/>
          <w:szCs w:val="18"/>
          <w:lang w:val="en-US"/>
        </w:rPr>
      </w:pPr>
      <w:hyperlink r:id="rId42" w:history="1">
        <w:r w:rsidR="00ED2E0A" w:rsidRPr="00117E1B">
          <w:rPr>
            <w:rFonts w:asciiTheme="majorHAnsi" w:hAnsiTheme="majorHAnsi" w:cs="Courier New"/>
            <w:color w:val="262626"/>
            <w:sz w:val="18"/>
            <w:szCs w:val="18"/>
            <w:lang w:val="en-US"/>
          </w:rPr>
          <w:t>Arnold</w:t>
        </w:r>
      </w:hyperlink>
      <w:r w:rsidR="00ED2E0A" w:rsidRPr="00117E1B">
        <w:rPr>
          <w:rFonts w:asciiTheme="majorHAnsi" w:hAnsiTheme="majorHAnsi" w:cs="Courier New"/>
          <w:color w:val="262626"/>
          <w:sz w:val="18"/>
          <w:szCs w:val="18"/>
          <w:lang w:val="en-US"/>
        </w:rPr>
        <w:t xml:space="preserve">, R., </w:t>
      </w:r>
      <w:hyperlink r:id="rId43" w:history="1">
        <w:r w:rsidR="00ED2E0A" w:rsidRPr="00117E1B">
          <w:rPr>
            <w:rFonts w:asciiTheme="majorHAnsi" w:hAnsiTheme="majorHAnsi" w:cs="Courier New"/>
            <w:color w:val="262626"/>
            <w:sz w:val="18"/>
            <w:szCs w:val="18"/>
            <w:lang w:val="en-US"/>
          </w:rPr>
          <w:t>Faulkner</w:t>
        </w:r>
      </w:hyperlink>
      <w:r w:rsidR="00ED2E0A" w:rsidRPr="00117E1B">
        <w:rPr>
          <w:rFonts w:asciiTheme="majorHAnsi" w:hAnsiTheme="majorHAnsi" w:cs="Courier New"/>
          <w:color w:val="262626"/>
          <w:sz w:val="18"/>
          <w:szCs w:val="18"/>
          <w:lang w:val="en-US"/>
        </w:rPr>
        <w:t xml:space="preserve">, K., </w:t>
      </w:r>
      <w:hyperlink r:id="rId44" w:history="1">
        <w:proofErr w:type="spellStart"/>
        <w:r w:rsidR="00ED2E0A" w:rsidRPr="00117E1B">
          <w:rPr>
            <w:rFonts w:asciiTheme="majorHAnsi" w:hAnsiTheme="majorHAnsi" w:cs="Courier New"/>
            <w:color w:val="262626"/>
            <w:sz w:val="18"/>
            <w:szCs w:val="18"/>
            <w:lang w:val="en-US"/>
          </w:rPr>
          <w:t>Pantelides</w:t>
        </w:r>
        <w:proofErr w:type="spellEnd"/>
      </w:hyperlink>
      <w:r w:rsidR="00ED2E0A" w:rsidRPr="00117E1B">
        <w:rPr>
          <w:rFonts w:asciiTheme="majorHAnsi" w:hAnsiTheme="majorHAnsi" w:cs="Courier New"/>
          <w:color w:val="262626"/>
          <w:sz w:val="18"/>
          <w:szCs w:val="18"/>
          <w:lang w:val="en-US"/>
        </w:rPr>
        <w:t xml:space="preserve">, K. and </w:t>
      </w:r>
      <w:hyperlink r:id="rId45" w:history="1">
        <w:proofErr w:type="spellStart"/>
        <w:r w:rsidR="00ED2E0A" w:rsidRPr="00117E1B">
          <w:rPr>
            <w:rFonts w:asciiTheme="majorHAnsi" w:hAnsiTheme="majorHAnsi" w:cs="Courier New"/>
            <w:color w:val="262626"/>
            <w:sz w:val="18"/>
            <w:szCs w:val="18"/>
            <w:lang w:val="en-US"/>
          </w:rPr>
          <w:t>Shinkle</w:t>
        </w:r>
        <w:proofErr w:type="spellEnd"/>
      </w:hyperlink>
      <w:r w:rsidR="00ED2E0A" w:rsidRPr="00117E1B">
        <w:rPr>
          <w:rFonts w:asciiTheme="majorHAnsi" w:hAnsiTheme="majorHAnsi" w:cs="Courier New"/>
          <w:color w:val="262626"/>
          <w:sz w:val="18"/>
          <w:szCs w:val="18"/>
          <w:lang w:val="en-US"/>
        </w:rPr>
        <w:t>, E., (</w:t>
      </w:r>
      <w:proofErr w:type="spellStart"/>
      <w:r w:rsidR="00ED2E0A" w:rsidRPr="00117E1B">
        <w:rPr>
          <w:rFonts w:asciiTheme="majorHAnsi" w:hAnsiTheme="majorHAnsi" w:cs="Courier New"/>
          <w:sz w:val="18"/>
          <w:szCs w:val="18"/>
          <w:lang w:val="en-US"/>
        </w:rPr>
        <w:t>eds</w:t>
      </w:r>
      <w:proofErr w:type="spellEnd"/>
      <w:r w:rsidR="00ED2E0A" w:rsidRPr="00117E1B">
        <w:rPr>
          <w:rFonts w:asciiTheme="majorHAnsi" w:hAnsiTheme="majorHAnsi" w:cs="Courier New"/>
          <w:sz w:val="18"/>
          <w:szCs w:val="18"/>
          <w:lang w:val="en-US"/>
        </w:rPr>
        <w:t>)</w:t>
      </w:r>
      <w:r w:rsidR="00ED2E0A" w:rsidRPr="00117E1B">
        <w:rPr>
          <w:rFonts w:asciiTheme="majorHAnsi" w:hAnsiTheme="majorHAnsi" w:cs="Courier New"/>
          <w:color w:val="262626"/>
          <w:sz w:val="18"/>
          <w:szCs w:val="18"/>
          <w:lang w:val="en-US"/>
        </w:rPr>
        <w:t xml:space="preserve">. (2017), </w:t>
      </w:r>
      <w:r w:rsidR="00ED2E0A" w:rsidRPr="00117E1B">
        <w:rPr>
          <w:rFonts w:asciiTheme="majorHAnsi" w:hAnsiTheme="majorHAnsi" w:cs="Courier New"/>
          <w:sz w:val="18"/>
          <w:szCs w:val="18"/>
          <w:lang w:val="en-US"/>
        </w:rPr>
        <w:t>special issue ‘Posing the body’</w:t>
      </w:r>
    </w:p>
    <w:p w14:paraId="19105993" w14:textId="2B5FDAA2" w:rsidR="00ED2E0A" w:rsidRPr="00117E1B" w:rsidRDefault="00ED2E0A" w:rsidP="00496AC4">
      <w:pPr>
        <w:pStyle w:val="EndnoteText"/>
        <w:rPr>
          <w:rFonts w:asciiTheme="majorHAnsi" w:hAnsiTheme="majorHAnsi" w:cs="Courier New"/>
          <w:sz w:val="18"/>
          <w:szCs w:val="18"/>
          <w:lang w:val="en-US"/>
        </w:rPr>
      </w:pPr>
      <w:proofErr w:type="spellStart"/>
      <w:r w:rsidRPr="00117E1B">
        <w:rPr>
          <w:rFonts w:asciiTheme="majorHAnsi" w:hAnsiTheme="majorHAnsi" w:cs="Courier New"/>
          <w:i/>
          <w:sz w:val="18"/>
          <w:szCs w:val="18"/>
          <w:lang w:val="en-US"/>
        </w:rPr>
        <w:t>Fashon</w:t>
      </w:r>
      <w:proofErr w:type="spellEnd"/>
      <w:r w:rsidRPr="00117E1B">
        <w:rPr>
          <w:rFonts w:asciiTheme="majorHAnsi" w:hAnsiTheme="majorHAnsi" w:cs="Courier New"/>
          <w:i/>
          <w:sz w:val="18"/>
          <w:szCs w:val="18"/>
          <w:lang w:val="en-US"/>
        </w:rPr>
        <w:t xml:space="preserve"> Theory, </w:t>
      </w:r>
      <w:r w:rsidRPr="00117E1B">
        <w:rPr>
          <w:rFonts w:asciiTheme="majorHAnsi" w:hAnsiTheme="majorHAnsi" w:cs="Courier New"/>
          <w:sz w:val="18"/>
          <w:szCs w:val="18"/>
          <w:lang w:val="en-US"/>
        </w:rPr>
        <w:t>21</w:t>
      </w:r>
      <w:r w:rsidR="008E1DDD">
        <w:rPr>
          <w:rFonts w:asciiTheme="majorHAnsi" w:hAnsiTheme="majorHAnsi" w:cs="Courier New"/>
          <w:sz w:val="18"/>
          <w:szCs w:val="18"/>
          <w:lang w:val="en-US"/>
        </w:rPr>
        <w:t>:</w:t>
      </w:r>
      <w:r w:rsidRPr="00117E1B">
        <w:rPr>
          <w:rFonts w:asciiTheme="majorHAnsi" w:hAnsiTheme="majorHAnsi" w:cs="Courier New"/>
          <w:sz w:val="18"/>
          <w:szCs w:val="18"/>
          <w:lang w:val="en-US"/>
        </w:rPr>
        <w:t xml:space="preserve">2. </w:t>
      </w:r>
    </w:p>
    <w:p w14:paraId="2659AC20" w14:textId="77777777" w:rsidR="00537A11" w:rsidRPr="00117E1B" w:rsidRDefault="00537A11" w:rsidP="00496AC4">
      <w:pPr>
        <w:pStyle w:val="EndnoteText"/>
        <w:rPr>
          <w:rFonts w:asciiTheme="majorHAnsi" w:hAnsiTheme="majorHAnsi" w:cs="Courier New"/>
          <w:sz w:val="18"/>
          <w:szCs w:val="18"/>
          <w:lang w:val="en-US"/>
        </w:rPr>
      </w:pPr>
    </w:p>
    <w:p w14:paraId="69908EF7" w14:textId="3FB1BA28" w:rsidR="00537A11" w:rsidRPr="00117E1B" w:rsidRDefault="00537A11" w:rsidP="00496AC4">
      <w:pPr>
        <w:pStyle w:val="EndnoteText"/>
        <w:rPr>
          <w:rFonts w:asciiTheme="majorHAnsi" w:hAnsiTheme="majorHAnsi" w:cs="Courier New"/>
          <w:sz w:val="18"/>
          <w:szCs w:val="18"/>
          <w:lang w:val="en-US"/>
        </w:rPr>
      </w:pPr>
      <w:r w:rsidRPr="00117E1B">
        <w:rPr>
          <w:rFonts w:asciiTheme="majorHAnsi" w:hAnsiTheme="majorHAnsi" w:cs="Courier New"/>
          <w:sz w:val="18"/>
          <w:szCs w:val="18"/>
        </w:rPr>
        <w:t xml:space="preserve">Bakhtin, M. (1984), </w:t>
      </w:r>
      <w:r w:rsidRPr="00466F9A">
        <w:rPr>
          <w:rFonts w:asciiTheme="majorHAnsi" w:hAnsiTheme="majorHAnsi" w:cs="Courier New"/>
          <w:i/>
          <w:sz w:val="18"/>
          <w:szCs w:val="18"/>
        </w:rPr>
        <w:t>P</w:t>
      </w:r>
      <w:r w:rsidR="00466F9A">
        <w:rPr>
          <w:rFonts w:asciiTheme="majorHAnsi" w:hAnsiTheme="majorHAnsi" w:cs="Courier New"/>
          <w:i/>
          <w:sz w:val="18"/>
          <w:szCs w:val="18"/>
        </w:rPr>
        <w:t xml:space="preserve">roblems of </w:t>
      </w:r>
      <w:proofErr w:type="spellStart"/>
      <w:r w:rsidR="00466F9A">
        <w:rPr>
          <w:rFonts w:asciiTheme="majorHAnsi" w:hAnsiTheme="majorHAnsi" w:cs="Courier New"/>
          <w:i/>
          <w:sz w:val="18"/>
          <w:szCs w:val="18"/>
        </w:rPr>
        <w:t>Dosteovsky’s</w:t>
      </w:r>
      <w:proofErr w:type="spellEnd"/>
      <w:r w:rsidR="00466F9A">
        <w:rPr>
          <w:rFonts w:asciiTheme="majorHAnsi" w:hAnsiTheme="majorHAnsi" w:cs="Courier New"/>
          <w:i/>
          <w:sz w:val="18"/>
          <w:szCs w:val="18"/>
        </w:rPr>
        <w:t xml:space="preserve"> Poetics</w:t>
      </w:r>
      <w:r w:rsidRPr="00117E1B">
        <w:rPr>
          <w:rFonts w:asciiTheme="majorHAnsi" w:hAnsiTheme="majorHAnsi" w:cs="Courier New"/>
          <w:i/>
          <w:sz w:val="18"/>
          <w:szCs w:val="18"/>
        </w:rPr>
        <w:t xml:space="preserve">, </w:t>
      </w:r>
      <w:proofErr w:type="spellStart"/>
      <w:r w:rsidRPr="00117E1B">
        <w:rPr>
          <w:rFonts w:asciiTheme="majorHAnsi" w:hAnsiTheme="majorHAnsi" w:cs="Courier New"/>
          <w:sz w:val="18"/>
          <w:szCs w:val="18"/>
        </w:rPr>
        <w:t>ed</w:t>
      </w:r>
      <w:proofErr w:type="spellEnd"/>
      <w:r w:rsidRPr="00117E1B">
        <w:rPr>
          <w:rFonts w:asciiTheme="majorHAnsi" w:hAnsiTheme="majorHAnsi" w:cs="Courier New"/>
          <w:sz w:val="18"/>
          <w:szCs w:val="18"/>
        </w:rPr>
        <w:t xml:space="preserve"> and trans Emerson, C., Minneapolis: University of Minnesota Press. Cited in Olick, J., ‘From Useable Pasts to the Return of the Repressed’, p.30, </w:t>
      </w:r>
      <w:r w:rsidRPr="00117E1B">
        <w:rPr>
          <w:rFonts w:asciiTheme="majorHAnsi" w:hAnsiTheme="majorHAnsi" w:cs="Courier New"/>
          <w:i/>
          <w:sz w:val="18"/>
          <w:szCs w:val="18"/>
        </w:rPr>
        <w:t xml:space="preserve">The Hedgehog Review, </w:t>
      </w:r>
      <w:r w:rsidRPr="00117E1B">
        <w:rPr>
          <w:rFonts w:asciiTheme="majorHAnsi" w:hAnsiTheme="majorHAnsi" w:cs="Courier New"/>
          <w:sz w:val="18"/>
          <w:szCs w:val="18"/>
        </w:rPr>
        <w:t>special issue on ‘The Uses of the Past’, 9</w:t>
      </w:r>
      <w:r w:rsidR="008E1DDD">
        <w:rPr>
          <w:rFonts w:asciiTheme="majorHAnsi" w:hAnsiTheme="majorHAnsi" w:cs="Courier New"/>
          <w:sz w:val="18"/>
          <w:szCs w:val="18"/>
        </w:rPr>
        <w:t>:</w:t>
      </w:r>
      <w:r w:rsidRPr="00117E1B">
        <w:rPr>
          <w:rFonts w:asciiTheme="majorHAnsi" w:hAnsiTheme="majorHAnsi" w:cs="Courier New"/>
          <w:sz w:val="18"/>
          <w:szCs w:val="18"/>
        </w:rPr>
        <w:t xml:space="preserve">2, summer </w:t>
      </w:r>
      <w:proofErr w:type="gramStart"/>
      <w:r w:rsidRPr="00117E1B">
        <w:rPr>
          <w:rFonts w:asciiTheme="majorHAnsi" w:hAnsiTheme="majorHAnsi" w:cs="Courier New"/>
          <w:sz w:val="18"/>
          <w:szCs w:val="18"/>
        </w:rPr>
        <w:t xml:space="preserve">2007,  </w:t>
      </w:r>
      <w:r w:rsidR="008E1DDD">
        <w:rPr>
          <w:rFonts w:asciiTheme="majorHAnsi" w:hAnsiTheme="majorHAnsi" w:cs="Courier New"/>
          <w:sz w:val="18"/>
          <w:szCs w:val="18"/>
        </w:rPr>
        <w:t>pp.</w:t>
      </w:r>
      <w:proofErr w:type="gramEnd"/>
      <w:r w:rsidR="008E1DDD">
        <w:rPr>
          <w:rFonts w:asciiTheme="majorHAnsi" w:hAnsiTheme="majorHAnsi" w:cs="Courier New"/>
          <w:sz w:val="18"/>
          <w:szCs w:val="18"/>
        </w:rPr>
        <w:t xml:space="preserve"> </w:t>
      </w:r>
      <w:r w:rsidRPr="00117E1B">
        <w:rPr>
          <w:rFonts w:asciiTheme="majorHAnsi" w:hAnsiTheme="majorHAnsi" w:cs="Courier New"/>
          <w:sz w:val="18"/>
          <w:szCs w:val="18"/>
        </w:rPr>
        <w:t>19</w:t>
      </w:r>
      <w:r w:rsidR="008E1DDD">
        <w:rPr>
          <w:rFonts w:asciiTheme="majorHAnsi" w:hAnsiTheme="majorHAnsi" w:cs="Courier New"/>
          <w:sz w:val="18"/>
          <w:szCs w:val="18"/>
        </w:rPr>
        <w:t>–</w:t>
      </w:r>
      <w:r w:rsidRPr="00117E1B">
        <w:rPr>
          <w:rFonts w:asciiTheme="majorHAnsi" w:hAnsiTheme="majorHAnsi" w:cs="Courier New"/>
          <w:sz w:val="18"/>
          <w:szCs w:val="18"/>
        </w:rPr>
        <w:t>31.</w:t>
      </w:r>
    </w:p>
    <w:p w14:paraId="23492B3B" w14:textId="77777777" w:rsidR="00ED2E0A" w:rsidRPr="00117E1B" w:rsidRDefault="00ED2E0A" w:rsidP="00496AC4">
      <w:pPr>
        <w:pStyle w:val="EndnoteText"/>
        <w:rPr>
          <w:rFonts w:asciiTheme="majorHAnsi" w:hAnsiTheme="majorHAnsi" w:cs="Courier New"/>
          <w:sz w:val="18"/>
          <w:szCs w:val="18"/>
          <w:lang w:val="en-US"/>
        </w:rPr>
      </w:pPr>
    </w:p>
    <w:p w14:paraId="14DF8F56" w14:textId="76DC3DAA" w:rsidR="00F22C20" w:rsidRPr="00117E1B" w:rsidRDefault="00F22C20" w:rsidP="00496AC4">
      <w:pPr>
        <w:widowControl w:val="0"/>
        <w:autoSpaceDE w:val="0"/>
        <w:autoSpaceDN w:val="0"/>
        <w:adjustRightInd w:val="0"/>
        <w:rPr>
          <w:rFonts w:asciiTheme="majorHAnsi" w:hAnsiTheme="majorHAnsi" w:cs="Courier New"/>
          <w:sz w:val="18"/>
          <w:szCs w:val="18"/>
        </w:rPr>
      </w:pPr>
      <w:r w:rsidRPr="00117E1B">
        <w:rPr>
          <w:rFonts w:asciiTheme="majorHAnsi" w:hAnsiTheme="majorHAnsi" w:cs="Courier New"/>
          <w:sz w:val="18"/>
          <w:szCs w:val="18"/>
        </w:rPr>
        <w:t>Ballard, B. (1960</w:t>
      </w:r>
      <w:proofErr w:type="gramStart"/>
      <w:r w:rsidRPr="00117E1B">
        <w:rPr>
          <w:rFonts w:asciiTheme="majorHAnsi" w:hAnsiTheme="majorHAnsi" w:cs="Courier New"/>
          <w:sz w:val="18"/>
          <w:szCs w:val="18"/>
        </w:rPr>
        <w:t xml:space="preserve">), </w:t>
      </w:r>
      <w:r w:rsidRPr="00117E1B">
        <w:rPr>
          <w:rFonts w:asciiTheme="majorHAnsi" w:hAnsiTheme="majorHAnsi" w:cs="Courier New"/>
          <w:i/>
          <w:sz w:val="18"/>
          <w:szCs w:val="18"/>
        </w:rPr>
        <w:t xml:space="preserve"> </w:t>
      </w:r>
      <w:r w:rsidR="00466F9A" w:rsidRPr="00466F9A">
        <w:rPr>
          <w:rFonts w:asciiTheme="majorHAnsi" w:hAnsiTheme="majorHAnsi" w:cs="Courier New"/>
          <w:i/>
          <w:sz w:val="18"/>
          <w:szCs w:val="18"/>
        </w:rPr>
        <w:t>In</w:t>
      </w:r>
      <w:proofErr w:type="gramEnd"/>
      <w:r w:rsidR="00466F9A" w:rsidRPr="00466F9A">
        <w:rPr>
          <w:rFonts w:asciiTheme="majorHAnsi" w:hAnsiTheme="majorHAnsi" w:cs="Courier New"/>
          <w:i/>
          <w:sz w:val="18"/>
          <w:szCs w:val="18"/>
        </w:rPr>
        <w:t xml:space="preserve"> My Fashion</w:t>
      </w:r>
      <w:r w:rsidRPr="00117E1B">
        <w:rPr>
          <w:rFonts w:asciiTheme="majorHAnsi" w:hAnsiTheme="majorHAnsi" w:cs="Courier New"/>
          <w:sz w:val="18"/>
          <w:szCs w:val="18"/>
        </w:rPr>
        <w:t xml:space="preserve">, New York: David McKay Co. Inc. </w:t>
      </w:r>
      <w:r w:rsidRPr="009C0929">
        <w:rPr>
          <w:rFonts w:asciiTheme="majorHAnsi" w:hAnsiTheme="majorHAnsi" w:cs="Courier New"/>
          <w:color w:val="FF0000"/>
          <w:sz w:val="18"/>
          <w:szCs w:val="18"/>
        </w:rPr>
        <w:t xml:space="preserve"> </w:t>
      </w:r>
    </w:p>
    <w:p w14:paraId="764F78D5" w14:textId="77777777" w:rsidR="00F00D5E" w:rsidRDefault="00F00D5E" w:rsidP="00496AC4">
      <w:pPr>
        <w:widowControl w:val="0"/>
        <w:autoSpaceDE w:val="0"/>
        <w:autoSpaceDN w:val="0"/>
        <w:adjustRightInd w:val="0"/>
        <w:rPr>
          <w:rFonts w:asciiTheme="majorHAnsi" w:hAnsiTheme="majorHAnsi" w:cs="Courier New"/>
          <w:sz w:val="18"/>
          <w:szCs w:val="18"/>
          <w:lang w:val="en-US"/>
        </w:rPr>
      </w:pPr>
    </w:p>
    <w:p w14:paraId="088AA948" w14:textId="4A8CF091" w:rsidR="00DA78E1" w:rsidRPr="00DA78E1" w:rsidRDefault="007C36CF" w:rsidP="00496AC4">
      <w:pPr>
        <w:rPr>
          <w:rFonts w:ascii="Times New Roman" w:eastAsia="Times New Roman" w:hAnsi="Times New Roman" w:cs="Times New Roman"/>
          <w:lang w:eastAsia="en-GB"/>
        </w:rPr>
      </w:pPr>
      <w:r w:rsidRPr="00E16994">
        <w:rPr>
          <w:rFonts w:asciiTheme="majorHAnsi" w:hAnsiTheme="majorHAnsi" w:cs="Courier New"/>
          <w:sz w:val="18"/>
          <w:szCs w:val="18"/>
          <w:lang w:val="en-US"/>
        </w:rPr>
        <w:t>Beaton</w:t>
      </w:r>
      <w:r w:rsidRPr="00DA78E1">
        <w:rPr>
          <w:rFonts w:asciiTheme="majorHAnsi" w:hAnsiTheme="majorHAnsi" w:cs="Courier New"/>
          <w:sz w:val="18"/>
          <w:szCs w:val="18"/>
          <w:lang w:val="en-US"/>
        </w:rPr>
        <w:t>, C. (1954</w:t>
      </w:r>
      <w:r w:rsidRPr="00DA78E1">
        <w:rPr>
          <w:rFonts w:asciiTheme="majorHAnsi" w:hAnsiTheme="majorHAnsi" w:cs="Courier New"/>
          <w:i/>
          <w:sz w:val="18"/>
          <w:szCs w:val="18"/>
          <w:lang w:val="en-US"/>
        </w:rPr>
        <w:t>), ‘</w:t>
      </w:r>
      <w:r w:rsidRPr="00DA78E1">
        <w:rPr>
          <w:rFonts w:asciiTheme="majorHAnsi" w:hAnsiTheme="majorHAnsi" w:cs="Courier New"/>
          <w:i/>
          <w:iCs/>
          <w:sz w:val="18"/>
          <w:szCs w:val="18"/>
          <w:lang w:val="en-US"/>
        </w:rPr>
        <w:t xml:space="preserve">The Glass of Fashion’, </w:t>
      </w:r>
      <w:r w:rsidRPr="00DA78E1">
        <w:rPr>
          <w:rFonts w:asciiTheme="majorHAnsi" w:hAnsiTheme="majorHAnsi" w:cs="Courier New"/>
          <w:sz w:val="18"/>
          <w:szCs w:val="18"/>
          <w:lang w:val="en-US"/>
        </w:rPr>
        <w:t xml:space="preserve">London: </w:t>
      </w:r>
      <w:proofErr w:type="spellStart"/>
      <w:r w:rsidR="00DA78E1" w:rsidRPr="00DA78E1">
        <w:rPr>
          <w:rFonts w:asciiTheme="majorHAnsi" w:eastAsia="Times New Roman" w:hAnsiTheme="majorHAnsi" w:cs="Times New Roman"/>
          <w:color w:val="333333"/>
          <w:sz w:val="18"/>
          <w:szCs w:val="18"/>
          <w:shd w:val="clear" w:color="auto" w:fill="FFFFFF"/>
          <w:lang w:eastAsia="en-GB"/>
        </w:rPr>
        <w:t>Weidenfeld</w:t>
      </w:r>
      <w:proofErr w:type="spellEnd"/>
      <w:r w:rsidR="00DA78E1" w:rsidRPr="00DA78E1">
        <w:rPr>
          <w:rFonts w:asciiTheme="majorHAnsi" w:eastAsia="Times New Roman" w:hAnsiTheme="majorHAnsi" w:cs="Times New Roman"/>
          <w:color w:val="333333"/>
          <w:sz w:val="18"/>
          <w:szCs w:val="18"/>
          <w:shd w:val="clear" w:color="auto" w:fill="FFFFFF"/>
          <w:lang w:eastAsia="en-GB"/>
        </w:rPr>
        <w:t xml:space="preserve"> and Nicolson</w:t>
      </w:r>
      <w:r w:rsidR="00DA78E1">
        <w:rPr>
          <w:rFonts w:asciiTheme="majorHAnsi" w:eastAsia="Times New Roman" w:hAnsiTheme="majorHAnsi" w:cs="Times New Roman"/>
          <w:color w:val="333333"/>
          <w:sz w:val="18"/>
          <w:szCs w:val="18"/>
          <w:shd w:val="clear" w:color="auto" w:fill="FFFFFF"/>
          <w:lang w:eastAsia="en-GB"/>
        </w:rPr>
        <w:t>.</w:t>
      </w:r>
    </w:p>
    <w:p w14:paraId="0271E6DD" w14:textId="24022A28" w:rsidR="007C36CF" w:rsidRDefault="007C36CF" w:rsidP="00496AC4">
      <w:pPr>
        <w:widowControl w:val="0"/>
        <w:autoSpaceDE w:val="0"/>
        <w:autoSpaceDN w:val="0"/>
        <w:adjustRightInd w:val="0"/>
        <w:rPr>
          <w:rFonts w:asciiTheme="majorHAnsi" w:hAnsiTheme="majorHAnsi" w:cs="Courier New"/>
          <w:sz w:val="18"/>
          <w:szCs w:val="18"/>
          <w:lang w:val="en-US"/>
        </w:rPr>
      </w:pPr>
    </w:p>
    <w:p w14:paraId="16E208B3" w14:textId="1F511F7E" w:rsidR="0076273F" w:rsidRDefault="0076273F" w:rsidP="00496AC4">
      <w:pPr>
        <w:widowControl w:val="0"/>
        <w:autoSpaceDE w:val="0"/>
        <w:autoSpaceDN w:val="0"/>
        <w:adjustRightInd w:val="0"/>
        <w:rPr>
          <w:rFonts w:asciiTheme="majorHAnsi" w:hAnsiTheme="majorHAnsi" w:cs="Courier New"/>
          <w:sz w:val="18"/>
          <w:szCs w:val="18"/>
          <w:lang w:val="en-US"/>
        </w:rPr>
      </w:pPr>
      <w:r w:rsidRPr="00E16994">
        <w:rPr>
          <w:rFonts w:asciiTheme="majorHAnsi" w:hAnsiTheme="majorHAnsi" w:cs="Courier New"/>
          <w:sz w:val="18"/>
          <w:szCs w:val="18"/>
        </w:rPr>
        <w:t xml:space="preserve">Benjamin, </w:t>
      </w:r>
      <w:r>
        <w:rPr>
          <w:rFonts w:asciiTheme="majorHAnsi" w:hAnsiTheme="majorHAnsi" w:cs="Courier New"/>
          <w:sz w:val="18"/>
          <w:szCs w:val="18"/>
        </w:rPr>
        <w:t xml:space="preserve">W. (1977), </w:t>
      </w:r>
      <w:r w:rsidRPr="00E16994">
        <w:rPr>
          <w:rFonts w:asciiTheme="majorHAnsi" w:hAnsiTheme="majorHAnsi" w:cs="Courier New"/>
          <w:sz w:val="18"/>
          <w:szCs w:val="18"/>
        </w:rPr>
        <w:t>‘</w:t>
      </w:r>
      <w:r w:rsidRPr="00E16994">
        <w:rPr>
          <w:rFonts w:asciiTheme="majorHAnsi" w:hAnsiTheme="majorHAnsi" w:cs="Courier New"/>
          <w:sz w:val="18"/>
          <w:szCs w:val="18"/>
          <w:lang w:val="en-US"/>
        </w:rPr>
        <w:t xml:space="preserve">Theses on Philosophy of History’, </w:t>
      </w:r>
      <w:r>
        <w:rPr>
          <w:rFonts w:asciiTheme="majorHAnsi" w:hAnsiTheme="majorHAnsi" w:cs="Courier New"/>
          <w:sz w:val="18"/>
          <w:szCs w:val="18"/>
          <w:lang w:val="en-US"/>
        </w:rPr>
        <w:t xml:space="preserve">in </w:t>
      </w:r>
      <w:r w:rsidRPr="00E16994">
        <w:rPr>
          <w:rFonts w:asciiTheme="majorHAnsi" w:hAnsiTheme="majorHAnsi" w:cs="Courier New"/>
          <w:i/>
          <w:sz w:val="18"/>
          <w:szCs w:val="18"/>
          <w:lang w:val="en-US"/>
        </w:rPr>
        <w:t xml:space="preserve">Illuminations, </w:t>
      </w:r>
      <w:r w:rsidRPr="00E16994">
        <w:rPr>
          <w:rFonts w:asciiTheme="majorHAnsi" w:hAnsiTheme="majorHAnsi" w:cs="Courier New"/>
          <w:sz w:val="18"/>
          <w:szCs w:val="18"/>
          <w:lang w:val="en-US"/>
        </w:rPr>
        <w:t>ed. and with an introduction by Han</w:t>
      </w:r>
      <w:r>
        <w:rPr>
          <w:rFonts w:asciiTheme="majorHAnsi" w:hAnsiTheme="majorHAnsi" w:cs="Courier New"/>
          <w:sz w:val="18"/>
          <w:szCs w:val="18"/>
          <w:lang w:val="en-US"/>
        </w:rPr>
        <w:t xml:space="preserve">nah Arendt, </w:t>
      </w:r>
      <w:r w:rsidR="008E1DDD">
        <w:rPr>
          <w:rFonts w:asciiTheme="majorHAnsi" w:hAnsiTheme="majorHAnsi" w:cs="Courier New"/>
          <w:sz w:val="18"/>
          <w:szCs w:val="18"/>
          <w:lang w:val="en-US"/>
        </w:rPr>
        <w:t>(</w:t>
      </w:r>
      <w:r>
        <w:rPr>
          <w:rFonts w:asciiTheme="majorHAnsi" w:hAnsiTheme="majorHAnsi" w:cs="Courier New"/>
          <w:sz w:val="18"/>
          <w:szCs w:val="18"/>
          <w:lang w:val="en-US"/>
        </w:rPr>
        <w:t>trans. H</w:t>
      </w:r>
      <w:r w:rsidR="008E1DDD">
        <w:rPr>
          <w:rFonts w:asciiTheme="majorHAnsi" w:hAnsiTheme="majorHAnsi" w:cs="Courier New"/>
          <w:sz w:val="18"/>
          <w:szCs w:val="18"/>
          <w:lang w:val="en-US"/>
        </w:rPr>
        <w:t>.</w:t>
      </w:r>
      <w:r>
        <w:rPr>
          <w:rFonts w:asciiTheme="majorHAnsi" w:hAnsiTheme="majorHAnsi" w:cs="Courier New"/>
          <w:sz w:val="18"/>
          <w:szCs w:val="18"/>
          <w:lang w:val="en-US"/>
        </w:rPr>
        <w:t xml:space="preserve"> </w:t>
      </w:r>
      <w:proofErr w:type="spellStart"/>
      <w:r>
        <w:rPr>
          <w:rFonts w:asciiTheme="majorHAnsi" w:hAnsiTheme="majorHAnsi" w:cs="Courier New"/>
          <w:sz w:val="18"/>
          <w:szCs w:val="18"/>
          <w:lang w:val="en-US"/>
        </w:rPr>
        <w:t>Zohn</w:t>
      </w:r>
      <w:proofErr w:type="spellEnd"/>
      <w:r w:rsidR="008E1DDD">
        <w:rPr>
          <w:rFonts w:asciiTheme="majorHAnsi" w:hAnsiTheme="majorHAnsi" w:cs="Courier New"/>
          <w:sz w:val="18"/>
          <w:szCs w:val="18"/>
          <w:lang w:val="en-US"/>
        </w:rPr>
        <w:t>)</w:t>
      </w:r>
      <w:r>
        <w:rPr>
          <w:rFonts w:asciiTheme="majorHAnsi" w:hAnsiTheme="majorHAnsi" w:cs="Courier New"/>
          <w:sz w:val="18"/>
          <w:szCs w:val="18"/>
          <w:lang w:val="en-US"/>
        </w:rPr>
        <w:t xml:space="preserve">, </w:t>
      </w:r>
      <w:r w:rsidRPr="00E16994">
        <w:rPr>
          <w:rFonts w:asciiTheme="majorHAnsi" w:hAnsiTheme="majorHAnsi" w:cs="Courier New"/>
          <w:sz w:val="18"/>
          <w:szCs w:val="18"/>
          <w:lang w:val="en-US"/>
        </w:rPr>
        <w:t>London: Fontana/</w:t>
      </w:r>
      <w:r>
        <w:rPr>
          <w:rFonts w:asciiTheme="majorHAnsi" w:hAnsiTheme="majorHAnsi" w:cs="Courier New"/>
          <w:sz w:val="18"/>
          <w:szCs w:val="18"/>
          <w:lang w:val="en-US"/>
        </w:rPr>
        <w:t>Collins</w:t>
      </w:r>
      <w:r w:rsidR="00E50C86">
        <w:rPr>
          <w:rFonts w:asciiTheme="majorHAnsi" w:hAnsiTheme="majorHAnsi" w:cs="Courier New"/>
          <w:sz w:val="18"/>
          <w:szCs w:val="18"/>
          <w:lang w:val="en-US"/>
        </w:rPr>
        <w:t>.</w:t>
      </w:r>
    </w:p>
    <w:p w14:paraId="7FCA5838" w14:textId="77777777" w:rsidR="001534A5" w:rsidRDefault="001534A5" w:rsidP="00496AC4">
      <w:pPr>
        <w:widowControl w:val="0"/>
        <w:autoSpaceDE w:val="0"/>
        <w:autoSpaceDN w:val="0"/>
        <w:adjustRightInd w:val="0"/>
        <w:rPr>
          <w:rFonts w:asciiTheme="majorHAnsi" w:hAnsiTheme="majorHAnsi" w:cs="Courier New"/>
          <w:sz w:val="18"/>
          <w:szCs w:val="18"/>
          <w:lang w:val="en-US"/>
        </w:rPr>
      </w:pPr>
    </w:p>
    <w:p w14:paraId="10A747B8" w14:textId="49758E0C" w:rsidR="001534A5" w:rsidRDefault="001534A5" w:rsidP="00496AC4">
      <w:pPr>
        <w:widowControl w:val="0"/>
        <w:autoSpaceDE w:val="0"/>
        <w:autoSpaceDN w:val="0"/>
        <w:adjustRightInd w:val="0"/>
        <w:rPr>
          <w:rFonts w:asciiTheme="majorHAnsi" w:hAnsiTheme="majorHAnsi" w:cs="Courier New"/>
          <w:sz w:val="18"/>
          <w:szCs w:val="18"/>
          <w:lang w:val="en-US"/>
        </w:rPr>
      </w:pPr>
      <w:r w:rsidRPr="001534A5">
        <w:rPr>
          <w:rFonts w:asciiTheme="majorHAnsi" w:hAnsiTheme="majorHAnsi" w:cs="Courier New"/>
          <w:sz w:val="18"/>
          <w:szCs w:val="18"/>
        </w:rPr>
        <w:t>Benjamin,</w:t>
      </w:r>
      <w:r w:rsidRPr="001534A5">
        <w:rPr>
          <w:rFonts w:asciiTheme="majorHAnsi" w:hAnsiTheme="majorHAnsi"/>
          <w:sz w:val="18"/>
          <w:szCs w:val="18"/>
        </w:rPr>
        <w:t xml:space="preserve"> </w:t>
      </w:r>
      <w:r>
        <w:rPr>
          <w:rFonts w:asciiTheme="majorHAnsi" w:hAnsiTheme="majorHAnsi"/>
          <w:sz w:val="18"/>
          <w:szCs w:val="18"/>
        </w:rPr>
        <w:t>W</w:t>
      </w:r>
      <w:r w:rsidR="00E50C86">
        <w:rPr>
          <w:rFonts w:asciiTheme="majorHAnsi" w:hAnsiTheme="majorHAnsi"/>
          <w:sz w:val="18"/>
          <w:szCs w:val="18"/>
        </w:rPr>
        <w:t xml:space="preserve">. (1999), </w:t>
      </w:r>
      <w:r w:rsidR="00E50C86" w:rsidRPr="00E50C86">
        <w:rPr>
          <w:rFonts w:asciiTheme="majorHAnsi" w:hAnsiTheme="majorHAnsi"/>
          <w:i/>
          <w:sz w:val="18"/>
          <w:szCs w:val="18"/>
        </w:rPr>
        <w:t>The Arcades Project</w:t>
      </w:r>
      <w:r w:rsidRPr="001534A5">
        <w:rPr>
          <w:rFonts w:asciiTheme="majorHAnsi" w:hAnsiTheme="majorHAnsi"/>
          <w:sz w:val="18"/>
          <w:szCs w:val="18"/>
        </w:rPr>
        <w:t xml:space="preserve"> </w:t>
      </w:r>
      <w:r w:rsidR="008E1DDD">
        <w:rPr>
          <w:rFonts w:asciiTheme="majorHAnsi" w:hAnsiTheme="majorHAnsi"/>
          <w:sz w:val="18"/>
          <w:szCs w:val="18"/>
        </w:rPr>
        <w:t>(</w:t>
      </w:r>
      <w:r w:rsidRPr="001534A5">
        <w:rPr>
          <w:rFonts w:asciiTheme="majorHAnsi" w:hAnsiTheme="majorHAnsi"/>
          <w:sz w:val="18"/>
          <w:szCs w:val="18"/>
        </w:rPr>
        <w:t xml:space="preserve">trans. </w:t>
      </w:r>
      <w:r w:rsidR="008E1DDD">
        <w:rPr>
          <w:rFonts w:asciiTheme="majorHAnsi" w:hAnsiTheme="majorHAnsi"/>
          <w:sz w:val="18"/>
          <w:szCs w:val="18"/>
        </w:rPr>
        <w:t xml:space="preserve">H. </w:t>
      </w:r>
      <w:proofErr w:type="spellStart"/>
      <w:r w:rsidRPr="001534A5">
        <w:rPr>
          <w:rFonts w:asciiTheme="majorHAnsi" w:hAnsiTheme="majorHAnsi"/>
          <w:sz w:val="18"/>
          <w:szCs w:val="18"/>
        </w:rPr>
        <w:t>Eiland</w:t>
      </w:r>
      <w:proofErr w:type="spellEnd"/>
      <w:r w:rsidRPr="001534A5">
        <w:rPr>
          <w:rFonts w:asciiTheme="majorHAnsi" w:hAnsiTheme="majorHAnsi"/>
          <w:sz w:val="18"/>
          <w:szCs w:val="18"/>
        </w:rPr>
        <w:t xml:space="preserve"> and </w:t>
      </w:r>
      <w:r w:rsidR="008E1DDD">
        <w:rPr>
          <w:rFonts w:asciiTheme="majorHAnsi" w:hAnsiTheme="majorHAnsi"/>
          <w:sz w:val="18"/>
          <w:szCs w:val="18"/>
        </w:rPr>
        <w:t xml:space="preserve">K. </w:t>
      </w:r>
      <w:r w:rsidRPr="001534A5">
        <w:rPr>
          <w:rFonts w:asciiTheme="majorHAnsi" w:hAnsiTheme="majorHAnsi"/>
          <w:sz w:val="18"/>
          <w:szCs w:val="18"/>
        </w:rPr>
        <w:t>McLaughlin</w:t>
      </w:r>
      <w:proofErr w:type="gramStart"/>
      <w:r w:rsidR="008E1DDD">
        <w:rPr>
          <w:rFonts w:asciiTheme="majorHAnsi" w:hAnsiTheme="majorHAnsi"/>
          <w:sz w:val="18"/>
          <w:szCs w:val="18"/>
        </w:rPr>
        <w:t>)</w:t>
      </w:r>
      <w:r w:rsidRPr="001534A5">
        <w:rPr>
          <w:rFonts w:asciiTheme="majorHAnsi" w:hAnsiTheme="majorHAnsi"/>
          <w:sz w:val="18"/>
          <w:szCs w:val="18"/>
        </w:rPr>
        <w:t>,  Cambridge</w:t>
      </w:r>
      <w:proofErr w:type="gramEnd"/>
      <w:r w:rsidRPr="001534A5">
        <w:rPr>
          <w:rFonts w:asciiTheme="majorHAnsi" w:hAnsiTheme="majorHAnsi"/>
          <w:sz w:val="18"/>
          <w:szCs w:val="18"/>
        </w:rPr>
        <w:t>, Mass., and London: Harvard University Press.</w:t>
      </w:r>
    </w:p>
    <w:p w14:paraId="26DF8F9B" w14:textId="77777777" w:rsidR="0076273F" w:rsidRPr="00117E1B" w:rsidRDefault="0076273F" w:rsidP="00496AC4">
      <w:pPr>
        <w:widowControl w:val="0"/>
        <w:autoSpaceDE w:val="0"/>
        <w:autoSpaceDN w:val="0"/>
        <w:adjustRightInd w:val="0"/>
        <w:rPr>
          <w:rFonts w:asciiTheme="majorHAnsi" w:hAnsiTheme="majorHAnsi" w:cs="Courier New"/>
          <w:sz w:val="18"/>
          <w:szCs w:val="18"/>
          <w:lang w:val="en-US"/>
        </w:rPr>
      </w:pPr>
    </w:p>
    <w:p w14:paraId="7C30AC22" w14:textId="761509FE" w:rsidR="00F2775C" w:rsidRPr="00117E1B" w:rsidRDefault="00F2775C" w:rsidP="00496AC4">
      <w:pPr>
        <w:pStyle w:val="EndnoteText"/>
        <w:rPr>
          <w:rFonts w:asciiTheme="majorHAnsi" w:hAnsiTheme="majorHAnsi" w:cs="Courier New"/>
          <w:sz w:val="18"/>
          <w:szCs w:val="18"/>
          <w:lang w:val="en-US"/>
        </w:rPr>
      </w:pPr>
      <w:proofErr w:type="spellStart"/>
      <w:r w:rsidRPr="00117E1B">
        <w:rPr>
          <w:rFonts w:asciiTheme="majorHAnsi" w:hAnsiTheme="majorHAnsi" w:cs="Courier New"/>
          <w:sz w:val="18"/>
          <w:szCs w:val="18"/>
          <w:lang w:val="en-US"/>
        </w:rPr>
        <w:lastRenderedPageBreak/>
        <w:t>Brandstetter</w:t>
      </w:r>
      <w:proofErr w:type="spellEnd"/>
      <w:r w:rsidRPr="00117E1B">
        <w:rPr>
          <w:rFonts w:asciiTheme="majorHAnsi" w:hAnsiTheme="majorHAnsi" w:cs="Courier New"/>
          <w:sz w:val="18"/>
          <w:szCs w:val="18"/>
          <w:lang w:val="en-US"/>
        </w:rPr>
        <w:t>, G. (2007), ‘Pose-</w:t>
      </w:r>
      <w:proofErr w:type="spellStart"/>
      <w:r w:rsidRPr="00117E1B">
        <w:rPr>
          <w:rFonts w:asciiTheme="majorHAnsi" w:hAnsiTheme="majorHAnsi" w:cs="Courier New"/>
          <w:sz w:val="18"/>
          <w:szCs w:val="18"/>
          <w:lang w:val="en-US"/>
        </w:rPr>
        <w:t>Posa</w:t>
      </w:r>
      <w:proofErr w:type="spellEnd"/>
      <w:r w:rsidRPr="00117E1B">
        <w:rPr>
          <w:rFonts w:asciiTheme="majorHAnsi" w:hAnsiTheme="majorHAnsi" w:cs="Courier New"/>
          <w:sz w:val="18"/>
          <w:szCs w:val="18"/>
          <w:lang w:val="en-US"/>
        </w:rPr>
        <w:t>-Posing – Between Image and Movement’, in E</w:t>
      </w:r>
      <w:r w:rsidR="008E1DDD">
        <w:rPr>
          <w:rFonts w:asciiTheme="majorHAnsi" w:hAnsiTheme="majorHAnsi" w:cs="Courier New"/>
          <w:sz w:val="18"/>
          <w:szCs w:val="18"/>
          <w:lang w:val="en-US"/>
        </w:rPr>
        <w:t>.</w:t>
      </w:r>
      <w:r w:rsidRPr="00117E1B">
        <w:rPr>
          <w:rFonts w:asciiTheme="majorHAnsi" w:hAnsiTheme="majorHAnsi" w:cs="Courier New"/>
          <w:sz w:val="18"/>
          <w:szCs w:val="18"/>
          <w:lang w:val="en-US"/>
        </w:rPr>
        <w:t xml:space="preserve"> </w:t>
      </w:r>
      <w:proofErr w:type="spellStart"/>
      <w:r w:rsidRPr="00117E1B">
        <w:rPr>
          <w:rFonts w:asciiTheme="majorHAnsi" w:hAnsiTheme="majorHAnsi" w:cs="Courier New"/>
          <w:sz w:val="18"/>
          <w:szCs w:val="18"/>
          <w:lang w:val="en-US"/>
        </w:rPr>
        <w:t>Bippus</w:t>
      </w:r>
      <w:proofErr w:type="spellEnd"/>
      <w:r w:rsidRPr="00117E1B">
        <w:rPr>
          <w:rFonts w:asciiTheme="majorHAnsi" w:hAnsiTheme="majorHAnsi" w:cs="Courier New"/>
          <w:sz w:val="18"/>
          <w:szCs w:val="18"/>
          <w:lang w:val="en-US"/>
        </w:rPr>
        <w:t xml:space="preserve"> and D</w:t>
      </w:r>
      <w:r w:rsidR="008E1DDD">
        <w:rPr>
          <w:rFonts w:asciiTheme="majorHAnsi" w:hAnsiTheme="majorHAnsi" w:cs="Courier New"/>
          <w:sz w:val="18"/>
          <w:szCs w:val="18"/>
          <w:lang w:val="en-US"/>
        </w:rPr>
        <w:t>.</w:t>
      </w:r>
      <w:r w:rsidRPr="00117E1B">
        <w:rPr>
          <w:rFonts w:asciiTheme="majorHAnsi" w:hAnsiTheme="majorHAnsi" w:cs="Courier New"/>
          <w:sz w:val="18"/>
          <w:szCs w:val="18"/>
          <w:lang w:val="en-US"/>
        </w:rPr>
        <w:t xml:space="preserve"> Mink </w:t>
      </w:r>
      <w:r w:rsidR="008E1DDD">
        <w:rPr>
          <w:rFonts w:asciiTheme="majorHAnsi" w:hAnsiTheme="majorHAnsi" w:cs="Courier New"/>
          <w:sz w:val="18"/>
          <w:szCs w:val="18"/>
          <w:lang w:val="en-US"/>
        </w:rPr>
        <w:t>(</w:t>
      </w:r>
      <w:proofErr w:type="spellStart"/>
      <w:r w:rsidRPr="00117E1B">
        <w:rPr>
          <w:rFonts w:asciiTheme="majorHAnsi" w:hAnsiTheme="majorHAnsi" w:cs="Courier New"/>
          <w:sz w:val="18"/>
          <w:szCs w:val="18"/>
          <w:lang w:val="en-US"/>
        </w:rPr>
        <w:t>eds</w:t>
      </w:r>
      <w:proofErr w:type="spellEnd"/>
      <w:r w:rsidR="008E1DDD">
        <w:rPr>
          <w:rFonts w:asciiTheme="majorHAnsi" w:hAnsiTheme="majorHAnsi" w:cs="Courier New"/>
          <w:sz w:val="18"/>
          <w:szCs w:val="18"/>
          <w:lang w:val="en-US"/>
        </w:rPr>
        <w:t>)</w:t>
      </w:r>
      <w:r w:rsidRPr="00117E1B">
        <w:rPr>
          <w:rFonts w:asciiTheme="majorHAnsi" w:hAnsiTheme="majorHAnsi" w:cs="Courier New"/>
          <w:sz w:val="18"/>
          <w:szCs w:val="18"/>
          <w:lang w:val="en-US"/>
        </w:rPr>
        <w:t xml:space="preserve">, </w:t>
      </w:r>
      <w:r w:rsidRPr="00117E1B">
        <w:rPr>
          <w:rFonts w:asciiTheme="majorHAnsi" w:hAnsiTheme="majorHAnsi" w:cs="Courier New"/>
          <w:i/>
          <w:sz w:val="18"/>
          <w:szCs w:val="18"/>
          <w:lang w:val="en-US"/>
        </w:rPr>
        <w:t xml:space="preserve">Fashion, Body, Cult, </w:t>
      </w:r>
      <w:r w:rsidRPr="00117E1B">
        <w:rPr>
          <w:rFonts w:asciiTheme="majorHAnsi" w:hAnsiTheme="majorHAnsi" w:cs="Courier New"/>
          <w:sz w:val="18"/>
          <w:szCs w:val="18"/>
          <w:lang w:val="en-US"/>
        </w:rPr>
        <w:t xml:space="preserve">Stuttgart: </w:t>
      </w:r>
      <w:proofErr w:type="spellStart"/>
      <w:r w:rsidRPr="00117E1B">
        <w:rPr>
          <w:rFonts w:asciiTheme="majorHAnsi" w:hAnsiTheme="majorHAnsi" w:cs="Courier New"/>
          <w:sz w:val="18"/>
          <w:szCs w:val="18"/>
          <w:lang w:val="en-US"/>
        </w:rPr>
        <w:t>Arnoldsche</w:t>
      </w:r>
      <w:proofErr w:type="spellEnd"/>
      <w:r w:rsidRPr="00117E1B">
        <w:rPr>
          <w:rFonts w:asciiTheme="majorHAnsi" w:hAnsiTheme="majorHAnsi" w:cs="Courier New"/>
          <w:sz w:val="18"/>
          <w:szCs w:val="18"/>
          <w:lang w:val="en-US"/>
        </w:rPr>
        <w:t xml:space="preserve"> Art Publishers. </w:t>
      </w:r>
    </w:p>
    <w:p w14:paraId="05A48D1E" w14:textId="77777777" w:rsidR="00F2775C" w:rsidRPr="00117E1B" w:rsidRDefault="00F2775C" w:rsidP="00496AC4">
      <w:pPr>
        <w:widowControl w:val="0"/>
        <w:autoSpaceDE w:val="0"/>
        <w:autoSpaceDN w:val="0"/>
        <w:adjustRightInd w:val="0"/>
        <w:rPr>
          <w:rFonts w:asciiTheme="majorHAnsi" w:hAnsiTheme="majorHAnsi" w:cs="Courier New"/>
          <w:sz w:val="18"/>
          <w:szCs w:val="18"/>
          <w:lang w:val="en-US"/>
        </w:rPr>
      </w:pPr>
    </w:p>
    <w:p w14:paraId="0FD2C7CB" w14:textId="2FE81E42" w:rsidR="00F00D5E" w:rsidRPr="00117E1B" w:rsidRDefault="00F00D5E" w:rsidP="00496AC4">
      <w:pPr>
        <w:widowControl w:val="0"/>
        <w:autoSpaceDE w:val="0"/>
        <w:autoSpaceDN w:val="0"/>
        <w:adjustRightInd w:val="0"/>
        <w:rPr>
          <w:rFonts w:asciiTheme="majorHAnsi" w:hAnsiTheme="majorHAnsi" w:cs="Courier New"/>
          <w:sz w:val="18"/>
          <w:szCs w:val="18"/>
          <w:lang w:val="en-US"/>
        </w:rPr>
      </w:pPr>
      <w:r w:rsidRPr="00117E1B">
        <w:rPr>
          <w:rFonts w:asciiTheme="majorHAnsi" w:hAnsiTheme="majorHAnsi" w:cs="Courier New"/>
          <w:sz w:val="18"/>
          <w:szCs w:val="18"/>
          <w:lang w:val="en-US"/>
        </w:rPr>
        <w:t>Clark, J. and Philips, A</w:t>
      </w:r>
      <w:r w:rsidR="008E1DDD">
        <w:rPr>
          <w:rFonts w:asciiTheme="majorHAnsi" w:hAnsiTheme="majorHAnsi" w:cs="Courier New"/>
          <w:sz w:val="18"/>
          <w:szCs w:val="18"/>
          <w:lang w:val="en-US"/>
        </w:rPr>
        <w:t>.</w:t>
      </w:r>
      <w:r w:rsidRPr="00117E1B">
        <w:rPr>
          <w:rFonts w:asciiTheme="majorHAnsi" w:hAnsiTheme="majorHAnsi" w:cs="Courier New"/>
          <w:sz w:val="18"/>
          <w:szCs w:val="18"/>
          <w:lang w:val="en-US"/>
        </w:rPr>
        <w:t xml:space="preserve"> (2010</w:t>
      </w:r>
      <w:proofErr w:type="gramStart"/>
      <w:r w:rsidRPr="00117E1B">
        <w:rPr>
          <w:rFonts w:asciiTheme="majorHAnsi" w:hAnsiTheme="majorHAnsi" w:cs="Courier New"/>
          <w:sz w:val="18"/>
          <w:szCs w:val="18"/>
          <w:lang w:val="en-US"/>
        </w:rPr>
        <w:t xml:space="preserve">),  </w:t>
      </w:r>
      <w:r w:rsidRPr="00117E1B">
        <w:rPr>
          <w:rFonts w:asciiTheme="majorHAnsi" w:hAnsiTheme="majorHAnsi" w:cs="Courier New"/>
          <w:i/>
          <w:sz w:val="18"/>
          <w:szCs w:val="18"/>
          <w:lang w:val="en-US"/>
        </w:rPr>
        <w:t>T</w:t>
      </w:r>
      <w:r w:rsidR="00E50C86">
        <w:rPr>
          <w:rFonts w:asciiTheme="majorHAnsi" w:hAnsiTheme="majorHAnsi" w:cs="Courier New"/>
          <w:i/>
          <w:sz w:val="18"/>
          <w:szCs w:val="18"/>
          <w:lang w:val="en-US"/>
        </w:rPr>
        <w:t>he</w:t>
      </w:r>
      <w:proofErr w:type="gramEnd"/>
      <w:r w:rsidR="00E50C86">
        <w:rPr>
          <w:rFonts w:asciiTheme="majorHAnsi" w:hAnsiTheme="majorHAnsi" w:cs="Courier New"/>
          <w:i/>
          <w:sz w:val="18"/>
          <w:szCs w:val="18"/>
          <w:lang w:val="en-US"/>
        </w:rPr>
        <w:t xml:space="preserve"> Concise Dictionary of Dress</w:t>
      </w:r>
      <w:r w:rsidRPr="00117E1B">
        <w:rPr>
          <w:rFonts w:asciiTheme="majorHAnsi" w:hAnsiTheme="majorHAnsi" w:cs="Courier New"/>
          <w:i/>
          <w:sz w:val="18"/>
          <w:szCs w:val="18"/>
          <w:lang w:val="en-US"/>
        </w:rPr>
        <w:t xml:space="preserve">, </w:t>
      </w:r>
      <w:r w:rsidRPr="00117E1B">
        <w:rPr>
          <w:rFonts w:asciiTheme="majorHAnsi" w:hAnsiTheme="majorHAnsi" w:cs="Courier New"/>
          <w:sz w:val="18"/>
          <w:szCs w:val="18"/>
          <w:lang w:val="en-US"/>
        </w:rPr>
        <w:t xml:space="preserve">London: </w:t>
      </w:r>
      <w:proofErr w:type="spellStart"/>
      <w:r w:rsidRPr="00117E1B">
        <w:rPr>
          <w:rFonts w:asciiTheme="majorHAnsi" w:hAnsiTheme="majorHAnsi" w:cs="Courier New"/>
          <w:sz w:val="18"/>
          <w:szCs w:val="18"/>
          <w:lang w:val="en-US"/>
        </w:rPr>
        <w:t>Artangel</w:t>
      </w:r>
      <w:proofErr w:type="spellEnd"/>
      <w:r w:rsidRPr="00117E1B">
        <w:rPr>
          <w:rFonts w:asciiTheme="majorHAnsi" w:hAnsiTheme="majorHAnsi" w:cs="Courier New"/>
          <w:sz w:val="18"/>
          <w:szCs w:val="18"/>
          <w:lang w:val="en-US"/>
        </w:rPr>
        <w:t xml:space="preserve"> / Violette Editions.</w:t>
      </w:r>
    </w:p>
    <w:p w14:paraId="25B0D425" w14:textId="77777777" w:rsidR="00C3081F" w:rsidRDefault="00C3081F" w:rsidP="00496AC4">
      <w:pPr>
        <w:widowControl w:val="0"/>
        <w:autoSpaceDE w:val="0"/>
        <w:autoSpaceDN w:val="0"/>
        <w:adjustRightInd w:val="0"/>
        <w:rPr>
          <w:rFonts w:asciiTheme="majorHAnsi" w:hAnsiTheme="majorHAnsi" w:cs="Courier New"/>
          <w:sz w:val="18"/>
          <w:szCs w:val="18"/>
          <w:lang w:val="en-US"/>
        </w:rPr>
      </w:pPr>
    </w:p>
    <w:p w14:paraId="718CE353" w14:textId="7814A83C" w:rsidR="0076273F" w:rsidRPr="00117E1B" w:rsidRDefault="0076273F" w:rsidP="00496AC4">
      <w:pPr>
        <w:pStyle w:val="EndnoteText"/>
        <w:rPr>
          <w:rFonts w:asciiTheme="majorHAnsi" w:hAnsiTheme="majorHAnsi" w:cs="Courier New"/>
          <w:sz w:val="18"/>
          <w:szCs w:val="18"/>
          <w:lang w:val="en-US"/>
        </w:rPr>
      </w:pPr>
      <w:proofErr w:type="spellStart"/>
      <w:r w:rsidRPr="00E16994">
        <w:rPr>
          <w:rFonts w:asciiTheme="majorHAnsi" w:hAnsiTheme="majorHAnsi" w:cs="Courier New"/>
          <w:sz w:val="18"/>
          <w:szCs w:val="18"/>
          <w:lang w:val="fr-FR"/>
        </w:rPr>
        <w:t>Cahuzac</w:t>
      </w:r>
      <w:proofErr w:type="spellEnd"/>
      <w:r w:rsidRPr="00E16994">
        <w:rPr>
          <w:rFonts w:asciiTheme="majorHAnsi" w:hAnsiTheme="majorHAnsi" w:cs="Courier New"/>
          <w:sz w:val="18"/>
          <w:szCs w:val="18"/>
          <w:lang w:val="fr-FR"/>
        </w:rPr>
        <w:t xml:space="preserve">, </w:t>
      </w:r>
      <w:r>
        <w:rPr>
          <w:rFonts w:asciiTheme="majorHAnsi" w:hAnsiTheme="majorHAnsi" w:cs="Courier New"/>
          <w:sz w:val="18"/>
          <w:szCs w:val="18"/>
          <w:lang w:val="fr-FR"/>
        </w:rPr>
        <w:t xml:space="preserve">H. (1913), </w:t>
      </w:r>
      <w:r w:rsidRPr="00E16994">
        <w:rPr>
          <w:rFonts w:asciiTheme="majorHAnsi" w:hAnsiTheme="majorHAnsi" w:cs="Courier New"/>
          <w:sz w:val="18"/>
          <w:szCs w:val="18"/>
          <w:lang w:val="fr-FR"/>
        </w:rPr>
        <w:t xml:space="preserve">‘La vie de Paris. Debussy et </w:t>
      </w:r>
      <w:proofErr w:type="spellStart"/>
      <w:r w:rsidRPr="0076273F">
        <w:rPr>
          <w:rFonts w:asciiTheme="majorHAnsi" w:hAnsiTheme="majorHAnsi" w:cs="Courier New"/>
          <w:color w:val="000000" w:themeColor="text1"/>
          <w:sz w:val="18"/>
          <w:szCs w:val="18"/>
          <w:lang w:val="fr-FR"/>
        </w:rPr>
        <w:t>Nijinsky</w:t>
      </w:r>
      <w:proofErr w:type="spellEnd"/>
      <w:r w:rsidRPr="0076273F">
        <w:rPr>
          <w:rFonts w:asciiTheme="majorHAnsi" w:hAnsiTheme="majorHAnsi" w:cs="Courier New"/>
          <w:color w:val="000000" w:themeColor="text1"/>
          <w:sz w:val="18"/>
          <w:szCs w:val="18"/>
          <w:lang w:val="fr-FR"/>
        </w:rPr>
        <w:t xml:space="preserve">’, </w:t>
      </w:r>
      <w:r w:rsidRPr="0076273F">
        <w:rPr>
          <w:rFonts w:asciiTheme="majorHAnsi" w:hAnsiTheme="majorHAnsi" w:cs="Courier New"/>
          <w:i/>
          <w:color w:val="000000" w:themeColor="text1"/>
          <w:sz w:val="18"/>
          <w:szCs w:val="18"/>
        </w:rPr>
        <w:t>Le Figaro</w:t>
      </w:r>
      <w:r w:rsidRPr="0076273F">
        <w:rPr>
          <w:rFonts w:asciiTheme="majorHAnsi" w:hAnsiTheme="majorHAnsi" w:cs="Courier New"/>
          <w:color w:val="000000" w:themeColor="text1"/>
          <w:sz w:val="18"/>
          <w:szCs w:val="18"/>
        </w:rPr>
        <w:t>, 14 May.</w:t>
      </w:r>
    </w:p>
    <w:p w14:paraId="0CE077E0" w14:textId="77777777" w:rsidR="0076273F" w:rsidRPr="00117E1B" w:rsidRDefault="0076273F" w:rsidP="00496AC4">
      <w:pPr>
        <w:widowControl w:val="0"/>
        <w:autoSpaceDE w:val="0"/>
        <w:autoSpaceDN w:val="0"/>
        <w:adjustRightInd w:val="0"/>
        <w:rPr>
          <w:rFonts w:asciiTheme="majorHAnsi" w:hAnsiTheme="majorHAnsi" w:cs="Courier New"/>
          <w:sz w:val="18"/>
          <w:szCs w:val="18"/>
          <w:lang w:val="en-US"/>
        </w:rPr>
      </w:pPr>
    </w:p>
    <w:p w14:paraId="7C04E1FD" w14:textId="77777777" w:rsidR="00C3081F" w:rsidRPr="00117E1B" w:rsidRDefault="00C3081F" w:rsidP="00496AC4">
      <w:pPr>
        <w:widowControl w:val="0"/>
        <w:autoSpaceDE w:val="0"/>
        <w:autoSpaceDN w:val="0"/>
        <w:adjustRightInd w:val="0"/>
        <w:rPr>
          <w:rFonts w:asciiTheme="majorHAnsi" w:hAnsiTheme="majorHAnsi" w:cs="Courier New"/>
          <w:sz w:val="18"/>
          <w:szCs w:val="18"/>
          <w:lang w:val="en-US"/>
        </w:rPr>
      </w:pPr>
      <w:r w:rsidRPr="00117E1B">
        <w:rPr>
          <w:rFonts w:asciiTheme="majorHAnsi" w:hAnsiTheme="majorHAnsi" w:cs="Courier New"/>
          <w:sz w:val="18"/>
          <w:szCs w:val="18"/>
          <w:lang w:val="en-US"/>
        </w:rPr>
        <w:t xml:space="preserve">De </w:t>
      </w:r>
      <w:proofErr w:type="spellStart"/>
      <w:r w:rsidRPr="00117E1B">
        <w:rPr>
          <w:rFonts w:asciiTheme="majorHAnsi" w:hAnsiTheme="majorHAnsi" w:cs="Courier New"/>
          <w:sz w:val="18"/>
          <w:szCs w:val="18"/>
          <w:lang w:val="en-US"/>
        </w:rPr>
        <w:t>Pertuis</w:t>
      </w:r>
      <w:proofErr w:type="spellEnd"/>
      <w:r w:rsidRPr="00117E1B">
        <w:rPr>
          <w:rFonts w:asciiTheme="majorHAnsi" w:hAnsiTheme="majorHAnsi" w:cs="Courier New"/>
          <w:sz w:val="18"/>
          <w:szCs w:val="18"/>
          <w:lang w:val="en-US"/>
        </w:rPr>
        <w:t>, K. (2016), ‘People in Fashionable Clothes: Street Style Blogs and the Ontology of the Fashion</w:t>
      </w:r>
    </w:p>
    <w:p w14:paraId="42F40000" w14:textId="421FEBAE" w:rsidR="00C3081F" w:rsidRPr="00117E1B" w:rsidRDefault="00C3081F" w:rsidP="00496AC4">
      <w:pPr>
        <w:widowControl w:val="0"/>
        <w:autoSpaceDE w:val="0"/>
        <w:autoSpaceDN w:val="0"/>
        <w:adjustRightInd w:val="0"/>
        <w:rPr>
          <w:rFonts w:asciiTheme="majorHAnsi" w:hAnsiTheme="majorHAnsi" w:cs="Courier New"/>
          <w:sz w:val="18"/>
          <w:szCs w:val="18"/>
          <w:lang w:val="en-US"/>
        </w:rPr>
      </w:pPr>
      <w:r w:rsidRPr="00117E1B">
        <w:rPr>
          <w:rFonts w:asciiTheme="majorHAnsi" w:hAnsiTheme="majorHAnsi" w:cs="Courier New"/>
          <w:sz w:val="18"/>
          <w:szCs w:val="18"/>
          <w:lang w:val="en-US"/>
        </w:rPr>
        <w:t xml:space="preserve">Photograph’, </w:t>
      </w:r>
      <w:r w:rsidRPr="00117E1B">
        <w:rPr>
          <w:rFonts w:asciiTheme="majorHAnsi" w:hAnsiTheme="majorHAnsi" w:cs="Courier New"/>
          <w:i/>
          <w:sz w:val="18"/>
          <w:szCs w:val="18"/>
          <w:lang w:val="en-US"/>
        </w:rPr>
        <w:t xml:space="preserve">Fashion Theory, </w:t>
      </w:r>
      <w:r w:rsidRPr="00117E1B">
        <w:rPr>
          <w:rFonts w:asciiTheme="majorHAnsi" w:hAnsiTheme="majorHAnsi" w:cs="Courier New"/>
          <w:sz w:val="18"/>
          <w:szCs w:val="18"/>
          <w:lang w:val="en-US"/>
        </w:rPr>
        <w:t>20</w:t>
      </w:r>
      <w:r w:rsidR="008E1DDD">
        <w:rPr>
          <w:rFonts w:asciiTheme="majorHAnsi" w:hAnsiTheme="majorHAnsi" w:cs="Courier New"/>
          <w:sz w:val="18"/>
          <w:szCs w:val="18"/>
          <w:lang w:val="en-US"/>
        </w:rPr>
        <w:t>:</w:t>
      </w:r>
      <w:r w:rsidRPr="00117E1B">
        <w:rPr>
          <w:rFonts w:asciiTheme="majorHAnsi" w:hAnsiTheme="majorHAnsi" w:cs="Courier New"/>
          <w:sz w:val="18"/>
          <w:szCs w:val="18"/>
          <w:lang w:val="en-US"/>
        </w:rPr>
        <w:t>5.</w:t>
      </w:r>
    </w:p>
    <w:p w14:paraId="4A028AA4" w14:textId="77777777" w:rsidR="00185B54" w:rsidRDefault="00185B54" w:rsidP="00496AC4">
      <w:pPr>
        <w:widowControl w:val="0"/>
        <w:autoSpaceDE w:val="0"/>
        <w:autoSpaceDN w:val="0"/>
        <w:adjustRightInd w:val="0"/>
        <w:rPr>
          <w:rFonts w:asciiTheme="majorHAnsi" w:hAnsiTheme="majorHAnsi" w:cs="Courier New"/>
          <w:sz w:val="18"/>
          <w:szCs w:val="18"/>
        </w:rPr>
      </w:pPr>
    </w:p>
    <w:p w14:paraId="2F06FBB2" w14:textId="58236C01" w:rsidR="00BC430B" w:rsidRDefault="00BC430B" w:rsidP="00496AC4">
      <w:pPr>
        <w:widowControl w:val="0"/>
        <w:autoSpaceDE w:val="0"/>
        <w:autoSpaceDN w:val="0"/>
        <w:adjustRightInd w:val="0"/>
        <w:rPr>
          <w:rFonts w:asciiTheme="majorHAnsi" w:hAnsiTheme="majorHAnsi" w:cs="Courier New"/>
          <w:color w:val="000000" w:themeColor="text1"/>
          <w:sz w:val="18"/>
          <w:szCs w:val="18"/>
        </w:rPr>
      </w:pPr>
      <w:proofErr w:type="spellStart"/>
      <w:r w:rsidRPr="007D7E43">
        <w:rPr>
          <w:rFonts w:asciiTheme="majorHAnsi" w:hAnsiTheme="majorHAnsi" w:cs="Courier New"/>
          <w:color w:val="000000" w:themeColor="text1"/>
          <w:sz w:val="18"/>
          <w:szCs w:val="18"/>
        </w:rPr>
        <w:t>Didi</w:t>
      </w:r>
      <w:proofErr w:type="spellEnd"/>
      <w:r w:rsidRPr="007D7E43">
        <w:rPr>
          <w:rFonts w:asciiTheme="majorHAnsi" w:hAnsiTheme="majorHAnsi" w:cs="Courier New"/>
          <w:color w:val="000000" w:themeColor="text1"/>
          <w:sz w:val="18"/>
          <w:szCs w:val="18"/>
        </w:rPr>
        <w:t xml:space="preserve">-Huberman, </w:t>
      </w:r>
      <w:r>
        <w:rPr>
          <w:rFonts w:asciiTheme="majorHAnsi" w:hAnsiTheme="majorHAnsi" w:cs="Courier New"/>
          <w:color w:val="000000" w:themeColor="text1"/>
          <w:sz w:val="18"/>
          <w:szCs w:val="18"/>
        </w:rPr>
        <w:t xml:space="preserve">G. (2004), </w:t>
      </w:r>
      <w:r w:rsidRPr="007D7E43">
        <w:rPr>
          <w:rFonts w:asciiTheme="majorHAnsi" w:hAnsiTheme="majorHAnsi" w:cs="Courier New"/>
          <w:color w:val="000000" w:themeColor="text1"/>
          <w:sz w:val="18"/>
          <w:szCs w:val="18"/>
        </w:rPr>
        <w:t xml:space="preserve">foreword to </w:t>
      </w:r>
      <w:r w:rsidRPr="007D7E43">
        <w:rPr>
          <w:rFonts w:asciiTheme="majorHAnsi" w:hAnsiTheme="majorHAnsi" w:cs="Arial"/>
          <w:color w:val="000000" w:themeColor="text1"/>
          <w:sz w:val="18"/>
          <w:szCs w:val="18"/>
          <w:lang w:val="fr-FR"/>
        </w:rPr>
        <w:t xml:space="preserve">Philippe-Alain Michaud, </w:t>
      </w:r>
      <w:r w:rsidRPr="007D7E43">
        <w:rPr>
          <w:rFonts w:asciiTheme="majorHAnsi" w:hAnsiTheme="majorHAnsi" w:cs="Arial"/>
          <w:i/>
          <w:color w:val="000000" w:themeColor="text1"/>
          <w:sz w:val="18"/>
          <w:szCs w:val="18"/>
        </w:rPr>
        <w:t xml:space="preserve">Aby Warburg and the Image in Motion, </w:t>
      </w:r>
      <w:r w:rsidR="008E1DDD">
        <w:rPr>
          <w:rFonts w:asciiTheme="majorHAnsi" w:hAnsiTheme="majorHAnsi" w:cs="Arial"/>
          <w:color w:val="000000" w:themeColor="text1"/>
          <w:sz w:val="18"/>
          <w:szCs w:val="18"/>
        </w:rPr>
        <w:t>(</w:t>
      </w:r>
      <w:r>
        <w:rPr>
          <w:rFonts w:asciiTheme="majorHAnsi" w:hAnsiTheme="majorHAnsi" w:cs="Arial"/>
          <w:color w:val="000000" w:themeColor="text1"/>
          <w:sz w:val="18"/>
          <w:szCs w:val="18"/>
        </w:rPr>
        <w:t>trans. S</w:t>
      </w:r>
      <w:r w:rsidR="008E1DDD">
        <w:rPr>
          <w:rFonts w:asciiTheme="majorHAnsi" w:hAnsiTheme="majorHAnsi" w:cs="Arial"/>
          <w:color w:val="000000" w:themeColor="text1"/>
          <w:sz w:val="18"/>
          <w:szCs w:val="18"/>
        </w:rPr>
        <w:t>.</w:t>
      </w:r>
      <w:r>
        <w:rPr>
          <w:rFonts w:asciiTheme="majorHAnsi" w:hAnsiTheme="majorHAnsi" w:cs="Arial"/>
          <w:color w:val="000000" w:themeColor="text1"/>
          <w:sz w:val="18"/>
          <w:szCs w:val="18"/>
        </w:rPr>
        <w:t xml:space="preserve"> Hawkes</w:t>
      </w:r>
      <w:r w:rsidR="008E1DDD">
        <w:rPr>
          <w:rFonts w:asciiTheme="majorHAnsi" w:hAnsiTheme="majorHAnsi" w:cs="Arial"/>
          <w:color w:val="000000" w:themeColor="text1"/>
          <w:sz w:val="18"/>
          <w:szCs w:val="18"/>
        </w:rPr>
        <w:t>)</w:t>
      </w:r>
      <w:r>
        <w:rPr>
          <w:rFonts w:asciiTheme="majorHAnsi" w:hAnsiTheme="majorHAnsi" w:cs="Arial"/>
          <w:color w:val="000000" w:themeColor="text1"/>
          <w:sz w:val="18"/>
          <w:szCs w:val="18"/>
        </w:rPr>
        <w:t xml:space="preserve"> </w:t>
      </w:r>
      <w:r w:rsidRPr="007D7E43">
        <w:rPr>
          <w:rFonts w:asciiTheme="majorHAnsi" w:hAnsiTheme="majorHAnsi" w:cs="Arial"/>
          <w:color w:val="000000" w:themeColor="text1"/>
          <w:sz w:val="18"/>
          <w:szCs w:val="18"/>
        </w:rPr>
        <w:t>New York: Z</w:t>
      </w:r>
      <w:r>
        <w:rPr>
          <w:rFonts w:asciiTheme="majorHAnsi" w:hAnsiTheme="majorHAnsi" w:cs="Arial"/>
          <w:color w:val="000000" w:themeColor="text1"/>
          <w:sz w:val="18"/>
          <w:szCs w:val="18"/>
        </w:rPr>
        <w:t>one Books</w:t>
      </w:r>
      <w:r w:rsidRPr="007D7E43">
        <w:rPr>
          <w:rFonts w:asciiTheme="majorHAnsi" w:hAnsiTheme="majorHAnsi" w:cs="Courier New"/>
          <w:color w:val="000000" w:themeColor="text1"/>
          <w:sz w:val="18"/>
          <w:szCs w:val="18"/>
        </w:rPr>
        <w:t>.</w:t>
      </w:r>
    </w:p>
    <w:p w14:paraId="61F34198" w14:textId="77777777" w:rsidR="00333D99" w:rsidRDefault="00333D99" w:rsidP="00496AC4">
      <w:pPr>
        <w:widowControl w:val="0"/>
        <w:autoSpaceDE w:val="0"/>
        <w:autoSpaceDN w:val="0"/>
        <w:adjustRightInd w:val="0"/>
        <w:rPr>
          <w:rFonts w:asciiTheme="majorHAnsi" w:hAnsiTheme="majorHAnsi" w:cs="Courier New"/>
          <w:sz w:val="18"/>
          <w:szCs w:val="18"/>
        </w:rPr>
      </w:pPr>
    </w:p>
    <w:p w14:paraId="46EE9623" w14:textId="43DAFDD4" w:rsidR="00185B54" w:rsidRPr="00117E1B" w:rsidRDefault="00185B54" w:rsidP="00496AC4">
      <w:pPr>
        <w:widowControl w:val="0"/>
        <w:autoSpaceDE w:val="0"/>
        <w:autoSpaceDN w:val="0"/>
        <w:adjustRightInd w:val="0"/>
        <w:rPr>
          <w:rFonts w:asciiTheme="majorHAnsi" w:hAnsiTheme="majorHAnsi" w:cs="Courier New"/>
          <w:sz w:val="18"/>
          <w:szCs w:val="18"/>
          <w:lang w:val="en-US"/>
        </w:rPr>
      </w:pPr>
      <w:r>
        <w:rPr>
          <w:rFonts w:asciiTheme="majorHAnsi" w:hAnsiTheme="majorHAnsi" w:cs="Courier New"/>
          <w:sz w:val="18"/>
          <w:szCs w:val="18"/>
        </w:rPr>
        <w:t>Faulk, B. (2004)</w:t>
      </w:r>
      <w:r w:rsidRPr="00E16994">
        <w:rPr>
          <w:rFonts w:asciiTheme="majorHAnsi" w:hAnsiTheme="majorHAnsi" w:cs="Courier New"/>
          <w:sz w:val="18"/>
          <w:szCs w:val="18"/>
        </w:rPr>
        <w:t xml:space="preserve"> </w:t>
      </w:r>
      <w:r w:rsidRPr="00E16994">
        <w:rPr>
          <w:rFonts w:asciiTheme="majorHAnsi" w:hAnsiTheme="majorHAnsi" w:cs="Courier New"/>
          <w:i/>
          <w:sz w:val="18"/>
          <w:szCs w:val="18"/>
        </w:rPr>
        <w:t>Music Hall and Modernity</w:t>
      </w:r>
      <w:r w:rsidR="008E1DDD">
        <w:rPr>
          <w:rFonts w:asciiTheme="majorHAnsi" w:hAnsiTheme="majorHAnsi" w:cs="Courier New"/>
          <w:sz w:val="18"/>
          <w:szCs w:val="18"/>
        </w:rPr>
        <w:t>,</w:t>
      </w:r>
      <w:r w:rsidRPr="00E16994">
        <w:rPr>
          <w:rFonts w:asciiTheme="majorHAnsi" w:hAnsiTheme="majorHAnsi" w:cs="Courier New"/>
          <w:sz w:val="18"/>
          <w:szCs w:val="18"/>
        </w:rPr>
        <w:t xml:space="preserve"> </w:t>
      </w:r>
      <w:r>
        <w:rPr>
          <w:rFonts w:asciiTheme="majorHAnsi" w:hAnsiTheme="majorHAnsi" w:cs="Courier New"/>
          <w:sz w:val="18"/>
          <w:szCs w:val="18"/>
        </w:rPr>
        <w:t>Athens, Ohio.</w:t>
      </w:r>
    </w:p>
    <w:p w14:paraId="6F5D1DFA" w14:textId="77777777" w:rsidR="00881D11" w:rsidRDefault="00881D11" w:rsidP="00496AC4">
      <w:pPr>
        <w:widowControl w:val="0"/>
        <w:autoSpaceDE w:val="0"/>
        <w:autoSpaceDN w:val="0"/>
        <w:adjustRightInd w:val="0"/>
        <w:rPr>
          <w:rFonts w:asciiTheme="majorHAnsi" w:hAnsiTheme="majorHAnsi" w:cs="Courier New"/>
          <w:sz w:val="18"/>
          <w:szCs w:val="18"/>
          <w:lang w:val="en-US"/>
        </w:rPr>
      </w:pPr>
    </w:p>
    <w:p w14:paraId="59EFA300" w14:textId="0F9C65BB" w:rsidR="00E617A2" w:rsidRDefault="003825B9" w:rsidP="00496AC4">
      <w:pPr>
        <w:pStyle w:val="EndnoteText"/>
        <w:rPr>
          <w:rFonts w:asciiTheme="majorHAnsi" w:hAnsiTheme="majorHAnsi" w:cs="Courier New"/>
          <w:color w:val="000000" w:themeColor="text1"/>
          <w:sz w:val="18"/>
          <w:szCs w:val="18"/>
        </w:rPr>
      </w:pPr>
      <w:proofErr w:type="spellStart"/>
      <w:r w:rsidRPr="00E16994">
        <w:rPr>
          <w:rFonts w:asciiTheme="majorHAnsi" w:hAnsiTheme="majorHAnsi" w:cs="Courier New"/>
          <w:color w:val="000000" w:themeColor="text1"/>
          <w:sz w:val="18"/>
          <w:szCs w:val="18"/>
        </w:rPr>
        <w:t>Flusser</w:t>
      </w:r>
      <w:proofErr w:type="spellEnd"/>
      <w:r w:rsidRPr="00E16994">
        <w:rPr>
          <w:rFonts w:asciiTheme="majorHAnsi" w:hAnsiTheme="majorHAnsi" w:cs="Courier New"/>
          <w:color w:val="000000" w:themeColor="text1"/>
          <w:sz w:val="18"/>
          <w:szCs w:val="18"/>
        </w:rPr>
        <w:t xml:space="preserve">, </w:t>
      </w:r>
      <w:r w:rsidR="00E617A2">
        <w:rPr>
          <w:rFonts w:asciiTheme="majorHAnsi" w:hAnsiTheme="majorHAnsi" w:cs="Courier New"/>
          <w:color w:val="000000" w:themeColor="text1"/>
          <w:sz w:val="18"/>
          <w:szCs w:val="18"/>
        </w:rPr>
        <w:t xml:space="preserve">V. (2014), </w:t>
      </w:r>
      <w:r w:rsidR="00E617A2" w:rsidRPr="00E617A2">
        <w:rPr>
          <w:rFonts w:asciiTheme="majorHAnsi" w:hAnsiTheme="majorHAnsi" w:cs="Courier New"/>
          <w:color w:val="000000" w:themeColor="text1"/>
          <w:sz w:val="18"/>
          <w:szCs w:val="18"/>
        </w:rPr>
        <w:t>‘</w:t>
      </w:r>
      <w:r w:rsidRPr="00E617A2">
        <w:rPr>
          <w:rFonts w:asciiTheme="majorHAnsi" w:hAnsiTheme="majorHAnsi" w:cs="Courier New"/>
          <w:color w:val="000000" w:themeColor="text1"/>
          <w:sz w:val="18"/>
          <w:szCs w:val="18"/>
        </w:rPr>
        <w:t>Gestures</w:t>
      </w:r>
      <w:r w:rsidR="00E617A2" w:rsidRPr="00E617A2">
        <w:rPr>
          <w:rFonts w:asciiTheme="majorHAnsi" w:hAnsiTheme="majorHAnsi" w:cs="Courier New"/>
          <w:color w:val="000000" w:themeColor="text1"/>
          <w:sz w:val="18"/>
          <w:szCs w:val="18"/>
        </w:rPr>
        <w:t>’</w:t>
      </w:r>
      <w:r w:rsidRPr="00E617A2">
        <w:rPr>
          <w:rFonts w:asciiTheme="majorHAnsi" w:hAnsiTheme="majorHAnsi" w:cs="Courier New"/>
          <w:color w:val="000000" w:themeColor="text1"/>
          <w:sz w:val="18"/>
          <w:szCs w:val="18"/>
        </w:rPr>
        <w:t xml:space="preserve">, </w:t>
      </w:r>
      <w:r w:rsidR="008E1DDD">
        <w:rPr>
          <w:rFonts w:asciiTheme="majorHAnsi" w:hAnsiTheme="majorHAnsi" w:cs="Courier New"/>
          <w:color w:val="000000" w:themeColor="text1"/>
          <w:sz w:val="18"/>
          <w:szCs w:val="18"/>
        </w:rPr>
        <w:t>(</w:t>
      </w:r>
      <w:r w:rsidRPr="00E617A2">
        <w:rPr>
          <w:rFonts w:asciiTheme="majorHAnsi" w:hAnsiTheme="majorHAnsi" w:cs="Courier New"/>
          <w:color w:val="000000" w:themeColor="text1"/>
          <w:sz w:val="18"/>
          <w:szCs w:val="18"/>
        </w:rPr>
        <w:t>trans</w:t>
      </w:r>
      <w:r w:rsidRPr="00E16994">
        <w:rPr>
          <w:rFonts w:asciiTheme="majorHAnsi" w:hAnsiTheme="majorHAnsi" w:cs="Courier New"/>
          <w:color w:val="000000" w:themeColor="text1"/>
          <w:sz w:val="18"/>
          <w:szCs w:val="18"/>
        </w:rPr>
        <w:t>. N</w:t>
      </w:r>
      <w:r w:rsidR="008E1DDD">
        <w:rPr>
          <w:rFonts w:asciiTheme="majorHAnsi" w:hAnsiTheme="majorHAnsi" w:cs="Courier New"/>
          <w:color w:val="000000" w:themeColor="text1"/>
          <w:sz w:val="18"/>
          <w:szCs w:val="18"/>
        </w:rPr>
        <w:t>.</w:t>
      </w:r>
      <w:r w:rsidRPr="00E16994">
        <w:rPr>
          <w:rFonts w:asciiTheme="majorHAnsi" w:hAnsiTheme="majorHAnsi" w:cs="Courier New"/>
          <w:color w:val="000000" w:themeColor="text1"/>
          <w:sz w:val="18"/>
          <w:szCs w:val="18"/>
        </w:rPr>
        <w:t xml:space="preserve"> Ann Roth</w:t>
      </w:r>
      <w:r w:rsidR="008E1DDD">
        <w:rPr>
          <w:rFonts w:asciiTheme="majorHAnsi" w:hAnsiTheme="majorHAnsi" w:cs="Courier New"/>
          <w:color w:val="000000" w:themeColor="text1"/>
          <w:sz w:val="18"/>
          <w:szCs w:val="18"/>
        </w:rPr>
        <w:t xml:space="preserve">), </w:t>
      </w:r>
      <w:r w:rsidRPr="00E16994">
        <w:rPr>
          <w:rFonts w:asciiTheme="majorHAnsi" w:hAnsiTheme="majorHAnsi" w:cs="Courier New"/>
          <w:color w:val="000000" w:themeColor="text1"/>
          <w:sz w:val="18"/>
          <w:szCs w:val="18"/>
        </w:rPr>
        <w:t>Minneapolis and London: University of Minnes</w:t>
      </w:r>
      <w:r w:rsidR="00E617A2">
        <w:rPr>
          <w:rFonts w:asciiTheme="majorHAnsi" w:hAnsiTheme="majorHAnsi" w:cs="Courier New"/>
          <w:color w:val="000000" w:themeColor="text1"/>
          <w:sz w:val="18"/>
          <w:szCs w:val="18"/>
        </w:rPr>
        <w:t>ota Press.</w:t>
      </w:r>
    </w:p>
    <w:p w14:paraId="7A623DB4" w14:textId="77777777" w:rsidR="00B13DCB" w:rsidRDefault="00B13DCB" w:rsidP="00496AC4">
      <w:pPr>
        <w:pStyle w:val="EndnoteText"/>
        <w:rPr>
          <w:rFonts w:asciiTheme="majorHAnsi" w:hAnsiTheme="majorHAnsi" w:cs="Courier New"/>
          <w:sz w:val="18"/>
          <w:szCs w:val="18"/>
        </w:rPr>
      </w:pPr>
    </w:p>
    <w:p w14:paraId="138E15B5" w14:textId="009949AD" w:rsidR="00677348" w:rsidRDefault="00677348" w:rsidP="00496AC4">
      <w:pPr>
        <w:pStyle w:val="EndnoteText"/>
        <w:rPr>
          <w:rFonts w:asciiTheme="majorHAnsi" w:hAnsiTheme="majorHAnsi" w:cs="Courier New"/>
          <w:sz w:val="18"/>
          <w:szCs w:val="18"/>
        </w:rPr>
      </w:pPr>
      <w:r w:rsidRPr="00E16994">
        <w:rPr>
          <w:rFonts w:asciiTheme="majorHAnsi" w:hAnsiTheme="majorHAnsi" w:cs="Courier New"/>
          <w:color w:val="000000" w:themeColor="text1"/>
          <w:sz w:val="18"/>
          <w:szCs w:val="18"/>
          <w:lang w:val="en-US"/>
        </w:rPr>
        <w:t xml:space="preserve">Goethe, </w:t>
      </w:r>
      <w:r w:rsidR="001534A5">
        <w:rPr>
          <w:rFonts w:asciiTheme="majorHAnsi" w:hAnsiTheme="majorHAnsi" w:cs="Courier New"/>
          <w:color w:val="000000" w:themeColor="text1"/>
          <w:sz w:val="18"/>
          <w:szCs w:val="18"/>
          <w:lang w:val="en-US"/>
        </w:rPr>
        <w:t>J.</w:t>
      </w:r>
      <w:r w:rsidR="008E1DDD">
        <w:rPr>
          <w:rFonts w:asciiTheme="majorHAnsi" w:hAnsiTheme="majorHAnsi" w:cs="Courier New"/>
          <w:color w:val="000000" w:themeColor="text1"/>
          <w:sz w:val="18"/>
          <w:szCs w:val="18"/>
          <w:lang w:val="en-US"/>
        </w:rPr>
        <w:t xml:space="preserve"> </w:t>
      </w:r>
      <w:r w:rsidR="001534A5">
        <w:rPr>
          <w:rFonts w:asciiTheme="majorHAnsi" w:hAnsiTheme="majorHAnsi" w:cs="Courier New"/>
          <w:color w:val="000000" w:themeColor="text1"/>
          <w:sz w:val="18"/>
          <w:szCs w:val="18"/>
          <w:lang w:val="en-US"/>
        </w:rPr>
        <w:t xml:space="preserve">W. (1787), </w:t>
      </w:r>
      <w:r w:rsidRPr="00E16994">
        <w:rPr>
          <w:rFonts w:asciiTheme="majorHAnsi" w:hAnsiTheme="majorHAnsi" w:cs="Courier New"/>
          <w:color w:val="000000" w:themeColor="text1"/>
          <w:sz w:val="18"/>
          <w:szCs w:val="18"/>
          <w:lang w:val="en-US"/>
        </w:rPr>
        <w:t>'Italian Journey' (16 March 1787)</w:t>
      </w:r>
      <w:r w:rsidRPr="00E16994">
        <w:rPr>
          <w:rFonts w:asciiTheme="majorHAnsi" w:hAnsiTheme="majorHAnsi" w:cs="Courier New"/>
          <w:color w:val="000000" w:themeColor="text1"/>
          <w:sz w:val="18"/>
          <w:szCs w:val="18"/>
        </w:rPr>
        <w:t xml:space="preserve">. </w:t>
      </w:r>
      <w:r w:rsidRPr="00E16994">
        <w:rPr>
          <w:rFonts w:asciiTheme="majorHAnsi" w:hAnsiTheme="majorHAnsi" w:cs="Courier New"/>
          <w:sz w:val="18"/>
          <w:szCs w:val="18"/>
        </w:rPr>
        <w:t xml:space="preserve">Quoted in British Library Collections online, Thomas </w:t>
      </w:r>
      <w:proofErr w:type="spellStart"/>
      <w:r w:rsidRPr="00E16994">
        <w:rPr>
          <w:rFonts w:asciiTheme="majorHAnsi" w:hAnsiTheme="majorHAnsi" w:cs="Courier New"/>
          <w:sz w:val="18"/>
          <w:szCs w:val="18"/>
        </w:rPr>
        <w:t>Piroli</w:t>
      </w:r>
      <w:proofErr w:type="spellEnd"/>
      <w:r w:rsidRPr="00E16994">
        <w:rPr>
          <w:rFonts w:asciiTheme="majorHAnsi" w:hAnsiTheme="majorHAnsi" w:cs="Courier New"/>
          <w:sz w:val="18"/>
          <w:szCs w:val="18"/>
        </w:rPr>
        <w:t xml:space="preserve"> after Friedrich </w:t>
      </w:r>
      <w:proofErr w:type="spellStart"/>
      <w:r w:rsidRPr="00E16994">
        <w:rPr>
          <w:rFonts w:asciiTheme="majorHAnsi" w:hAnsiTheme="majorHAnsi" w:cs="Courier New"/>
          <w:color w:val="000000" w:themeColor="text1"/>
          <w:sz w:val="18"/>
          <w:szCs w:val="18"/>
        </w:rPr>
        <w:t>Rehberg</w:t>
      </w:r>
      <w:proofErr w:type="spellEnd"/>
      <w:r w:rsidRPr="00E16994">
        <w:rPr>
          <w:rFonts w:asciiTheme="majorHAnsi" w:hAnsiTheme="majorHAnsi" w:cs="Courier New"/>
          <w:color w:val="000000" w:themeColor="text1"/>
          <w:sz w:val="18"/>
          <w:szCs w:val="18"/>
        </w:rPr>
        <w:t>, ‘</w:t>
      </w:r>
      <w:r w:rsidRPr="00E16994">
        <w:rPr>
          <w:rFonts w:asciiTheme="majorHAnsi" w:hAnsiTheme="majorHAnsi" w:cs="Helvetica"/>
          <w:color w:val="000000" w:themeColor="text1"/>
          <w:sz w:val="18"/>
          <w:szCs w:val="18"/>
          <w:lang w:val="en-US"/>
        </w:rPr>
        <w:t>Drawings faithfully copied from nature at Naples’, accession number 1873,0809.</w:t>
      </w:r>
      <w:r w:rsidR="001534A5">
        <w:rPr>
          <w:rFonts w:asciiTheme="majorHAnsi" w:hAnsiTheme="majorHAnsi" w:cs="Helvetica"/>
          <w:color w:val="000000" w:themeColor="text1"/>
          <w:sz w:val="18"/>
          <w:szCs w:val="18"/>
          <w:lang w:val="en-US"/>
        </w:rPr>
        <w:t xml:space="preserve">  </w:t>
      </w:r>
      <w:r w:rsidRPr="00E16994">
        <w:rPr>
          <w:rFonts w:asciiTheme="majorHAnsi" w:hAnsiTheme="majorHAnsi" w:cs="Helvetica"/>
          <w:color w:val="000000" w:themeColor="text1"/>
          <w:sz w:val="18"/>
          <w:szCs w:val="18"/>
          <w:lang w:val="en-US"/>
        </w:rPr>
        <w:t xml:space="preserve">131-143. </w:t>
      </w:r>
      <w:hyperlink r:id="rId46" w:history="1">
        <w:r w:rsidRPr="00E16994">
          <w:rPr>
            <w:rStyle w:val="Hyperlink"/>
            <w:rFonts w:asciiTheme="majorHAnsi" w:hAnsiTheme="majorHAnsi" w:cs="Courier New"/>
            <w:sz w:val="18"/>
            <w:szCs w:val="18"/>
          </w:rPr>
          <w:t>http://www.britishmuseum.org/research/collection_online/collection_object_details.aspx?objectId=1543250&amp;partId=1</w:t>
        </w:r>
      </w:hyperlink>
      <w:r w:rsidR="008E1DDD">
        <w:rPr>
          <w:rFonts w:asciiTheme="majorHAnsi" w:hAnsiTheme="majorHAnsi" w:cs="Courier New"/>
          <w:sz w:val="18"/>
          <w:szCs w:val="18"/>
        </w:rPr>
        <w:t>. A</w:t>
      </w:r>
      <w:r w:rsidRPr="00E16994">
        <w:rPr>
          <w:rFonts w:asciiTheme="majorHAnsi" w:hAnsiTheme="majorHAnsi" w:cs="Courier New"/>
          <w:sz w:val="18"/>
          <w:szCs w:val="18"/>
        </w:rPr>
        <w:t>ccessed 16 March 2017.</w:t>
      </w:r>
    </w:p>
    <w:p w14:paraId="00C377C0" w14:textId="77777777" w:rsidR="001534A5" w:rsidRDefault="001534A5" w:rsidP="00496AC4">
      <w:pPr>
        <w:pStyle w:val="EndnoteText"/>
        <w:rPr>
          <w:rFonts w:asciiTheme="majorHAnsi" w:hAnsiTheme="majorHAnsi" w:cs="Courier New"/>
          <w:sz w:val="18"/>
          <w:szCs w:val="18"/>
        </w:rPr>
      </w:pPr>
    </w:p>
    <w:p w14:paraId="4EA01BF3" w14:textId="27DBB269" w:rsidR="00881D11" w:rsidRPr="00117E1B" w:rsidRDefault="00881D11" w:rsidP="00496AC4">
      <w:pPr>
        <w:pStyle w:val="EndnoteText"/>
        <w:rPr>
          <w:rFonts w:asciiTheme="majorHAnsi" w:hAnsiTheme="majorHAnsi" w:cs="Courier New"/>
          <w:sz w:val="18"/>
          <w:szCs w:val="18"/>
          <w:lang w:val="en-US"/>
        </w:rPr>
      </w:pPr>
      <w:r w:rsidRPr="00117E1B">
        <w:rPr>
          <w:rFonts w:asciiTheme="majorHAnsi" w:hAnsiTheme="majorHAnsi" w:cs="Courier New"/>
          <w:sz w:val="18"/>
          <w:szCs w:val="18"/>
          <w:lang w:val="en-US"/>
        </w:rPr>
        <w:t xml:space="preserve">Hall-Duncan, N. (1979), </w:t>
      </w:r>
      <w:r w:rsidRPr="00117E1B">
        <w:rPr>
          <w:rFonts w:asciiTheme="majorHAnsi" w:hAnsiTheme="majorHAnsi" w:cs="Courier New"/>
          <w:i/>
          <w:sz w:val="18"/>
          <w:szCs w:val="18"/>
          <w:lang w:val="en-US"/>
        </w:rPr>
        <w:t>The Hi</w:t>
      </w:r>
      <w:r w:rsidR="00333D99">
        <w:rPr>
          <w:rFonts w:asciiTheme="majorHAnsi" w:hAnsiTheme="majorHAnsi" w:cs="Courier New"/>
          <w:i/>
          <w:sz w:val="18"/>
          <w:szCs w:val="18"/>
          <w:lang w:val="en-US"/>
        </w:rPr>
        <w:t>story of the Fashion Photograph</w:t>
      </w:r>
      <w:r w:rsidRPr="00117E1B">
        <w:rPr>
          <w:rFonts w:asciiTheme="majorHAnsi" w:hAnsiTheme="majorHAnsi" w:cs="Courier New"/>
          <w:i/>
          <w:sz w:val="18"/>
          <w:szCs w:val="18"/>
          <w:lang w:val="en-US"/>
        </w:rPr>
        <w:t xml:space="preserve">, </w:t>
      </w:r>
      <w:r w:rsidRPr="00117E1B">
        <w:rPr>
          <w:rFonts w:asciiTheme="majorHAnsi" w:hAnsiTheme="majorHAnsi" w:cs="Courier New"/>
          <w:sz w:val="18"/>
          <w:szCs w:val="18"/>
          <w:lang w:val="en-US"/>
        </w:rPr>
        <w:t>New York: Alpine Books.</w:t>
      </w:r>
    </w:p>
    <w:p w14:paraId="61DB8381" w14:textId="77777777" w:rsidR="00F00D5E" w:rsidRPr="00607D31" w:rsidRDefault="00F00D5E" w:rsidP="00496AC4">
      <w:pPr>
        <w:widowControl w:val="0"/>
        <w:autoSpaceDE w:val="0"/>
        <w:autoSpaceDN w:val="0"/>
        <w:adjustRightInd w:val="0"/>
        <w:rPr>
          <w:rFonts w:asciiTheme="majorHAnsi" w:hAnsiTheme="majorHAnsi" w:cs="Courier New"/>
          <w:sz w:val="18"/>
          <w:szCs w:val="18"/>
          <w:lang w:val="en-US"/>
        </w:rPr>
      </w:pPr>
    </w:p>
    <w:p w14:paraId="41D1849B" w14:textId="7CE0CC22" w:rsidR="00607D31" w:rsidRPr="00607D31" w:rsidRDefault="003909F4" w:rsidP="00496AC4">
      <w:pPr>
        <w:rPr>
          <w:rFonts w:ascii="Times New Roman" w:eastAsia="Times New Roman" w:hAnsi="Times New Roman" w:cs="Times New Roman"/>
          <w:sz w:val="18"/>
          <w:szCs w:val="18"/>
          <w:lang w:eastAsia="en-GB"/>
        </w:rPr>
      </w:pPr>
      <w:proofErr w:type="spellStart"/>
      <w:r w:rsidRPr="00607D31">
        <w:rPr>
          <w:rFonts w:asciiTheme="majorHAnsi" w:hAnsiTheme="majorHAnsi" w:cs="Courier New"/>
          <w:sz w:val="18"/>
          <w:szCs w:val="18"/>
        </w:rPr>
        <w:t>Holmstrom</w:t>
      </w:r>
      <w:proofErr w:type="spellEnd"/>
      <w:r w:rsidRPr="00607D31">
        <w:rPr>
          <w:rFonts w:asciiTheme="majorHAnsi" w:hAnsiTheme="majorHAnsi" w:cs="Courier New"/>
          <w:sz w:val="18"/>
          <w:szCs w:val="18"/>
        </w:rPr>
        <w:t>, K.</w:t>
      </w:r>
      <w:r w:rsidR="008E1DDD">
        <w:rPr>
          <w:rFonts w:asciiTheme="majorHAnsi" w:hAnsiTheme="majorHAnsi" w:cs="Courier New"/>
          <w:sz w:val="18"/>
          <w:szCs w:val="18"/>
        </w:rPr>
        <w:t xml:space="preserve"> </w:t>
      </w:r>
      <w:r w:rsidRPr="00607D31">
        <w:rPr>
          <w:rFonts w:asciiTheme="majorHAnsi" w:hAnsiTheme="majorHAnsi" w:cs="Courier New"/>
          <w:sz w:val="18"/>
          <w:szCs w:val="18"/>
        </w:rPr>
        <w:t>G. (1967</w:t>
      </w:r>
      <w:r w:rsidRPr="00607D31">
        <w:rPr>
          <w:rFonts w:asciiTheme="majorHAnsi" w:hAnsiTheme="majorHAnsi" w:cs="Courier New"/>
          <w:color w:val="000000" w:themeColor="text1"/>
          <w:sz w:val="18"/>
          <w:szCs w:val="18"/>
        </w:rPr>
        <w:t xml:space="preserve">), </w:t>
      </w:r>
      <w:r w:rsidRPr="00333D99">
        <w:rPr>
          <w:rFonts w:asciiTheme="majorHAnsi" w:hAnsiTheme="majorHAnsi" w:cs="Courier New"/>
          <w:i/>
          <w:color w:val="000000" w:themeColor="text1"/>
          <w:sz w:val="18"/>
          <w:szCs w:val="18"/>
        </w:rPr>
        <w:t xml:space="preserve">Monodrama, Attitudes, Tableaux </w:t>
      </w:r>
      <w:proofErr w:type="spellStart"/>
      <w:r w:rsidRPr="00333D99">
        <w:rPr>
          <w:rFonts w:asciiTheme="majorHAnsi" w:hAnsiTheme="majorHAnsi" w:cs="Courier New"/>
          <w:i/>
          <w:color w:val="000000" w:themeColor="text1"/>
          <w:sz w:val="18"/>
          <w:szCs w:val="18"/>
        </w:rPr>
        <w:t>Vivants</w:t>
      </w:r>
      <w:proofErr w:type="spellEnd"/>
      <w:r w:rsidRPr="00333D99">
        <w:rPr>
          <w:rFonts w:asciiTheme="majorHAnsi" w:hAnsiTheme="majorHAnsi" w:cs="Courier New"/>
          <w:i/>
          <w:color w:val="000000" w:themeColor="text1"/>
          <w:sz w:val="18"/>
          <w:szCs w:val="18"/>
        </w:rPr>
        <w:t>: Studies on some trends of theatrical fashion 1770-</w:t>
      </w:r>
      <w:proofErr w:type="gramStart"/>
      <w:r w:rsidRPr="00333D99">
        <w:rPr>
          <w:rFonts w:asciiTheme="majorHAnsi" w:hAnsiTheme="majorHAnsi" w:cs="Courier New"/>
          <w:i/>
          <w:color w:val="000000" w:themeColor="text1"/>
          <w:sz w:val="18"/>
          <w:szCs w:val="18"/>
        </w:rPr>
        <w:t>1815</w:t>
      </w:r>
      <w:r w:rsidR="00512DC1" w:rsidRPr="00607D31">
        <w:rPr>
          <w:rFonts w:asciiTheme="majorHAnsi" w:hAnsiTheme="majorHAnsi" w:cs="Courier New"/>
          <w:color w:val="000000" w:themeColor="text1"/>
          <w:sz w:val="18"/>
          <w:szCs w:val="18"/>
        </w:rPr>
        <w:t>,</w:t>
      </w:r>
      <w:r w:rsidRPr="00607D31">
        <w:rPr>
          <w:rFonts w:asciiTheme="majorHAnsi" w:hAnsiTheme="majorHAnsi" w:cs="Courier New"/>
          <w:color w:val="000000" w:themeColor="text1"/>
          <w:sz w:val="18"/>
          <w:szCs w:val="18"/>
        </w:rPr>
        <w:t xml:space="preserve"> </w:t>
      </w:r>
      <w:r w:rsidR="00512DC1" w:rsidRPr="00607D31">
        <w:rPr>
          <w:rFonts w:asciiTheme="majorHAnsi" w:hAnsiTheme="majorHAnsi" w:cs="Courier New"/>
          <w:color w:val="000000" w:themeColor="text1"/>
          <w:sz w:val="18"/>
          <w:szCs w:val="18"/>
        </w:rPr>
        <w:t xml:space="preserve"> Stockholm</w:t>
      </w:r>
      <w:proofErr w:type="gramEnd"/>
      <w:r w:rsidR="00512DC1" w:rsidRPr="00607D31">
        <w:rPr>
          <w:rFonts w:asciiTheme="majorHAnsi" w:hAnsiTheme="majorHAnsi" w:cs="Courier New"/>
          <w:color w:val="000000" w:themeColor="text1"/>
          <w:sz w:val="18"/>
          <w:szCs w:val="18"/>
        </w:rPr>
        <w:t xml:space="preserve">: </w:t>
      </w:r>
      <w:r w:rsidRPr="00607D31">
        <w:rPr>
          <w:rFonts w:asciiTheme="majorHAnsi" w:hAnsiTheme="majorHAnsi" w:cs="Courier New"/>
          <w:color w:val="000000" w:themeColor="text1"/>
          <w:sz w:val="18"/>
          <w:szCs w:val="18"/>
        </w:rPr>
        <w:t xml:space="preserve"> </w:t>
      </w:r>
      <w:r w:rsidR="00607D31" w:rsidRPr="00607D31">
        <w:rPr>
          <w:rFonts w:asciiTheme="majorHAnsi" w:eastAsia="Times New Roman" w:hAnsiTheme="majorHAnsi" w:cs="Arial"/>
          <w:color w:val="000000" w:themeColor="text1"/>
          <w:sz w:val="18"/>
          <w:szCs w:val="18"/>
          <w:shd w:val="clear" w:color="auto" w:fill="FFFFFF"/>
          <w:lang w:eastAsia="en-GB"/>
        </w:rPr>
        <w:t xml:space="preserve">Almqvist and </w:t>
      </w:r>
      <w:proofErr w:type="spellStart"/>
      <w:r w:rsidR="00607D31" w:rsidRPr="00607D31">
        <w:rPr>
          <w:rFonts w:asciiTheme="majorHAnsi" w:eastAsia="Times New Roman" w:hAnsiTheme="majorHAnsi" w:cs="Arial"/>
          <w:color w:val="000000" w:themeColor="text1"/>
          <w:sz w:val="18"/>
          <w:szCs w:val="18"/>
          <w:shd w:val="clear" w:color="auto" w:fill="FFFFFF"/>
          <w:lang w:eastAsia="en-GB"/>
        </w:rPr>
        <w:t>Wiksell</w:t>
      </w:r>
      <w:proofErr w:type="spellEnd"/>
      <w:r w:rsidR="00607D31">
        <w:rPr>
          <w:rFonts w:asciiTheme="majorHAnsi" w:eastAsia="Times New Roman" w:hAnsiTheme="majorHAnsi" w:cs="Arial"/>
          <w:color w:val="000000" w:themeColor="text1"/>
          <w:sz w:val="18"/>
          <w:szCs w:val="18"/>
          <w:shd w:val="clear" w:color="auto" w:fill="FFFFFF"/>
          <w:lang w:eastAsia="en-GB"/>
        </w:rPr>
        <w:t>.</w:t>
      </w:r>
    </w:p>
    <w:p w14:paraId="102D6F6C" w14:textId="77777777" w:rsidR="003909F4" w:rsidRPr="00117E1B" w:rsidRDefault="003909F4" w:rsidP="00496AC4">
      <w:pPr>
        <w:widowControl w:val="0"/>
        <w:autoSpaceDE w:val="0"/>
        <w:autoSpaceDN w:val="0"/>
        <w:adjustRightInd w:val="0"/>
        <w:rPr>
          <w:rFonts w:asciiTheme="majorHAnsi" w:hAnsiTheme="majorHAnsi" w:cs="Courier New"/>
          <w:sz w:val="18"/>
          <w:szCs w:val="18"/>
          <w:lang w:val="en-US"/>
        </w:rPr>
      </w:pPr>
    </w:p>
    <w:p w14:paraId="64C4FAB3" w14:textId="5B19D959" w:rsidR="00881D11" w:rsidRPr="00117E1B" w:rsidRDefault="00BA1198" w:rsidP="00496AC4">
      <w:pPr>
        <w:widowControl w:val="0"/>
        <w:autoSpaceDE w:val="0"/>
        <w:autoSpaceDN w:val="0"/>
        <w:adjustRightInd w:val="0"/>
        <w:rPr>
          <w:rFonts w:asciiTheme="majorHAnsi" w:hAnsiTheme="majorHAnsi" w:cs="Courier New"/>
          <w:sz w:val="18"/>
          <w:szCs w:val="18"/>
        </w:rPr>
      </w:pPr>
      <w:proofErr w:type="spellStart"/>
      <w:r w:rsidRPr="00117E1B">
        <w:rPr>
          <w:rFonts w:asciiTheme="majorHAnsi" w:hAnsiTheme="majorHAnsi" w:cs="Courier New"/>
          <w:sz w:val="18"/>
          <w:szCs w:val="18"/>
          <w:lang w:val="en-US"/>
        </w:rPr>
        <w:t>Hroch</w:t>
      </w:r>
      <w:proofErr w:type="spellEnd"/>
      <w:r w:rsidRPr="00117E1B">
        <w:rPr>
          <w:rFonts w:asciiTheme="majorHAnsi" w:hAnsiTheme="majorHAnsi" w:cs="Courier New"/>
          <w:sz w:val="18"/>
          <w:szCs w:val="18"/>
          <w:lang w:val="en-US"/>
        </w:rPr>
        <w:t>, P</w:t>
      </w:r>
      <w:r w:rsidR="00F22C20" w:rsidRPr="00117E1B">
        <w:rPr>
          <w:rFonts w:asciiTheme="majorHAnsi" w:hAnsiTheme="majorHAnsi" w:cs="Courier New"/>
          <w:sz w:val="18"/>
          <w:szCs w:val="18"/>
          <w:lang w:val="en-US"/>
        </w:rPr>
        <w:t>, (2010</w:t>
      </w:r>
      <w:proofErr w:type="gramStart"/>
      <w:r w:rsidR="00F22C20" w:rsidRPr="00117E1B">
        <w:rPr>
          <w:rFonts w:asciiTheme="majorHAnsi" w:hAnsiTheme="majorHAnsi" w:cs="Courier New"/>
          <w:sz w:val="18"/>
          <w:szCs w:val="18"/>
          <w:lang w:val="en-US"/>
        </w:rPr>
        <w:t xml:space="preserve">), </w:t>
      </w:r>
      <w:r w:rsidRPr="00117E1B">
        <w:rPr>
          <w:rFonts w:asciiTheme="majorHAnsi" w:hAnsiTheme="majorHAnsi" w:cs="Courier New"/>
          <w:sz w:val="18"/>
          <w:szCs w:val="18"/>
          <w:lang w:val="en-US"/>
        </w:rPr>
        <w:t xml:space="preserve"> </w:t>
      </w:r>
      <w:r w:rsidRPr="00117E1B">
        <w:rPr>
          <w:rFonts w:asciiTheme="majorHAnsi" w:hAnsiTheme="majorHAnsi" w:cs="Courier New"/>
          <w:sz w:val="18"/>
          <w:szCs w:val="18"/>
        </w:rPr>
        <w:t>‘</w:t>
      </w:r>
      <w:proofErr w:type="gramEnd"/>
      <w:r w:rsidRPr="00117E1B">
        <w:rPr>
          <w:rFonts w:asciiTheme="majorHAnsi" w:hAnsiTheme="majorHAnsi" w:cs="Courier New"/>
          <w:sz w:val="18"/>
          <w:szCs w:val="18"/>
        </w:rPr>
        <w:t>Fashion and Its “Revolutions”</w:t>
      </w:r>
      <w:r w:rsidR="008E1DDD">
        <w:rPr>
          <w:rFonts w:asciiTheme="majorHAnsi" w:hAnsiTheme="majorHAnsi" w:cs="Courier New"/>
          <w:sz w:val="18"/>
          <w:szCs w:val="18"/>
        </w:rPr>
        <w:t>’,</w:t>
      </w:r>
      <w:r w:rsidRPr="00117E1B">
        <w:rPr>
          <w:rFonts w:asciiTheme="majorHAnsi" w:hAnsiTheme="majorHAnsi" w:cs="Courier New"/>
          <w:sz w:val="18"/>
          <w:szCs w:val="18"/>
        </w:rPr>
        <w:t xml:space="preserve"> in </w:t>
      </w:r>
      <w:r w:rsidR="008E1DDD" w:rsidRPr="00117E1B">
        <w:rPr>
          <w:rFonts w:asciiTheme="majorHAnsi" w:hAnsiTheme="majorHAnsi" w:cs="Courier New"/>
          <w:sz w:val="18"/>
          <w:szCs w:val="18"/>
        </w:rPr>
        <w:t>A</w:t>
      </w:r>
      <w:r w:rsidR="008E1DDD">
        <w:rPr>
          <w:rFonts w:asciiTheme="majorHAnsi" w:hAnsiTheme="majorHAnsi" w:cs="Courier New"/>
          <w:sz w:val="18"/>
          <w:szCs w:val="18"/>
        </w:rPr>
        <w:t xml:space="preserve">. </w:t>
      </w:r>
      <w:r w:rsidR="008E1DDD" w:rsidRPr="00117E1B">
        <w:rPr>
          <w:rFonts w:asciiTheme="majorHAnsi" w:hAnsiTheme="majorHAnsi" w:cs="Courier New"/>
          <w:sz w:val="18"/>
          <w:szCs w:val="18"/>
        </w:rPr>
        <w:t xml:space="preserve">M. </w:t>
      </w:r>
      <w:proofErr w:type="spellStart"/>
      <w:r w:rsidR="008E1DDD" w:rsidRPr="00117E1B">
        <w:rPr>
          <w:rFonts w:asciiTheme="majorHAnsi" w:hAnsiTheme="majorHAnsi" w:cs="Courier New"/>
          <w:sz w:val="18"/>
          <w:szCs w:val="18"/>
        </w:rPr>
        <w:t>Pusca</w:t>
      </w:r>
      <w:proofErr w:type="spellEnd"/>
      <w:r w:rsidR="008E1DDD" w:rsidRPr="00117E1B">
        <w:rPr>
          <w:rFonts w:asciiTheme="majorHAnsi" w:hAnsiTheme="majorHAnsi" w:cs="Courier New"/>
          <w:i/>
          <w:sz w:val="18"/>
          <w:szCs w:val="18"/>
        </w:rPr>
        <w:t xml:space="preserve"> </w:t>
      </w:r>
      <w:r w:rsidR="008E1DDD">
        <w:rPr>
          <w:rFonts w:asciiTheme="majorHAnsi" w:hAnsiTheme="majorHAnsi" w:cs="Courier New"/>
          <w:sz w:val="18"/>
          <w:szCs w:val="18"/>
        </w:rPr>
        <w:t xml:space="preserve">(ed.), </w:t>
      </w:r>
      <w:r w:rsidRPr="00117E1B">
        <w:rPr>
          <w:rFonts w:asciiTheme="majorHAnsi" w:hAnsiTheme="majorHAnsi" w:cs="Courier New"/>
          <w:i/>
          <w:sz w:val="18"/>
          <w:szCs w:val="18"/>
        </w:rPr>
        <w:t>Walter Benjamin and the Aesthetics of Change</w:t>
      </w:r>
      <w:r w:rsidRPr="00117E1B">
        <w:rPr>
          <w:rFonts w:asciiTheme="majorHAnsi" w:hAnsiTheme="majorHAnsi" w:cs="Courier New"/>
          <w:sz w:val="18"/>
          <w:szCs w:val="18"/>
        </w:rPr>
        <w:t>, London: Palgrave MacMillan.</w:t>
      </w:r>
      <w:r w:rsidR="00F22C20" w:rsidRPr="00117E1B">
        <w:rPr>
          <w:rFonts w:asciiTheme="majorHAnsi" w:hAnsiTheme="majorHAnsi" w:cs="Courier New"/>
          <w:sz w:val="18"/>
          <w:szCs w:val="18"/>
        </w:rPr>
        <w:t xml:space="preserve">  </w:t>
      </w:r>
    </w:p>
    <w:p w14:paraId="6F81C37D" w14:textId="77777777" w:rsidR="00881D11" w:rsidRPr="004C3730" w:rsidRDefault="00881D11" w:rsidP="00496AC4">
      <w:pPr>
        <w:widowControl w:val="0"/>
        <w:autoSpaceDE w:val="0"/>
        <w:autoSpaceDN w:val="0"/>
        <w:adjustRightInd w:val="0"/>
        <w:rPr>
          <w:rFonts w:asciiTheme="majorHAnsi" w:hAnsiTheme="majorHAnsi" w:cs="Courier New"/>
          <w:sz w:val="18"/>
          <w:szCs w:val="18"/>
        </w:rPr>
      </w:pPr>
    </w:p>
    <w:p w14:paraId="31EB1EF4" w14:textId="5CE0407A" w:rsidR="004C3730" w:rsidRDefault="00333D99" w:rsidP="00496AC4">
      <w:pPr>
        <w:widowControl w:val="0"/>
        <w:autoSpaceDE w:val="0"/>
        <w:autoSpaceDN w:val="0"/>
        <w:adjustRightInd w:val="0"/>
        <w:rPr>
          <w:rFonts w:asciiTheme="majorHAnsi" w:hAnsiTheme="majorHAnsi" w:cs="Courier New"/>
          <w:sz w:val="18"/>
          <w:szCs w:val="18"/>
        </w:rPr>
      </w:pPr>
      <w:r>
        <w:rPr>
          <w:rFonts w:asciiTheme="majorHAnsi" w:hAnsiTheme="majorHAnsi"/>
          <w:sz w:val="18"/>
          <w:szCs w:val="18"/>
          <w:lang w:val="fr-FR"/>
        </w:rPr>
        <w:t xml:space="preserve">Lartigue, J. H. (1975) </w:t>
      </w:r>
      <w:r w:rsidR="004C3730" w:rsidRPr="00333D99">
        <w:rPr>
          <w:rFonts w:asciiTheme="majorHAnsi" w:hAnsiTheme="majorHAnsi"/>
          <w:i/>
          <w:sz w:val="18"/>
          <w:szCs w:val="18"/>
          <w:lang w:val="fr-FR"/>
        </w:rPr>
        <w:t>Mémoires sans mémoire</w:t>
      </w:r>
      <w:r w:rsidR="004C3730">
        <w:rPr>
          <w:rFonts w:asciiTheme="majorHAnsi" w:hAnsiTheme="majorHAnsi"/>
          <w:sz w:val="18"/>
          <w:szCs w:val="18"/>
          <w:lang w:val="fr-FR"/>
        </w:rPr>
        <w:t xml:space="preserve">, </w:t>
      </w:r>
      <w:proofErr w:type="gramStart"/>
      <w:r w:rsidR="004C3730" w:rsidRPr="004C3730">
        <w:rPr>
          <w:rFonts w:asciiTheme="majorHAnsi" w:hAnsiTheme="majorHAnsi"/>
          <w:sz w:val="18"/>
          <w:szCs w:val="18"/>
          <w:lang w:val="fr-FR"/>
        </w:rPr>
        <w:t>Paris:</w:t>
      </w:r>
      <w:proofErr w:type="gramEnd"/>
      <w:r w:rsidR="004C3730" w:rsidRPr="004C3730">
        <w:rPr>
          <w:rFonts w:asciiTheme="majorHAnsi" w:hAnsiTheme="majorHAnsi"/>
          <w:sz w:val="18"/>
          <w:szCs w:val="18"/>
          <w:lang w:val="fr-FR"/>
        </w:rPr>
        <w:t xml:space="preserve"> Éditions</w:t>
      </w:r>
      <w:r w:rsidR="004C3730" w:rsidRPr="00975522">
        <w:rPr>
          <w:rFonts w:asciiTheme="majorHAnsi" w:hAnsiTheme="majorHAnsi"/>
          <w:sz w:val="18"/>
          <w:szCs w:val="18"/>
          <w:lang w:val="fr-FR"/>
        </w:rPr>
        <w:t xml:space="preserve"> Robert Laffont</w:t>
      </w:r>
      <w:r w:rsidR="004C3730" w:rsidRPr="00975522">
        <w:rPr>
          <w:rFonts w:asciiTheme="majorHAnsi" w:hAnsiTheme="majorHAnsi" w:cs="Courier New"/>
          <w:sz w:val="18"/>
          <w:szCs w:val="18"/>
        </w:rPr>
        <w:t>.</w:t>
      </w:r>
    </w:p>
    <w:p w14:paraId="7B166A46" w14:textId="77777777" w:rsidR="004C3730" w:rsidRPr="00117E1B" w:rsidRDefault="004C3730" w:rsidP="00496AC4">
      <w:pPr>
        <w:widowControl w:val="0"/>
        <w:autoSpaceDE w:val="0"/>
        <w:autoSpaceDN w:val="0"/>
        <w:adjustRightInd w:val="0"/>
        <w:rPr>
          <w:rFonts w:asciiTheme="majorHAnsi" w:hAnsiTheme="majorHAnsi" w:cs="Courier New"/>
          <w:sz w:val="18"/>
          <w:szCs w:val="18"/>
        </w:rPr>
      </w:pPr>
    </w:p>
    <w:p w14:paraId="57DD9E88" w14:textId="701F0249" w:rsidR="00881D11" w:rsidRPr="00117E1B" w:rsidRDefault="00333D99" w:rsidP="00496AC4">
      <w:pPr>
        <w:widowControl w:val="0"/>
        <w:autoSpaceDE w:val="0"/>
        <w:autoSpaceDN w:val="0"/>
        <w:adjustRightInd w:val="0"/>
        <w:rPr>
          <w:rFonts w:asciiTheme="majorHAnsi" w:hAnsiTheme="majorHAnsi" w:cs="Courier New"/>
          <w:sz w:val="18"/>
          <w:szCs w:val="18"/>
        </w:rPr>
      </w:pPr>
      <w:r>
        <w:rPr>
          <w:rFonts w:asciiTheme="majorHAnsi" w:hAnsiTheme="majorHAnsi" w:cs="Courier New"/>
          <w:sz w:val="18"/>
          <w:szCs w:val="18"/>
          <w:lang w:val="en-US"/>
        </w:rPr>
        <w:t xml:space="preserve">Lehmann, U. (2000), </w:t>
      </w:r>
      <w:proofErr w:type="spellStart"/>
      <w:r w:rsidR="00881D11" w:rsidRPr="00333D99">
        <w:rPr>
          <w:rFonts w:asciiTheme="majorHAnsi" w:hAnsiTheme="majorHAnsi" w:cs="Courier New"/>
          <w:i/>
          <w:sz w:val="18"/>
          <w:szCs w:val="18"/>
          <w:lang w:val="en-US"/>
        </w:rPr>
        <w:t>Tigersprung</w:t>
      </w:r>
      <w:proofErr w:type="spellEnd"/>
      <w:r w:rsidR="00881D11" w:rsidRPr="00333D99">
        <w:rPr>
          <w:rFonts w:asciiTheme="majorHAnsi" w:hAnsiTheme="majorHAnsi" w:cs="Courier New"/>
          <w:i/>
          <w:sz w:val="18"/>
          <w:szCs w:val="18"/>
          <w:lang w:val="en-US"/>
        </w:rPr>
        <w:t>: Fashion in Modernity</w:t>
      </w:r>
      <w:r w:rsidR="00881D11" w:rsidRPr="00117E1B">
        <w:rPr>
          <w:rFonts w:asciiTheme="majorHAnsi" w:hAnsiTheme="majorHAnsi" w:cs="Courier New"/>
          <w:sz w:val="18"/>
          <w:szCs w:val="18"/>
          <w:lang w:val="en-US"/>
        </w:rPr>
        <w:t>, Cambridge MA: MIT Press.</w:t>
      </w:r>
    </w:p>
    <w:p w14:paraId="1422366C" w14:textId="77777777" w:rsidR="00881D11" w:rsidRPr="00117E1B" w:rsidRDefault="00881D11" w:rsidP="00496AC4">
      <w:pPr>
        <w:widowControl w:val="0"/>
        <w:autoSpaceDE w:val="0"/>
        <w:autoSpaceDN w:val="0"/>
        <w:adjustRightInd w:val="0"/>
        <w:rPr>
          <w:rFonts w:asciiTheme="majorHAnsi" w:hAnsiTheme="majorHAnsi" w:cs="Courier New"/>
          <w:sz w:val="18"/>
          <w:szCs w:val="18"/>
        </w:rPr>
      </w:pPr>
    </w:p>
    <w:p w14:paraId="0CA6D269" w14:textId="1F639EFE" w:rsidR="00F00D5E" w:rsidRPr="00117E1B" w:rsidRDefault="00F00D5E" w:rsidP="00496AC4">
      <w:pPr>
        <w:widowControl w:val="0"/>
        <w:autoSpaceDE w:val="0"/>
        <w:autoSpaceDN w:val="0"/>
        <w:adjustRightInd w:val="0"/>
        <w:rPr>
          <w:rFonts w:asciiTheme="majorHAnsi" w:hAnsiTheme="majorHAnsi" w:cs="Courier New"/>
          <w:sz w:val="18"/>
          <w:szCs w:val="18"/>
          <w:lang w:val="en-US"/>
        </w:rPr>
      </w:pPr>
      <w:proofErr w:type="spellStart"/>
      <w:r w:rsidRPr="00117E1B">
        <w:rPr>
          <w:rFonts w:asciiTheme="majorHAnsi" w:hAnsiTheme="majorHAnsi" w:cs="Courier New"/>
          <w:sz w:val="18"/>
          <w:szCs w:val="18"/>
        </w:rPr>
        <w:t>Lupano</w:t>
      </w:r>
      <w:proofErr w:type="spellEnd"/>
      <w:r w:rsidRPr="00117E1B">
        <w:rPr>
          <w:rFonts w:asciiTheme="majorHAnsi" w:hAnsiTheme="majorHAnsi" w:cs="Courier New"/>
          <w:sz w:val="18"/>
          <w:szCs w:val="18"/>
        </w:rPr>
        <w:t>, M</w:t>
      </w:r>
      <w:r w:rsidR="008E1DDD">
        <w:rPr>
          <w:rFonts w:asciiTheme="majorHAnsi" w:hAnsiTheme="majorHAnsi" w:cs="Courier New"/>
          <w:sz w:val="18"/>
          <w:szCs w:val="18"/>
        </w:rPr>
        <w:t>.</w:t>
      </w:r>
      <w:r w:rsidRPr="00117E1B">
        <w:rPr>
          <w:rFonts w:asciiTheme="majorHAnsi" w:hAnsiTheme="majorHAnsi" w:cs="Courier New"/>
          <w:sz w:val="18"/>
          <w:szCs w:val="18"/>
        </w:rPr>
        <w:t xml:space="preserve"> and </w:t>
      </w:r>
      <w:proofErr w:type="spellStart"/>
      <w:r w:rsidRPr="00117E1B">
        <w:rPr>
          <w:rFonts w:asciiTheme="majorHAnsi" w:hAnsiTheme="majorHAnsi" w:cs="Courier New"/>
          <w:sz w:val="18"/>
          <w:szCs w:val="18"/>
          <w:lang w:val="en-US"/>
        </w:rPr>
        <w:t>Vaccari</w:t>
      </w:r>
      <w:proofErr w:type="spellEnd"/>
      <w:r w:rsidRPr="00117E1B">
        <w:rPr>
          <w:rFonts w:asciiTheme="majorHAnsi" w:hAnsiTheme="majorHAnsi" w:cs="Courier New"/>
          <w:sz w:val="18"/>
          <w:szCs w:val="18"/>
          <w:lang w:val="en-US"/>
        </w:rPr>
        <w:t>, A</w:t>
      </w:r>
      <w:r w:rsidR="008E1DDD">
        <w:rPr>
          <w:rFonts w:asciiTheme="majorHAnsi" w:hAnsiTheme="majorHAnsi" w:cs="Courier New"/>
          <w:sz w:val="18"/>
          <w:szCs w:val="18"/>
          <w:lang w:val="en-US"/>
        </w:rPr>
        <w:t>.</w:t>
      </w:r>
      <w:r w:rsidR="00333D99">
        <w:rPr>
          <w:rFonts w:asciiTheme="majorHAnsi" w:hAnsiTheme="majorHAnsi" w:cs="Courier New"/>
          <w:sz w:val="18"/>
          <w:szCs w:val="18"/>
          <w:lang w:val="en-US"/>
        </w:rPr>
        <w:t xml:space="preserve"> (</w:t>
      </w:r>
      <w:proofErr w:type="spellStart"/>
      <w:r w:rsidR="00333D99">
        <w:rPr>
          <w:rFonts w:asciiTheme="majorHAnsi" w:hAnsiTheme="majorHAnsi" w:cs="Courier New"/>
          <w:sz w:val="18"/>
          <w:szCs w:val="18"/>
          <w:lang w:val="en-US"/>
        </w:rPr>
        <w:t>eds</w:t>
      </w:r>
      <w:proofErr w:type="spellEnd"/>
      <w:r w:rsidR="00333D99">
        <w:rPr>
          <w:rFonts w:asciiTheme="majorHAnsi" w:hAnsiTheme="majorHAnsi" w:cs="Courier New"/>
          <w:sz w:val="18"/>
          <w:szCs w:val="18"/>
          <w:lang w:val="en-US"/>
        </w:rPr>
        <w:t xml:space="preserve">) (2009), </w:t>
      </w:r>
      <w:r w:rsidRPr="00333D99">
        <w:rPr>
          <w:rFonts w:asciiTheme="majorHAnsi" w:hAnsiTheme="majorHAnsi" w:cs="Courier New"/>
          <w:i/>
          <w:sz w:val="18"/>
          <w:szCs w:val="18"/>
          <w:lang w:val="en-US"/>
        </w:rPr>
        <w:t>Fashion at the Time of fascism: Italian Modernist Lifestyle 1922-1943</w:t>
      </w:r>
      <w:r w:rsidRPr="00117E1B">
        <w:rPr>
          <w:rFonts w:asciiTheme="majorHAnsi" w:hAnsiTheme="majorHAnsi" w:cs="Courier New"/>
          <w:sz w:val="18"/>
          <w:szCs w:val="18"/>
          <w:lang w:val="en-US"/>
        </w:rPr>
        <w:t xml:space="preserve">, Bologna: </w:t>
      </w:r>
      <w:proofErr w:type="spellStart"/>
      <w:r w:rsidRPr="00117E1B">
        <w:rPr>
          <w:rFonts w:asciiTheme="majorHAnsi" w:hAnsiTheme="majorHAnsi" w:cs="Courier New"/>
          <w:sz w:val="18"/>
          <w:szCs w:val="18"/>
          <w:lang w:val="en-US"/>
        </w:rPr>
        <w:t>Damiani</w:t>
      </w:r>
      <w:proofErr w:type="spellEnd"/>
      <w:r w:rsidRPr="00117E1B">
        <w:rPr>
          <w:rFonts w:asciiTheme="majorHAnsi" w:hAnsiTheme="majorHAnsi" w:cs="Courier New"/>
          <w:sz w:val="18"/>
          <w:szCs w:val="18"/>
          <w:lang w:val="en-US"/>
        </w:rPr>
        <w:t xml:space="preserve"> </w:t>
      </w:r>
      <w:proofErr w:type="spellStart"/>
      <w:r w:rsidRPr="00117E1B">
        <w:rPr>
          <w:rFonts w:asciiTheme="majorHAnsi" w:hAnsiTheme="majorHAnsi" w:cs="Courier New"/>
          <w:sz w:val="18"/>
          <w:szCs w:val="18"/>
          <w:lang w:val="en-US"/>
        </w:rPr>
        <w:t>Editore</w:t>
      </w:r>
      <w:proofErr w:type="spellEnd"/>
      <w:r w:rsidRPr="00117E1B">
        <w:rPr>
          <w:rFonts w:asciiTheme="majorHAnsi" w:hAnsiTheme="majorHAnsi" w:cs="Courier New"/>
          <w:sz w:val="18"/>
          <w:szCs w:val="18"/>
          <w:lang w:val="en-US"/>
        </w:rPr>
        <w:t>.</w:t>
      </w:r>
    </w:p>
    <w:p w14:paraId="0E0CB208" w14:textId="77777777" w:rsidR="00C3081F" w:rsidRPr="00117E1B" w:rsidRDefault="00C3081F" w:rsidP="00496AC4">
      <w:pPr>
        <w:widowControl w:val="0"/>
        <w:autoSpaceDE w:val="0"/>
        <w:autoSpaceDN w:val="0"/>
        <w:adjustRightInd w:val="0"/>
        <w:rPr>
          <w:rFonts w:asciiTheme="majorHAnsi" w:hAnsiTheme="majorHAnsi" w:cs="Courier New"/>
          <w:sz w:val="18"/>
          <w:szCs w:val="18"/>
          <w:lang w:val="en-US"/>
        </w:rPr>
      </w:pPr>
    </w:p>
    <w:p w14:paraId="6457D947" w14:textId="54BF9B91" w:rsidR="00F2775C" w:rsidRPr="00117E1B" w:rsidRDefault="00F2775C" w:rsidP="00496AC4">
      <w:pPr>
        <w:pStyle w:val="EndnoteText"/>
        <w:rPr>
          <w:rFonts w:asciiTheme="majorHAnsi" w:hAnsiTheme="majorHAnsi" w:cs="Courier New"/>
          <w:sz w:val="18"/>
          <w:szCs w:val="18"/>
        </w:rPr>
      </w:pPr>
      <w:proofErr w:type="spellStart"/>
      <w:r w:rsidRPr="00117E1B">
        <w:rPr>
          <w:rFonts w:asciiTheme="majorHAnsi" w:hAnsiTheme="majorHAnsi" w:cs="Courier New"/>
          <w:sz w:val="18"/>
          <w:szCs w:val="18"/>
        </w:rPr>
        <w:t>Morson</w:t>
      </w:r>
      <w:proofErr w:type="spellEnd"/>
      <w:r w:rsidRPr="00117E1B">
        <w:rPr>
          <w:rFonts w:asciiTheme="majorHAnsi" w:hAnsiTheme="majorHAnsi" w:cs="Courier New"/>
          <w:sz w:val="18"/>
          <w:szCs w:val="18"/>
        </w:rPr>
        <w:t>, G. and Emerson, C. (1990)</w:t>
      </w:r>
      <w:r w:rsidR="008E1DDD">
        <w:rPr>
          <w:rFonts w:asciiTheme="majorHAnsi" w:hAnsiTheme="majorHAnsi" w:cs="Courier New"/>
          <w:sz w:val="18"/>
          <w:szCs w:val="18"/>
        </w:rPr>
        <w:t>,</w:t>
      </w:r>
      <w:r w:rsidR="00333D99">
        <w:rPr>
          <w:rFonts w:asciiTheme="majorHAnsi" w:hAnsiTheme="majorHAnsi" w:cs="Courier New"/>
          <w:sz w:val="18"/>
          <w:szCs w:val="18"/>
        </w:rPr>
        <w:t xml:space="preserve"> </w:t>
      </w:r>
      <w:r w:rsidRPr="00333D99">
        <w:rPr>
          <w:rFonts w:asciiTheme="majorHAnsi" w:hAnsiTheme="majorHAnsi" w:cs="Courier New"/>
          <w:i/>
          <w:iCs/>
          <w:sz w:val="18"/>
          <w:szCs w:val="18"/>
        </w:rPr>
        <w:t xml:space="preserve">Mikhail Bakhtin: Creation of a </w:t>
      </w:r>
      <w:proofErr w:type="spellStart"/>
      <w:r w:rsidRPr="00333D99">
        <w:rPr>
          <w:rFonts w:asciiTheme="majorHAnsi" w:hAnsiTheme="majorHAnsi" w:cs="Courier New"/>
          <w:i/>
          <w:iCs/>
          <w:sz w:val="18"/>
          <w:szCs w:val="18"/>
        </w:rPr>
        <w:t>Prosaics</w:t>
      </w:r>
      <w:proofErr w:type="spellEnd"/>
      <w:r w:rsidRPr="009C0929">
        <w:rPr>
          <w:rFonts w:asciiTheme="majorHAnsi" w:hAnsiTheme="majorHAnsi" w:cs="Courier New"/>
          <w:iCs/>
          <w:sz w:val="18"/>
          <w:szCs w:val="18"/>
        </w:rPr>
        <w:t xml:space="preserve">, </w:t>
      </w:r>
      <w:r w:rsidRPr="00117E1B">
        <w:rPr>
          <w:rFonts w:asciiTheme="majorHAnsi" w:hAnsiTheme="majorHAnsi" w:cs="Courier New"/>
          <w:sz w:val="18"/>
          <w:szCs w:val="18"/>
        </w:rPr>
        <w:t>Stanford: Stanford University.</w:t>
      </w:r>
    </w:p>
    <w:p w14:paraId="7EA871A2" w14:textId="77777777" w:rsidR="00F2775C" w:rsidRDefault="00F2775C" w:rsidP="00496AC4">
      <w:pPr>
        <w:pStyle w:val="EndnoteText"/>
        <w:rPr>
          <w:rFonts w:asciiTheme="majorHAnsi" w:hAnsiTheme="majorHAnsi" w:cs="Courier New"/>
          <w:sz w:val="18"/>
          <w:szCs w:val="18"/>
        </w:rPr>
      </w:pPr>
    </w:p>
    <w:p w14:paraId="5FE81B5A" w14:textId="55076129" w:rsidR="00E80253" w:rsidRDefault="00E80253" w:rsidP="00496AC4">
      <w:pPr>
        <w:pStyle w:val="EndnoteText"/>
        <w:rPr>
          <w:rFonts w:asciiTheme="majorHAnsi" w:hAnsiTheme="majorHAnsi" w:cs="Courier New"/>
          <w:sz w:val="18"/>
          <w:szCs w:val="18"/>
          <w:lang w:val="en-US"/>
        </w:rPr>
      </w:pPr>
      <w:proofErr w:type="spellStart"/>
      <w:r w:rsidRPr="00E16994">
        <w:rPr>
          <w:rFonts w:asciiTheme="majorHAnsi" w:hAnsiTheme="majorHAnsi" w:cs="Courier New"/>
          <w:sz w:val="18"/>
          <w:szCs w:val="18"/>
          <w:lang w:val="en-US"/>
        </w:rPr>
        <w:t>Nead</w:t>
      </w:r>
      <w:proofErr w:type="spellEnd"/>
      <w:r w:rsidRPr="00E16994">
        <w:rPr>
          <w:rFonts w:asciiTheme="majorHAnsi" w:hAnsiTheme="majorHAnsi" w:cs="Courier New"/>
          <w:sz w:val="18"/>
          <w:szCs w:val="18"/>
          <w:lang w:val="en-US"/>
        </w:rPr>
        <w:t xml:space="preserve">, </w:t>
      </w:r>
      <w:r>
        <w:rPr>
          <w:rFonts w:asciiTheme="majorHAnsi" w:hAnsiTheme="majorHAnsi" w:cs="Courier New"/>
          <w:sz w:val="18"/>
          <w:szCs w:val="18"/>
          <w:lang w:val="en-US"/>
        </w:rPr>
        <w:t>L. (</w:t>
      </w:r>
      <w:r w:rsidR="00333D99">
        <w:rPr>
          <w:rFonts w:asciiTheme="majorHAnsi" w:hAnsiTheme="majorHAnsi" w:cs="Courier New"/>
          <w:sz w:val="18"/>
          <w:szCs w:val="18"/>
          <w:lang w:val="en-US"/>
        </w:rPr>
        <w:t xml:space="preserve">2007), </w:t>
      </w:r>
      <w:r w:rsidRPr="00333D99">
        <w:rPr>
          <w:rFonts w:asciiTheme="majorHAnsi" w:hAnsiTheme="majorHAnsi" w:cs="Courier New"/>
          <w:i/>
          <w:sz w:val="18"/>
          <w:szCs w:val="18"/>
          <w:lang w:val="en-US"/>
        </w:rPr>
        <w:t>The Haunted Gallery: Painting, Photography, Film, c.1900</w:t>
      </w:r>
      <w:r>
        <w:rPr>
          <w:rFonts w:asciiTheme="majorHAnsi" w:hAnsiTheme="majorHAnsi" w:cs="Courier New"/>
          <w:sz w:val="18"/>
          <w:szCs w:val="18"/>
          <w:lang w:val="en-US"/>
        </w:rPr>
        <w:t xml:space="preserve">, </w:t>
      </w:r>
      <w:r w:rsidRPr="00E80253">
        <w:rPr>
          <w:rFonts w:asciiTheme="majorHAnsi" w:hAnsiTheme="majorHAnsi" w:cs="Courier New"/>
          <w:sz w:val="18"/>
          <w:szCs w:val="18"/>
          <w:lang w:val="en-US"/>
        </w:rPr>
        <w:t>London and</w:t>
      </w:r>
      <w:r w:rsidRPr="00E16994">
        <w:rPr>
          <w:rFonts w:asciiTheme="majorHAnsi" w:hAnsiTheme="majorHAnsi" w:cs="Courier New"/>
          <w:sz w:val="18"/>
          <w:szCs w:val="18"/>
          <w:lang w:val="en-US"/>
        </w:rPr>
        <w:t xml:space="preserve"> New Hav</w:t>
      </w:r>
      <w:r>
        <w:rPr>
          <w:rFonts w:asciiTheme="majorHAnsi" w:hAnsiTheme="majorHAnsi" w:cs="Courier New"/>
          <w:sz w:val="18"/>
          <w:szCs w:val="18"/>
          <w:lang w:val="en-US"/>
        </w:rPr>
        <w:t>en: Yale University Press</w:t>
      </w:r>
      <w:r w:rsidRPr="00E16994">
        <w:rPr>
          <w:rFonts w:asciiTheme="majorHAnsi" w:hAnsiTheme="majorHAnsi" w:cs="Courier New"/>
          <w:sz w:val="18"/>
          <w:szCs w:val="18"/>
          <w:lang w:val="en-US"/>
        </w:rPr>
        <w:t>.</w:t>
      </w:r>
    </w:p>
    <w:p w14:paraId="2CB3B2A6" w14:textId="77777777" w:rsidR="00E80253" w:rsidRPr="00117E1B" w:rsidRDefault="00E80253" w:rsidP="00496AC4">
      <w:pPr>
        <w:pStyle w:val="EndnoteText"/>
        <w:rPr>
          <w:rFonts w:asciiTheme="majorHAnsi" w:hAnsiTheme="majorHAnsi" w:cs="Courier New"/>
          <w:sz w:val="18"/>
          <w:szCs w:val="18"/>
        </w:rPr>
      </w:pPr>
    </w:p>
    <w:p w14:paraId="4DC00CDB" w14:textId="12A3C5F0" w:rsidR="00F2775C" w:rsidRPr="00117E1B" w:rsidRDefault="00F2775C" w:rsidP="00496AC4">
      <w:pPr>
        <w:pStyle w:val="EndnoteText"/>
        <w:rPr>
          <w:rFonts w:asciiTheme="majorHAnsi" w:hAnsiTheme="majorHAnsi" w:cs="Courier New"/>
          <w:sz w:val="18"/>
          <w:szCs w:val="18"/>
          <w:lang w:val="en-US"/>
        </w:rPr>
      </w:pPr>
      <w:r w:rsidRPr="00117E1B">
        <w:rPr>
          <w:rFonts w:asciiTheme="majorHAnsi" w:hAnsiTheme="majorHAnsi" w:cs="Courier New"/>
          <w:sz w:val="18"/>
          <w:szCs w:val="18"/>
        </w:rPr>
        <w:t xml:space="preserve">Olick, J. </w:t>
      </w:r>
      <w:r w:rsidR="008E1DDD">
        <w:rPr>
          <w:rFonts w:asciiTheme="majorHAnsi" w:hAnsiTheme="majorHAnsi" w:cs="Courier New"/>
          <w:sz w:val="18"/>
          <w:szCs w:val="18"/>
        </w:rPr>
        <w:t>(</w:t>
      </w:r>
      <w:r w:rsidRPr="00117E1B">
        <w:rPr>
          <w:rFonts w:asciiTheme="majorHAnsi" w:hAnsiTheme="majorHAnsi" w:cs="Courier New"/>
          <w:sz w:val="18"/>
          <w:szCs w:val="18"/>
        </w:rPr>
        <w:t>20</w:t>
      </w:r>
      <w:r w:rsidR="00965A52">
        <w:rPr>
          <w:rFonts w:asciiTheme="majorHAnsi" w:hAnsiTheme="majorHAnsi" w:cs="Courier New"/>
          <w:sz w:val="18"/>
          <w:szCs w:val="18"/>
        </w:rPr>
        <w:t>0</w:t>
      </w:r>
      <w:r w:rsidRPr="00117E1B">
        <w:rPr>
          <w:rFonts w:asciiTheme="majorHAnsi" w:hAnsiTheme="majorHAnsi" w:cs="Courier New"/>
          <w:sz w:val="18"/>
          <w:szCs w:val="18"/>
        </w:rPr>
        <w:t>7</w:t>
      </w:r>
      <w:r w:rsidR="008E1DDD">
        <w:rPr>
          <w:rFonts w:asciiTheme="majorHAnsi" w:hAnsiTheme="majorHAnsi" w:cs="Courier New"/>
          <w:sz w:val="18"/>
          <w:szCs w:val="18"/>
        </w:rPr>
        <w:t>),</w:t>
      </w:r>
      <w:r w:rsidRPr="00117E1B">
        <w:rPr>
          <w:rFonts w:asciiTheme="majorHAnsi" w:hAnsiTheme="majorHAnsi" w:cs="Courier New"/>
          <w:sz w:val="18"/>
          <w:szCs w:val="18"/>
        </w:rPr>
        <w:t xml:space="preserve"> ‘From Useable Pasts to the Return of the Repressed’, p.30, </w:t>
      </w:r>
      <w:r w:rsidRPr="00117E1B">
        <w:rPr>
          <w:rFonts w:asciiTheme="majorHAnsi" w:hAnsiTheme="majorHAnsi" w:cs="Courier New"/>
          <w:i/>
          <w:sz w:val="18"/>
          <w:szCs w:val="18"/>
        </w:rPr>
        <w:t xml:space="preserve">The Hedgehog Review, </w:t>
      </w:r>
      <w:r w:rsidRPr="00117E1B">
        <w:rPr>
          <w:rFonts w:asciiTheme="majorHAnsi" w:hAnsiTheme="majorHAnsi" w:cs="Courier New"/>
          <w:sz w:val="18"/>
          <w:szCs w:val="18"/>
        </w:rPr>
        <w:t>special issue on ‘The Uses of the Past’, 9</w:t>
      </w:r>
      <w:r w:rsidR="008E1DDD">
        <w:rPr>
          <w:rFonts w:asciiTheme="majorHAnsi" w:hAnsiTheme="majorHAnsi" w:cs="Courier New"/>
          <w:sz w:val="18"/>
          <w:szCs w:val="18"/>
        </w:rPr>
        <w:t>:</w:t>
      </w:r>
      <w:r w:rsidRPr="00117E1B">
        <w:rPr>
          <w:rFonts w:asciiTheme="majorHAnsi" w:hAnsiTheme="majorHAnsi" w:cs="Courier New"/>
          <w:sz w:val="18"/>
          <w:szCs w:val="18"/>
        </w:rPr>
        <w:t>2, summer 2007.</w:t>
      </w:r>
    </w:p>
    <w:p w14:paraId="0642DA5E" w14:textId="77777777" w:rsidR="00F2775C" w:rsidRDefault="00F2775C" w:rsidP="00496AC4">
      <w:pPr>
        <w:widowControl w:val="0"/>
        <w:autoSpaceDE w:val="0"/>
        <w:autoSpaceDN w:val="0"/>
        <w:adjustRightInd w:val="0"/>
        <w:rPr>
          <w:rFonts w:asciiTheme="majorHAnsi" w:hAnsiTheme="majorHAnsi" w:cs="Courier New"/>
          <w:sz w:val="18"/>
          <w:szCs w:val="18"/>
          <w:lang w:val="en-US"/>
        </w:rPr>
      </w:pPr>
    </w:p>
    <w:p w14:paraId="5ADA301B" w14:textId="47F20EA3" w:rsidR="00E617A2" w:rsidRDefault="00E617A2" w:rsidP="00496AC4">
      <w:pPr>
        <w:widowControl w:val="0"/>
        <w:autoSpaceDE w:val="0"/>
        <w:autoSpaceDN w:val="0"/>
        <w:adjustRightInd w:val="0"/>
        <w:rPr>
          <w:rFonts w:asciiTheme="majorHAnsi" w:hAnsiTheme="majorHAnsi" w:cs="Courier New"/>
          <w:sz w:val="18"/>
          <w:szCs w:val="18"/>
          <w:lang w:val="en-US"/>
        </w:rPr>
      </w:pPr>
      <w:r w:rsidRPr="00E16994">
        <w:rPr>
          <w:rFonts w:asciiTheme="majorHAnsi" w:hAnsiTheme="majorHAnsi" w:cs="Courier New"/>
          <w:sz w:val="18"/>
          <w:szCs w:val="18"/>
          <w:lang w:val="en-US"/>
        </w:rPr>
        <w:t>Park,</w:t>
      </w:r>
      <w:r>
        <w:rPr>
          <w:rFonts w:asciiTheme="majorHAnsi" w:hAnsiTheme="majorHAnsi" w:cs="Courier New"/>
          <w:sz w:val="18"/>
          <w:szCs w:val="18"/>
          <w:lang w:val="en-US"/>
        </w:rPr>
        <w:t xml:space="preserve"> J. (2010),</w:t>
      </w:r>
      <w:r w:rsidR="00333D99">
        <w:rPr>
          <w:rFonts w:asciiTheme="majorHAnsi" w:hAnsiTheme="majorHAnsi" w:cs="Courier New"/>
          <w:sz w:val="18"/>
          <w:szCs w:val="18"/>
          <w:lang w:val="en-US"/>
        </w:rPr>
        <w:t xml:space="preserve"> </w:t>
      </w:r>
      <w:r w:rsidRPr="00333D99">
        <w:rPr>
          <w:rFonts w:asciiTheme="majorHAnsi" w:hAnsiTheme="majorHAnsi" w:cs="Courier New"/>
          <w:i/>
          <w:sz w:val="18"/>
          <w:szCs w:val="18"/>
          <w:lang w:val="en-US"/>
        </w:rPr>
        <w:t>The Self and It: Novel Objects and Mimetic Subjects in Eighteenth-century England</w:t>
      </w:r>
      <w:r>
        <w:rPr>
          <w:rFonts w:asciiTheme="majorHAnsi" w:hAnsiTheme="majorHAnsi" w:cs="Courier New"/>
          <w:sz w:val="18"/>
          <w:szCs w:val="18"/>
          <w:lang w:val="en-US"/>
        </w:rPr>
        <w:t xml:space="preserve">, </w:t>
      </w:r>
      <w:r w:rsidRPr="00E617A2">
        <w:rPr>
          <w:rFonts w:asciiTheme="majorHAnsi" w:hAnsiTheme="majorHAnsi" w:cs="Courier New"/>
          <w:sz w:val="18"/>
          <w:szCs w:val="18"/>
          <w:lang w:val="en-US"/>
        </w:rPr>
        <w:t>Stanford</w:t>
      </w:r>
      <w:r w:rsidRPr="00E16994">
        <w:rPr>
          <w:rFonts w:asciiTheme="majorHAnsi" w:hAnsiTheme="majorHAnsi" w:cs="Courier New"/>
          <w:sz w:val="18"/>
          <w:szCs w:val="18"/>
          <w:lang w:val="en-US"/>
        </w:rPr>
        <w:t>: Stanf</w:t>
      </w:r>
      <w:r>
        <w:rPr>
          <w:rFonts w:asciiTheme="majorHAnsi" w:hAnsiTheme="majorHAnsi" w:cs="Courier New"/>
          <w:sz w:val="18"/>
          <w:szCs w:val="18"/>
          <w:lang w:val="en-US"/>
        </w:rPr>
        <w:t>ord University Press</w:t>
      </w:r>
      <w:r w:rsidRPr="00E16994">
        <w:rPr>
          <w:rFonts w:asciiTheme="majorHAnsi" w:hAnsiTheme="majorHAnsi" w:cs="Courier New"/>
          <w:sz w:val="18"/>
          <w:szCs w:val="18"/>
          <w:lang w:val="en-US"/>
        </w:rPr>
        <w:t>.</w:t>
      </w:r>
    </w:p>
    <w:p w14:paraId="5D2C5AE7" w14:textId="77777777" w:rsidR="00E617A2" w:rsidRPr="00117E1B" w:rsidRDefault="00E617A2" w:rsidP="00496AC4">
      <w:pPr>
        <w:widowControl w:val="0"/>
        <w:autoSpaceDE w:val="0"/>
        <w:autoSpaceDN w:val="0"/>
        <w:adjustRightInd w:val="0"/>
        <w:rPr>
          <w:rFonts w:asciiTheme="majorHAnsi" w:hAnsiTheme="majorHAnsi" w:cs="Courier New"/>
          <w:sz w:val="18"/>
          <w:szCs w:val="18"/>
          <w:lang w:val="en-US"/>
        </w:rPr>
      </w:pPr>
    </w:p>
    <w:p w14:paraId="3385BE98" w14:textId="21CEE78C" w:rsidR="00C3081F" w:rsidRDefault="00C3081F" w:rsidP="00496AC4">
      <w:pPr>
        <w:rPr>
          <w:rFonts w:asciiTheme="majorHAnsi" w:hAnsiTheme="majorHAnsi" w:cs="Courier New"/>
          <w:color w:val="0F0F0F"/>
          <w:sz w:val="18"/>
          <w:szCs w:val="18"/>
        </w:rPr>
      </w:pPr>
      <w:r w:rsidRPr="00117E1B">
        <w:rPr>
          <w:rFonts w:asciiTheme="majorHAnsi" w:hAnsiTheme="majorHAnsi" w:cs="Courier New"/>
          <w:color w:val="0F0F0F"/>
          <w:sz w:val="18"/>
          <w:szCs w:val="18"/>
        </w:rPr>
        <w:t>Rocha, C. and Sebring, S. (2014)</w:t>
      </w:r>
      <w:r w:rsidR="00C4750A" w:rsidRPr="00117E1B">
        <w:rPr>
          <w:rFonts w:asciiTheme="majorHAnsi" w:hAnsiTheme="majorHAnsi" w:cs="Courier New"/>
          <w:color w:val="0F0F0F"/>
          <w:sz w:val="18"/>
          <w:szCs w:val="18"/>
        </w:rPr>
        <w:t>,</w:t>
      </w:r>
      <w:r w:rsidRPr="00117E1B">
        <w:rPr>
          <w:rFonts w:asciiTheme="majorHAnsi" w:hAnsiTheme="majorHAnsi" w:cs="Courier New"/>
          <w:color w:val="0F0F0F"/>
          <w:sz w:val="18"/>
          <w:szCs w:val="18"/>
        </w:rPr>
        <w:t xml:space="preserve"> </w:t>
      </w:r>
      <w:r w:rsidRPr="00117E1B">
        <w:rPr>
          <w:rFonts w:asciiTheme="majorHAnsi" w:hAnsiTheme="majorHAnsi" w:cs="Courier New"/>
          <w:i/>
          <w:color w:val="0F0F0F"/>
          <w:sz w:val="18"/>
          <w:szCs w:val="18"/>
        </w:rPr>
        <w:t>Study of Pose: An Encyclopaedia of 1,000 Different Poses</w:t>
      </w:r>
      <w:r w:rsidRPr="00117E1B">
        <w:rPr>
          <w:rFonts w:asciiTheme="majorHAnsi" w:hAnsiTheme="majorHAnsi" w:cs="Courier New"/>
          <w:color w:val="0F0F0F"/>
          <w:sz w:val="18"/>
          <w:szCs w:val="18"/>
        </w:rPr>
        <w:t xml:space="preserve">, </w:t>
      </w:r>
      <w:r w:rsidR="00C4750A" w:rsidRPr="00117E1B">
        <w:rPr>
          <w:rFonts w:asciiTheme="majorHAnsi" w:hAnsiTheme="majorHAnsi" w:cs="Courier New"/>
          <w:sz w:val="18"/>
          <w:szCs w:val="18"/>
          <w:lang w:val="en-US"/>
        </w:rPr>
        <w:t xml:space="preserve">New York: </w:t>
      </w:r>
      <w:r w:rsidRPr="00117E1B">
        <w:rPr>
          <w:rFonts w:asciiTheme="majorHAnsi" w:hAnsiTheme="majorHAnsi" w:cs="Courier New"/>
          <w:color w:val="0F0F0F"/>
          <w:sz w:val="18"/>
          <w:szCs w:val="18"/>
        </w:rPr>
        <w:t>Harper Design.</w:t>
      </w:r>
    </w:p>
    <w:p w14:paraId="6413CFD5" w14:textId="77777777" w:rsidR="007F6B0E" w:rsidRDefault="007F6B0E" w:rsidP="00496AC4">
      <w:pPr>
        <w:rPr>
          <w:rFonts w:asciiTheme="majorHAnsi" w:hAnsiTheme="majorHAnsi" w:cs="Courier New"/>
          <w:color w:val="0F0F0F"/>
          <w:sz w:val="18"/>
          <w:szCs w:val="18"/>
        </w:rPr>
      </w:pPr>
    </w:p>
    <w:p w14:paraId="7167DC95" w14:textId="3C3C0996" w:rsidR="007F6B0E" w:rsidRPr="00DA78E1" w:rsidRDefault="007F6B0E" w:rsidP="00496AC4">
      <w:pPr>
        <w:rPr>
          <w:rFonts w:asciiTheme="majorHAnsi" w:hAnsiTheme="majorHAnsi"/>
          <w:color w:val="000000" w:themeColor="text1"/>
          <w:sz w:val="18"/>
          <w:szCs w:val="18"/>
        </w:rPr>
      </w:pPr>
      <w:r w:rsidRPr="00E16994">
        <w:rPr>
          <w:rFonts w:asciiTheme="majorHAnsi" w:hAnsiTheme="majorHAnsi" w:cs="Courier New"/>
          <w:sz w:val="18"/>
          <w:szCs w:val="18"/>
        </w:rPr>
        <w:t xml:space="preserve">Simmel, </w:t>
      </w:r>
      <w:r>
        <w:rPr>
          <w:rFonts w:asciiTheme="majorHAnsi" w:hAnsiTheme="majorHAnsi" w:cs="Courier New"/>
          <w:sz w:val="18"/>
          <w:szCs w:val="18"/>
        </w:rPr>
        <w:t xml:space="preserve">G. (1903) </w:t>
      </w:r>
      <w:r w:rsidRPr="00E16994">
        <w:rPr>
          <w:rFonts w:asciiTheme="majorHAnsi" w:hAnsiTheme="majorHAnsi" w:cs="Courier New"/>
          <w:sz w:val="18"/>
          <w:szCs w:val="18"/>
        </w:rPr>
        <w:t>‘The Me</w:t>
      </w:r>
      <w:r>
        <w:rPr>
          <w:rFonts w:asciiTheme="majorHAnsi" w:hAnsiTheme="majorHAnsi" w:cs="Courier New"/>
          <w:sz w:val="18"/>
          <w:szCs w:val="18"/>
        </w:rPr>
        <w:t>tropolis and Mental Life’</w:t>
      </w:r>
      <w:r w:rsidRPr="00E16994">
        <w:rPr>
          <w:rFonts w:asciiTheme="majorHAnsi" w:hAnsiTheme="majorHAnsi" w:cs="Courier New"/>
          <w:sz w:val="18"/>
          <w:szCs w:val="18"/>
        </w:rPr>
        <w:t xml:space="preserve">, in </w:t>
      </w:r>
      <w:r w:rsidR="00965A52">
        <w:rPr>
          <w:rFonts w:asciiTheme="majorHAnsi" w:hAnsiTheme="majorHAnsi" w:cs="Courier New"/>
          <w:sz w:val="18"/>
          <w:szCs w:val="18"/>
        </w:rPr>
        <w:t xml:space="preserve">D. </w:t>
      </w:r>
      <w:r w:rsidR="00965A52" w:rsidRPr="00E16994">
        <w:rPr>
          <w:rFonts w:asciiTheme="majorHAnsi" w:hAnsiTheme="majorHAnsi"/>
          <w:sz w:val="18"/>
          <w:szCs w:val="18"/>
        </w:rPr>
        <w:t>Levine</w:t>
      </w:r>
      <w:r w:rsidR="00965A52">
        <w:rPr>
          <w:rFonts w:asciiTheme="majorHAnsi" w:hAnsiTheme="majorHAnsi" w:cs="Courier New"/>
          <w:sz w:val="18"/>
          <w:szCs w:val="18"/>
        </w:rPr>
        <w:t xml:space="preserve"> (</w:t>
      </w:r>
      <w:r w:rsidR="00965A52" w:rsidRPr="00E16994">
        <w:rPr>
          <w:rFonts w:asciiTheme="majorHAnsi" w:hAnsiTheme="majorHAnsi"/>
          <w:sz w:val="18"/>
          <w:szCs w:val="18"/>
        </w:rPr>
        <w:t>ed. and intro.</w:t>
      </w:r>
      <w:r w:rsidR="00965A52">
        <w:rPr>
          <w:rFonts w:asciiTheme="majorHAnsi" w:hAnsiTheme="majorHAnsi"/>
          <w:sz w:val="18"/>
          <w:szCs w:val="18"/>
        </w:rPr>
        <w:t>),</w:t>
      </w:r>
      <w:r w:rsidR="00965A52" w:rsidRPr="00E16994">
        <w:rPr>
          <w:rFonts w:asciiTheme="majorHAnsi" w:hAnsiTheme="majorHAnsi"/>
          <w:i/>
          <w:sz w:val="18"/>
          <w:szCs w:val="18"/>
        </w:rPr>
        <w:t xml:space="preserve"> </w:t>
      </w:r>
      <w:r w:rsidRPr="00E16994">
        <w:rPr>
          <w:rFonts w:asciiTheme="majorHAnsi" w:hAnsiTheme="majorHAnsi"/>
          <w:i/>
          <w:sz w:val="18"/>
          <w:szCs w:val="18"/>
        </w:rPr>
        <w:t xml:space="preserve">On Individuality and Social Forms: Selected Writings, </w:t>
      </w:r>
      <w:r>
        <w:rPr>
          <w:rFonts w:asciiTheme="majorHAnsi" w:hAnsiTheme="majorHAnsi"/>
          <w:sz w:val="18"/>
          <w:szCs w:val="18"/>
        </w:rPr>
        <w:t xml:space="preserve">D.N., </w:t>
      </w:r>
      <w:r w:rsidRPr="00E16994">
        <w:rPr>
          <w:rFonts w:asciiTheme="majorHAnsi" w:hAnsiTheme="majorHAnsi"/>
          <w:sz w:val="18"/>
          <w:szCs w:val="18"/>
        </w:rPr>
        <w:t xml:space="preserve">Chicago </w:t>
      </w:r>
      <w:r w:rsidRPr="00DA78E1">
        <w:rPr>
          <w:rFonts w:asciiTheme="majorHAnsi" w:hAnsiTheme="majorHAnsi"/>
          <w:color w:val="000000" w:themeColor="text1"/>
          <w:sz w:val="18"/>
          <w:szCs w:val="18"/>
        </w:rPr>
        <w:t>and London: University of Chicago Press.</w:t>
      </w:r>
    </w:p>
    <w:p w14:paraId="3D5ADE69" w14:textId="77777777" w:rsidR="00DA78E1" w:rsidRPr="00DA78E1" w:rsidRDefault="00DA78E1" w:rsidP="00496AC4">
      <w:pPr>
        <w:rPr>
          <w:rFonts w:asciiTheme="majorHAnsi" w:hAnsiTheme="majorHAnsi"/>
          <w:color w:val="000000" w:themeColor="text1"/>
          <w:sz w:val="18"/>
          <w:szCs w:val="18"/>
        </w:rPr>
      </w:pPr>
    </w:p>
    <w:p w14:paraId="33D56151" w14:textId="180DAB0A" w:rsidR="00DA78E1" w:rsidRPr="00DA78E1" w:rsidRDefault="00DA78E1" w:rsidP="00496AC4">
      <w:pPr>
        <w:rPr>
          <w:rFonts w:ascii="Times New Roman" w:eastAsia="Times New Roman" w:hAnsi="Times New Roman" w:cs="Times New Roman"/>
          <w:color w:val="000000" w:themeColor="text1"/>
          <w:lang w:eastAsia="en-GB"/>
        </w:rPr>
      </w:pPr>
      <w:proofErr w:type="spellStart"/>
      <w:r w:rsidRPr="00DA78E1">
        <w:rPr>
          <w:rFonts w:asciiTheme="majorHAnsi" w:hAnsiTheme="majorHAnsi" w:cs="Courier New"/>
          <w:color w:val="000000" w:themeColor="text1"/>
          <w:sz w:val="18"/>
          <w:szCs w:val="18"/>
        </w:rPr>
        <w:t>Slesinger</w:t>
      </w:r>
      <w:proofErr w:type="spellEnd"/>
      <w:r w:rsidRPr="00DA78E1">
        <w:rPr>
          <w:rFonts w:asciiTheme="majorHAnsi" w:hAnsiTheme="majorHAnsi" w:cs="Courier New"/>
          <w:color w:val="000000" w:themeColor="text1"/>
          <w:sz w:val="18"/>
          <w:szCs w:val="18"/>
        </w:rPr>
        <w:t>, T. (1934) ‘Memoirs of an ex-flapper’, in ‘</w:t>
      </w:r>
      <w:r w:rsidRPr="00DA78E1">
        <w:rPr>
          <w:rFonts w:asciiTheme="majorHAnsi" w:hAnsiTheme="majorHAnsi" w:cs="Courier New"/>
          <w:i/>
          <w:color w:val="000000" w:themeColor="text1"/>
          <w:sz w:val="18"/>
          <w:szCs w:val="18"/>
        </w:rPr>
        <w:t>Vanity Fair’</w:t>
      </w:r>
      <w:r w:rsidRPr="00DA78E1">
        <w:rPr>
          <w:rFonts w:asciiTheme="majorHAnsi" w:hAnsiTheme="majorHAnsi" w:cs="Courier New"/>
          <w:color w:val="000000" w:themeColor="text1"/>
          <w:sz w:val="18"/>
          <w:szCs w:val="18"/>
        </w:rPr>
        <w:t>, December 1934, number 43.</w:t>
      </w:r>
    </w:p>
    <w:p w14:paraId="138D8E95" w14:textId="77777777" w:rsidR="00651C64" w:rsidRDefault="00651C64" w:rsidP="00496AC4">
      <w:pPr>
        <w:rPr>
          <w:rFonts w:asciiTheme="majorHAnsi" w:hAnsiTheme="majorHAnsi" w:cs="Courier New"/>
          <w:color w:val="0F0F0F"/>
          <w:sz w:val="18"/>
          <w:szCs w:val="18"/>
        </w:rPr>
      </w:pPr>
    </w:p>
    <w:p w14:paraId="38A3B50F" w14:textId="6DC2EE33" w:rsidR="00651C64" w:rsidRPr="00117E1B" w:rsidRDefault="00452DA7" w:rsidP="00496AC4">
      <w:pPr>
        <w:rPr>
          <w:rFonts w:asciiTheme="majorHAnsi" w:hAnsiTheme="majorHAnsi" w:cs="Courier New"/>
          <w:color w:val="0F0F0F"/>
          <w:sz w:val="18"/>
          <w:szCs w:val="18"/>
        </w:rPr>
      </w:pPr>
      <w:r>
        <w:rPr>
          <w:rFonts w:asciiTheme="majorHAnsi" w:hAnsiTheme="majorHAnsi" w:cs="Courier New"/>
          <w:sz w:val="18"/>
          <w:szCs w:val="18"/>
        </w:rPr>
        <w:t xml:space="preserve">The Critic at Large (2001), </w:t>
      </w:r>
      <w:r w:rsidR="00651C64" w:rsidRPr="00E16994">
        <w:rPr>
          <w:rFonts w:asciiTheme="majorHAnsi" w:hAnsiTheme="majorHAnsi" w:cs="Courier New"/>
          <w:sz w:val="18"/>
          <w:szCs w:val="18"/>
        </w:rPr>
        <w:t xml:space="preserve">‘The Lost Nijinsky: Is it Possible to Reconstruct a Forgotten Ballet?, </w:t>
      </w:r>
      <w:r w:rsidR="00651C64" w:rsidRPr="00E16994">
        <w:rPr>
          <w:rFonts w:asciiTheme="majorHAnsi" w:hAnsiTheme="majorHAnsi" w:cs="Courier New"/>
          <w:i/>
          <w:sz w:val="18"/>
          <w:szCs w:val="18"/>
        </w:rPr>
        <w:t xml:space="preserve">New Yorker, </w:t>
      </w:r>
      <w:r w:rsidR="00651C64" w:rsidRPr="00E16994">
        <w:rPr>
          <w:rFonts w:asciiTheme="majorHAnsi" w:hAnsiTheme="majorHAnsi" w:cs="Courier New"/>
          <w:sz w:val="18"/>
          <w:szCs w:val="18"/>
        </w:rPr>
        <w:t xml:space="preserve">7 May 2001, </w:t>
      </w:r>
      <w:hyperlink r:id="rId47" w:history="1">
        <w:r w:rsidR="00651C64" w:rsidRPr="00E16994">
          <w:rPr>
            <w:rStyle w:val="Hyperlink"/>
            <w:rFonts w:asciiTheme="majorHAnsi" w:hAnsiTheme="majorHAnsi" w:cs="Courier New"/>
            <w:sz w:val="18"/>
            <w:szCs w:val="18"/>
          </w:rPr>
          <w:t>http://www.newyorker.com/magazine/2001/05/07/the-lost-nijinsky</w:t>
        </w:r>
      </w:hyperlink>
      <w:r w:rsidR="002232DC">
        <w:rPr>
          <w:rFonts w:asciiTheme="majorHAnsi" w:hAnsiTheme="majorHAnsi" w:cs="Courier New"/>
          <w:sz w:val="18"/>
          <w:szCs w:val="18"/>
        </w:rPr>
        <w:t>. A</w:t>
      </w:r>
      <w:r w:rsidR="00651C64" w:rsidRPr="00E16994">
        <w:rPr>
          <w:rFonts w:asciiTheme="majorHAnsi" w:hAnsiTheme="majorHAnsi" w:cs="Courier New"/>
          <w:sz w:val="18"/>
          <w:szCs w:val="18"/>
        </w:rPr>
        <w:t>ccessed 15 February 2017.</w:t>
      </w:r>
    </w:p>
    <w:p w14:paraId="181688AB" w14:textId="77777777" w:rsidR="00C3081F" w:rsidRPr="00117E1B" w:rsidRDefault="00C3081F" w:rsidP="00496AC4">
      <w:pPr>
        <w:widowControl w:val="0"/>
        <w:autoSpaceDE w:val="0"/>
        <w:autoSpaceDN w:val="0"/>
        <w:adjustRightInd w:val="0"/>
        <w:rPr>
          <w:rFonts w:asciiTheme="majorHAnsi" w:hAnsiTheme="majorHAnsi" w:cs="Courier New"/>
          <w:sz w:val="18"/>
          <w:szCs w:val="18"/>
          <w:lang w:val="en-US"/>
        </w:rPr>
      </w:pPr>
    </w:p>
    <w:p w14:paraId="505A7517" w14:textId="035B7869" w:rsidR="00DB1BFD" w:rsidRPr="008957DB" w:rsidRDefault="007F6B0E" w:rsidP="00496AC4">
      <w:pPr>
        <w:widowControl w:val="0"/>
        <w:autoSpaceDE w:val="0"/>
        <w:autoSpaceDN w:val="0"/>
        <w:adjustRightInd w:val="0"/>
        <w:rPr>
          <w:rStyle w:val="Hyperlink"/>
          <w:rFonts w:asciiTheme="majorHAnsi" w:hAnsiTheme="majorHAnsi" w:cs="Courier New"/>
          <w:color w:val="auto"/>
          <w:sz w:val="18"/>
          <w:szCs w:val="18"/>
          <w:u w:val="none"/>
          <w:lang w:val="en-US"/>
        </w:rPr>
      </w:pPr>
      <w:proofErr w:type="spellStart"/>
      <w:r w:rsidRPr="00E16994">
        <w:rPr>
          <w:rFonts w:asciiTheme="majorHAnsi" w:hAnsiTheme="majorHAnsi" w:cs="Courier New"/>
          <w:sz w:val="18"/>
          <w:szCs w:val="18"/>
        </w:rPr>
        <w:t>Uzanne</w:t>
      </w:r>
      <w:proofErr w:type="spellEnd"/>
      <w:r w:rsidRPr="00E16994">
        <w:rPr>
          <w:rFonts w:asciiTheme="majorHAnsi" w:hAnsiTheme="majorHAnsi" w:cs="Courier New"/>
          <w:sz w:val="18"/>
          <w:szCs w:val="18"/>
        </w:rPr>
        <w:t>,</w:t>
      </w:r>
      <w:r>
        <w:rPr>
          <w:rFonts w:asciiTheme="majorHAnsi" w:hAnsiTheme="majorHAnsi" w:cs="Courier New"/>
          <w:sz w:val="18"/>
          <w:szCs w:val="18"/>
        </w:rPr>
        <w:t xml:space="preserve"> O. (1898),</w:t>
      </w:r>
      <w:r w:rsidRPr="00E16994">
        <w:rPr>
          <w:rFonts w:asciiTheme="majorHAnsi" w:hAnsiTheme="majorHAnsi" w:cs="Courier New"/>
          <w:sz w:val="18"/>
          <w:szCs w:val="18"/>
        </w:rPr>
        <w:t xml:space="preserve"> </w:t>
      </w:r>
      <w:r w:rsidRPr="00E16994">
        <w:rPr>
          <w:rFonts w:asciiTheme="majorHAnsi" w:hAnsiTheme="majorHAnsi" w:cs="Courier New"/>
          <w:i/>
          <w:sz w:val="18"/>
          <w:szCs w:val="18"/>
        </w:rPr>
        <w:t xml:space="preserve">Fashion in Paris, </w:t>
      </w:r>
      <w:r w:rsidR="001B0DED" w:rsidRPr="001B0DED">
        <w:rPr>
          <w:rFonts w:asciiTheme="majorHAnsi" w:hAnsiTheme="majorHAnsi" w:cs="Courier New"/>
          <w:sz w:val="18"/>
          <w:szCs w:val="18"/>
        </w:rPr>
        <w:t>(</w:t>
      </w:r>
      <w:r w:rsidRPr="001B0DED">
        <w:rPr>
          <w:rFonts w:asciiTheme="majorHAnsi" w:hAnsiTheme="majorHAnsi" w:cs="Courier New"/>
          <w:sz w:val="18"/>
          <w:szCs w:val="18"/>
        </w:rPr>
        <w:t>t</w:t>
      </w:r>
      <w:r w:rsidRPr="00E16994">
        <w:rPr>
          <w:rFonts w:asciiTheme="majorHAnsi" w:hAnsiTheme="majorHAnsi" w:cs="Courier New"/>
          <w:sz w:val="18"/>
          <w:szCs w:val="18"/>
        </w:rPr>
        <w:t xml:space="preserve">rans. </w:t>
      </w:r>
      <w:r w:rsidR="001B0DED">
        <w:rPr>
          <w:rFonts w:asciiTheme="majorHAnsi" w:hAnsiTheme="majorHAnsi" w:cs="Courier New"/>
          <w:sz w:val="18"/>
          <w:szCs w:val="18"/>
        </w:rPr>
        <w:t xml:space="preserve">M. </w:t>
      </w:r>
      <w:r w:rsidRPr="00E16994">
        <w:rPr>
          <w:rFonts w:asciiTheme="majorHAnsi" w:hAnsiTheme="majorHAnsi" w:cs="Courier New"/>
          <w:sz w:val="18"/>
          <w:szCs w:val="18"/>
        </w:rPr>
        <w:t>Lloyd</w:t>
      </w:r>
      <w:r w:rsidR="001B0DED">
        <w:rPr>
          <w:rFonts w:asciiTheme="majorHAnsi" w:hAnsiTheme="majorHAnsi" w:cs="Courier New"/>
          <w:sz w:val="18"/>
          <w:szCs w:val="18"/>
        </w:rPr>
        <w:t>),</w:t>
      </w:r>
      <w:r>
        <w:rPr>
          <w:rFonts w:asciiTheme="majorHAnsi" w:hAnsiTheme="majorHAnsi" w:cs="Courier New"/>
          <w:sz w:val="18"/>
          <w:szCs w:val="18"/>
        </w:rPr>
        <w:t xml:space="preserve"> </w:t>
      </w:r>
      <w:r w:rsidRPr="00E16994">
        <w:rPr>
          <w:rFonts w:asciiTheme="majorHAnsi" w:hAnsiTheme="majorHAnsi" w:cs="Courier New"/>
          <w:sz w:val="18"/>
          <w:szCs w:val="18"/>
        </w:rPr>
        <w:t>L</w:t>
      </w:r>
      <w:r>
        <w:rPr>
          <w:rFonts w:asciiTheme="majorHAnsi" w:hAnsiTheme="majorHAnsi" w:cs="Courier New"/>
          <w:sz w:val="18"/>
          <w:szCs w:val="18"/>
        </w:rPr>
        <w:t>ondon: William Heinemann.</w:t>
      </w:r>
      <w:r w:rsidRPr="00E16994">
        <w:rPr>
          <w:rFonts w:asciiTheme="majorHAnsi" w:hAnsiTheme="majorHAnsi" w:cs="Courier New"/>
          <w:sz w:val="18"/>
          <w:szCs w:val="18"/>
        </w:rPr>
        <w:t xml:space="preserve"> </w:t>
      </w:r>
    </w:p>
    <w:sectPr w:rsidR="00DB1BFD" w:rsidRPr="008957DB" w:rsidSect="00EE2A3E">
      <w:footerReference w:type="even" r:id="rId48"/>
      <w:footerReference w:type="default" r:id="rId49"/>
      <w:endnotePr>
        <w:numFmt w:val="decimal"/>
      </w:endnotePr>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F0BA6" w14:textId="77777777" w:rsidR="00EA5AF9" w:rsidRDefault="00EA5AF9" w:rsidP="00F23E1C">
      <w:r>
        <w:separator/>
      </w:r>
    </w:p>
  </w:endnote>
  <w:endnote w:type="continuationSeparator" w:id="0">
    <w:p w14:paraId="0A0FED39" w14:textId="77777777" w:rsidR="00EA5AF9" w:rsidRDefault="00EA5AF9" w:rsidP="00F2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Light">
    <w:panose1 w:val="020B0403020202020204"/>
    <w:charset w:val="00"/>
    <w:family w:val="auto"/>
    <w:pitch w:val="variable"/>
    <w:sig w:usb0="800000AF" w:usb1="4000204A"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TNYAdobeCaslonPro-Regular">
    <w:altName w:val="Calibri"/>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03EE" w14:textId="77777777" w:rsidR="00BE7585" w:rsidRDefault="00BE7585" w:rsidP="00945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91826C" w14:textId="77777777" w:rsidR="00BE7585" w:rsidRDefault="00BE7585" w:rsidP="0094583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01A1" w14:textId="77777777" w:rsidR="00BE7585" w:rsidRDefault="00BE7585" w:rsidP="00945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0F74">
      <w:rPr>
        <w:rStyle w:val="PageNumber"/>
        <w:noProof/>
      </w:rPr>
      <w:t>15</w:t>
    </w:r>
    <w:r>
      <w:rPr>
        <w:rStyle w:val="PageNumber"/>
      </w:rPr>
      <w:fldChar w:fldCharType="end"/>
    </w:r>
  </w:p>
  <w:p w14:paraId="7FD868DB" w14:textId="77777777" w:rsidR="00BE7585" w:rsidRDefault="00BE7585" w:rsidP="0094583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A089C" w14:textId="77777777" w:rsidR="00EA5AF9" w:rsidRDefault="00EA5AF9" w:rsidP="00F23E1C">
      <w:r>
        <w:separator/>
      </w:r>
    </w:p>
  </w:footnote>
  <w:footnote w:type="continuationSeparator" w:id="0">
    <w:p w14:paraId="7CBBB03C" w14:textId="77777777" w:rsidR="00EA5AF9" w:rsidRDefault="00EA5AF9" w:rsidP="00F23E1C">
      <w:r>
        <w:continuationSeparator/>
      </w:r>
    </w:p>
  </w:footnote>
  <w:footnote w:id="1">
    <w:p w14:paraId="4316E8A5" w14:textId="548EA610" w:rsidR="00991257" w:rsidRPr="00991257" w:rsidRDefault="00991257" w:rsidP="00496AC4">
      <w:pPr>
        <w:rPr>
          <w:rFonts w:asciiTheme="majorHAnsi" w:hAnsiTheme="majorHAnsi" w:cs="Courier New"/>
          <w:sz w:val="18"/>
          <w:szCs w:val="18"/>
        </w:rPr>
      </w:pPr>
      <w:r>
        <w:rPr>
          <w:rStyle w:val="FootnoteReference"/>
        </w:rPr>
        <w:footnoteRef/>
      </w:r>
      <w:r>
        <w:t xml:space="preserve"> </w:t>
      </w:r>
      <w:r w:rsidRPr="00E16994">
        <w:rPr>
          <w:rFonts w:asciiTheme="majorHAnsi" w:hAnsiTheme="majorHAnsi" w:cs="Courier New"/>
          <w:sz w:val="18"/>
          <w:szCs w:val="18"/>
          <w:lang w:val="en-US"/>
        </w:rPr>
        <w:t xml:space="preserve">For a discussion on the concept of ‘the now’ in relation to fashion, see </w:t>
      </w:r>
      <w:r w:rsidRPr="00E16994">
        <w:rPr>
          <w:rFonts w:asciiTheme="majorHAnsi" w:hAnsiTheme="majorHAnsi" w:cs="Courier New"/>
          <w:sz w:val="18"/>
          <w:szCs w:val="18"/>
        </w:rPr>
        <w:t xml:space="preserve">Petra </w:t>
      </w:r>
      <w:proofErr w:type="spellStart"/>
      <w:r w:rsidRPr="00E16994">
        <w:rPr>
          <w:rFonts w:asciiTheme="majorHAnsi" w:hAnsiTheme="majorHAnsi" w:cs="Courier New"/>
          <w:sz w:val="18"/>
          <w:szCs w:val="18"/>
        </w:rPr>
        <w:t>Hroch</w:t>
      </w:r>
      <w:proofErr w:type="spellEnd"/>
      <w:r w:rsidRPr="00E16994">
        <w:rPr>
          <w:rFonts w:asciiTheme="majorHAnsi" w:hAnsiTheme="majorHAnsi" w:cs="Courier New"/>
          <w:sz w:val="18"/>
          <w:szCs w:val="18"/>
        </w:rPr>
        <w:t xml:space="preserve">, ‘Fashion and Its “Revolutions” in Walter Benjamin's </w:t>
      </w:r>
      <w:r w:rsidRPr="00E16994">
        <w:rPr>
          <w:rFonts w:asciiTheme="majorHAnsi" w:hAnsiTheme="majorHAnsi" w:cs="Courier New"/>
          <w:i/>
          <w:sz w:val="18"/>
          <w:szCs w:val="18"/>
        </w:rPr>
        <w:t>Arcades</w:t>
      </w:r>
      <w:r w:rsidRPr="00E16994">
        <w:rPr>
          <w:rFonts w:asciiTheme="majorHAnsi" w:hAnsiTheme="majorHAnsi" w:cs="Courier New"/>
          <w:sz w:val="18"/>
          <w:szCs w:val="18"/>
        </w:rPr>
        <w:t xml:space="preserve">’ in: </w:t>
      </w:r>
      <w:proofErr w:type="spellStart"/>
      <w:r w:rsidRPr="00E16994">
        <w:rPr>
          <w:rFonts w:asciiTheme="majorHAnsi" w:hAnsiTheme="majorHAnsi" w:cs="Courier New"/>
          <w:sz w:val="18"/>
          <w:szCs w:val="18"/>
        </w:rPr>
        <w:t>Anca</w:t>
      </w:r>
      <w:proofErr w:type="spellEnd"/>
      <w:r w:rsidRPr="00E16994">
        <w:rPr>
          <w:rFonts w:asciiTheme="majorHAnsi" w:hAnsiTheme="majorHAnsi" w:cs="Courier New"/>
          <w:sz w:val="18"/>
          <w:szCs w:val="18"/>
        </w:rPr>
        <w:t xml:space="preserve"> M. </w:t>
      </w:r>
      <w:proofErr w:type="spellStart"/>
      <w:r w:rsidRPr="00E16994">
        <w:rPr>
          <w:rFonts w:asciiTheme="majorHAnsi" w:hAnsiTheme="majorHAnsi" w:cs="Courier New"/>
          <w:sz w:val="18"/>
          <w:szCs w:val="18"/>
        </w:rPr>
        <w:t>Pusca</w:t>
      </w:r>
      <w:proofErr w:type="spellEnd"/>
      <w:r w:rsidRPr="00E16994">
        <w:rPr>
          <w:rFonts w:asciiTheme="majorHAnsi" w:hAnsiTheme="majorHAnsi" w:cs="Courier New"/>
          <w:sz w:val="18"/>
          <w:szCs w:val="18"/>
        </w:rPr>
        <w:t xml:space="preserve">, </w:t>
      </w:r>
      <w:proofErr w:type="spellStart"/>
      <w:r w:rsidRPr="00E16994">
        <w:rPr>
          <w:rFonts w:asciiTheme="majorHAnsi" w:hAnsiTheme="majorHAnsi" w:cs="Courier New"/>
          <w:sz w:val="18"/>
          <w:szCs w:val="18"/>
        </w:rPr>
        <w:t>ed</w:t>
      </w:r>
      <w:proofErr w:type="spellEnd"/>
      <w:r w:rsidRPr="00E16994">
        <w:rPr>
          <w:rFonts w:asciiTheme="majorHAnsi" w:hAnsiTheme="majorHAnsi" w:cs="Courier New"/>
          <w:sz w:val="18"/>
          <w:szCs w:val="18"/>
        </w:rPr>
        <w:t xml:space="preserve">, </w:t>
      </w:r>
      <w:r w:rsidRPr="00E16994">
        <w:rPr>
          <w:rFonts w:asciiTheme="majorHAnsi" w:hAnsiTheme="majorHAnsi" w:cs="Courier New"/>
          <w:i/>
          <w:sz w:val="18"/>
          <w:szCs w:val="18"/>
        </w:rPr>
        <w:t xml:space="preserve">Walter Benjamin and the Aesthetics of Change </w:t>
      </w:r>
      <w:r w:rsidRPr="00E16994">
        <w:rPr>
          <w:rFonts w:asciiTheme="majorHAnsi" w:hAnsiTheme="majorHAnsi" w:cs="Courier New"/>
          <w:sz w:val="18"/>
          <w:szCs w:val="18"/>
        </w:rPr>
        <w:t xml:space="preserve">(London: Palgrave MacMillan, 2010), 108-126. </w:t>
      </w:r>
    </w:p>
  </w:footnote>
  <w:footnote w:id="2">
    <w:p w14:paraId="78435A42" w14:textId="77777777" w:rsidR="003205C5" w:rsidRPr="00E16994" w:rsidRDefault="003205C5" w:rsidP="00496AC4">
      <w:pPr>
        <w:rPr>
          <w:rFonts w:asciiTheme="majorHAnsi" w:hAnsiTheme="majorHAnsi" w:cs="Courier New"/>
          <w:sz w:val="18"/>
          <w:szCs w:val="18"/>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Walter Benjamin,</w:t>
      </w:r>
      <w:r w:rsidRPr="00E16994">
        <w:rPr>
          <w:rFonts w:asciiTheme="majorHAnsi" w:hAnsiTheme="majorHAnsi"/>
          <w:sz w:val="18"/>
          <w:szCs w:val="18"/>
        </w:rPr>
        <w:t xml:space="preserve"> </w:t>
      </w:r>
      <w:r w:rsidRPr="00E16994">
        <w:rPr>
          <w:rFonts w:asciiTheme="majorHAnsi" w:hAnsiTheme="majorHAnsi"/>
          <w:i/>
          <w:sz w:val="18"/>
          <w:szCs w:val="18"/>
        </w:rPr>
        <w:t xml:space="preserve">The Arcades </w:t>
      </w:r>
      <w:proofErr w:type="gramStart"/>
      <w:r w:rsidRPr="00E16994">
        <w:rPr>
          <w:rFonts w:asciiTheme="majorHAnsi" w:hAnsiTheme="majorHAnsi"/>
          <w:i/>
          <w:sz w:val="18"/>
          <w:szCs w:val="18"/>
        </w:rPr>
        <w:t>Project</w:t>
      </w:r>
      <w:r w:rsidRPr="00E16994">
        <w:rPr>
          <w:rFonts w:asciiTheme="majorHAnsi" w:hAnsiTheme="majorHAnsi"/>
          <w:sz w:val="18"/>
          <w:szCs w:val="18"/>
        </w:rPr>
        <w:t xml:space="preserve"> ,</w:t>
      </w:r>
      <w:proofErr w:type="gramEnd"/>
      <w:r w:rsidRPr="00E16994">
        <w:rPr>
          <w:rFonts w:asciiTheme="majorHAnsi" w:hAnsiTheme="majorHAnsi"/>
          <w:sz w:val="18"/>
          <w:szCs w:val="18"/>
        </w:rPr>
        <w:t xml:space="preserve"> trans. Howard </w:t>
      </w:r>
      <w:proofErr w:type="spellStart"/>
      <w:r w:rsidRPr="00E16994">
        <w:rPr>
          <w:rFonts w:asciiTheme="majorHAnsi" w:hAnsiTheme="majorHAnsi"/>
          <w:sz w:val="18"/>
          <w:szCs w:val="18"/>
        </w:rPr>
        <w:t>Eiland</w:t>
      </w:r>
      <w:proofErr w:type="spellEnd"/>
      <w:r w:rsidRPr="00E16994">
        <w:rPr>
          <w:rFonts w:asciiTheme="majorHAnsi" w:hAnsiTheme="majorHAnsi"/>
          <w:sz w:val="18"/>
          <w:szCs w:val="18"/>
        </w:rPr>
        <w:t xml:space="preserve"> and Kevin McLaughlin (Cambridge, Mass., and London: Harvard University Press, 1999).</w:t>
      </w:r>
      <w:r w:rsidRPr="00E16994">
        <w:rPr>
          <w:rFonts w:asciiTheme="majorHAnsi" w:hAnsiTheme="majorHAnsi" w:cs="Courier New"/>
          <w:color w:val="FF0000"/>
          <w:sz w:val="18"/>
          <w:szCs w:val="18"/>
        </w:rPr>
        <w:t xml:space="preserve"> </w:t>
      </w:r>
      <w:r w:rsidRPr="00E16994">
        <w:rPr>
          <w:rFonts w:asciiTheme="majorHAnsi" w:hAnsiTheme="majorHAnsi" w:cs="Courier New"/>
          <w:sz w:val="18"/>
          <w:szCs w:val="18"/>
        </w:rPr>
        <w:t>Walter Benjamin, ‘</w:t>
      </w:r>
      <w:r w:rsidRPr="00E16994">
        <w:rPr>
          <w:rFonts w:asciiTheme="majorHAnsi" w:hAnsiTheme="majorHAnsi" w:cs="Courier New"/>
          <w:sz w:val="18"/>
          <w:szCs w:val="18"/>
          <w:lang w:val="en-US"/>
        </w:rPr>
        <w:t xml:space="preserve">Theses on Philosophy of History’, </w:t>
      </w:r>
      <w:r w:rsidRPr="00E16994">
        <w:rPr>
          <w:rFonts w:asciiTheme="majorHAnsi" w:hAnsiTheme="majorHAnsi" w:cs="Courier New"/>
          <w:i/>
          <w:sz w:val="18"/>
          <w:szCs w:val="18"/>
          <w:lang w:val="en-US"/>
        </w:rPr>
        <w:t xml:space="preserve">Illuminations, </w:t>
      </w:r>
      <w:r w:rsidRPr="00E16994">
        <w:rPr>
          <w:rFonts w:asciiTheme="majorHAnsi" w:hAnsiTheme="majorHAnsi" w:cs="Courier New"/>
          <w:sz w:val="18"/>
          <w:szCs w:val="18"/>
          <w:lang w:val="en-US"/>
        </w:rPr>
        <w:t xml:space="preserve">ed. and with an introduction by Hannah Arendt, trans. Harry </w:t>
      </w:r>
      <w:proofErr w:type="spellStart"/>
      <w:r w:rsidRPr="00E16994">
        <w:rPr>
          <w:rFonts w:asciiTheme="majorHAnsi" w:hAnsiTheme="majorHAnsi" w:cs="Courier New"/>
          <w:sz w:val="18"/>
          <w:szCs w:val="18"/>
          <w:lang w:val="en-US"/>
        </w:rPr>
        <w:t>Zohn</w:t>
      </w:r>
      <w:proofErr w:type="spellEnd"/>
      <w:r w:rsidRPr="00E16994">
        <w:rPr>
          <w:rFonts w:asciiTheme="majorHAnsi" w:hAnsiTheme="majorHAnsi" w:cs="Courier New"/>
          <w:sz w:val="18"/>
          <w:szCs w:val="18"/>
          <w:lang w:val="en-US"/>
        </w:rPr>
        <w:t>, (London: Fontana/Collins, second impression, 1977), 255-266.</w:t>
      </w:r>
      <w:r w:rsidRPr="00E16994">
        <w:rPr>
          <w:rFonts w:asciiTheme="majorHAnsi" w:hAnsiTheme="majorHAnsi"/>
          <w:color w:val="FF0000"/>
          <w:sz w:val="18"/>
          <w:szCs w:val="18"/>
        </w:rPr>
        <w:t xml:space="preserve"> </w:t>
      </w:r>
      <w:r w:rsidRPr="00E16994">
        <w:rPr>
          <w:rFonts w:asciiTheme="majorHAnsi" w:hAnsiTheme="majorHAnsi" w:cs="Courier New"/>
          <w:color w:val="000000" w:themeColor="text1"/>
          <w:sz w:val="18"/>
          <w:szCs w:val="18"/>
        </w:rPr>
        <w:t xml:space="preserve">For commentaries on Benjamin’s writing on fashion and time, see </w:t>
      </w:r>
      <w:proofErr w:type="spellStart"/>
      <w:r w:rsidRPr="00E16994">
        <w:rPr>
          <w:rFonts w:asciiTheme="majorHAnsi" w:hAnsiTheme="majorHAnsi" w:cs="Courier New"/>
          <w:sz w:val="18"/>
          <w:szCs w:val="18"/>
        </w:rPr>
        <w:t>Hroch</w:t>
      </w:r>
      <w:proofErr w:type="spellEnd"/>
      <w:r w:rsidRPr="00E16994">
        <w:rPr>
          <w:rFonts w:asciiTheme="majorHAnsi" w:hAnsiTheme="majorHAnsi" w:cs="Courier New"/>
          <w:sz w:val="18"/>
          <w:szCs w:val="18"/>
        </w:rPr>
        <w:t xml:space="preserve">, ibid, and Andrew Benjamin, </w:t>
      </w:r>
      <w:r w:rsidRPr="00E16994">
        <w:rPr>
          <w:rFonts w:asciiTheme="majorHAnsi" w:hAnsiTheme="majorHAnsi" w:cs="Courier New"/>
          <w:i/>
          <w:sz w:val="18"/>
          <w:szCs w:val="18"/>
        </w:rPr>
        <w:t xml:space="preserve">Style and Time: Essays on the Politics of Appearance </w:t>
      </w:r>
      <w:r w:rsidRPr="00E16994">
        <w:rPr>
          <w:rFonts w:asciiTheme="majorHAnsi" w:hAnsiTheme="majorHAnsi" w:cs="Courier New"/>
          <w:sz w:val="18"/>
          <w:szCs w:val="18"/>
        </w:rPr>
        <w:t xml:space="preserve">(Evanston Illinois: North West University Press, 2006), 25-38. For an application of Walter Benjamin’s writing on fashion and time, including the concept of dialectical images, see Caroline Evans, </w:t>
      </w:r>
      <w:r w:rsidRPr="00E16994">
        <w:rPr>
          <w:rFonts w:asciiTheme="majorHAnsi" w:hAnsiTheme="majorHAnsi" w:cs="Courier New"/>
          <w:i/>
          <w:sz w:val="18"/>
          <w:szCs w:val="18"/>
        </w:rPr>
        <w:t xml:space="preserve">Fashion at the Edge: Spectacle, Modernity and Deathliness </w:t>
      </w:r>
      <w:r w:rsidRPr="00E16994">
        <w:rPr>
          <w:rFonts w:asciiTheme="majorHAnsi" w:hAnsiTheme="majorHAnsi" w:cs="Courier New"/>
          <w:sz w:val="18"/>
          <w:szCs w:val="18"/>
        </w:rPr>
        <w:t>(London and New Haven: Yale University Press, 2003).</w:t>
      </w:r>
    </w:p>
  </w:footnote>
  <w:footnote w:id="3">
    <w:p w14:paraId="554DF8B6" w14:textId="77777777" w:rsidR="003205C5" w:rsidRPr="00E16994" w:rsidRDefault="003205C5" w:rsidP="00496AC4">
      <w:pPr>
        <w:widowControl w:val="0"/>
        <w:autoSpaceDE w:val="0"/>
        <w:autoSpaceDN w:val="0"/>
        <w:adjustRightInd w:val="0"/>
        <w:rPr>
          <w:rFonts w:asciiTheme="majorHAnsi" w:hAnsiTheme="majorHAnsi" w:cs="Times"/>
          <w:color w:val="000000" w:themeColor="text1"/>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lang w:val="en-US"/>
        </w:rPr>
        <w:t xml:space="preserve"> Ulrich Lehmann, </w:t>
      </w:r>
      <w:proofErr w:type="spellStart"/>
      <w:r w:rsidRPr="00E16994">
        <w:rPr>
          <w:rFonts w:asciiTheme="majorHAnsi" w:hAnsiTheme="majorHAnsi" w:cs="Courier New"/>
          <w:i/>
          <w:sz w:val="18"/>
          <w:szCs w:val="18"/>
          <w:lang w:val="en-US"/>
        </w:rPr>
        <w:t>Tigersprung</w:t>
      </w:r>
      <w:proofErr w:type="spellEnd"/>
      <w:r w:rsidRPr="00E16994">
        <w:rPr>
          <w:rFonts w:asciiTheme="majorHAnsi" w:hAnsiTheme="majorHAnsi" w:cs="Courier New"/>
          <w:i/>
          <w:sz w:val="18"/>
          <w:szCs w:val="18"/>
          <w:lang w:val="en-US"/>
        </w:rPr>
        <w:t xml:space="preserve">: Fashion in Modernity </w:t>
      </w:r>
      <w:r w:rsidRPr="00E16994">
        <w:rPr>
          <w:rFonts w:asciiTheme="majorHAnsi" w:hAnsiTheme="majorHAnsi" w:cs="Courier New"/>
          <w:sz w:val="18"/>
          <w:szCs w:val="18"/>
          <w:lang w:val="en-US"/>
        </w:rPr>
        <w:t xml:space="preserve">(Cambridge MA: MIT Press, 2000). For a similar argument, see </w:t>
      </w:r>
      <w:proofErr w:type="spellStart"/>
      <w:r w:rsidRPr="00E16994">
        <w:rPr>
          <w:rFonts w:asciiTheme="majorHAnsi" w:hAnsiTheme="majorHAnsi" w:cs="Courier New"/>
          <w:sz w:val="18"/>
          <w:szCs w:val="18"/>
          <w:lang w:val="en-US"/>
        </w:rPr>
        <w:t>Agamben’s</w:t>
      </w:r>
      <w:proofErr w:type="spellEnd"/>
      <w:r w:rsidRPr="00E16994">
        <w:rPr>
          <w:rFonts w:asciiTheme="majorHAnsi" w:hAnsiTheme="majorHAnsi" w:cs="Courier New"/>
          <w:sz w:val="18"/>
          <w:szCs w:val="18"/>
          <w:lang w:val="en-US"/>
        </w:rPr>
        <w:t xml:space="preserve"> discussion of fashion in ‘What is the Contemporary?’ </w:t>
      </w:r>
      <w:r w:rsidRPr="00E16994">
        <w:rPr>
          <w:rFonts w:asciiTheme="majorHAnsi" w:hAnsiTheme="majorHAnsi" w:cs="Verdana"/>
          <w:color w:val="000000" w:themeColor="text1"/>
          <w:sz w:val="18"/>
          <w:szCs w:val="18"/>
          <w:lang w:val="en-US"/>
        </w:rPr>
        <w:t xml:space="preserve">in Giorgio </w:t>
      </w:r>
      <w:proofErr w:type="spellStart"/>
      <w:proofErr w:type="gramStart"/>
      <w:r w:rsidRPr="00E16994">
        <w:rPr>
          <w:rFonts w:asciiTheme="majorHAnsi" w:hAnsiTheme="majorHAnsi" w:cs="Verdana"/>
          <w:color w:val="000000" w:themeColor="text1"/>
          <w:sz w:val="18"/>
          <w:szCs w:val="18"/>
          <w:lang w:val="en-US"/>
        </w:rPr>
        <w:t>Agamben</w:t>
      </w:r>
      <w:proofErr w:type="spellEnd"/>
      <w:r w:rsidRPr="00E16994">
        <w:rPr>
          <w:rFonts w:asciiTheme="majorHAnsi" w:hAnsiTheme="majorHAnsi" w:cs="Verdana"/>
          <w:color w:val="000000" w:themeColor="text1"/>
          <w:sz w:val="18"/>
          <w:szCs w:val="18"/>
          <w:lang w:val="en-US"/>
        </w:rPr>
        <w:t xml:space="preserve">, </w:t>
      </w:r>
      <w:r w:rsidRPr="00E16994">
        <w:rPr>
          <w:rFonts w:asciiTheme="majorHAnsi" w:hAnsiTheme="majorHAnsi" w:cs="Verdana"/>
          <w:i/>
          <w:iCs/>
          <w:color w:val="000000" w:themeColor="text1"/>
          <w:sz w:val="18"/>
          <w:szCs w:val="18"/>
          <w:lang w:val="en-US"/>
        </w:rPr>
        <w:t xml:space="preserve"> What</w:t>
      </w:r>
      <w:proofErr w:type="gramEnd"/>
      <w:r w:rsidRPr="00E16994">
        <w:rPr>
          <w:rFonts w:asciiTheme="majorHAnsi" w:hAnsiTheme="majorHAnsi" w:cs="Verdana"/>
          <w:i/>
          <w:iCs/>
          <w:color w:val="000000" w:themeColor="text1"/>
          <w:sz w:val="18"/>
          <w:szCs w:val="18"/>
          <w:lang w:val="en-US"/>
        </w:rPr>
        <w:t xml:space="preserve"> is an Apparatus? and Other Essays</w:t>
      </w:r>
      <w:r w:rsidRPr="00E16994">
        <w:rPr>
          <w:rFonts w:asciiTheme="majorHAnsi" w:hAnsiTheme="majorHAnsi" w:cs="Verdana"/>
          <w:color w:val="000000" w:themeColor="text1"/>
          <w:sz w:val="18"/>
          <w:szCs w:val="18"/>
          <w:lang w:val="en-US"/>
        </w:rPr>
        <w:t xml:space="preserve">, trans. David </w:t>
      </w:r>
      <w:proofErr w:type="spellStart"/>
      <w:r w:rsidRPr="00E16994">
        <w:rPr>
          <w:rFonts w:asciiTheme="majorHAnsi" w:hAnsiTheme="majorHAnsi" w:cs="Verdana"/>
          <w:color w:val="000000" w:themeColor="text1"/>
          <w:sz w:val="18"/>
          <w:szCs w:val="18"/>
          <w:lang w:val="en-US"/>
        </w:rPr>
        <w:t>Kishik</w:t>
      </w:r>
      <w:proofErr w:type="spellEnd"/>
      <w:r w:rsidRPr="00E16994">
        <w:rPr>
          <w:rFonts w:asciiTheme="majorHAnsi" w:hAnsiTheme="majorHAnsi" w:cs="Verdana"/>
          <w:color w:val="000000" w:themeColor="text1"/>
          <w:sz w:val="18"/>
          <w:szCs w:val="18"/>
          <w:lang w:val="en-US"/>
        </w:rPr>
        <w:t xml:space="preserve"> and Stefan </w:t>
      </w:r>
      <w:proofErr w:type="spellStart"/>
      <w:r w:rsidRPr="00E16994">
        <w:rPr>
          <w:rFonts w:asciiTheme="majorHAnsi" w:hAnsiTheme="majorHAnsi" w:cs="Verdana"/>
          <w:color w:val="000000" w:themeColor="text1"/>
          <w:sz w:val="18"/>
          <w:szCs w:val="18"/>
          <w:lang w:val="en-US"/>
        </w:rPr>
        <w:t>Pedatella</w:t>
      </w:r>
      <w:proofErr w:type="spellEnd"/>
      <w:r w:rsidRPr="00E16994">
        <w:rPr>
          <w:rFonts w:asciiTheme="majorHAnsi" w:hAnsiTheme="majorHAnsi" w:cs="Verdana"/>
          <w:color w:val="000000" w:themeColor="text1"/>
          <w:sz w:val="18"/>
          <w:szCs w:val="18"/>
          <w:lang w:val="en-US"/>
        </w:rPr>
        <w:t xml:space="preserve"> (Stanford: Stanford University Press, 2009), 39-53. </w:t>
      </w:r>
      <w:r w:rsidRPr="00E16994">
        <w:rPr>
          <w:rFonts w:asciiTheme="majorHAnsi" w:hAnsiTheme="majorHAnsi" w:cs="Courier New"/>
          <w:sz w:val="18"/>
          <w:szCs w:val="18"/>
          <w:lang w:val="en-US"/>
        </w:rPr>
        <w:t xml:space="preserve">For an application of some different models of fashion time that are enabled by Benjamin’s writing, see Evans, opp. </w:t>
      </w:r>
      <w:proofErr w:type="spellStart"/>
      <w:r w:rsidRPr="00E16994">
        <w:rPr>
          <w:rFonts w:asciiTheme="majorHAnsi" w:hAnsiTheme="majorHAnsi" w:cs="Courier New"/>
          <w:sz w:val="18"/>
          <w:szCs w:val="18"/>
          <w:lang w:val="en-US"/>
        </w:rPr>
        <w:t>cit</w:t>
      </w:r>
      <w:proofErr w:type="spellEnd"/>
      <w:r w:rsidRPr="00E16994">
        <w:rPr>
          <w:rFonts w:asciiTheme="majorHAnsi" w:hAnsiTheme="majorHAnsi" w:cs="Courier New"/>
          <w:sz w:val="18"/>
          <w:szCs w:val="18"/>
          <w:lang w:val="en-US"/>
        </w:rPr>
        <w:t>, 19-39.</w:t>
      </w:r>
    </w:p>
  </w:footnote>
  <w:footnote w:id="4">
    <w:p w14:paraId="0226E73A" w14:textId="210A9CDE" w:rsidR="003205C5" w:rsidRPr="00E16994" w:rsidRDefault="003205C5" w:rsidP="00496AC4">
      <w:pPr>
        <w:pStyle w:val="FootnoteText"/>
        <w:spacing w:line="240" w:lineRule="auto"/>
        <w:rPr>
          <w:rFonts w:asciiTheme="majorHAnsi" w:hAnsiTheme="majorHAnsi" w:cs="Courier New"/>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proofErr w:type="spellStart"/>
      <w:r w:rsidRPr="00E16994">
        <w:rPr>
          <w:rFonts w:asciiTheme="majorHAnsi" w:hAnsiTheme="majorHAnsi" w:cs="Courier New"/>
          <w:sz w:val="18"/>
          <w:szCs w:val="18"/>
          <w:lang w:val="en-US"/>
        </w:rPr>
        <w:t>Pertuis</w:t>
      </w:r>
      <w:proofErr w:type="spellEnd"/>
      <w:r w:rsidRPr="00E16994">
        <w:rPr>
          <w:rFonts w:asciiTheme="majorHAnsi" w:hAnsiTheme="majorHAnsi" w:cs="Courier New"/>
          <w:sz w:val="18"/>
          <w:szCs w:val="18"/>
          <w:lang w:val="en-US"/>
        </w:rPr>
        <w:t xml:space="preserve"> concludes her enquiry on whether</w:t>
      </w:r>
      <w:r w:rsidR="00496AC4">
        <w:rPr>
          <w:rFonts w:asciiTheme="majorHAnsi" w:hAnsiTheme="majorHAnsi" w:cs="Courier New"/>
          <w:sz w:val="18"/>
          <w:szCs w:val="18"/>
          <w:lang w:val="en-US"/>
        </w:rPr>
        <w:t xml:space="preserve">—or </w:t>
      </w:r>
      <w:r w:rsidRPr="00E16994">
        <w:rPr>
          <w:rFonts w:asciiTheme="majorHAnsi" w:hAnsiTheme="majorHAnsi" w:cs="Courier New"/>
          <w:sz w:val="18"/>
          <w:szCs w:val="18"/>
          <w:lang w:val="en-US"/>
        </w:rPr>
        <w:t>when</w:t>
      </w:r>
      <w:r w:rsidR="00496AC4">
        <w:rPr>
          <w:rFonts w:asciiTheme="majorHAnsi" w:hAnsiTheme="majorHAnsi" w:cs="Courier New"/>
          <w:sz w:val="18"/>
          <w:szCs w:val="18"/>
          <w:lang w:val="en-US"/>
        </w:rPr>
        <w:t xml:space="preserve">—a </w:t>
      </w:r>
      <w:r w:rsidRPr="00E16994">
        <w:rPr>
          <w:rFonts w:asciiTheme="majorHAnsi" w:hAnsiTheme="majorHAnsi" w:cs="Courier New"/>
          <w:sz w:val="18"/>
          <w:szCs w:val="18"/>
          <w:lang w:val="en-US"/>
        </w:rPr>
        <w:t xml:space="preserve">street photograph can amount to a fashion photograph with a word-portrait of a street fashion shot by Neil </w:t>
      </w:r>
      <w:proofErr w:type="spellStart"/>
      <w:r w:rsidRPr="00E16994">
        <w:rPr>
          <w:rFonts w:asciiTheme="majorHAnsi" w:hAnsiTheme="majorHAnsi" w:cs="Courier New"/>
          <w:sz w:val="18"/>
          <w:szCs w:val="18"/>
          <w:lang w:val="en-US"/>
        </w:rPr>
        <w:t>Libbert</w:t>
      </w:r>
      <w:proofErr w:type="spellEnd"/>
      <w:r w:rsidRPr="00E16994">
        <w:rPr>
          <w:rFonts w:asciiTheme="majorHAnsi" w:hAnsiTheme="majorHAnsi" w:cs="Courier New"/>
          <w:sz w:val="18"/>
          <w:szCs w:val="18"/>
          <w:lang w:val="en-US"/>
        </w:rPr>
        <w:t xml:space="preserve"> from 1960, where she argues for the </w:t>
      </w:r>
      <w:r w:rsidR="00C81EFF">
        <w:rPr>
          <w:rFonts w:asciiTheme="majorHAnsi" w:hAnsiTheme="majorHAnsi" w:cs="Courier New"/>
          <w:sz w:val="18"/>
          <w:szCs w:val="18"/>
          <w:lang w:val="en-US"/>
        </w:rPr>
        <w:t xml:space="preserve">category of fashion gesture. </w:t>
      </w:r>
      <w:proofErr w:type="spellStart"/>
      <w:r w:rsidRPr="00E16994">
        <w:rPr>
          <w:rFonts w:asciiTheme="majorHAnsi" w:hAnsiTheme="majorHAnsi" w:cs="Courier New"/>
          <w:sz w:val="18"/>
          <w:szCs w:val="18"/>
          <w:lang w:val="en-US"/>
        </w:rPr>
        <w:t>Pertuis</w:t>
      </w:r>
      <w:proofErr w:type="spellEnd"/>
      <w:r w:rsidRPr="00E16994">
        <w:rPr>
          <w:rFonts w:asciiTheme="majorHAnsi" w:hAnsiTheme="majorHAnsi" w:cs="Courier New"/>
          <w:sz w:val="18"/>
          <w:szCs w:val="18"/>
          <w:lang w:val="en-US"/>
        </w:rPr>
        <w:t>, ibid, 538-39.</w:t>
      </w:r>
    </w:p>
  </w:footnote>
  <w:footnote w:id="5">
    <w:p w14:paraId="5631AD96" w14:textId="7F894EFC" w:rsidR="003205C5" w:rsidRPr="00E16994" w:rsidRDefault="003205C5" w:rsidP="00496AC4">
      <w:pPr>
        <w:pStyle w:val="FootnoteText"/>
        <w:spacing w:line="240" w:lineRule="auto"/>
        <w:rPr>
          <w:rFonts w:asciiTheme="majorHAnsi" w:hAnsiTheme="majorHAnsi" w:cs="Courier New"/>
          <w:color w:val="000000" w:themeColor="text1"/>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proofErr w:type="spellStart"/>
      <w:r w:rsidRPr="00E16994">
        <w:rPr>
          <w:rFonts w:asciiTheme="majorHAnsi" w:hAnsiTheme="majorHAnsi" w:cs="Courier New"/>
          <w:color w:val="000000" w:themeColor="text1"/>
          <w:sz w:val="18"/>
          <w:szCs w:val="18"/>
          <w:lang w:val="en-US"/>
        </w:rPr>
        <w:t>Agamben’s</w:t>
      </w:r>
      <w:proofErr w:type="spellEnd"/>
      <w:r w:rsidRPr="00E16994">
        <w:rPr>
          <w:rFonts w:asciiTheme="majorHAnsi" w:hAnsiTheme="majorHAnsi" w:cs="Courier New"/>
          <w:color w:val="000000" w:themeColor="text1"/>
          <w:sz w:val="18"/>
          <w:szCs w:val="18"/>
          <w:lang w:val="en-US"/>
        </w:rPr>
        <w:t xml:space="preserve"> text ranges across several topi</w:t>
      </w:r>
      <w:r w:rsidR="00C81EFF">
        <w:rPr>
          <w:rFonts w:asciiTheme="majorHAnsi" w:hAnsiTheme="majorHAnsi" w:cs="Courier New"/>
          <w:color w:val="000000" w:themeColor="text1"/>
          <w:sz w:val="18"/>
          <w:szCs w:val="18"/>
          <w:lang w:val="en-US"/>
        </w:rPr>
        <w:t xml:space="preserve">cs, including Warburg’s </w:t>
      </w:r>
      <w:r w:rsidR="00C81EFF" w:rsidRPr="00496AC4">
        <w:rPr>
          <w:rFonts w:asciiTheme="majorHAnsi" w:hAnsiTheme="majorHAnsi" w:cs="Courier New"/>
          <w:i/>
          <w:color w:val="000000" w:themeColor="text1"/>
          <w:sz w:val="18"/>
          <w:szCs w:val="18"/>
          <w:lang w:val="en-US"/>
        </w:rPr>
        <w:t>Mnemosy</w:t>
      </w:r>
      <w:r w:rsidRPr="00496AC4">
        <w:rPr>
          <w:rFonts w:asciiTheme="majorHAnsi" w:hAnsiTheme="majorHAnsi" w:cs="Courier New"/>
          <w:i/>
          <w:color w:val="000000" w:themeColor="text1"/>
          <w:sz w:val="18"/>
          <w:szCs w:val="18"/>
          <w:lang w:val="en-US"/>
        </w:rPr>
        <w:t>ne Atlas</w:t>
      </w:r>
      <w:r>
        <w:rPr>
          <w:rFonts w:asciiTheme="majorHAnsi" w:hAnsiTheme="majorHAnsi" w:cs="Courier New"/>
          <w:color w:val="000000" w:themeColor="text1"/>
          <w:sz w:val="18"/>
          <w:szCs w:val="18"/>
          <w:lang w:val="en-US"/>
        </w:rPr>
        <w:t xml:space="preserve"> and Benjamin’s concept of</w:t>
      </w:r>
      <w:r w:rsidRPr="00E16994">
        <w:rPr>
          <w:rFonts w:asciiTheme="majorHAnsi" w:hAnsiTheme="majorHAnsi" w:cs="Courier New"/>
          <w:color w:val="000000" w:themeColor="text1"/>
          <w:sz w:val="18"/>
          <w:szCs w:val="18"/>
          <w:lang w:val="en-US"/>
        </w:rPr>
        <w:t xml:space="preserve"> dialectical images. See too </w:t>
      </w:r>
      <w:proofErr w:type="spellStart"/>
      <w:r w:rsidRPr="00E16994">
        <w:rPr>
          <w:rFonts w:asciiTheme="majorHAnsi" w:hAnsiTheme="majorHAnsi" w:cs="Courier New"/>
          <w:color w:val="000000" w:themeColor="text1"/>
          <w:sz w:val="18"/>
          <w:szCs w:val="18"/>
          <w:lang w:val="en-US"/>
        </w:rPr>
        <w:t>Doussan</w:t>
      </w:r>
      <w:proofErr w:type="spellEnd"/>
      <w:r w:rsidRPr="00E16994">
        <w:rPr>
          <w:rFonts w:asciiTheme="majorHAnsi" w:hAnsiTheme="majorHAnsi" w:cs="Courier New"/>
          <w:color w:val="000000" w:themeColor="text1"/>
          <w:sz w:val="18"/>
          <w:szCs w:val="18"/>
          <w:lang w:val="en-US"/>
        </w:rPr>
        <w:t xml:space="preserve">, </w:t>
      </w:r>
      <w:r>
        <w:rPr>
          <w:rFonts w:asciiTheme="majorHAnsi" w:hAnsiTheme="majorHAnsi" w:cs="Courier New"/>
          <w:color w:val="000000" w:themeColor="text1"/>
          <w:sz w:val="18"/>
          <w:szCs w:val="18"/>
          <w:lang w:val="en-US"/>
        </w:rPr>
        <w:t>J. (2013</w:t>
      </w:r>
      <w:r w:rsidRPr="009C0929">
        <w:rPr>
          <w:rFonts w:asciiTheme="majorHAnsi" w:hAnsiTheme="majorHAnsi" w:cs="Courier New"/>
          <w:i/>
          <w:color w:val="000000" w:themeColor="text1"/>
          <w:sz w:val="18"/>
          <w:szCs w:val="18"/>
          <w:lang w:val="en-US"/>
        </w:rPr>
        <w:t xml:space="preserve">), </w:t>
      </w:r>
      <w:r w:rsidRPr="00496AC4">
        <w:rPr>
          <w:rFonts w:asciiTheme="majorHAnsi" w:hAnsiTheme="majorHAnsi" w:cs="Courier New"/>
          <w:i/>
          <w:color w:val="000000" w:themeColor="text1"/>
          <w:sz w:val="18"/>
          <w:szCs w:val="18"/>
          <w:lang w:val="en-US"/>
        </w:rPr>
        <w:t xml:space="preserve">Time, </w:t>
      </w:r>
      <w:proofErr w:type="spellStart"/>
      <w:r w:rsidRPr="00496AC4">
        <w:rPr>
          <w:rFonts w:asciiTheme="majorHAnsi" w:hAnsiTheme="majorHAnsi" w:cs="Courier New"/>
          <w:i/>
          <w:color w:val="000000" w:themeColor="text1"/>
          <w:sz w:val="18"/>
          <w:szCs w:val="18"/>
          <w:lang w:val="en-US"/>
        </w:rPr>
        <w:t>Languge</w:t>
      </w:r>
      <w:proofErr w:type="spellEnd"/>
      <w:r w:rsidRPr="00496AC4">
        <w:rPr>
          <w:rFonts w:asciiTheme="majorHAnsi" w:hAnsiTheme="majorHAnsi" w:cs="Courier New"/>
          <w:i/>
          <w:color w:val="000000" w:themeColor="text1"/>
          <w:sz w:val="18"/>
          <w:szCs w:val="18"/>
          <w:lang w:val="en-US"/>
        </w:rPr>
        <w:t xml:space="preserve"> and </w:t>
      </w:r>
      <w:proofErr w:type="spellStart"/>
      <w:r w:rsidRPr="00496AC4">
        <w:rPr>
          <w:rFonts w:asciiTheme="majorHAnsi" w:hAnsiTheme="majorHAnsi" w:cs="Courier New"/>
          <w:i/>
          <w:color w:val="000000" w:themeColor="text1"/>
          <w:sz w:val="18"/>
          <w:szCs w:val="18"/>
          <w:lang w:val="en-US"/>
        </w:rPr>
        <w:t>Vi</w:t>
      </w:r>
      <w:r w:rsidR="00496AC4" w:rsidRPr="00496AC4">
        <w:rPr>
          <w:rFonts w:asciiTheme="majorHAnsi" w:hAnsiTheme="majorHAnsi" w:cs="Courier New"/>
          <w:i/>
          <w:color w:val="000000" w:themeColor="text1"/>
          <w:sz w:val="18"/>
          <w:szCs w:val="18"/>
          <w:lang w:val="en-US"/>
        </w:rPr>
        <w:t>suality</w:t>
      </w:r>
      <w:proofErr w:type="spellEnd"/>
      <w:r w:rsidR="00496AC4" w:rsidRPr="00496AC4">
        <w:rPr>
          <w:rFonts w:asciiTheme="majorHAnsi" w:hAnsiTheme="majorHAnsi" w:cs="Courier New"/>
          <w:i/>
          <w:color w:val="000000" w:themeColor="text1"/>
          <w:sz w:val="18"/>
          <w:szCs w:val="18"/>
          <w:lang w:val="en-US"/>
        </w:rPr>
        <w:t xml:space="preserve"> in </w:t>
      </w:r>
      <w:proofErr w:type="spellStart"/>
      <w:r w:rsidR="00496AC4" w:rsidRPr="00496AC4">
        <w:rPr>
          <w:rFonts w:asciiTheme="majorHAnsi" w:hAnsiTheme="majorHAnsi" w:cs="Courier New"/>
          <w:i/>
          <w:color w:val="000000" w:themeColor="text1"/>
          <w:sz w:val="18"/>
          <w:szCs w:val="18"/>
          <w:lang w:val="en-US"/>
        </w:rPr>
        <w:t>Agamben’s</w:t>
      </w:r>
      <w:proofErr w:type="spellEnd"/>
      <w:r w:rsidR="00496AC4" w:rsidRPr="00496AC4">
        <w:rPr>
          <w:rFonts w:asciiTheme="majorHAnsi" w:hAnsiTheme="majorHAnsi" w:cs="Courier New"/>
          <w:i/>
          <w:color w:val="000000" w:themeColor="text1"/>
          <w:sz w:val="18"/>
          <w:szCs w:val="18"/>
          <w:lang w:val="en-US"/>
        </w:rPr>
        <w:t xml:space="preserve"> Philosophy</w:t>
      </w:r>
      <w:r w:rsidRPr="009C0929">
        <w:rPr>
          <w:rFonts w:asciiTheme="majorHAnsi" w:hAnsiTheme="majorHAnsi" w:cs="Courier New"/>
          <w:color w:val="000000" w:themeColor="text1"/>
          <w:sz w:val="18"/>
          <w:szCs w:val="18"/>
          <w:lang w:val="en-US"/>
        </w:rPr>
        <w:t xml:space="preserve">, </w:t>
      </w:r>
      <w:r w:rsidRPr="00117E1B">
        <w:rPr>
          <w:rFonts w:asciiTheme="majorHAnsi" w:hAnsiTheme="majorHAnsi" w:cs="Courier New"/>
          <w:color w:val="000000" w:themeColor="text1"/>
          <w:sz w:val="18"/>
          <w:szCs w:val="18"/>
          <w:lang w:val="en-US"/>
        </w:rPr>
        <w:t>London</w:t>
      </w:r>
      <w:r w:rsidRPr="00E16994">
        <w:rPr>
          <w:rFonts w:asciiTheme="majorHAnsi" w:hAnsiTheme="majorHAnsi" w:cs="Courier New"/>
          <w:color w:val="000000" w:themeColor="text1"/>
          <w:sz w:val="18"/>
          <w:szCs w:val="18"/>
          <w:lang w:val="en-US"/>
        </w:rPr>
        <w:t>: Palgrave MacMillan.</w:t>
      </w:r>
    </w:p>
  </w:footnote>
  <w:footnote w:id="6">
    <w:p w14:paraId="0637AA50" w14:textId="77777777" w:rsidR="003205C5" w:rsidRPr="00E16994" w:rsidRDefault="003205C5" w:rsidP="00496AC4">
      <w:pPr>
        <w:pStyle w:val="FootnoteText"/>
        <w:spacing w:line="240" w:lineRule="auto"/>
        <w:rPr>
          <w:rFonts w:asciiTheme="majorHAnsi" w:hAnsiTheme="majorHAnsi" w:cs="Courier New"/>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For a round-up of some of the more sympathetic critical responses, see </w:t>
      </w:r>
      <w:proofErr w:type="spellStart"/>
      <w:r w:rsidRPr="00E16994">
        <w:rPr>
          <w:rFonts w:asciiTheme="majorHAnsi" w:hAnsiTheme="majorHAnsi" w:cs="Courier New"/>
          <w:sz w:val="18"/>
          <w:szCs w:val="18"/>
        </w:rPr>
        <w:t>Gesmer</w:t>
      </w:r>
      <w:proofErr w:type="spellEnd"/>
      <w:r w:rsidRPr="00E16994">
        <w:rPr>
          <w:rFonts w:asciiTheme="majorHAnsi" w:hAnsiTheme="majorHAnsi" w:cs="Courier New"/>
          <w:sz w:val="18"/>
          <w:szCs w:val="18"/>
        </w:rPr>
        <w:t>, ibid.</w:t>
      </w:r>
    </w:p>
  </w:footnote>
  <w:footnote w:id="7">
    <w:p w14:paraId="208D7C6E" w14:textId="3338FEC6" w:rsidR="003205C5" w:rsidRPr="00E16994" w:rsidRDefault="003205C5" w:rsidP="00496AC4">
      <w:pPr>
        <w:pStyle w:val="FootnoteText"/>
        <w:spacing w:line="240" w:lineRule="auto"/>
        <w:rPr>
          <w:rFonts w:asciiTheme="majorHAnsi" w:hAnsiTheme="majorHAnsi" w:cs="Courier New"/>
          <w:sz w:val="18"/>
          <w:szCs w:val="18"/>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On the Bloomsbury origins of the ballet in the London garden of Lady Ottoline Morrell in July 1912, see Buckle</w:t>
      </w:r>
      <w:r>
        <w:rPr>
          <w:rFonts w:asciiTheme="majorHAnsi" w:hAnsiTheme="majorHAnsi" w:cs="Courier New"/>
          <w:sz w:val="18"/>
          <w:szCs w:val="18"/>
        </w:rPr>
        <w:t>, R. (1975)</w:t>
      </w:r>
      <w:r w:rsidRPr="00E16994">
        <w:rPr>
          <w:rFonts w:asciiTheme="majorHAnsi" w:hAnsiTheme="majorHAnsi" w:cs="Courier New"/>
          <w:sz w:val="18"/>
          <w:szCs w:val="18"/>
        </w:rPr>
        <w:t xml:space="preserve">, </w:t>
      </w:r>
      <w:r w:rsidR="00496AC4" w:rsidRPr="00496AC4">
        <w:rPr>
          <w:rFonts w:asciiTheme="majorHAnsi" w:hAnsiTheme="majorHAnsi" w:cs="Courier New"/>
          <w:i/>
          <w:sz w:val="18"/>
          <w:szCs w:val="18"/>
        </w:rPr>
        <w:t>Nijinsky</w:t>
      </w:r>
      <w:r w:rsidRPr="00452DA7">
        <w:rPr>
          <w:rFonts w:asciiTheme="majorHAnsi" w:hAnsiTheme="majorHAnsi" w:cs="Courier New"/>
          <w:sz w:val="18"/>
          <w:szCs w:val="18"/>
        </w:rPr>
        <w:t xml:space="preserve">, </w:t>
      </w:r>
      <w:proofErr w:type="spellStart"/>
      <w:r w:rsidRPr="00452DA7">
        <w:rPr>
          <w:rFonts w:asciiTheme="majorHAnsi" w:hAnsiTheme="majorHAnsi" w:cs="Courier New"/>
          <w:sz w:val="18"/>
          <w:szCs w:val="18"/>
        </w:rPr>
        <w:t>Harmondsworth</w:t>
      </w:r>
      <w:proofErr w:type="spellEnd"/>
      <w:r>
        <w:rPr>
          <w:rFonts w:asciiTheme="majorHAnsi" w:hAnsiTheme="majorHAnsi" w:cs="Courier New"/>
          <w:sz w:val="18"/>
          <w:szCs w:val="18"/>
        </w:rPr>
        <w:t>: Penguin,</w:t>
      </w:r>
      <w:r w:rsidRPr="00E16994">
        <w:rPr>
          <w:rFonts w:asciiTheme="majorHAnsi" w:hAnsiTheme="majorHAnsi" w:cs="Courier New"/>
          <w:sz w:val="18"/>
          <w:szCs w:val="18"/>
        </w:rPr>
        <w:t xml:space="preserve"> 341; and </w:t>
      </w:r>
      <w:proofErr w:type="spellStart"/>
      <w:r w:rsidRPr="00E16994">
        <w:rPr>
          <w:rFonts w:asciiTheme="majorHAnsi" w:hAnsiTheme="majorHAnsi" w:cs="Courier New"/>
          <w:sz w:val="18"/>
          <w:szCs w:val="18"/>
        </w:rPr>
        <w:t>Garafola</w:t>
      </w:r>
      <w:proofErr w:type="spellEnd"/>
      <w:r>
        <w:rPr>
          <w:rFonts w:asciiTheme="majorHAnsi" w:hAnsiTheme="majorHAnsi" w:cs="Courier New"/>
          <w:sz w:val="18"/>
          <w:szCs w:val="18"/>
        </w:rPr>
        <w:t xml:space="preserve"> L. (1989</w:t>
      </w:r>
      <w:r w:rsidRPr="00452DA7">
        <w:rPr>
          <w:rFonts w:asciiTheme="majorHAnsi" w:hAnsiTheme="majorHAnsi" w:cs="Courier New"/>
          <w:sz w:val="18"/>
          <w:szCs w:val="18"/>
        </w:rPr>
        <w:t xml:space="preserve">), </w:t>
      </w:r>
      <w:r w:rsidRPr="00496AC4">
        <w:rPr>
          <w:rFonts w:asciiTheme="majorHAnsi" w:hAnsiTheme="majorHAnsi" w:cs="Courier New"/>
          <w:i/>
          <w:sz w:val="18"/>
          <w:szCs w:val="18"/>
        </w:rPr>
        <w:t xml:space="preserve">Diaghilev’s Ballets </w:t>
      </w:r>
      <w:proofErr w:type="spellStart"/>
      <w:r w:rsidRPr="00496AC4">
        <w:rPr>
          <w:rFonts w:asciiTheme="majorHAnsi" w:hAnsiTheme="majorHAnsi" w:cs="Courier New"/>
          <w:i/>
          <w:sz w:val="18"/>
          <w:szCs w:val="18"/>
        </w:rPr>
        <w:t>Russes</w:t>
      </w:r>
      <w:proofErr w:type="spellEnd"/>
      <w:r>
        <w:rPr>
          <w:rFonts w:asciiTheme="majorHAnsi" w:hAnsiTheme="majorHAnsi" w:cs="Courier New"/>
          <w:sz w:val="18"/>
          <w:szCs w:val="18"/>
        </w:rPr>
        <w:t xml:space="preserve">, </w:t>
      </w:r>
      <w:r w:rsidRPr="00452DA7">
        <w:rPr>
          <w:rFonts w:asciiTheme="majorHAnsi" w:hAnsiTheme="majorHAnsi" w:cs="Courier New"/>
          <w:sz w:val="18"/>
          <w:szCs w:val="18"/>
        </w:rPr>
        <w:t>New</w:t>
      </w:r>
      <w:r w:rsidRPr="00E16994">
        <w:rPr>
          <w:rFonts w:asciiTheme="majorHAnsi" w:hAnsiTheme="majorHAnsi" w:cs="Courier New"/>
          <w:sz w:val="18"/>
          <w:szCs w:val="18"/>
        </w:rPr>
        <w:t xml:space="preserve"> York: da Ca</w:t>
      </w:r>
      <w:r>
        <w:rPr>
          <w:rFonts w:asciiTheme="majorHAnsi" w:hAnsiTheme="majorHAnsi" w:cs="Courier New"/>
          <w:sz w:val="18"/>
          <w:szCs w:val="18"/>
        </w:rPr>
        <w:t>po Press,</w:t>
      </w:r>
      <w:r w:rsidRPr="00E16994">
        <w:rPr>
          <w:rFonts w:asciiTheme="majorHAnsi" w:hAnsiTheme="majorHAnsi" w:cs="Courier New"/>
          <w:sz w:val="18"/>
          <w:szCs w:val="18"/>
        </w:rPr>
        <w:t xml:space="preserve"> 58-59. </w:t>
      </w:r>
    </w:p>
  </w:footnote>
  <w:footnote w:id="8">
    <w:p w14:paraId="6EEB58BB" w14:textId="16F0A99F" w:rsidR="003205C5" w:rsidRPr="00E16994" w:rsidRDefault="003205C5" w:rsidP="00496AC4">
      <w:pPr>
        <w:pStyle w:val="FootnoteText"/>
        <w:spacing w:line="240" w:lineRule="auto"/>
        <w:rPr>
          <w:rFonts w:asciiTheme="majorHAnsi" w:hAnsiTheme="majorHAnsi" w:cs="Courier New"/>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r w:rsidR="00496AC4">
        <w:rPr>
          <w:rFonts w:asciiTheme="majorHAnsi" w:hAnsiTheme="majorHAnsi" w:cs="Courier New"/>
          <w:sz w:val="18"/>
          <w:szCs w:val="18"/>
          <w:lang w:val="en-US"/>
        </w:rPr>
        <w:t>Although</w:t>
      </w:r>
      <w:r w:rsidRPr="00E16994">
        <w:rPr>
          <w:rFonts w:asciiTheme="majorHAnsi" w:hAnsiTheme="majorHAnsi" w:cs="Courier New"/>
          <w:sz w:val="18"/>
          <w:szCs w:val="18"/>
          <w:lang w:val="en-US"/>
        </w:rPr>
        <w:t xml:space="preserve"> the reviewer claims that Duchamp’s picture thrilled audiences </w:t>
      </w:r>
      <w:r w:rsidRPr="00E16994">
        <w:rPr>
          <w:rFonts w:asciiTheme="majorHAnsi" w:hAnsiTheme="majorHAnsi" w:cs="Courier New"/>
          <w:sz w:val="18"/>
          <w:szCs w:val="18"/>
        </w:rPr>
        <w:t>in the Armory Show of 1913 in a way that the reconstructed ballets failed to thrill the modern critic, she or he does not give any evidence to substantiate this claim about the Armory Show.</w:t>
      </w:r>
    </w:p>
  </w:footnote>
  <w:footnote w:id="9">
    <w:p w14:paraId="55B7F6CB" w14:textId="33226465" w:rsidR="003205C5" w:rsidRPr="00EA6A71" w:rsidRDefault="003205C5" w:rsidP="00496AC4">
      <w:pPr>
        <w:rPr>
          <w:rFonts w:asciiTheme="majorHAnsi" w:hAnsiTheme="majorHAnsi" w:cs="Courier New"/>
          <w:sz w:val="18"/>
          <w:szCs w:val="18"/>
          <w:lang w:val="fr-FR"/>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r w:rsidRPr="00EA6A71">
        <w:rPr>
          <w:rFonts w:asciiTheme="majorHAnsi" w:hAnsiTheme="majorHAnsi" w:cs="Courier New"/>
          <w:sz w:val="18"/>
          <w:szCs w:val="18"/>
          <w:lang w:val="fr-FR"/>
        </w:rPr>
        <w:t xml:space="preserve">‘L’homme que je vois avant tout autre sur la scène, dit-il, c’est l’homme moderne. Je </w:t>
      </w:r>
      <w:proofErr w:type="spellStart"/>
      <w:r w:rsidRPr="00EA6A71">
        <w:rPr>
          <w:rFonts w:asciiTheme="majorHAnsi" w:hAnsiTheme="majorHAnsi" w:cs="Courier New"/>
          <w:sz w:val="18"/>
          <w:szCs w:val="18"/>
          <w:lang w:val="fr-FR"/>
        </w:rPr>
        <w:t>rève</w:t>
      </w:r>
      <w:proofErr w:type="spellEnd"/>
      <w:r w:rsidRPr="00EA6A71">
        <w:rPr>
          <w:rFonts w:asciiTheme="majorHAnsi" w:hAnsiTheme="majorHAnsi" w:cs="Courier New"/>
          <w:sz w:val="18"/>
          <w:szCs w:val="18"/>
          <w:lang w:val="fr-FR"/>
        </w:rPr>
        <w:t xml:space="preserve"> d’un costume, d’une plastique, d’un mouvement qui seraient caractéristiques de notre temps. Il y a surement dans le corps humain des éléments qui sont significatifs de l’époque où il s’exprime. Lorsqu’on voit </w:t>
      </w:r>
      <w:proofErr w:type="gramStart"/>
      <w:r w:rsidRPr="00EA6A71">
        <w:rPr>
          <w:rFonts w:asciiTheme="majorHAnsi" w:hAnsiTheme="majorHAnsi" w:cs="Courier New"/>
          <w:sz w:val="18"/>
          <w:szCs w:val="18"/>
          <w:lang w:val="fr-FR"/>
        </w:rPr>
        <w:t>aujourd’hui  un</w:t>
      </w:r>
      <w:proofErr w:type="gramEnd"/>
      <w:r w:rsidRPr="00EA6A71">
        <w:rPr>
          <w:rFonts w:asciiTheme="majorHAnsi" w:hAnsiTheme="majorHAnsi" w:cs="Courier New"/>
          <w:sz w:val="18"/>
          <w:szCs w:val="18"/>
          <w:lang w:val="fr-FR"/>
        </w:rPr>
        <w:t xml:space="preserve"> homme se promener, lire un journal ou danser le tango, on n’aperçoit rien de commun entre ses gestes et ceux, par exemple, d’un flâneur</w:t>
      </w:r>
      <w:r>
        <w:rPr>
          <w:rFonts w:asciiTheme="majorHAnsi" w:hAnsiTheme="majorHAnsi" w:cs="Courier New"/>
          <w:sz w:val="18"/>
          <w:szCs w:val="18"/>
          <w:lang w:val="fr-FR"/>
        </w:rPr>
        <w:t xml:space="preserve"> sous Louis XV, d’un</w:t>
      </w:r>
      <w:r w:rsidRPr="00EA6A71">
        <w:rPr>
          <w:rFonts w:asciiTheme="majorHAnsi" w:hAnsiTheme="majorHAnsi" w:cs="Courier New"/>
          <w:sz w:val="18"/>
          <w:szCs w:val="18"/>
          <w:lang w:val="fr-FR"/>
        </w:rPr>
        <w:t xml:space="preserve"> gentilhomme courant le menuet, ou d’un moine lisant studieusement au manusc</w:t>
      </w:r>
      <w:r>
        <w:rPr>
          <w:rFonts w:asciiTheme="majorHAnsi" w:hAnsiTheme="majorHAnsi" w:cs="Courier New"/>
          <w:sz w:val="18"/>
          <w:szCs w:val="18"/>
          <w:lang w:val="fr-FR"/>
        </w:rPr>
        <w:t>rit au treizième siècle. L’exame</w:t>
      </w:r>
      <w:r w:rsidRPr="00EA6A71">
        <w:rPr>
          <w:rFonts w:asciiTheme="majorHAnsi" w:hAnsiTheme="majorHAnsi" w:cs="Courier New"/>
          <w:sz w:val="18"/>
          <w:szCs w:val="18"/>
          <w:lang w:val="fr-FR"/>
        </w:rPr>
        <w:t>n attentif que j’ai fait des polos, des golfs et des tennis, m’a persuadé que ces jeux ne sont pas seulement un délassement hygiénique, mais qu’ils sont également créat</w:t>
      </w:r>
      <w:r w:rsidR="008957DB">
        <w:rPr>
          <w:rFonts w:asciiTheme="majorHAnsi" w:hAnsiTheme="majorHAnsi" w:cs="Courier New"/>
          <w:sz w:val="18"/>
          <w:szCs w:val="18"/>
          <w:lang w:val="fr-FR"/>
        </w:rPr>
        <w:t>eurs de beauté plastique. Et à</w:t>
      </w:r>
      <w:r w:rsidRPr="00EA6A71">
        <w:rPr>
          <w:rFonts w:asciiTheme="majorHAnsi" w:hAnsiTheme="majorHAnsi" w:cs="Courier New"/>
          <w:sz w:val="18"/>
          <w:szCs w:val="18"/>
          <w:lang w:val="fr-FR"/>
        </w:rPr>
        <w:t xml:space="preserve"> cette étude j’ai rapporté cet espoir que notre temps serait caractérisé, dans l’avenir, par un style tout aussi expressif que ceux que nous admirons le plus volontiers dans le passé.’</w:t>
      </w:r>
    </w:p>
  </w:footnote>
  <w:footnote w:id="10">
    <w:p w14:paraId="0D83A324" w14:textId="305674F0" w:rsidR="003205C5" w:rsidRPr="00E16994" w:rsidRDefault="003205C5" w:rsidP="00496AC4">
      <w:pPr>
        <w:pStyle w:val="FootnoteText"/>
        <w:spacing w:line="240" w:lineRule="auto"/>
        <w:rPr>
          <w:rFonts w:asciiTheme="majorHAnsi" w:hAnsiTheme="majorHAnsi" w:cs="Courier New"/>
          <w:color w:val="FF0000"/>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r w:rsidRPr="00E16994">
        <w:rPr>
          <w:rFonts w:asciiTheme="majorHAnsi" w:hAnsiTheme="majorHAnsi" w:cs="Courier New"/>
          <w:sz w:val="18"/>
          <w:szCs w:val="18"/>
          <w:lang w:val="en-US"/>
        </w:rPr>
        <w:t xml:space="preserve">In Thesis XIV on p.263, Benjamin also writes that ‘Fashion has a flair for the topical’ and reasserts his claim for fashion as a ‘tiger’s leap’ into the past, first expounded in the </w:t>
      </w:r>
      <w:r w:rsidRPr="00E16994">
        <w:rPr>
          <w:rFonts w:asciiTheme="majorHAnsi" w:hAnsiTheme="majorHAnsi" w:cs="Courier New"/>
          <w:i/>
          <w:sz w:val="18"/>
          <w:szCs w:val="18"/>
          <w:lang w:val="en-US"/>
        </w:rPr>
        <w:t>Eighteenth Brumaire.</w:t>
      </w:r>
      <w:r w:rsidRPr="00E16994">
        <w:rPr>
          <w:rFonts w:asciiTheme="majorHAnsi" w:hAnsiTheme="majorHAnsi" w:cs="Courier New"/>
          <w:sz w:val="18"/>
          <w:szCs w:val="18"/>
          <w:lang w:val="en-US"/>
        </w:rPr>
        <w:t xml:space="preserve"> </w:t>
      </w:r>
    </w:p>
  </w:footnote>
  <w:footnote w:id="11">
    <w:p w14:paraId="0E1643F1" w14:textId="2350AF43" w:rsidR="003205C5" w:rsidRPr="00E16994" w:rsidRDefault="003205C5" w:rsidP="00496AC4">
      <w:pPr>
        <w:pStyle w:val="FootnoteText"/>
        <w:spacing w:line="240" w:lineRule="auto"/>
        <w:rPr>
          <w:rFonts w:asciiTheme="majorHAnsi" w:hAnsiTheme="majorHAnsi" w:cs="Courier New"/>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r w:rsidRPr="00E16994">
        <w:rPr>
          <w:rFonts w:asciiTheme="majorHAnsi" w:hAnsiTheme="majorHAnsi" w:cs="Courier New"/>
          <w:sz w:val="18"/>
          <w:szCs w:val="18"/>
          <w:lang w:val="en-US"/>
        </w:rPr>
        <w:t xml:space="preserve">See </w:t>
      </w:r>
      <w:r w:rsidR="008957DB">
        <w:rPr>
          <w:rFonts w:asciiTheme="majorHAnsi" w:hAnsiTheme="majorHAnsi" w:cs="Courier New"/>
          <w:sz w:val="18"/>
          <w:szCs w:val="18"/>
          <w:lang w:val="en-US"/>
        </w:rPr>
        <w:t xml:space="preserve">too </w:t>
      </w:r>
      <w:r w:rsidRPr="00E16994">
        <w:rPr>
          <w:rFonts w:asciiTheme="majorHAnsi" w:hAnsiTheme="majorHAnsi" w:cs="Courier New"/>
          <w:sz w:val="18"/>
          <w:szCs w:val="18"/>
          <w:lang w:val="en-US"/>
        </w:rPr>
        <w:t xml:space="preserve">pages 82-84 of Susan L. Siegfried, ‘The Visual Culture of </w:t>
      </w:r>
      <w:proofErr w:type="gramStart"/>
      <w:r w:rsidRPr="00E16994">
        <w:rPr>
          <w:rFonts w:asciiTheme="majorHAnsi" w:hAnsiTheme="majorHAnsi" w:cs="Courier New"/>
          <w:sz w:val="18"/>
          <w:szCs w:val="18"/>
          <w:lang w:val="en-US"/>
        </w:rPr>
        <w:t>Fashion  and</w:t>
      </w:r>
      <w:proofErr w:type="gramEnd"/>
      <w:r w:rsidRPr="00E16994">
        <w:rPr>
          <w:rFonts w:asciiTheme="majorHAnsi" w:hAnsiTheme="majorHAnsi" w:cs="Courier New"/>
          <w:sz w:val="18"/>
          <w:szCs w:val="18"/>
          <w:lang w:val="en-US"/>
        </w:rPr>
        <w:t xml:space="preserve"> the Classical Ideal in Post-revolutionary France’, </w:t>
      </w:r>
      <w:r w:rsidRPr="00E16994">
        <w:rPr>
          <w:rFonts w:asciiTheme="majorHAnsi" w:hAnsiTheme="majorHAnsi" w:cs="Courier New"/>
          <w:i/>
          <w:sz w:val="18"/>
          <w:szCs w:val="18"/>
          <w:lang w:val="en-US"/>
        </w:rPr>
        <w:t xml:space="preserve">Art Bulletin, </w:t>
      </w:r>
      <w:r w:rsidRPr="00E16994">
        <w:rPr>
          <w:rFonts w:asciiTheme="majorHAnsi" w:hAnsiTheme="majorHAnsi" w:cs="Courier New"/>
          <w:sz w:val="18"/>
          <w:szCs w:val="18"/>
          <w:lang w:val="en-US"/>
        </w:rPr>
        <w:t xml:space="preserve">vol. xcvii, no.1, March 2015, 77-99. </w:t>
      </w:r>
      <w:proofErr w:type="spellStart"/>
      <w:r w:rsidRPr="00E16994">
        <w:rPr>
          <w:rFonts w:asciiTheme="majorHAnsi" w:hAnsiTheme="majorHAnsi" w:cs="Courier New"/>
          <w:color w:val="000000" w:themeColor="text1"/>
          <w:sz w:val="18"/>
          <w:szCs w:val="18"/>
        </w:rPr>
        <w:t>Seigfried</w:t>
      </w:r>
      <w:proofErr w:type="spellEnd"/>
      <w:r w:rsidRPr="00E16994">
        <w:rPr>
          <w:rFonts w:asciiTheme="majorHAnsi" w:hAnsiTheme="majorHAnsi" w:cs="Courier New"/>
          <w:color w:val="000000" w:themeColor="text1"/>
          <w:sz w:val="18"/>
          <w:szCs w:val="18"/>
        </w:rPr>
        <w:t xml:space="preserve"> discusses how social gesture, in the sense written about by Benjamin, informs the pose of the painting she discusses.</w:t>
      </w:r>
      <w:r w:rsidRPr="00E16994">
        <w:rPr>
          <w:rFonts w:asciiTheme="majorHAnsi" w:hAnsiTheme="majorHAnsi" w:cs="Courier New"/>
          <w:color w:val="FF0000"/>
          <w:sz w:val="18"/>
          <w:szCs w:val="18"/>
          <w:lang w:val="en-US"/>
        </w:rPr>
        <w:t xml:space="preserve"> </w:t>
      </w:r>
    </w:p>
  </w:footnote>
  <w:footnote w:id="12">
    <w:p w14:paraId="1FEAFD6F" w14:textId="77777777" w:rsidR="003205C5" w:rsidRPr="00E16994" w:rsidRDefault="003205C5" w:rsidP="00496AC4">
      <w:pPr>
        <w:pStyle w:val="FootnoteText"/>
        <w:spacing w:line="240" w:lineRule="auto"/>
        <w:rPr>
          <w:rFonts w:asciiTheme="majorHAnsi" w:hAnsiTheme="majorHAnsi" w:cs="Courier New"/>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‘Method of this project: literary montage. I needn’t </w:t>
      </w:r>
      <w:r w:rsidRPr="00E16994">
        <w:rPr>
          <w:rFonts w:asciiTheme="majorHAnsi" w:hAnsiTheme="majorHAnsi" w:cs="Courier New"/>
          <w:i/>
          <w:sz w:val="18"/>
          <w:szCs w:val="18"/>
        </w:rPr>
        <w:t xml:space="preserve">say </w:t>
      </w:r>
      <w:r w:rsidRPr="00E16994">
        <w:rPr>
          <w:rFonts w:asciiTheme="majorHAnsi" w:hAnsiTheme="majorHAnsi" w:cs="Courier New"/>
          <w:sz w:val="18"/>
          <w:szCs w:val="18"/>
        </w:rPr>
        <w:t>anything. Merely show.’</w:t>
      </w:r>
      <w:r w:rsidRPr="00E16994">
        <w:rPr>
          <w:rFonts w:asciiTheme="majorHAnsi" w:hAnsiTheme="majorHAnsi" w:cs="Courier New"/>
          <w:i/>
          <w:sz w:val="18"/>
          <w:szCs w:val="18"/>
        </w:rPr>
        <w:t xml:space="preserve"> </w:t>
      </w:r>
      <w:r w:rsidRPr="00E16994">
        <w:rPr>
          <w:rFonts w:asciiTheme="majorHAnsi" w:hAnsiTheme="majorHAnsi" w:cs="Courier New"/>
          <w:sz w:val="18"/>
          <w:szCs w:val="18"/>
          <w:lang w:val="en-US"/>
        </w:rPr>
        <w:t xml:space="preserve">Benjamin, </w:t>
      </w:r>
      <w:r w:rsidRPr="00E16994">
        <w:rPr>
          <w:rFonts w:asciiTheme="majorHAnsi" w:hAnsiTheme="majorHAnsi" w:cs="Courier New"/>
          <w:i/>
          <w:sz w:val="18"/>
          <w:szCs w:val="18"/>
          <w:lang w:val="en-US"/>
        </w:rPr>
        <w:t>Arcades</w:t>
      </w:r>
      <w:r w:rsidRPr="00E16994">
        <w:rPr>
          <w:rFonts w:asciiTheme="majorHAnsi" w:hAnsiTheme="majorHAnsi" w:cs="Courier New"/>
          <w:sz w:val="18"/>
          <w:szCs w:val="18"/>
          <w:lang w:val="en-US"/>
        </w:rPr>
        <w:t xml:space="preserve"> </w:t>
      </w:r>
      <w:r>
        <w:rPr>
          <w:rFonts w:asciiTheme="majorHAnsi" w:hAnsiTheme="majorHAnsi" w:cs="Courier New"/>
          <w:sz w:val="18"/>
          <w:szCs w:val="18"/>
          <w:lang w:val="en-US"/>
        </w:rPr>
        <w:t>(</w:t>
      </w:r>
      <w:r w:rsidRPr="00E16994">
        <w:rPr>
          <w:rFonts w:asciiTheme="majorHAnsi" w:hAnsiTheme="majorHAnsi" w:cs="Courier New"/>
          <w:sz w:val="18"/>
          <w:szCs w:val="18"/>
          <w:lang w:val="en-US"/>
        </w:rPr>
        <w:t xml:space="preserve">1999), </w:t>
      </w:r>
      <w:r>
        <w:rPr>
          <w:rFonts w:asciiTheme="majorHAnsi" w:hAnsiTheme="majorHAnsi" w:cs="Courier New"/>
          <w:sz w:val="18"/>
          <w:szCs w:val="18"/>
          <w:lang w:val="en-US"/>
        </w:rPr>
        <w:t xml:space="preserve">opp. cit., </w:t>
      </w:r>
      <w:r w:rsidRPr="00E16994">
        <w:rPr>
          <w:rFonts w:asciiTheme="majorHAnsi" w:hAnsiTheme="majorHAnsi" w:cs="Courier New"/>
          <w:sz w:val="18"/>
          <w:szCs w:val="18"/>
          <w:lang w:val="en-US"/>
        </w:rPr>
        <w:t>860.</w:t>
      </w:r>
    </w:p>
  </w:footnote>
  <w:footnote w:id="13">
    <w:p w14:paraId="150960F8" w14:textId="77777777" w:rsidR="003205C5" w:rsidRPr="00E16994" w:rsidRDefault="003205C5" w:rsidP="00496AC4">
      <w:pPr>
        <w:pStyle w:val="FootnoteText"/>
        <w:spacing w:line="240" w:lineRule="auto"/>
        <w:rPr>
          <w:rFonts w:asciiTheme="majorHAnsi" w:hAnsiTheme="majorHAnsi" w:cs="Courier New"/>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See p. 49 of </w:t>
      </w:r>
      <w:r w:rsidRPr="00E16994">
        <w:rPr>
          <w:rFonts w:asciiTheme="majorHAnsi" w:hAnsiTheme="majorHAnsi" w:cs="Courier New"/>
          <w:sz w:val="18"/>
          <w:szCs w:val="18"/>
          <w:lang w:val="en-US"/>
        </w:rPr>
        <w:t xml:space="preserve">Carrie </w:t>
      </w:r>
      <w:proofErr w:type="spellStart"/>
      <w:r w:rsidRPr="00E16994">
        <w:rPr>
          <w:rFonts w:asciiTheme="majorHAnsi" w:hAnsiTheme="majorHAnsi" w:cs="Courier New"/>
          <w:sz w:val="18"/>
          <w:szCs w:val="18"/>
          <w:lang w:val="en-US"/>
        </w:rPr>
        <w:t>Asman</w:t>
      </w:r>
      <w:proofErr w:type="spellEnd"/>
      <w:r w:rsidRPr="00E16994">
        <w:rPr>
          <w:rFonts w:asciiTheme="majorHAnsi" w:hAnsiTheme="majorHAnsi" w:cs="Courier New"/>
          <w:sz w:val="18"/>
          <w:szCs w:val="18"/>
          <w:lang w:val="en-US"/>
        </w:rPr>
        <w:t xml:space="preserve">, ‘Return of the Sign to the Body: Benjamin and Gesture in the Age of </w:t>
      </w:r>
      <w:proofErr w:type="spellStart"/>
      <w:r w:rsidRPr="00E16994">
        <w:rPr>
          <w:rFonts w:asciiTheme="majorHAnsi" w:hAnsiTheme="majorHAnsi" w:cs="Courier New"/>
          <w:sz w:val="18"/>
          <w:szCs w:val="18"/>
          <w:lang w:val="en-US"/>
        </w:rPr>
        <w:t>Retheatricalization</w:t>
      </w:r>
      <w:proofErr w:type="spellEnd"/>
      <w:r w:rsidRPr="00E16994">
        <w:rPr>
          <w:rFonts w:asciiTheme="majorHAnsi" w:hAnsiTheme="majorHAnsi" w:cs="Courier New"/>
          <w:sz w:val="18"/>
          <w:szCs w:val="18"/>
          <w:lang w:val="en-US"/>
        </w:rPr>
        <w:t xml:space="preserve">’ </w:t>
      </w:r>
      <w:r w:rsidRPr="00E16994">
        <w:rPr>
          <w:rFonts w:asciiTheme="majorHAnsi" w:hAnsiTheme="majorHAnsi" w:cs="Courier New"/>
          <w:i/>
          <w:sz w:val="18"/>
          <w:szCs w:val="18"/>
          <w:lang w:val="en-US"/>
        </w:rPr>
        <w:t xml:space="preserve">Discourse, </w:t>
      </w:r>
      <w:r w:rsidRPr="00E16994">
        <w:rPr>
          <w:rFonts w:asciiTheme="majorHAnsi" w:hAnsiTheme="majorHAnsi" w:cs="Courier New"/>
          <w:sz w:val="18"/>
          <w:szCs w:val="18"/>
          <w:lang w:val="en-US"/>
        </w:rPr>
        <w:t xml:space="preserve">vol.16, 1994, 46-64. Nevertheless, Benjamin’s idea of </w:t>
      </w:r>
      <w:proofErr w:type="spellStart"/>
      <w:r w:rsidRPr="00E16994">
        <w:rPr>
          <w:rFonts w:asciiTheme="majorHAnsi" w:hAnsiTheme="majorHAnsi" w:cs="Courier New"/>
          <w:i/>
          <w:sz w:val="18"/>
          <w:szCs w:val="18"/>
          <w:lang w:val="en-US"/>
        </w:rPr>
        <w:t>gestus</w:t>
      </w:r>
      <w:proofErr w:type="spellEnd"/>
      <w:r w:rsidRPr="00E16994">
        <w:rPr>
          <w:rFonts w:asciiTheme="majorHAnsi" w:hAnsiTheme="majorHAnsi" w:cs="Courier New"/>
          <w:i/>
          <w:sz w:val="18"/>
          <w:szCs w:val="18"/>
          <w:lang w:val="en-US"/>
        </w:rPr>
        <w:t xml:space="preserve"> </w:t>
      </w:r>
      <w:r w:rsidRPr="00E16994">
        <w:rPr>
          <w:rFonts w:asciiTheme="majorHAnsi" w:hAnsiTheme="majorHAnsi" w:cs="Courier New"/>
          <w:sz w:val="18"/>
          <w:szCs w:val="18"/>
          <w:lang w:val="en-US"/>
        </w:rPr>
        <w:t xml:space="preserve">is traceable in language as much as in image or stage performance; </w:t>
      </w:r>
      <w:proofErr w:type="spellStart"/>
      <w:r w:rsidRPr="00E16994">
        <w:rPr>
          <w:rFonts w:asciiTheme="majorHAnsi" w:hAnsiTheme="majorHAnsi" w:cs="Courier New"/>
          <w:i/>
          <w:sz w:val="18"/>
          <w:szCs w:val="18"/>
          <w:lang w:val="en-US"/>
        </w:rPr>
        <w:t>gestus</w:t>
      </w:r>
      <w:proofErr w:type="spellEnd"/>
      <w:r w:rsidRPr="00E16994">
        <w:rPr>
          <w:rFonts w:asciiTheme="majorHAnsi" w:hAnsiTheme="majorHAnsi" w:cs="Courier New"/>
          <w:i/>
          <w:sz w:val="18"/>
          <w:szCs w:val="18"/>
          <w:lang w:val="en-US"/>
        </w:rPr>
        <w:t xml:space="preserve"> </w:t>
      </w:r>
      <w:r w:rsidRPr="00E16994">
        <w:rPr>
          <w:rFonts w:asciiTheme="majorHAnsi" w:hAnsiTheme="majorHAnsi" w:cs="Courier New"/>
          <w:sz w:val="18"/>
          <w:szCs w:val="18"/>
          <w:lang w:val="en-US"/>
        </w:rPr>
        <w:t xml:space="preserve">is performative, and the idea grew out of his writing on Brecht. See too Siegfried, opp. </w:t>
      </w:r>
      <w:proofErr w:type="spellStart"/>
      <w:r w:rsidRPr="00E16994">
        <w:rPr>
          <w:rFonts w:asciiTheme="majorHAnsi" w:hAnsiTheme="majorHAnsi" w:cs="Courier New"/>
          <w:sz w:val="18"/>
          <w:szCs w:val="18"/>
          <w:lang w:val="en-US"/>
        </w:rPr>
        <w:t>cit</w:t>
      </w:r>
      <w:proofErr w:type="spellEnd"/>
      <w:r w:rsidRPr="00E16994">
        <w:rPr>
          <w:rFonts w:asciiTheme="majorHAnsi" w:hAnsiTheme="majorHAnsi" w:cs="Courier New"/>
          <w:sz w:val="18"/>
          <w:szCs w:val="18"/>
          <w:lang w:val="en-US"/>
        </w:rPr>
        <w:t>, 82-84.</w:t>
      </w:r>
    </w:p>
  </w:footnote>
  <w:footnote w:id="14">
    <w:p w14:paraId="23D9D52D" w14:textId="77777777" w:rsidR="003205C5" w:rsidRPr="00E16994" w:rsidRDefault="003205C5" w:rsidP="00496AC4">
      <w:pPr>
        <w:pStyle w:val="FootnoteText"/>
        <w:spacing w:line="240" w:lineRule="auto"/>
        <w:rPr>
          <w:rFonts w:asciiTheme="majorHAnsi" w:hAnsiTheme="majorHAnsi" w:cs="Courier New"/>
          <w:color w:val="000000" w:themeColor="text1"/>
          <w:sz w:val="18"/>
          <w:szCs w:val="18"/>
          <w:lang w:val="en-US"/>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r w:rsidRPr="00E16994">
        <w:rPr>
          <w:rFonts w:asciiTheme="majorHAnsi" w:hAnsiTheme="majorHAnsi" w:cs="Courier New"/>
          <w:color w:val="000000" w:themeColor="text1"/>
          <w:sz w:val="18"/>
          <w:szCs w:val="18"/>
        </w:rPr>
        <w:t xml:space="preserve">Goethe describes tableaux </w:t>
      </w:r>
      <w:proofErr w:type="spellStart"/>
      <w:r w:rsidRPr="00E16994">
        <w:rPr>
          <w:rFonts w:asciiTheme="majorHAnsi" w:hAnsiTheme="majorHAnsi" w:cs="Courier New"/>
          <w:color w:val="000000" w:themeColor="text1"/>
          <w:sz w:val="18"/>
          <w:szCs w:val="18"/>
        </w:rPr>
        <w:t>vivants</w:t>
      </w:r>
      <w:proofErr w:type="spellEnd"/>
      <w:r w:rsidRPr="00E16994">
        <w:rPr>
          <w:rFonts w:asciiTheme="majorHAnsi" w:hAnsiTheme="majorHAnsi" w:cs="Courier New"/>
          <w:color w:val="000000" w:themeColor="text1"/>
          <w:sz w:val="18"/>
          <w:szCs w:val="18"/>
        </w:rPr>
        <w:t xml:space="preserve"> in </w:t>
      </w:r>
      <w:r w:rsidRPr="00E16994">
        <w:rPr>
          <w:rFonts w:asciiTheme="majorHAnsi" w:hAnsiTheme="majorHAnsi" w:cs="Courier New"/>
          <w:i/>
          <w:color w:val="000000" w:themeColor="text1"/>
          <w:sz w:val="18"/>
          <w:szCs w:val="18"/>
        </w:rPr>
        <w:t>Elective Affinities</w:t>
      </w:r>
      <w:r w:rsidRPr="00E16994">
        <w:rPr>
          <w:rFonts w:asciiTheme="majorHAnsi" w:hAnsiTheme="majorHAnsi" w:cs="Courier New"/>
          <w:color w:val="000000" w:themeColor="text1"/>
          <w:sz w:val="18"/>
          <w:szCs w:val="18"/>
        </w:rPr>
        <w:t xml:space="preserve"> (1809). Emma’s performance was not a tableau vivant, however, but a shawl dance, a type of dance that, because of its fluid manipulation of fabric around the body, became a popular subject for the first film, from the mid-1890s.</w:t>
      </w:r>
    </w:p>
  </w:footnote>
  <w:footnote w:id="15">
    <w:p w14:paraId="4BC4AF53" w14:textId="2BBBF5BD" w:rsidR="003205C5" w:rsidRPr="00E16994" w:rsidRDefault="003205C5" w:rsidP="00496AC4">
      <w:pPr>
        <w:pStyle w:val="FootnoteText"/>
        <w:spacing w:line="240" w:lineRule="auto"/>
        <w:rPr>
          <w:rFonts w:asciiTheme="majorHAnsi" w:hAnsiTheme="majorHAnsi" w:cs="Courier New"/>
          <w:sz w:val="18"/>
          <w:szCs w:val="18"/>
        </w:rPr>
      </w:pPr>
      <w:r w:rsidRPr="00E16994">
        <w:rPr>
          <w:rStyle w:val="FootnoteReference"/>
          <w:rFonts w:asciiTheme="majorHAnsi" w:hAnsiTheme="majorHAnsi" w:cs="Courier New"/>
          <w:sz w:val="18"/>
          <w:szCs w:val="18"/>
        </w:rPr>
        <w:footnoteRef/>
      </w:r>
      <w:r>
        <w:rPr>
          <w:rFonts w:asciiTheme="majorHAnsi" w:hAnsiTheme="majorHAnsi" w:cs="Courier New"/>
          <w:sz w:val="18"/>
          <w:szCs w:val="18"/>
        </w:rPr>
        <w:t xml:space="preserve"> </w:t>
      </w:r>
      <w:r w:rsidRPr="00E16994">
        <w:rPr>
          <w:rFonts w:asciiTheme="majorHAnsi" w:hAnsiTheme="majorHAnsi" w:cs="Courier New"/>
          <w:sz w:val="18"/>
          <w:szCs w:val="18"/>
        </w:rPr>
        <w:t xml:space="preserve">This paragraph is particularly indebted to </w:t>
      </w:r>
      <w:proofErr w:type="spellStart"/>
      <w:r w:rsidRPr="00E16994">
        <w:rPr>
          <w:rFonts w:asciiTheme="majorHAnsi" w:hAnsiTheme="majorHAnsi" w:cs="Courier New"/>
          <w:sz w:val="18"/>
          <w:szCs w:val="18"/>
        </w:rPr>
        <w:t>Holmstrom</w:t>
      </w:r>
      <w:proofErr w:type="spellEnd"/>
      <w:r w:rsidRPr="00E16994">
        <w:rPr>
          <w:rFonts w:asciiTheme="majorHAnsi" w:hAnsiTheme="majorHAnsi" w:cs="Courier New"/>
          <w:sz w:val="18"/>
          <w:szCs w:val="18"/>
        </w:rPr>
        <w:t>.</w:t>
      </w:r>
    </w:p>
  </w:footnote>
  <w:footnote w:id="16">
    <w:p w14:paraId="5386D220" w14:textId="29A808C9" w:rsidR="003205C5" w:rsidRPr="00E16994" w:rsidRDefault="003205C5" w:rsidP="00496AC4">
      <w:pPr>
        <w:pStyle w:val="FootnoteText"/>
        <w:spacing w:line="240" w:lineRule="auto"/>
        <w:rPr>
          <w:rFonts w:asciiTheme="majorHAnsi" w:hAnsiTheme="majorHAnsi" w:cs="Courier New"/>
          <w:sz w:val="18"/>
          <w:szCs w:val="18"/>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Byron Company. A tableau vivant of a Roman scene, 1897. </w:t>
      </w:r>
      <w:proofErr w:type="spellStart"/>
      <w:r w:rsidRPr="00E16994">
        <w:rPr>
          <w:rFonts w:asciiTheme="majorHAnsi" w:hAnsiTheme="majorHAnsi" w:cs="Courier New"/>
          <w:sz w:val="18"/>
          <w:szCs w:val="18"/>
        </w:rPr>
        <w:t>Gelatin</w:t>
      </w:r>
      <w:proofErr w:type="spellEnd"/>
      <w:r w:rsidRPr="00E16994">
        <w:rPr>
          <w:rFonts w:asciiTheme="majorHAnsi" w:hAnsiTheme="majorHAnsi" w:cs="Courier New"/>
          <w:sz w:val="18"/>
          <w:szCs w:val="18"/>
        </w:rPr>
        <w:t xml:space="preserve"> silver print. Museum of the City of New York, </w:t>
      </w:r>
      <w:r>
        <w:rPr>
          <w:rFonts w:asciiTheme="majorHAnsi" w:hAnsiTheme="majorHAnsi" w:cs="Courier New"/>
          <w:sz w:val="18"/>
          <w:szCs w:val="18"/>
        </w:rPr>
        <w:t xml:space="preserve">accession number </w:t>
      </w:r>
      <w:r w:rsidRPr="00E16994">
        <w:rPr>
          <w:rFonts w:asciiTheme="majorHAnsi" w:hAnsiTheme="majorHAnsi" w:cs="Courier New"/>
          <w:sz w:val="18"/>
          <w:szCs w:val="18"/>
        </w:rPr>
        <w:t xml:space="preserve">93.1.1.18352. An American tableau vivant is described in Edith Wharton’s novel </w:t>
      </w:r>
      <w:r w:rsidRPr="00E16994">
        <w:rPr>
          <w:rFonts w:asciiTheme="majorHAnsi" w:hAnsiTheme="majorHAnsi" w:cs="Courier New"/>
          <w:i/>
          <w:sz w:val="18"/>
          <w:szCs w:val="18"/>
        </w:rPr>
        <w:t>The House of Mirth</w:t>
      </w:r>
      <w:r w:rsidRPr="00E16994">
        <w:rPr>
          <w:rFonts w:asciiTheme="majorHAnsi" w:hAnsiTheme="majorHAnsi" w:cs="Courier New"/>
          <w:sz w:val="18"/>
          <w:szCs w:val="18"/>
        </w:rPr>
        <w:t xml:space="preserve"> (1905) which is set in </w:t>
      </w:r>
      <w:r w:rsidR="00496AC4">
        <w:rPr>
          <w:rFonts w:asciiTheme="majorHAnsi" w:hAnsiTheme="majorHAnsi" w:cs="Courier New"/>
          <w:sz w:val="18"/>
          <w:szCs w:val="18"/>
        </w:rPr>
        <w:t xml:space="preserve">the </w:t>
      </w:r>
      <w:r w:rsidRPr="00E16994">
        <w:rPr>
          <w:rFonts w:asciiTheme="majorHAnsi" w:hAnsiTheme="majorHAnsi" w:cs="Courier New"/>
          <w:sz w:val="18"/>
          <w:szCs w:val="18"/>
        </w:rPr>
        <w:t>1880s.</w:t>
      </w:r>
    </w:p>
  </w:footnote>
  <w:footnote w:id="17">
    <w:p w14:paraId="5D7F9C28" w14:textId="4AD5C840" w:rsidR="003205C5" w:rsidRPr="00E16994" w:rsidRDefault="003205C5" w:rsidP="00496AC4">
      <w:pPr>
        <w:pStyle w:val="FootnoteText"/>
        <w:spacing w:line="240" w:lineRule="auto"/>
        <w:rPr>
          <w:rFonts w:asciiTheme="majorHAnsi" w:hAnsiTheme="majorHAnsi" w:cs="Courier New"/>
          <w:color w:val="FF0000"/>
          <w:sz w:val="18"/>
          <w:szCs w:val="18"/>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proofErr w:type="spellStart"/>
      <w:r w:rsidRPr="00E16994">
        <w:rPr>
          <w:rFonts w:asciiTheme="majorHAnsi" w:hAnsiTheme="majorHAnsi" w:cs="Courier New"/>
          <w:sz w:val="18"/>
          <w:szCs w:val="18"/>
        </w:rPr>
        <w:t>Uzanne</w:t>
      </w:r>
      <w:proofErr w:type="spellEnd"/>
      <w:r w:rsidRPr="00E16994">
        <w:rPr>
          <w:rFonts w:asciiTheme="majorHAnsi" w:hAnsiTheme="majorHAnsi" w:cs="Courier New"/>
          <w:sz w:val="18"/>
          <w:szCs w:val="18"/>
        </w:rPr>
        <w:t xml:space="preserve"> described how the ‘</w:t>
      </w:r>
      <w:proofErr w:type="spellStart"/>
      <w:r w:rsidRPr="00E16994">
        <w:rPr>
          <w:rFonts w:asciiTheme="majorHAnsi" w:hAnsiTheme="majorHAnsi" w:cs="Courier New"/>
          <w:sz w:val="18"/>
          <w:szCs w:val="18"/>
        </w:rPr>
        <w:t>cocodettes</w:t>
      </w:r>
      <w:proofErr w:type="spellEnd"/>
      <w:r w:rsidRPr="00E16994">
        <w:rPr>
          <w:rFonts w:asciiTheme="majorHAnsi" w:hAnsiTheme="majorHAnsi" w:cs="Courier New"/>
          <w:sz w:val="18"/>
          <w:szCs w:val="18"/>
        </w:rPr>
        <w:t xml:space="preserve">’ of the Second Empire ‘took an almost fiendish delight in the construction of </w:t>
      </w:r>
      <w:r w:rsidRPr="00E16994">
        <w:rPr>
          <w:rFonts w:asciiTheme="majorHAnsi" w:hAnsiTheme="majorHAnsi" w:cs="Courier New"/>
          <w:i/>
          <w:sz w:val="18"/>
          <w:szCs w:val="18"/>
        </w:rPr>
        <w:t xml:space="preserve">poses </w:t>
      </w:r>
      <w:proofErr w:type="spellStart"/>
      <w:r w:rsidRPr="00E16994">
        <w:rPr>
          <w:rFonts w:asciiTheme="majorHAnsi" w:hAnsiTheme="majorHAnsi" w:cs="Courier New"/>
          <w:i/>
          <w:sz w:val="18"/>
          <w:szCs w:val="18"/>
        </w:rPr>
        <w:t>plastiques</w:t>
      </w:r>
      <w:proofErr w:type="spellEnd"/>
      <w:r w:rsidRPr="00E16994">
        <w:rPr>
          <w:rFonts w:asciiTheme="majorHAnsi" w:hAnsiTheme="majorHAnsi" w:cs="Courier New"/>
          <w:i/>
          <w:sz w:val="18"/>
          <w:szCs w:val="18"/>
        </w:rPr>
        <w:t xml:space="preserve">, </w:t>
      </w:r>
      <w:r w:rsidRPr="00E16994">
        <w:rPr>
          <w:rFonts w:asciiTheme="majorHAnsi" w:hAnsiTheme="majorHAnsi" w:cs="Courier New"/>
          <w:sz w:val="18"/>
          <w:szCs w:val="18"/>
        </w:rPr>
        <w:t xml:space="preserve">in which society women donned actresses’ flesh-coloured tights in </w:t>
      </w:r>
      <w:r>
        <w:rPr>
          <w:rFonts w:asciiTheme="majorHAnsi" w:hAnsiTheme="majorHAnsi" w:cs="Courier New"/>
          <w:sz w:val="18"/>
          <w:szCs w:val="18"/>
        </w:rPr>
        <w:t>risqué performances</w:t>
      </w:r>
      <w:r w:rsidRPr="00E16994">
        <w:rPr>
          <w:rFonts w:asciiTheme="majorHAnsi" w:hAnsiTheme="majorHAnsi" w:cs="Courier New"/>
          <w:i/>
          <w:sz w:val="18"/>
          <w:szCs w:val="18"/>
        </w:rPr>
        <w:t xml:space="preserve">. Poses </w:t>
      </w:r>
      <w:proofErr w:type="spellStart"/>
      <w:r w:rsidRPr="00E16994">
        <w:rPr>
          <w:rFonts w:asciiTheme="majorHAnsi" w:hAnsiTheme="majorHAnsi" w:cs="Courier New"/>
          <w:i/>
          <w:sz w:val="18"/>
          <w:szCs w:val="18"/>
        </w:rPr>
        <w:t>plastiques</w:t>
      </w:r>
      <w:proofErr w:type="spellEnd"/>
      <w:r w:rsidRPr="00E16994">
        <w:rPr>
          <w:rFonts w:asciiTheme="majorHAnsi" w:hAnsiTheme="majorHAnsi" w:cs="Courier New"/>
          <w:sz w:val="18"/>
          <w:szCs w:val="18"/>
        </w:rPr>
        <w:t xml:space="preserve"> were a staple of British fin-de-siècle music hall, and the posing craze also swept America at the turn of the century. </w:t>
      </w:r>
    </w:p>
  </w:footnote>
  <w:footnote w:id="18">
    <w:p w14:paraId="061A3BEB" w14:textId="410D5CEA" w:rsidR="003205C5" w:rsidRPr="00975522" w:rsidRDefault="003205C5" w:rsidP="00496AC4">
      <w:pPr>
        <w:rPr>
          <w:rFonts w:asciiTheme="majorHAnsi" w:hAnsiTheme="majorHAnsi" w:cs="Courier New"/>
          <w:sz w:val="18"/>
          <w:szCs w:val="18"/>
          <w:lang w:val="fr-FR"/>
        </w:rPr>
      </w:pPr>
      <w:r w:rsidRPr="00E16994">
        <w:rPr>
          <w:rStyle w:val="FootnoteReference"/>
          <w:rFonts w:asciiTheme="majorHAnsi" w:hAnsiTheme="majorHAnsi" w:cs="Courier New"/>
          <w:sz w:val="18"/>
          <w:szCs w:val="18"/>
        </w:rPr>
        <w:footnoteRef/>
      </w:r>
      <w:r w:rsidRPr="00E16994">
        <w:rPr>
          <w:rFonts w:asciiTheme="majorHAnsi" w:hAnsiTheme="majorHAnsi" w:cs="Courier New"/>
          <w:sz w:val="18"/>
          <w:szCs w:val="18"/>
        </w:rPr>
        <w:t xml:space="preserve"> </w:t>
      </w:r>
      <w:r w:rsidRPr="00975522">
        <w:rPr>
          <w:rFonts w:asciiTheme="majorHAnsi" w:hAnsiTheme="majorHAnsi" w:cs="Courier New"/>
          <w:sz w:val="18"/>
          <w:szCs w:val="18"/>
          <w:lang w:val="fr-FR"/>
        </w:rPr>
        <w:t xml:space="preserve">C’est là que je suis à l’affût, assis sur une chaise en fer, mon appareil bien réglé. </w:t>
      </w:r>
      <w:proofErr w:type="gramStart"/>
      <w:r w:rsidRPr="00975522">
        <w:rPr>
          <w:rFonts w:asciiTheme="majorHAnsi" w:hAnsiTheme="majorHAnsi" w:cs="Courier New"/>
          <w:sz w:val="18"/>
          <w:szCs w:val="18"/>
          <w:lang w:val="fr-FR"/>
        </w:rPr>
        <w:t>Distance:</w:t>
      </w:r>
      <w:proofErr w:type="gramEnd"/>
      <w:r w:rsidRPr="00975522">
        <w:rPr>
          <w:rFonts w:asciiTheme="majorHAnsi" w:hAnsiTheme="majorHAnsi" w:cs="Courier New"/>
          <w:sz w:val="18"/>
          <w:szCs w:val="18"/>
          <w:lang w:val="fr-FR"/>
        </w:rPr>
        <w:t xml:space="preserve"> de 4 à cinq mètres; vitesse: fente de rideau 4mm; diaphragme: cela dépendra de quel </w:t>
      </w:r>
      <w:proofErr w:type="spellStart"/>
      <w:r w:rsidRPr="00975522">
        <w:rPr>
          <w:rFonts w:asciiTheme="majorHAnsi" w:hAnsiTheme="majorHAnsi" w:cs="Courier New"/>
          <w:sz w:val="18"/>
          <w:szCs w:val="18"/>
          <w:lang w:val="fr-FR"/>
        </w:rPr>
        <w:t>coté</w:t>
      </w:r>
      <w:proofErr w:type="spellEnd"/>
      <w:r w:rsidRPr="00975522">
        <w:rPr>
          <w:rFonts w:asciiTheme="majorHAnsi" w:hAnsiTheme="majorHAnsi" w:cs="Courier New"/>
          <w:sz w:val="18"/>
          <w:szCs w:val="18"/>
          <w:lang w:val="fr-FR"/>
        </w:rPr>
        <w:t xml:space="preserve"> </w:t>
      </w:r>
      <w:r w:rsidRPr="008957DB">
        <w:rPr>
          <w:rFonts w:asciiTheme="majorHAnsi" w:hAnsiTheme="majorHAnsi" w:cs="Courier New"/>
          <w:i/>
          <w:sz w:val="18"/>
          <w:szCs w:val="18"/>
          <w:lang w:val="fr-FR"/>
        </w:rPr>
        <w:t>elle</w:t>
      </w:r>
      <w:r w:rsidRPr="00975522">
        <w:rPr>
          <w:rFonts w:asciiTheme="majorHAnsi" w:hAnsiTheme="majorHAnsi" w:cs="Courier New"/>
          <w:sz w:val="18"/>
          <w:szCs w:val="18"/>
          <w:lang w:val="fr-FR"/>
        </w:rPr>
        <w:t xml:space="preserve"> arrivera. Je sais très bien juger la distance à vue de nez. Ce qui est moins facile, c’est qu’elle ait juste un pied en avant, au moment de la mise au point correcte (c’est ce qu’il y a de plus amusant à calculer). […]</w:t>
      </w:r>
      <w:r w:rsidRPr="00975522">
        <w:rPr>
          <w:rFonts w:asciiTheme="majorHAnsi" w:hAnsiTheme="majorHAnsi" w:cs="Courier New"/>
          <w:sz w:val="18"/>
          <w:szCs w:val="18"/>
          <w:lang w:val="en-US"/>
        </w:rPr>
        <w:t xml:space="preserve"> </w:t>
      </w:r>
      <w:r w:rsidR="008957DB">
        <w:rPr>
          <w:rFonts w:asciiTheme="majorHAnsi" w:hAnsiTheme="majorHAnsi" w:cs="Courier New"/>
          <w:sz w:val="18"/>
          <w:szCs w:val="18"/>
        </w:rPr>
        <w:t>V</w:t>
      </w:r>
      <w:proofErr w:type="spellStart"/>
      <w:r w:rsidRPr="00975522">
        <w:rPr>
          <w:rFonts w:asciiTheme="majorHAnsi" w:hAnsiTheme="majorHAnsi" w:cs="Courier New"/>
          <w:sz w:val="18"/>
          <w:szCs w:val="18"/>
          <w:lang w:val="fr-FR"/>
        </w:rPr>
        <w:t>ingt</w:t>
      </w:r>
      <w:proofErr w:type="spellEnd"/>
      <w:r w:rsidRPr="00975522">
        <w:rPr>
          <w:rFonts w:asciiTheme="majorHAnsi" w:hAnsiTheme="majorHAnsi" w:cs="Courier New"/>
          <w:sz w:val="18"/>
          <w:szCs w:val="18"/>
          <w:lang w:val="fr-FR"/>
        </w:rPr>
        <w:t xml:space="preserve"> mètres . . . dix mètres . . . huit . . . six . . . </w:t>
      </w:r>
      <w:proofErr w:type="gramStart"/>
      <w:r w:rsidRPr="008957DB">
        <w:rPr>
          <w:rFonts w:asciiTheme="majorHAnsi" w:hAnsiTheme="majorHAnsi" w:cs="Courier New"/>
          <w:i/>
          <w:sz w:val="18"/>
          <w:szCs w:val="18"/>
          <w:lang w:val="fr-FR"/>
        </w:rPr>
        <w:t>clac</w:t>
      </w:r>
      <w:r w:rsidR="008957DB">
        <w:rPr>
          <w:rFonts w:asciiTheme="majorHAnsi" w:hAnsiTheme="majorHAnsi" w:cs="Courier New"/>
          <w:sz w:val="18"/>
          <w:szCs w:val="18"/>
        </w:rPr>
        <w:t>!</w:t>
      </w:r>
      <w:r w:rsidRPr="00975522">
        <w:rPr>
          <w:rFonts w:asciiTheme="majorHAnsi" w:hAnsiTheme="majorHAnsi" w:cs="Courier New"/>
          <w:sz w:val="18"/>
          <w:szCs w:val="18"/>
        </w:rPr>
        <w:t>.</w:t>
      </w:r>
      <w:proofErr w:type="gramEnd"/>
      <w:r w:rsidRPr="00975522">
        <w:rPr>
          <w:rFonts w:asciiTheme="majorHAnsi" w:hAnsiTheme="majorHAnsi" w:cs="Courier New"/>
          <w:sz w:val="18"/>
          <w:szCs w:val="18"/>
          <w:lang w:val="fr-FR"/>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13ED"/>
    <w:multiLevelType w:val="hybridMultilevel"/>
    <w:tmpl w:val="E960AE96"/>
    <w:lvl w:ilvl="0" w:tplc="61F2E5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B3F81"/>
    <w:multiLevelType w:val="hybridMultilevel"/>
    <w:tmpl w:val="7FF2C682"/>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607B6"/>
    <w:multiLevelType w:val="hybridMultilevel"/>
    <w:tmpl w:val="4E6A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F29BE"/>
    <w:multiLevelType w:val="multilevel"/>
    <w:tmpl w:val="172684D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96D03"/>
    <w:multiLevelType w:val="hybridMultilevel"/>
    <w:tmpl w:val="3F2259AE"/>
    <w:lvl w:ilvl="0" w:tplc="B032F9B6">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5C0B59"/>
    <w:multiLevelType w:val="hybridMultilevel"/>
    <w:tmpl w:val="E960AE96"/>
    <w:lvl w:ilvl="0" w:tplc="61F2E5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E87905"/>
    <w:multiLevelType w:val="hybridMultilevel"/>
    <w:tmpl w:val="7FF2C682"/>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86055"/>
    <w:multiLevelType w:val="hybridMultilevel"/>
    <w:tmpl w:val="44A0FF00"/>
    <w:lvl w:ilvl="0" w:tplc="A97A3B10">
      <w:start w:val="6"/>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AD29BC"/>
    <w:multiLevelType w:val="hybridMultilevel"/>
    <w:tmpl w:val="3F2259AE"/>
    <w:lvl w:ilvl="0" w:tplc="B032F9B6">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243E6A"/>
    <w:multiLevelType w:val="hybridMultilevel"/>
    <w:tmpl w:val="E960AE96"/>
    <w:lvl w:ilvl="0" w:tplc="61F2E5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371D4"/>
    <w:multiLevelType w:val="hybridMultilevel"/>
    <w:tmpl w:val="44A0FF00"/>
    <w:lvl w:ilvl="0" w:tplc="A97A3B10">
      <w:start w:val="6"/>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BC34FD"/>
    <w:multiLevelType w:val="hybridMultilevel"/>
    <w:tmpl w:val="15248586"/>
    <w:lvl w:ilvl="0" w:tplc="049655E8">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E90467"/>
    <w:multiLevelType w:val="hybridMultilevel"/>
    <w:tmpl w:val="E960AE96"/>
    <w:lvl w:ilvl="0" w:tplc="61F2E5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C44562"/>
    <w:multiLevelType w:val="hybridMultilevel"/>
    <w:tmpl w:val="E960AE96"/>
    <w:lvl w:ilvl="0" w:tplc="61F2E5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42370F"/>
    <w:multiLevelType w:val="hybridMultilevel"/>
    <w:tmpl w:val="AD74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1D5F1C"/>
    <w:multiLevelType w:val="hybridMultilevel"/>
    <w:tmpl w:val="44A0FF00"/>
    <w:lvl w:ilvl="0" w:tplc="A97A3B10">
      <w:start w:val="6"/>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9679F0"/>
    <w:multiLevelType w:val="hybridMultilevel"/>
    <w:tmpl w:val="4B3CCEE6"/>
    <w:lvl w:ilvl="0" w:tplc="3B5EF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C222A"/>
    <w:multiLevelType w:val="hybridMultilevel"/>
    <w:tmpl w:val="44A0FF00"/>
    <w:lvl w:ilvl="0" w:tplc="A97A3B10">
      <w:start w:val="6"/>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DE78B5"/>
    <w:multiLevelType w:val="hybridMultilevel"/>
    <w:tmpl w:val="E960AE96"/>
    <w:lvl w:ilvl="0" w:tplc="61F2E5C2">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6F5B45"/>
    <w:multiLevelType w:val="hybridMultilevel"/>
    <w:tmpl w:val="E960AE96"/>
    <w:lvl w:ilvl="0" w:tplc="61F2E5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2F3D5D"/>
    <w:multiLevelType w:val="hybridMultilevel"/>
    <w:tmpl w:val="09DC7684"/>
    <w:lvl w:ilvl="0" w:tplc="B5EE06F4">
      <w:start w:val="10"/>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B1515FC"/>
    <w:multiLevelType w:val="hybridMultilevel"/>
    <w:tmpl w:val="52804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F262D5"/>
    <w:multiLevelType w:val="hybridMultilevel"/>
    <w:tmpl w:val="3F2259AE"/>
    <w:lvl w:ilvl="0" w:tplc="B032F9B6">
      <w:start w:val="2"/>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4"/>
  </w:num>
  <w:num w:numId="3">
    <w:abstractNumId w:val="21"/>
  </w:num>
  <w:num w:numId="4">
    <w:abstractNumId w:val="18"/>
  </w:num>
  <w:num w:numId="5">
    <w:abstractNumId w:val="1"/>
  </w:num>
  <w:num w:numId="6">
    <w:abstractNumId w:val="12"/>
  </w:num>
  <w:num w:numId="7">
    <w:abstractNumId w:val="16"/>
  </w:num>
  <w:num w:numId="8">
    <w:abstractNumId w:val="19"/>
  </w:num>
  <w:num w:numId="9">
    <w:abstractNumId w:val="9"/>
  </w:num>
  <w:num w:numId="10">
    <w:abstractNumId w:val="0"/>
  </w:num>
  <w:num w:numId="11">
    <w:abstractNumId w:val="10"/>
  </w:num>
  <w:num w:numId="12">
    <w:abstractNumId w:val="6"/>
  </w:num>
  <w:num w:numId="13">
    <w:abstractNumId w:val="3"/>
  </w:num>
  <w:num w:numId="14">
    <w:abstractNumId w:val="13"/>
  </w:num>
  <w:num w:numId="15">
    <w:abstractNumId w:val="7"/>
  </w:num>
  <w:num w:numId="16">
    <w:abstractNumId w:val="5"/>
  </w:num>
  <w:num w:numId="17">
    <w:abstractNumId w:val="22"/>
  </w:num>
  <w:num w:numId="18">
    <w:abstractNumId w:val="8"/>
  </w:num>
  <w:num w:numId="19">
    <w:abstractNumId w:val="4"/>
  </w:num>
  <w:num w:numId="20">
    <w:abstractNumId w:val="20"/>
  </w:num>
  <w:num w:numId="21">
    <w:abstractNumId w:val="17"/>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AC5"/>
    <w:rsid w:val="000016E6"/>
    <w:rsid w:val="00011590"/>
    <w:rsid w:val="00011B3B"/>
    <w:rsid w:val="000149CE"/>
    <w:rsid w:val="00016C4A"/>
    <w:rsid w:val="000249F2"/>
    <w:rsid w:val="00025337"/>
    <w:rsid w:val="00032578"/>
    <w:rsid w:val="000342B0"/>
    <w:rsid w:val="00040C2B"/>
    <w:rsid w:val="0004226F"/>
    <w:rsid w:val="00042B76"/>
    <w:rsid w:val="000444AB"/>
    <w:rsid w:val="00045313"/>
    <w:rsid w:val="000469FC"/>
    <w:rsid w:val="00046F19"/>
    <w:rsid w:val="00047039"/>
    <w:rsid w:val="00047081"/>
    <w:rsid w:val="0005268C"/>
    <w:rsid w:val="00053C76"/>
    <w:rsid w:val="000545FB"/>
    <w:rsid w:val="000559AD"/>
    <w:rsid w:val="00055EA5"/>
    <w:rsid w:val="00060C9A"/>
    <w:rsid w:val="000660B3"/>
    <w:rsid w:val="00072BBF"/>
    <w:rsid w:val="00073597"/>
    <w:rsid w:val="00075979"/>
    <w:rsid w:val="00077270"/>
    <w:rsid w:val="00081B68"/>
    <w:rsid w:val="00083917"/>
    <w:rsid w:val="00093467"/>
    <w:rsid w:val="00093FD4"/>
    <w:rsid w:val="00097233"/>
    <w:rsid w:val="000973AD"/>
    <w:rsid w:val="000C04A4"/>
    <w:rsid w:val="000C05DB"/>
    <w:rsid w:val="000C370E"/>
    <w:rsid w:val="000D13B1"/>
    <w:rsid w:val="000D2F62"/>
    <w:rsid w:val="000D5F19"/>
    <w:rsid w:val="000D77B1"/>
    <w:rsid w:val="000E0AD7"/>
    <w:rsid w:val="000E29C7"/>
    <w:rsid w:val="000E42F7"/>
    <w:rsid w:val="000E5D5D"/>
    <w:rsid w:val="000F0209"/>
    <w:rsid w:val="000F0798"/>
    <w:rsid w:val="000F7812"/>
    <w:rsid w:val="00100D50"/>
    <w:rsid w:val="0010171A"/>
    <w:rsid w:val="0010399B"/>
    <w:rsid w:val="00104A30"/>
    <w:rsid w:val="00110205"/>
    <w:rsid w:val="0011308F"/>
    <w:rsid w:val="00115A3A"/>
    <w:rsid w:val="00117559"/>
    <w:rsid w:val="001177FE"/>
    <w:rsid w:val="00117E1B"/>
    <w:rsid w:val="00124640"/>
    <w:rsid w:val="001254E5"/>
    <w:rsid w:val="00125F03"/>
    <w:rsid w:val="001260C5"/>
    <w:rsid w:val="00127303"/>
    <w:rsid w:val="00127F49"/>
    <w:rsid w:val="0014352A"/>
    <w:rsid w:val="00147B2C"/>
    <w:rsid w:val="001500CC"/>
    <w:rsid w:val="00152FA1"/>
    <w:rsid w:val="001534A5"/>
    <w:rsid w:val="00156B65"/>
    <w:rsid w:val="00160453"/>
    <w:rsid w:val="001703AF"/>
    <w:rsid w:val="00175F40"/>
    <w:rsid w:val="00176E1E"/>
    <w:rsid w:val="00185B54"/>
    <w:rsid w:val="0018761C"/>
    <w:rsid w:val="001900CC"/>
    <w:rsid w:val="00190B75"/>
    <w:rsid w:val="00193B8B"/>
    <w:rsid w:val="001A0251"/>
    <w:rsid w:val="001A0EAF"/>
    <w:rsid w:val="001B0DED"/>
    <w:rsid w:val="001B4055"/>
    <w:rsid w:val="001B4B48"/>
    <w:rsid w:val="001B7CEF"/>
    <w:rsid w:val="001C0A10"/>
    <w:rsid w:val="001C119C"/>
    <w:rsid w:val="001C53A4"/>
    <w:rsid w:val="001C7D0E"/>
    <w:rsid w:val="001C7FA6"/>
    <w:rsid w:val="001D7627"/>
    <w:rsid w:val="001E31A8"/>
    <w:rsid w:val="001E77A7"/>
    <w:rsid w:val="001F0612"/>
    <w:rsid w:val="001F5CA3"/>
    <w:rsid w:val="00201DCD"/>
    <w:rsid w:val="00203D0D"/>
    <w:rsid w:val="0020415F"/>
    <w:rsid w:val="00211FD0"/>
    <w:rsid w:val="002142DF"/>
    <w:rsid w:val="00217120"/>
    <w:rsid w:val="00217BBE"/>
    <w:rsid w:val="002206BA"/>
    <w:rsid w:val="002232DC"/>
    <w:rsid w:val="0022744D"/>
    <w:rsid w:val="002355B0"/>
    <w:rsid w:val="0023685F"/>
    <w:rsid w:val="0024078F"/>
    <w:rsid w:val="0025190F"/>
    <w:rsid w:val="0025757C"/>
    <w:rsid w:val="00260486"/>
    <w:rsid w:val="00260DA2"/>
    <w:rsid w:val="00264510"/>
    <w:rsid w:val="00271408"/>
    <w:rsid w:val="0027262F"/>
    <w:rsid w:val="0028262E"/>
    <w:rsid w:val="00282AE2"/>
    <w:rsid w:val="002841B6"/>
    <w:rsid w:val="00284CB9"/>
    <w:rsid w:val="00286D78"/>
    <w:rsid w:val="002870D1"/>
    <w:rsid w:val="00290176"/>
    <w:rsid w:val="00291E31"/>
    <w:rsid w:val="00293F26"/>
    <w:rsid w:val="00294132"/>
    <w:rsid w:val="002A71A5"/>
    <w:rsid w:val="002A762A"/>
    <w:rsid w:val="002B0841"/>
    <w:rsid w:val="002B510B"/>
    <w:rsid w:val="002B59C4"/>
    <w:rsid w:val="002B7515"/>
    <w:rsid w:val="002C0145"/>
    <w:rsid w:val="002C05CF"/>
    <w:rsid w:val="002C20B3"/>
    <w:rsid w:val="002C4F9D"/>
    <w:rsid w:val="002C7217"/>
    <w:rsid w:val="002D4AD7"/>
    <w:rsid w:val="002D78E7"/>
    <w:rsid w:val="002E3386"/>
    <w:rsid w:val="002E3B0B"/>
    <w:rsid w:val="002E3C57"/>
    <w:rsid w:val="002E57A2"/>
    <w:rsid w:val="002F0421"/>
    <w:rsid w:val="002F1415"/>
    <w:rsid w:val="002F7A7E"/>
    <w:rsid w:val="003010B2"/>
    <w:rsid w:val="00302BC9"/>
    <w:rsid w:val="00305EE6"/>
    <w:rsid w:val="00306E16"/>
    <w:rsid w:val="00311F71"/>
    <w:rsid w:val="003128F5"/>
    <w:rsid w:val="003205C5"/>
    <w:rsid w:val="00320E9F"/>
    <w:rsid w:val="0032264E"/>
    <w:rsid w:val="00326588"/>
    <w:rsid w:val="00333D99"/>
    <w:rsid w:val="003345CD"/>
    <w:rsid w:val="003351B7"/>
    <w:rsid w:val="0034185F"/>
    <w:rsid w:val="003532C6"/>
    <w:rsid w:val="00354FB0"/>
    <w:rsid w:val="003620A6"/>
    <w:rsid w:val="00362919"/>
    <w:rsid w:val="0036492E"/>
    <w:rsid w:val="0036769B"/>
    <w:rsid w:val="00370005"/>
    <w:rsid w:val="003714F2"/>
    <w:rsid w:val="003719BE"/>
    <w:rsid w:val="00371F6C"/>
    <w:rsid w:val="00372130"/>
    <w:rsid w:val="003765B8"/>
    <w:rsid w:val="0037677A"/>
    <w:rsid w:val="00381AE1"/>
    <w:rsid w:val="003825B9"/>
    <w:rsid w:val="00384226"/>
    <w:rsid w:val="003901E7"/>
    <w:rsid w:val="003909F4"/>
    <w:rsid w:val="0039153D"/>
    <w:rsid w:val="00396F49"/>
    <w:rsid w:val="003A36AE"/>
    <w:rsid w:val="003A42F1"/>
    <w:rsid w:val="003A6824"/>
    <w:rsid w:val="003A77C4"/>
    <w:rsid w:val="003B03CE"/>
    <w:rsid w:val="003B2C82"/>
    <w:rsid w:val="003B3000"/>
    <w:rsid w:val="003B45AD"/>
    <w:rsid w:val="003B5099"/>
    <w:rsid w:val="003B7AB7"/>
    <w:rsid w:val="003C3B00"/>
    <w:rsid w:val="003C4228"/>
    <w:rsid w:val="003C43C7"/>
    <w:rsid w:val="003C6FF6"/>
    <w:rsid w:val="003C7B41"/>
    <w:rsid w:val="003D1FCA"/>
    <w:rsid w:val="003D4972"/>
    <w:rsid w:val="003E03CD"/>
    <w:rsid w:val="003E19CA"/>
    <w:rsid w:val="003E28E0"/>
    <w:rsid w:val="003E5103"/>
    <w:rsid w:val="003E537E"/>
    <w:rsid w:val="003F0B79"/>
    <w:rsid w:val="003F17FF"/>
    <w:rsid w:val="003F1C07"/>
    <w:rsid w:val="003F3C5C"/>
    <w:rsid w:val="003F438D"/>
    <w:rsid w:val="003F76BA"/>
    <w:rsid w:val="003F77A8"/>
    <w:rsid w:val="00403D2C"/>
    <w:rsid w:val="0040549D"/>
    <w:rsid w:val="004103A0"/>
    <w:rsid w:val="00414254"/>
    <w:rsid w:val="00415CCE"/>
    <w:rsid w:val="0041712E"/>
    <w:rsid w:val="00417FB0"/>
    <w:rsid w:val="00420F74"/>
    <w:rsid w:val="00423FED"/>
    <w:rsid w:val="004244C4"/>
    <w:rsid w:val="00425565"/>
    <w:rsid w:val="00434870"/>
    <w:rsid w:val="00434D50"/>
    <w:rsid w:val="00435F39"/>
    <w:rsid w:val="004364AC"/>
    <w:rsid w:val="00442E2C"/>
    <w:rsid w:val="0044306D"/>
    <w:rsid w:val="00443944"/>
    <w:rsid w:val="0045172C"/>
    <w:rsid w:val="0045269D"/>
    <w:rsid w:val="00452DA7"/>
    <w:rsid w:val="00453818"/>
    <w:rsid w:val="0045599E"/>
    <w:rsid w:val="004635AB"/>
    <w:rsid w:val="00465117"/>
    <w:rsid w:val="00465BB0"/>
    <w:rsid w:val="00466AC5"/>
    <w:rsid w:val="00466F9A"/>
    <w:rsid w:val="00467FFD"/>
    <w:rsid w:val="00473E8A"/>
    <w:rsid w:val="004743FA"/>
    <w:rsid w:val="00476403"/>
    <w:rsid w:val="00476BDB"/>
    <w:rsid w:val="00477989"/>
    <w:rsid w:val="004814A5"/>
    <w:rsid w:val="00481757"/>
    <w:rsid w:val="004820EE"/>
    <w:rsid w:val="004834C9"/>
    <w:rsid w:val="00491A94"/>
    <w:rsid w:val="00496AC4"/>
    <w:rsid w:val="00497D72"/>
    <w:rsid w:val="004A343F"/>
    <w:rsid w:val="004B1F05"/>
    <w:rsid w:val="004B5D95"/>
    <w:rsid w:val="004C30C5"/>
    <w:rsid w:val="004C3730"/>
    <w:rsid w:val="004C458B"/>
    <w:rsid w:val="004D0137"/>
    <w:rsid w:val="004D0FA3"/>
    <w:rsid w:val="004D1C96"/>
    <w:rsid w:val="004D7944"/>
    <w:rsid w:val="004E114A"/>
    <w:rsid w:val="004E1AE0"/>
    <w:rsid w:val="00500211"/>
    <w:rsid w:val="0050119A"/>
    <w:rsid w:val="005036E0"/>
    <w:rsid w:val="0050461F"/>
    <w:rsid w:val="00511B1C"/>
    <w:rsid w:val="00512911"/>
    <w:rsid w:val="00512DC1"/>
    <w:rsid w:val="0051338C"/>
    <w:rsid w:val="00513A61"/>
    <w:rsid w:val="00521261"/>
    <w:rsid w:val="0052204F"/>
    <w:rsid w:val="00523519"/>
    <w:rsid w:val="00526691"/>
    <w:rsid w:val="0053642C"/>
    <w:rsid w:val="00536F1C"/>
    <w:rsid w:val="00537A11"/>
    <w:rsid w:val="0054084F"/>
    <w:rsid w:val="00544A29"/>
    <w:rsid w:val="005469C7"/>
    <w:rsid w:val="00547925"/>
    <w:rsid w:val="005507DC"/>
    <w:rsid w:val="00551CFC"/>
    <w:rsid w:val="0055315A"/>
    <w:rsid w:val="005542B6"/>
    <w:rsid w:val="005547F8"/>
    <w:rsid w:val="00555A13"/>
    <w:rsid w:val="00555B5A"/>
    <w:rsid w:val="00560A6A"/>
    <w:rsid w:val="005670D1"/>
    <w:rsid w:val="00567BBF"/>
    <w:rsid w:val="00571BD0"/>
    <w:rsid w:val="005720ED"/>
    <w:rsid w:val="00575A1D"/>
    <w:rsid w:val="005761D9"/>
    <w:rsid w:val="005808B8"/>
    <w:rsid w:val="00582817"/>
    <w:rsid w:val="00590B67"/>
    <w:rsid w:val="00597406"/>
    <w:rsid w:val="005A582D"/>
    <w:rsid w:val="005B4FF2"/>
    <w:rsid w:val="005C3CFE"/>
    <w:rsid w:val="005C3ED1"/>
    <w:rsid w:val="005D131D"/>
    <w:rsid w:val="005D2C33"/>
    <w:rsid w:val="005D330F"/>
    <w:rsid w:val="005D528A"/>
    <w:rsid w:val="005E442B"/>
    <w:rsid w:val="005E644B"/>
    <w:rsid w:val="005E6561"/>
    <w:rsid w:val="006055BB"/>
    <w:rsid w:val="00607D31"/>
    <w:rsid w:val="00612C5B"/>
    <w:rsid w:val="00622FE7"/>
    <w:rsid w:val="00623123"/>
    <w:rsid w:val="006277AF"/>
    <w:rsid w:val="00627D8F"/>
    <w:rsid w:val="006301A9"/>
    <w:rsid w:val="00631661"/>
    <w:rsid w:val="00635702"/>
    <w:rsid w:val="00635B40"/>
    <w:rsid w:val="00636AD5"/>
    <w:rsid w:val="00640954"/>
    <w:rsid w:val="00644EE8"/>
    <w:rsid w:val="00646D1C"/>
    <w:rsid w:val="00647E64"/>
    <w:rsid w:val="00651C64"/>
    <w:rsid w:val="00654F7A"/>
    <w:rsid w:val="006635A0"/>
    <w:rsid w:val="00664157"/>
    <w:rsid w:val="0066490D"/>
    <w:rsid w:val="006707B8"/>
    <w:rsid w:val="006708DF"/>
    <w:rsid w:val="006716AE"/>
    <w:rsid w:val="00677348"/>
    <w:rsid w:val="00677504"/>
    <w:rsid w:val="00681C75"/>
    <w:rsid w:val="00682162"/>
    <w:rsid w:val="0068350B"/>
    <w:rsid w:val="006844CC"/>
    <w:rsid w:val="0069109B"/>
    <w:rsid w:val="00692394"/>
    <w:rsid w:val="006A1CE9"/>
    <w:rsid w:val="006A4044"/>
    <w:rsid w:val="006A686A"/>
    <w:rsid w:val="006B056B"/>
    <w:rsid w:val="006B1B09"/>
    <w:rsid w:val="006C0CE4"/>
    <w:rsid w:val="006C4413"/>
    <w:rsid w:val="006C5C6B"/>
    <w:rsid w:val="006D0212"/>
    <w:rsid w:val="006D10C1"/>
    <w:rsid w:val="006D747D"/>
    <w:rsid w:val="006E01FE"/>
    <w:rsid w:val="006E5E4B"/>
    <w:rsid w:val="006E6F76"/>
    <w:rsid w:val="006F10BF"/>
    <w:rsid w:val="006F2480"/>
    <w:rsid w:val="006F3937"/>
    <w:rsid w:val="006F4E17"/>
    <w:rsid w:val="00701172"/>
    <w:rsid w:val="00702852"/>
    <w:rsid w:val="007104E3"/>
    <w:rsid w:val="00712EAC"/>
    <w:rsid w:val="0072051D"/>
    <w:rsid w:val="00721BE5"/>
    <w:rsid w:val="007228F2"/>
    <w:rsid w:val="00722D9F"/>
    <w:rsid w:val="00722F1C"/>
    <w:rsid w:val="00722F4F"/>
    <w:rsid w:val="00730A01"/>
    <w:rsid w:val="00736013"/>
    <w:rsid w:val="007372E2"/>
    <w:rsid w:val="00753083"/>
    <w:rsid w:val="007577A8"/>
    <w:rsid w:val="007604B5"/>
    <w:rsid w:val="007609A9"/>
    <w:rsid w:val="0076273F"/>
    <w:rsid w:val="0076285B"/>
    <w:rsid w:val="00762907"/>
    <w:rsid w:val="007653EE"/>
    <w:rsid w:val="00767DD0"/>
    <w:rsid w:val="0077109D"/>
    <w:rsid w:val="00771D0D"/>
    <w:rsid w:val="00773B5E"/>
    <w:rsid w:val="00773C6A"/>
    <w:rsid w:val="00773F12"/>
    <w:rsid w:val="007767EB"/>
    <w:rsid w:val="00776D43"/>
    <w:rsid w:val="00777251"/>
    <w:rsid w:val="00780F1B"/>
    <w:rsid w:val="00780F64"/>
    <w:rsid w:val="007811B1"/>
    <w:rsid w:val="00782015"/>
    <w:rsid w:val="00784F99"/>
    <w:rsid w:val="007937D4"/>
    <w:rsid w:val="007964C4"/>
    <w:rsid w:val="00796A40"/>
    <w:rsid w:val="00796D3F"/>
    <w:rsid w:val="007A6E60"/>
    <w:rsid w:val="007B33AA"/>
    <w:rsid w:val="007B3C91"/>
    <w:rsid w:val="007B7D2E"/>
    <w:rsid w:val="007C0F83"/>
    <w:rsid w:val="007C137E"/>
    <w:rsid w:val="007C31F7"/>
    <w:rsid w:val="007C36CF"/>
    <w:rsid w:val="007C4CC0"/>
    <w:rsid w:val="007C7AFF"/>
    <w:rsid w:val="007D31E8"/>
    <w:rsid w:val="007D4AF3"/>
    <w:rsid w:val="007D63DD"/>
    <w:rsid w:val="007D7E43"/>
    <w:rsid w:val="007D7EEB"/>
    <w:rsid w:val="007E66A2"/>
    <w:rsid w:val="007F6B0E"/>
    <w:rsid w:val="007F7B18"/>
    <w:rsid w:val="00802030"/>
    <w:rsid w:val="00803346"/>
    <w:rsid w:val="008038A2"/>
    <w:rsid w:val="00804BDF"/>
    <w:rsid w:val="0081163F"/>
    <w:rsid w:val="008264FC"/>
    <w:rsid w:val="00827CFA"/>
    <w:rsid w:val="00830188"/>
    <w:rsid w:val="0083128A"/>
    <w:rsid w:val="00832ACF"/>
    <w:rsid w:val="00833151"/>
    <w:rsid w:val="0083396E"/>
    <w:rsid w:val="00833FE1"/>
    <w:rsid w:val="0083429C"/>
    <w:rsid w:val="0083568D"/>
    <w:rsid w:val="00837DA3"/>
    <w:rsid w:val="008419B2"/>
    <w:rsid w:val="00842311"/>
    <w:rsid w:val="00843CAF"/>
    <w:rsid w:val="00844785"/>
    <w:rsid w:val="008453FC"/>
    <w:rsid w:val="00846E04"/>
    <w:rsid w:val="008473BA"/>
    <w:rsid w:val="00847D23"/>
    <w:rsid w:val="00855F6A"/>
    <w:rsid w:val="00861CF8"/>
    <w:rsid w:val="00861DD7"/>
    <w:rsid w:val="00862BEA"/>
    <w:rsid w:val="008658EB"/>
    <w:rsid w:val="0086692E"/>
    <w:rsid w:val="00867576"/>
    <w:rsid w:val="00873F49"/>
    <w:rsid w:val="008741F5"/>
    <w:rsid w:val="00874460"/>
    <w:rsid w:val="008816CA"/>
    <w:rsid w:val="00881D11"/>
    <w:rsid w:val="00885559"/>
    <w:rsid w:val="008863A1"/>
    <w:rsid w:val="008936A9"/>
    <w:rsid w:val="008957DB"/>
    <w:rsid w:val="008A018F"/>
    <w:rsid w:val="008A098D"/>
    <w:rsid w:val="008A330D"/>
    <w:rsid w:val="008A332C"/>
    <w:rsid w:val="008A395A"/>
    <w:rsid w:val="008A453D"/>
    <w:rsid w:val="008B363D"/>
    <w:rsid w:val="008C1F9A"/>
    <w:rsid w:val="008C3C0E"/>
    <w:rsid w:val="008C564E"/>
    <w:rsid w:val="008C68EE"/>
    <w:rsid w:val="008D4EB9"/>
    <w:rsid w:val="008D7933"/>
    <w:rsid w:val="008E1BBF"/>
    <w:rsid w:val="008E1DDD"/>
    <w:rsid w:val="008E2DFE"/>
    <w:rsid w:val="008E399F"/>
    <w:rsid w:val="008E4C0C"/>
    <w:rsid w:val="008F3839"/>
    <w:rsid w:val="008F4200"/>
    <w:rsid w:val="008F4D9C"/>
    <w:rsid w:val="00900A0D"/>
    <w:rsid w:val="00904A97"/>
    <w:rsid w:val="0091129B"/>
    <w:rsid w:val="00913261"/>
    <w:rsid w:val="00923B08"/>
    <w:rsid w:val="009258F2"/>
    <w:rsid w:val="00926657"/>
    <w:rsid w:val="0092775E"/>
    <w:rsid w:val="0093300F"/>
    <w:rsid w:val="009400E6"/>
    <w:rsid w:val="00945836"/>
    <w:rsid w:val="00954FB7"/>
    <w:rsid w:val="00963587"/>
    <w:rsid w:val="00963D7F"/>
    <w:rsid w:val="00965A52"/>
    <w:rsid w:val="00967867"/>
    <w:rsid w:val="009701CC"/>
    <w:rsid w:val="009715EC"/>
    <w:rsid w:val="00975522"/>
    <w:rsid w:val="00981121"/>
    <w:rsid w:val="0098296F"/>
    <w:rsid w:val="00990391"/>
    <w:rsid w:val="00991257"/>
    <w:rsid w:val="009914BA"/>
    <w:rsid w:val="009935A1"/>
    <w:rsid w:val="009936F1"/>
    <w:rsid w:val="009A0754"/>
    <w:rsid w:val="009A1B2A"/>
    <w:rsid w:val="009B5495"/>
    <w:rsid w:val="009C0929"/>
    <w:rsid w:val="009C207F"/>
    <w:rsid w:val="009C5865"/>
    <w:rsid w:val="009D074C"/>
    <w:rsid w:val="009D6BD2"/>
    <w:rsid w:val="009E0550"/>
    <w:rsid w:val="009E2034"/>
    <w:rsid w:val="009E5459"/>
    <w:rsid w:val="009F1385"/>
    <w:rsid w:val="00A1740C"/>
    <w:rsid w:val="00A22C48"/>
    <w:rsid w:val="00A3295E"/>
    <w:rsid w:val="00A329CD"/>
    <w:rsid w:val="00A351DD"/>
    <w:rsid w:val="00A354CC"/>
    <w:rsid w:val="00A369AA"/>
    <w:rsid w:val="00A36B96"/>
    <w:rsid w:val="00A43544"/>
    <w:rsid w:val="00A44CDC"/>
    <w:rsid w:val="00A45ABE"/>
    <w:rsid w:val="00A46D41"/>
    <w:rsid w:val="00A50933"/>
    <w:rsid w:val="00A53295"/>
    <w:rsid w:val="00A55218"/>
    <w:rsid w:val="00A55A5A"/>
    <w:rsid w:val="00A57BF9"/>
    <w:rsid w:val="00A626EF"/>
    <w:rsid w:val="00A63DF4"/>
    <w:rsid w:val="00A70365"/>
    <w:rsid w:val="00A7280F"/>
    <w:rsid w:val="00A7720B"/>
    <w:rsid w:val="00A77CD3"/>
    <w:rsid w:val="00A81ACC"/>
    <w:rsid w:val="00A82157"/>
    <w:rsid w:val="00A86421"/>
    <w:rsid w:val="00A87433"/>
    <w:rsid w:val="00A91504"/>
    <w:rsid w:val="00A94604"/>
    <w:rsid w:val="00A96B39"/>
    <w:rsid w:val="00AA0F40"/>
    <w:rsid w:val="00AA1673"/>
    <w:rsid w:val="00AA2AF2"/>
    <w:rsid w:val="00AA2D48"/>
    <w:rsid w:val="00AA31EC"/>
    <w:rsid w:val="00AB2BC1"/>
    <w:rsid w:val="00AC0B12"/>
    <w:rsid w:val="00AC1752"/>
    <w:rsid w:val="00AC2032"/>
    <w:rsid w:val="00AC720A"/>
    <w:rsid w:val="00AD29B0"/>
    <w:rsid w:val="00AD42B5"/>
    <w:rsid w:val="00AD4A9A"/>
    <w:rsid w:val="00AD550A"/>
    <w:rsid w:val="00AD6C6E"/>
    <w:rsid w:val="00AE0A5E"/>
    <w:rsid w:val="00AE742C"/>
    <w:rsid w:val="00AF47F2"/>
    <w:rsid w:val="00AF511E"/>
    <w:rsid w:val="00AF6598"/>
    <w:rsid w:val="00B00627"/>
    <w:rsid w:val="00B0568E"/>
    <w:rsid w:val="00B12C51"/>
    <w:rsid w:val="00B13989"/>
    <w:rsid w:val="00B13DCB"/>
    <w:rsid w:val="00B16125"/>
    <w:rsid w:val="00B16621"/>
    <w:rsid w:val="00B175EF"/>
    <w:rsid w:val="00B264F9"/>
    <w:rsid w:val="00B31FC0"/>
    <w:rsid w:val="00B3271B"/>
    <w:rsid w:val="00B33718"/>
    <w:rsid w:val="00B33775"/>
    <w:rsid w:val="00B37A5C"/>
    <w:rsid w:val="00B41772"/>
    <w:rsid w:val="00B42D9F"/>
    <w:rsid w:val="00B437CA"/>
    <w:rsid w:val="00B455D7"/>
    <w:rsid w:val="00B472CB"/>
    <w:rsid w:val="00B50882"/>
    <w:rsid w:val="00B514A6"/>
    <w:rsid w:val="00B53F80"/>
    <w:rsid w:val="00B54EA9"/>
    <w:rsid w:val="00B5645D"/>
    <w:rsid w:val="00B56BA6"/>
    <w:rsid w:val="00B62F41"/>
    <w:rsid w:val="00B64600"/>
    <w:rsid w:val="00B65CD2"/>
    <w:rsid w:val="00B65D7D"/>
    <w:rsid w:val="00B67ABD"/>
    <w:rsid w:val="00B7302B"/>
    <w:rsid w:val="00B73C39"/>
    <w:rsid w:val="00B748B2"/>
    <w:rsid w:val="00B817D6"/>
    <w:rsid w:val="00B85035"/>
    <w:rsid w:val="00B85DB4"/>
    <w:rsid w:val="00B875AF"/>
    <w:rsid w:val="00B901C6"/>
    <w:rsid w:val="00B932BA"/>
    <w:rsid w:val="00B9346F"/>
    <w:rsid w:val="00B96457"/>
    <w:rsid w:val="00BA107F"/>
    <w:rsid w:val="00BA1198"/>
    <w:rsid w:val="00BA7ACD"/>
    <w:rsid w:val="00BB30E2"/>
    <w:rsid w:val="00BB384C"/>
    <w:rsid w:val="00BB3FCD"/>
    <w:rsid w:val="00BB4979"/>
    <w:rsid w:val="00BB585A"/>
    <w:rsid w:val="00BB689D"/>
    <w:rsid w:val="00BB6AE7"/>
    <w:rsid w:val="00BB72F4"/>
    <w:rsid w:val="00BB7E85"/>
    <w:rsid w:val="00BC1165"/>
    <w:rsid w:val="00BC2D77"/>
    <w:rsid w:val="00BC377F"/>
    <w:rsid w:val="00BC430B"/>
    <w:rsid w:val="00BC6126"/>
    <w:rsid w:val="00BE4B32"/>
    <w:rsid w:val="00BE7585"/>
    <w:rsid w:val="00BE7AB9"/>
    <w:rsid w:val="00BF05DE"/>
    <w:rsid w:val="00BF6A9A"/>
    <w:rsid w:val="00C027D3"/>
    <w:rsid w:val="00C0298C"/>
    <w:rsid w:val="00C03396"/>
    <w:rsid w:val="00C035F3"/>
    <w:rsid w:val="00C055CA"/>
    <w:rsid w:val="00C26CAA"/>
    <w:rsid w:val="00C3081F"/>
    <w:rsid w:val="00C30B35"/>
    <w:rsid w:val="00C33D37"/>
    <w:rsid w:val="00C372C2"/>
    <w:rsid w:val="00C42B48"/>
    <w:rsid w:val="00C43BC8"/>
    <w:rsid w:val="00C45BF3"/>
    <w:rsid w:val="00C46024"/>
    <w:rsid w:val="00C4743D"/>
    <w:rsid w:val="00C4750A"/>
    <w:rsid w:val="00C476C8"/>
    <w:rsid w:val="00C546F3"/>
    <w:rsid w:val="00C6574E"/>
    <w:rsid w:val="00C70CB8"/>
    <w:rsid w:val="00C7486B"/>
    <w:rsid w:val="00C7672D"/>
    <w:rsid w:val="00C767AA"/>
    <w:rsid w:val="00C81EFF"/>
    <w:rsid w:val="00C835DC"/>
    <w:rsid w:val="00C84BEB"/>
    <w:rsid w:val="00C929AC"/>
    <w:rsid w:val="00C9483A"/>
    <w:rsid w:val="00C9523E"/>
    <w:rsid w:val="00C953BA"/>
    <w:rsid w:val="00C9605E"/>
    <w:rsid w:val="00C96AB7"/>
    <w:rsid w:val="00C97CC6"/>
    <w:rsid w:val="00CA009A"/>
    <w:rsid w:val="00CB168B"/>
    <w:rsid w:val="00CB4928"/>
    <w:rsid w:val="00CB4ACB"/>
    <w:rsid w:val="00CB7362"/>
    <w:rsid w:val="00CB7E30"/>
    <w:rsid w:val="00CC0EED"/>
    <w:rsid w:val="00CC3F87"/>
    <w:rsid w:val="00CC4533"/>
    <w:rsid w:val="00CD23FF"/>
    <w:rsid w:val="00CD2649"/>
    <w:rsid w:val="00CD3758"/>
    <w:rsid w:val="00CD4742"/>
    <w:rsid w:val="00CE3BB4"/>
    <w:rsid w:val="00CE5740"/>
    <w:rsid w:val="00CF6F67"/>
    <w:rsid w:val="00D02129"/>
    <w:rsid w:val="00D02B96"/>
    <w:rsid w:val="00D04B64"/>
    <w:rsid w:val="00D05A6C"/>
    <w:rsid w:val="00D068F7"/>
    <w:rsid w:val="00D1199C"/>
    <w:rsid w:val="00D14545"/>
    <w:rsid w:val="00D20CB6"/>
    <w:rsid w:val="00D2135F"/>
    <w:rsid w:val="00D238BD"/>
    <w:rsid w:val="00D25495"/>
    <w:rsid w:val="00D30B6C"/>
    <w:rsid w:val="00D3291E"/>
    <w:rsid w:val="00D33887"/>
    <w:rsid w:val="00D338DE"/>
    <w:rsid w:val="00D33A77"/>
    <w:rsid w:val="00D348A7"/>
    <w:rsid w:val="00D41580"/>
    <w:rsid w:val="00D53385"/>
    <w:rsid w:val="00D61B50"/>
    <w:rsid w:val="00D634C6"/>
    <w:rsid w:val="00D637BB"/>
    <w:rsid w:val="00D63FB7"/>
    <w:rsid w:val="00D6555D"/>
    <w:rsid w:val="00D67B85"/>
    <w:rsid w:val="00D73607"/>
    <w:rsid w:val="00D748EA"/>
    <w:rsid w:val="00D75CCE"/>
    <w:rsid w:val="00D76C2A"/>
    <w:rsid w:val="00D800D4"/>
    <w:rsid w:val="00D82329"/>
    <w:rsid w:val="00D82C3E"/>
    <w:rsid w:val="00D93201"/>
    <w:rsid w:val="00D94A89"/>
    <w:rsid w:val="00D96324"/>
    <w:rsid w:val="00DA02FC"/>
    <w:rsid w:val="00DA19B2"/>
    <w:rsid w:val="00DA6E55"/>
    <w:rsid w:val="00DA78E1"/>
    <w:rsid w:val="00DB038B"/>
    <w:rsid w:val="00DB07B5"/>
    <w:rsid w:val="00DB1BFD"/>
    <w:rsid w:val="00DC16F7"/>
    <w:rsid w:val="00DC5CCE"/>
    <w:rsid w:val="00DC671A"/>
    <w:rsid w:val="00DC72EE"/>
    <w:rsid w:val="00DC7EEC"/>
    <w:rsid w:val="00DD1CCE"/>
    <w:rsid w:val="00DD3116"/>
    <w:rsid w:val="00DE2D6F"/>
    <w:rsid w:val="00DE3992"/>
    <w:rsid w:val="00DE68BE"/>
    <w:rsid w:val="00DF1549"/>
    <w:rsid w:val="00DF5E7A"/>
    <w:rsid w:val="00DF7426"/>
    <w:rsid w:val="00E03835"/>
    <w:rsid w:val="00E0525E"/>
    <w:rsid w:val="00E0588D"/>
    <w:rsid w:val="00E05923"/>
    <w:rsid w:val="00E066F7"/>
    <w:rsid w:val="00E101ED"/>
    <w:rsid w:val="00E13A4B"/>
    <w:rsid w:val="00E15987"/>
    <w:rsid w:val="00E16463"/>
    <w:rsid w:val="00E16994"/>
    <w:rsid w:val="00E16FBE"/>
    <w:rsid w:val="00E20290"/>
    <w:rsid w:val="00E23501"/>
    <w:rsid w:val="00E313CA"/>
    <w:rsid w:val="00E318C6"/>
    <w:rsid w:val="00E40A4A"/>
    <w:rsid w:val="00E427FE"/>
    <w:rsid w:val="00E42A64"/>
    <w:rsid w:val="00E43D84"/>
    <w:rsid w:val="00E47213"/>
    <w:rsid w:val="00E476BC"/>
    <w:rsid w:val="00E5062E"/>
    <w:rsid w:val="00E50C86"/>
    <w:rsid w:val="00E51A16"/>
    <w:rsid w:val="00E5530A"/>
    <w:rsid w:val="00E55F63"/>
    <w:rsid w:val="00E603C6"/>
    <w:rsid w:val="00E617A2"/>
    <w:rsid w:val="00E655EA"/>
    <w:rsid w:val="00E65EA4"/>
    <w:rsid w:val="00E6760C"/>
    <w:rsid w:val="00E75152"/>
    <w:rsid w:val="00E80253"/>
    <w:rsid w:val="00E810C9"/>
    <w:rsid w:val="00E812EF"/>
    <w:rsid w:val="00E8160C"/>
    <w:rsid w:val="00E817A7"/>
    <w:rsid w:val="00E819FF"/>
    <w:rsid w:val="00E82006"/>
    <w:rsid w:val="00E8392D"/>
    <w:rsid w:val="00E84B32"/>
    <w:rsid w:val="00E8718E"/>
    <w:rsid w:val="00E87E69"/>
    <w:rsid w:val="00E907F7"/>
    <w:rsid w:val="00E913A6"/>
    <w:rsid w:val="00E950C9"/>
    <w:rsid w:val="00EA5AF9"/>
    <w:rsid w:val="00EA6A71"/>
    <w:rsid w:val="00EB55E0"/>
    <w:rsid w:val="00EC1584"/>
    <w:rsid w:val="00EC1A78"/>
    <w:rsid w:val="00EC1F5C"/>
    <w:rsid w:val="00EC20EF"/>
    <w:rsid w:val="00EC6520"/>
    <w:rsid w:val="00ED0F84"/>
    <w:rsid w:val="00ED2E0A"/>
    <w:rsid w:val="00ED671C"/>
    <w:rsid w:val="00ED6FD4"/>
    <w:rsid w:val="00ED7695"/>
    <w:rsid w:val="00EE0C3C"/>
    <w:rsid w:val="00EE2A3E"/>
    <w:rsid w:val="00EE2C9D"/>
    <w:rsid w:val="00EE394A"/>
    <w:rsid w:val="00EF29E6"/>
    <w:rsid w:val="00EF5D88"/>
    <w:rsid w:val="00EF6A77"/>
    <w:rsid w:val="00EF7C37"/>
    <w:rsid w:val="00F00D5E"/>
    <w:rsid w:val="00F06D82"/>
    <w:rsid w:val="00F07937"/>
    <w:rsid w:val="00F1017D"/>
    <w:rsid w:val="00F128EE"/>
    <w:rsid w:val="00F171BD"/>
    <w:rsid w:val="00F22C20"/>
    <w:rsid w:val="00F23BEC"/>
    <w:rsid w:val="00F23E1C"/>
    <w:rsid w:val="00F2732D"/>
    <w:rsid w:val="00F2775C"/>
    <w:rsid w:val="00F31CB6"/>
    <w:rsid w:val="00F334C7"/>
    <w:rsid w:val="00F37F31"/>
    <w:rsid w:val="00F41736"/>
    <w:rsid w:val="00F41E40"/>
    <w:rsid w:val="00F44475"/>
    <w:rsid w:val="00F4747C"/>
    <w:rsid w:val="00F52CB5"/>
    <w:rsid w:val="00F53086"/>
    <w:rsid w:val="00F533C7"/>
    <w:rsid w:val="00F53446"/>
    <w:rsid w:val="00F57AA8"/>
    <w:rsid w:val="00F57D14"/>
    <w:rsid w:val="00F620A2"/>
    <w:rsid w:val="00F7061D"/>
    <w:rsid w:val="00F723A2"/>
    <w:rsid w:val="00F75C62"/>
    <w:rsid w:val="00F75F18"/>
    <w:rsid w:val="00F77866"/>
    <w:rsid w:val="00F813A7"/>
    <w:rsid w:val="00F82D5B"/>
    <w:rsid w:val="00F8622D"/>
    <w:rsid w:val="00F9092A"/>
    <w:rsid w:val="00F938F9"/>
    <w:rsid w:val="00FA39C1"/>
    <w:rsid w:val="00FA5F3D"/>
    <w:rsid w:val="00FA72D9"/>
    <w:rsid w:val="00FB1391"/>
    <w:rsid w:val="00FC17A4"/>
    <w:rsid w:val="00FC1FE6"/>
    <w:rsid w:val="00FC2176"/>
    <w:rsid w:val="00FC5AA8"/>
    <w:rsid w:val="00FD0534"/>
    <w:rsid w:val="00FD3C4F"/>
    <w:rsid w:val="00FD4ED4"/>
    <w:rsid w:val="00FE56CB"/>
    <w:rsid w:val="00FF14CE"/>
    <w:rsid w:val="00FF325A"/>
    <w:rsid w:val="00FF54BF"/>
    <w:rsid w:val="00FF5BDC"/>
    <w:rsid w:val="00FF618F"/>
    <w:rsid w:val="00FF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FA0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053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23E1C"/>
    <w:pPr>
      <w:spacing w:line="240" w:lineRule="atLeast"/>
    </w:pPr>
    <w:rPr>
      <w:rFonts w:ascii="Helvetica" w:eastAsia="Times New Roman" w:hAnsi="Helvetica" w:cs="Times New Roman"/>
      <w:color w:val="000000"/>
      <w:sz w:val="22"/>
      <w:szCs w:val="20"/>
    </w:rPr>
  </w:style>
  <w:style w:type="character" w:customStyle="1" w:styleId="FootnoteTextChar">
    <w:name w:val="Footnote Text Char"/>
    <w:basedOn w:val="DefaultParagraphFont"/>
    <w:link w:val="FootnoteText"/>
    <w:rsid w:val="00F23E1C"/>
    <w:rPr>
      <w:rFonts w:ascii="Helvetica" w:eastAsia="Times New Roman" w:hAnsi="Helvetica" w:cs="Times New Roman"/>
      <w:color w:val="000000"/>
      <w:sz w:val="22"/>
      <w:szCs w:val="20"/>
    </w:rPr>
  </w:style>
  <w:style w:type="character" w:styleId="FootnoteReference">
    <w:name w:val="footnote reference"/>
    <w:basedOn w:val="DefaultParagraphFont"/>
    <w:rsid w:val="00F23E1C"/>
    <w:rPr>
      <w:rFonts w:ascii="Helvetica" w:hAnsi="Helvetica"/>
      <w:noProof w:val="0"/>
      <w:color w:val="000000"/>
      <w:sz w:val="20"/>
      <w:vertAlign w:val="superscript"/>
      <w:lang w:val="en-US"/>
    </w:rPr>
  </w:style>
  <w:style w:type="paragraph" w:styleId="Footer">
    <w:name w:val="footer"/>
    <w:basedOn w:val="Normal"/>
    <w:link w:val="FooterChar"/>
    <w:uiPriority w:val="99"/>
    <w:unhideWhenUsed/>
    <w:rsid w:val="00945836"/>
    <w:pPr>
      <w:tabs>
        <w:tab w:val="center" w:pos="4320"/>
        <w:tab w:val="right" w:pos="8640"/>
      </w:tabs>
    </w:pPr>
  </w:style>
  <w:style w:type="character" w:customStyle="1" w:styleId="FooterChar">
    <w:name w:val="Footer Char"/>
    <w:basedOn w:val="DefaultParagraphFont"/>
    <w:link w:val="Footer"/>
    <w:uiPriority w:val="99"/>
    <w:rsid w:val="00945836"/>
  </w:style>
  <w:style w:type="character" w:styleId="PageNumber">
    <w:name w:val="page number"/>
    <w:basedOn w:val="DefaultParagraphFont"/>
    <w:uiPriority w:val="99"/>
    <w:semiHidden/>
    <w:unhideWhenUsed/>
    <w:rsid w:val="00945836"/>
  </w:style>
  <w:style w:type="paragraph" w:styleId="ListParagraph">
    <w:name w:val="List Paragraph"/>
    <w:basedOn w:val="Normal"/>
    <w:uiPriority w:val="34"/>
    <w:qFormat/>
    <w:rsid w:val="005720ED"/>
    <w:pPr>
      <w:ind w:left="720"/>
      <w:contextualSpacing/>
    </w:pPr>
  </w:style>
  <w:style w:type="paragraph" w:styleId="NormalWeb">
    <w:name w:val="Normal (Web)"/>
    <w:basedOn w:val="Normal"/>
    <w:uiPriority w:val="99"/>
    <w:unhideWhenUsed/>
    <w:rsid w:val="0022744D"/>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CC3F87"/>
    <w:rPr>
      <w:color w:val="0000FF" w:themeColor="hyperlink"/>
      <w:u w:val="single"/>
    </w:rPr>
  </w:style>
  <w:style w:type="character" w:styleId="FollowedHyperlink">
    <w:name w:val="FollowedHyperlink"/>
    <w:basedOn w:val="DefaultParagraphFont"/>
    <w:uiPriority w:val="99"/>
    <w:semiHidden/>
    <w:unhideWhenUsed/>
    <w:rsid w:val="00CC3F87"/>
    <w:rPr>
      <w:color w:val="800080" w:themeColor="followedHyperlink"/>
      <w:u w:val="single"/>
    </w:rPr>
  </w:style>
  <w:style w:type="character" w:styleId="CommentReference">
    <w:name w:val="annotation reference"/>
    <w:basedOn w:val="DefaultParagraphFont"/>
    <w:uiPriority w:val="99"/>
    <w:semiHidden/>
    <w:unhideWhenUsed/>
    <w:rsid w:val="00FD0534"/>
    <w:rPr>
      <w:sz w:val="18"/>
      <w:szCs w:val="18"/>
    </w:rPr>
  </w:style>
  <w:style w:type="paragraph" w:styleId="CommentText">
    <w:name w:val="annotation text"/>
    <w:basedOn w:val="Normal"/>
    <w:link w:val="CommentTextChar"/>
    <w:uiPriority w:val="99"/>
    <w:unhideWhenUsed/>
    <w:rsid w:val="00FD0534"/>
  </w:style>
  <w:style w:type="character" w:customStyle="1" w:styleId="CommentTextChar">
    <w:name w:val="Comment Text Char"/>
    <w:basedOn w:val="DefaultParagraphFont"/>
    <w:link w:val="CommentText"/>
    <w:uiPriority w:val="99"/>
    <w:rsid w:val="00FD0534"/>
    <w:rPr>
      <w:lang w:val="en-GB"/>
    </w:rPr>
  </w:style>
  <w:style w:type="paragraph" w:styleId="CommentSubject">
    <w:name w:val="annotation subject"/>
    <w:basedOn w:val="CommentText"/>
    <w:next w:val="CommentText"/>
    <w:link w:val="CommentSubjectChar"/>
    <w:uiPriority w:val="99"/>
    <w:semiHidden/>
    <w:unhideWhenUsed/>
    <w:rsid w:val="00FD0534"/>
    <w:rPr>
      <w:b/>
      <w:bCs/>
      <w:sz w:val="20"/>
      <w:szCs w:val="20"/>
    </w:rPr>
  </w:style>
  <w:style w:type="character" w:customStyle="1" w:styleId="CommentSubjectChar">
    <w:name w:val="Comment Subject Char"/>
    <w:basedOn w:val="CommentTextChar"/>
    <w:link w:val="CommentSubject"/>
    <w:uiPriority w:val="99"/>
    <w:semiHidden/>
    <w:rsid w:val="00FD0534"/>
    <w:rPr>
      <w:b/>
      <w:bCs/>
      <w:sz w:val="20"/>
      <w:szCs w:val="20"/>
      <w:lang w:val="en-GB"/>
    </w:rPr>
  </w:style>
  <w:style w:type="paragraph" w:styleId="BalloonText">
    <w:name w:val="Balloon Text"/>
    <w:basedOn w:val="Normal"/>
    <w:link w:val="BalloonTextChar"/>
    <w:uiPriority w:val="99"/>
    <w:semiHidden/>
    <w:unhideWhenUsed/>
    <w:rsid w:val="00FD05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0534"/>
    <w:rPr>
      <w:rFonts w:ascii="Times New Roman" w:hAnsi="Times New Roman" w:cs="Times New Roman"/>
      <w:sz w:val="18"/>
      <w:szCs w:val="18"/>
      <w:lang w:val="en-GB"/>
    </w:rPr>
  </w:style>
  <w:style w:type="paragraph" w:customStyle="1" w:styleId="ecmsonormal">
    <w:name w:val="ec_msonormal"/>
    <w:basedOn w:val="Normal"/>
    <w:rsid w:val="007D7E43"/>
    <w:pPr>
      <w:spacing w:after="324"/>
    </w:pPr>
    <w:rPr>
      <w:rFonts w:ascii="Times New Roman" w:eastAsia="Times New Roman" w:hAnsi="Times New Roman" w:cs="Times New Roman"/>
      <w:lang w:eastAsia="en-GB"/>
    </w:rPr>
  </w:style>
  <w:style w:type="paragraph" w:styleId="EndnoteText">
    <w:name w:val="endnote text"/>
    <w:basedOn w:val="Normal"/>
    <w:link w:val="EndnoteTextChar"/>
    <w:uiPriority w:val="99"/>
    <w:unhideWhenUsed/>
    <w:rsid w:val="00A1740C"/>
  </w:style>
  <w:style w:type="character" w:customStyle="1" w:styleId="EndnoteTextChar">
    <w:name w:val="Endnote Text Char"/>
    <w:basedOn w:val="DefaultParagraphFont"/>
    <w:link w:val="EndnoteText"/>
    <w:uiPriority w:val="99"/>
    <w:rsid w:val="00A1740C"/>
    <w:rPr>
      <w:lang w:val="en-GB"/>
    </w:rPr>
  </w:style>
  <w:style w:type="character" w:styleId="EndnoteReference">
    <w:name w:val="endnote reference"/>
    <w:basedOn w:val="DefaultParagraphFont"/>
    <w:uiPriority w:val="99"/>
    <w:unhideWhenUsed/>
    <w:rsid w:val="00A1740C"/>
    <w:rPr>
      <w:vertAlign w:val="superscript"/>
    </w:rPr>
  </w:style>
  <w:style w:type="paragraph" w:styleId="Revision">
    <w:name w:val="Revision"/>
    <w:hidden/>
    <w:uiPriority w:val="99"/>
    <w:semiHidden/>
    <w:rsid w:val="00D021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88250">
      <w:bodyDiv w:val="1"/>
      <w:marLeft w:val="0"/>
      <w:marRight w:val="0"/>
      <w:marTop w:val="0"/>
      <w:marBottom w:val="0"/>
      <w:divBdr>
        <w:top w:val="none" w:sz="0" w:space="0" w:color="auto"/>
        <w:left w:val="none" w:sz="0" w:space="0" w:color="auto"/>
        <w:bottom w:val="none" w:sz="0" w:space="0" w:color="auto"/>
        <w:right w:val="none" w:sz="0" w:space="0" w:color="auto"/>
      </w:divBdr>
    </w:div>
    <w:div w:id="204025266">
      <w:bodyDiv w:val="1"/>
      <w:marLeft w:val="0"/>
      <w:marRight w:val="0"/>
      <w:marTop w:val="0"/>
      <w:marBottom w:val="0"/>
      <w:divBdr>
        <w:top w:val="none" w:sz="0" w:space="0" w:color="auto"/>
        <w:left w:val="none" w:sz="0" w:space="0" w:color="auto"/>
        <w:bottom w:val="none" w:sz="0" w:space="0" w:color="auto"/>
        <w:right w:val="none" w:sz="0" w:space="0" w:color="auto"/>
      </w:divBdr>
    </w:div>
    <w:div w:id="286397593">
      <w:bodyDiv w:val="1"/>
      <w:marLeft w:val="0"/>
      <w:marRight w:val="0"/>
      <w:marTop w:val="0"/>
      <w:marBottom w:val="0"/>
      <w:divBdr>
        <w:top w:val="none" w:sz="0" w:space="0" w:color="auto"/>
        <w:left w:val="none" w:sz="0" w:space="0" w:color="auto"/>
        <w:bottom w:val="none" w:sz="0" w:space="0" w:color="auto"/>
        <w:right w:val="none" w:sz="0" w:space="0" w:color="auto"/>
      </w:divBdr>
    </w:div>
    <w:div w:id="568734766">
      <w:bodyDiv w:val="1"/>
      <w:marLeft w:val="0"/>
      <w:marRight w:val="0"/>
      <w:marTop w:val="0"/>
      <w:marBottom w:val="0"/>
      <w:divBdr>
        <w:top w:val="none" w:sz="0" w:space="0" w:color="auto"/>
        <w:left w:val="none" w:sz="0" w:space="0" w:color="auto"/>
        <w:bottom w:val="none" w:sz="0" w:space="0" w:color="auto"/>
        <w:right w:val="none" w:sz="0" w:space="0" w:color="auto"/>
      </w:divBdr>
    </w:div>
    <w:div w:id="588344842">
      <w:bodyDiv w:val="1"/>
      <w:marLeft w:val="0"/>
      <w:marRight w:val="0"/>
      <w:marTop w:val="0"/>
      <w:marBottom w:val="0"/>
      <w:divBdr>
        <w:top w:val="none" w:sz="0" w:space="0" w:color="auto"/>
        <w:left w:val="none" w:sz="0" w:space="0" w:color="auto"/>
        <w:bottom w:val="none" w:sz="0" w:space="0" w:color="auto"/>
        <w:right w:val="none" w:sz="0" w:space="0" w:color="auto"/>
      </w:divBdr>
    </w:div>
    <w:div w:id="606356491">
      <w:bodyDiv w:val="1"/>
      <w:marLeft w:val="0"/>
      <w:marRight w:val="0"/>
      <w:marTop w:val="0"/>
      <w:marBottom w:val="0"/>
      <w:divBdr>
        <w:top w:val="none" w:sz="0" w:space="0" w:color="auto"/>
        <w:left w:val="none" w:sz="0" w:space="0" w:color="auto"/>
        <w:bottom w:val="none" w:sz="0" w:space="0" w:color="auto"/>
        <w:right w:val="none" w:sz="0" w:space="0" w:color="auto"/>
      </w:divBdr>
    </w:div>
    <w:div w:id="648943969">
      <w:bodyDiv w:val="1"/>
      <w:marLeft w:val="0"/>
      <w:marRight w:val="0"/>
      <w:marTop w:val="0"/>
      <w:marBottom w:val="0"/>
      <w:divBdr>
        <w:top w:val="none" w:sz="0" w:space="0" w:color="auto"/>
        <w:left w:val="none" w:sz="0" w:space="0" w:color="auto"/>
        <w:bottom w:val="none" w:sz="0" w:space="0" w:color="auto"/>
        <w:right w:val="none" w:sz="0" w:space="0" w:color="auto"/>
      </w:divBdr>
    </w:div>
    <w:div w:id="695813866">
      <w:bodyDiv w:val="1"/>
      <w:marLeft w:val="0"/>
      <w:marRight w:val="0"/>
      <w:marTop w:val="0"/>
      <w:marBottom w:val="0"/>
      <w:divBdr>
        <w:top w:val="none" w:sz="0" w:space="0" w:color="auto"/>
        <w:left w:val="none" w:sz="0" w:space="0" w:color="auto"/>
        <w:bottom w:val="none" w:sz="0" w:space="0" w:color="auto"/>
        <w:right w:val="none" w:sz="0" w:space="0" w:color="auto"/>
      </w:divBdr>
    </w:div>
    <w:div w:id="911306536">
      <w:bodyDiv w:val="1"/>
      <w:marLeft w:val="0"/>
      <w:marRight w:val="0"/>
      <w:marTop w:val="0"/>
      <w:marBottom w:val="0"/>
      <w:divBdr>
        <w:top w:val="none" w:sz="0" w:space="0" w:color="auto"/>
        <w:left w:val="none" w:sz="0" w:space="0" w:color="auto"/>
        <w:bottom w:val="none" w:sz="0" w:space="0" w:color="auto"/>
        <w:right w:val="none" w:sz="0" w:space="0" w:color="auto"/>
      </w:divBdr>
    </w:div>
    <w:div w:id="916865178">
      <w:bodyDiv w:val="1"/>
      <w:marLeft w:val="0"/>
      <w:marRight w:val="0"/>
      <w:marTop w:val="0"/>
      <w:marBottom w:val="0"/>
      <w:divBdr>
        <w:top w:val="none" w:sz="0" w:space="0" w:color="auto"/>
        <w:left w:val="none" w:sz="0" w:space="0" w:color="auto"/>
        <w:bottom w:val="none" w:sz="0" w:space="0" w:color="auto"/>
        <w:right w:val="none" w:sz="0" w:space="0" w:color="auto"/>
      </w:divBdr>
    </w:div>
    <w:div w:id="928083221">
      <w:bodyDiv w:val="1"/>
      <w:marLeft w:val="0"/>
      <w:marRight w:val="0"/>
      <w:marTop w:val="0"/>
      <w:marBottom w:val="0"/>
      <w:divBdr>
        <w:top w:val="none" w:sz="0" w:space="0" w:color="auto"/>
        <w:left w:val="none" w:sz="0" w:space="0" w:color="auto"/>
        <w:bottom w:val="none" w:sz="0" w:space="0" w:color="auto"/>
        <w:right w:val="none" w:sz="0" w:space="0" w:color="auto"/>
      </w:divBdr>
    </w:div>
    <w:div w:id="944774133">
      <w:bodyDiv w:val="1"/>
      <w:marLeft w:val="0"/>
      <w:marRight w:val="0"/>
      <w:marTop w:val="0"/>
      <w:marBottom w:val="0"/>
      <w:divBdr>
        <w:top w:val="none" w:sz="0" w:space="0" w:color="auto"/>
        <w:left w:val="none" w:sz="0" w:space="0" w:color="auto"/>
        <w:bottom w:val="none" w:sz="0" w:space="0" w:color="auto"/>
        <w:right w:val="none" w:sz="0" w:space="0" w:color="auto"/>
      </w:divBdr>
    </w:div>
    <w:div w:id="946935512">
      <w:bodyDiv w:val="1"/>
      <w:marLeft w:val="0"/>
      <w:marRight w:val="0"/>
      <w:marTop w:val="0"/>
      <w:marBottom w:val="0"/>
      <w:divBdr>
        <w:top w:val="none" w:sz="0" w:space="0" w:color="auto"/>
        <w:left w:val="none" w:sz="0" w:space="0" w:color="auto"/>
        <w:bottom w:val="none" w:sz="0" w:space="0" w:color="auto"/>
        <w:right w:val="none" w:sz="0" w:space="0" w:color="auto"/>
      </w:divBdr>
    </w:div>
    <w:div w:id="1203906892">
      <w:bodyDiv w:val="1"/>
      <w:marLeft w:val="0"/>
      <w:marRight w:val="0"/>
      <w:marTop w:val="0"/>
      <w:marBottom w:val="0"/>
      <w:divBdr>
        <w:top w:val="none" w:sz="0" w:space="0" w:color="auto"/>
        <w:left w:val="none" w:sz="0" w:space="0" w:color="auto"/>
        <w:bottom w:val="none" w:sz="0" w:space="0" w:color="auto"/>
        <w:right w:val="none" w:sz="0" w:space="0" w:color="auto"/>
      </w:divBdr>
    </w:div>
    <w:div w:id="1521502381">
      <w:bodyDiv w:val="1"/>
      <w:marLeft w:val="0"/>
      <w:marRight w:val="0"/>
      <w:marTop w:val="0"/>
      <w:marBottom w:val="0"/>
      <w:divBdr>
        <w:top w:val="none" w:sz="0" w:space="0" w:color="auto"/>
        <w:left w:val="none" w:sz="0" w:space="0" w:color="auto"/>
        <w:bottom w:val="none" w:sz="0" w:space="0" w:color="auto"/>
        <w:right w:val="none" w:sz="0" w:space="0" w:color="auto"/>
      </w:divBdr>
      <w:divsChild>
        <w:div w:id="1541091901">
          <w:marLeft w:val="0"/>
          <w:marRight w:val="0"/>
          <w:marTop w:val="0"/>
          <w:marBottom w:val="0"/>
          <w:divBdr>
            <w:top w:val="none" w:sz="0" w:space="0" w:color="auto"/>
            <w:left w:val="none" w:sz="0" w:space="0" w:color="auto"/>
            <w:bottom w:val="none" w:sz="0" w:space="0" w:color="auto"/>
            <w:right w:val="none" w:sz="0" w:space="0" w:color="auto"/>
          </w:divBdr>
          <w:divsChild>
            <w:div w:id="1579095264">
              <w:marLeft w:val="0"/>
              <w:marRight w:val="0"/>
              <w:marTop w:val="0"/>
              <w:marBottom w:val="0"/>
              <w:divBdr>
                <w:top w:val="none" w:sz="0" w:space="0" w:color="auto"/>
                <w:left w:val="none" w:sz="0" w:space="0" w:color="auto"/>
                <w:bottom w:val="none" w:sz="0" w:space="0" w:color="auto"/>
                <w:right w:val="none" w:sz="0" w:space="0" w:color="auto"/>
              </w:divBdr>
              <w:divsChild>
                <w:div w:id="149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09295">
      <w:bodyDiv w:val="1"/>
      <w:marLeft w:val="0"/>
      <w:marRight w:val="0"/>
      <w:marTop w:val="0"/>
      <w:marBottom w:val="0"/>
      <w:divBdr>
        <w:top w:val="none" w:sz="0" w:space="0" w:color="auto"/>
        <w:left w:val="none" w:sz="0" w:space="0" w:color="auto"/>
        <w:bottom w:val="none" w:sz="0" w:space="0" w:color="auto"/>
        <w:right w:val="none" w:sz="0" w:space="0" w:color="auto"/>
      </w:divBdr>
    </w:div>
    <w:div w:id="1720664740">
      <w:bodyDiv w:val="1"/>
      <w:marLeft w:val="0"/>
      <w:marRight w:val="0"/>
      <w:marTop w:val="0"/>
      <w:marBottom w:val="0"/>
      <w:divBdr>
        <w:top w:val="none" w:sz="0" w:space="0" w:color="auto"/>
        <w:left w:val="none" w:sz="0" w:space="0" w:color="auto"/>
        <w:bottom w:val="none" w:sz="0" w:space="0" w:color="auto"/>
        <w:right w:val="none" w:sz="0" w:space="0" w:color="auto"/>
      </w:divBdr>
    </w:div>
    <w:div w:id="1771663964">
      <w:bodyDiv w:val="1"/>
      <w:marLeft w:val="0"/>
      <w:marRight w:val="0"/>
      <w:marTop w:val="0"/>
      <w:marBottom w:val="0"/>
      <w:divBdr>
        <w:top w:val="none" w:sz="0" w:space="0" w:color="auto"/>
        <w:left w:val="none" w:sz="0" w:space="0" w:color="auto"/>
        <w:bottom w:val="none" w:sz="0" w:space="0" w:color="auto"/>
        <w:right w:val="none" w:sz="0" w:space="0" w:color="auto"/>
      </w:divBdr>
      <w:divsChild>
        <w:div w:id="1358966763">
          <w:marLeft w:val="0"/>
          <w:marRight w:val="0"/>
          <w:marTop w:val="0"/>
          <w:marBottom w:val="0"/>
          <w:divBdr>
            <w:top w:val="none" w:sz="0" w:space="0" w:color="auto"/>
            <w:left w:val="none" w:sz="0" w:space="0" w:color="auto"/>
            <w:bottom w:val="none" w:sz="0" w:space="0" w:color="auto"/>
            <w:right w:val="none" w:sz="0" w:space="0" w:color="auto"/>
          </w:divBdr>
          <w:divsChild>
            <w:div w:id="2032879853">
              <w:marLeft w:val="0"/>
              <w:marRight w:val="0"/>
              <w:marTop w:val="0"/>
              <w:marBottom w:val="0"/>
              <w:divBdr>
                <w:top w:val="none" w:sz="0" w:space="0" w:color="auto"/>
                <w:left w:val="none" w:sz="0" w:space="0" w:color="auto"/>
                <w:bottom w:val="none" w:sz="0" w:space="0" w:color="auto"/>
                <w:right w:val="none" w:sz="0" w:space="0" w:color="auto"/>
              </w:divBdr>
              <w:divsChild>
                <w:div w:id="1497526066">
                  <w:marLeft w:val="0"/>
                  <w:marRight w:val="0"/>
                  <w:marTop w:val="0"/>
                  <w:marBottom w:val="0"/>
                  <w:divBdr>
                    <w:top w:val="none" w:sz="0" w:space="0" w:color="auto"/>
                    <w:left w:val="none" w:sz="0" w:space="0" w:color="auto"/>
                    <w:bottom w:val="none" w:sz="0" w:space="0" w:color="auto"/>
                    <w:right w:val="none" w:sz="0" w:space="0" w:color="auto"/>
                  </w:divBdr>
                  <w:divsChild>
                    <w:div w:id="18874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6702">
      <w:bodyDiv w:val="1"/>
      <w:marLeft w:val="0"/>
      <w:marRight w:val="0"/>
      <w:marTop w:val="0"/>
      <w:marBottom w:val="0"/>
      <w:divBdr>
        <w:top w:val="none" w:sz="0" w:space="0" w:color="auto"/>
        <w:left w:val="none" w:sz="0" w:space="0" w:color="auto"/>
        <w:bottom w:val="none" w:sz="0" w:space="0" w:color="auto"/>
        <w:right w:val="none" w:sz="0" w:space="0" w:color="auto"/>
      </w:divBdr>
    </w:div>
    <w:div w:id="1920139804">
      <w:bodyDiv w:val="1"/>
      <w:marLeft w:val="0"/>
      <w:marRight w:val="0"/>
      <w:marTop w:val="0"/>
      <w:marBottom w:val="0"/>
      <w:divBdr>
        <w:top w:val="none" w:sz="0" w:space="0" w:color="auto"/>
        <w:left w:val="none" w:sz="0" w:space="0" w:color="auto"/>
        <w:bottom w:val="none" w:sz="0" w:space="0" w:color="auto"/>
        <w:right w:val="none" w:sz="0" w:space="0" w:color="auto"/>
      </w:divBdr>
    </w:div>
    <w:div w:id="1964800338">
      <w:bodyDiv w:val="1"/>
      <w:marLeft w:val="0"/>
      <w:marRight w:val="0"/>
      <w:marTop w:val="0"/>
      <w:marBottom w:val="0"/>
      <w:divBdr>
        <w:top w:val="none" w:sz="0" w:space="0" w:color="auto"/>
        <w:left w:val="none" w:sz="0" w:space="0" w:color="auto"/>
        <w:bottom w:val="none" w:sz="0" w:space="0" w:color="auto"/>
        <w:right w:val="none" w:sz="0" w:space="0" w:color="auto"/>
      </w:divBdr>
    </w:div>
    <w:div w:id="1972899824">
      <w:bodyDiv w:val="1"/>
      <w:marLeft w:val="0"/>
      <w:marRight w:val="0"/>
      <w:marTop w:val="0"/>
      <w:marBottom w:val="0"/>
      <w:divBdr>
        <w:top w:val="none" w:sz="0" w:space="0" w:color="auto"/>
        <w:left w:val="none" w:sz="0" w:space="0" w:color="auto"/>
        <w:bottom w:val="none" w:sz="0" w:space="0" w:color="auto"/>
        <w:right w:val="none" w:sz="0" w:space="0" w:color="auto"/>
      </w:divBdr>
    </w:div>
    <w:div w:id="2062165361">
      <w:bodyDiv w:val="1"/>
      <w:marLeft w:val="0"/>
      <w:marRight w:val="0"/>
      <w:marTop w:val="0"/>
      <w:marBottom w:val="0"/>
      <w:divBdr>
        <w:top w:val="none" w:sz="0" w:space="0" w:color="auto"/>
        <w:left w:val="none" w:sz="0" w:space="0" w:color="auto"/>
        <w:bottom w:val="none" w:sz="0" w:space="0" w:color="auto"/>
        <w:right w:val="none" w:sz="0" w:space="0" w:color="auto"/>
      </w:divBdr>
    </w:div>
    <w:div w:id="2137067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britishmuseum.org/research/collection_online/collection_object_details.aspx?objectId=1543250&amp;partId=1" TargetMode="External"/><Relationship Id="rId47" Type="http://schemas.openxmlformats.org/officeDocument/2006/relationships/hyperlink" Target="http://www.newyorker.com/magazine/2001/05/07/the-lost-nijinsky" TargetMode="External"/><Relationship Id="rId48" Type="http://schemas.openxmlformats.org/officeDocument/2006/relationships/footer" Target="footer1.xml"/><Relationship Id="rId49" Type="http://schemas.openxmlformats.org/officeDocument/2006/relationships/footer" Target="footer2.xml"/><Relationship Id="rId20" Type="http://schemas.openxmlformats.org/officeDocument/2006/relationships/hyperlink" Target="https://www.pinterest.co.uk/pin/506795764309172097/" TargetMode="External"/><Relationship Id="rId21" Type="http://schemas.openxmlformats.org/officeDocument/2006/relationships/hyperlink" Target="https://www.pinterest.co.uk/pin/506795764309172158/" TargetMode="External"/><Relationship Id="rId22" Type="http://schemas.openxmlformats.org/officeDocument/2006/relationships/hyperlink" Target="https://uk.pinterest.com/pin/506795764303699596/" TargetMode="External"/><Relationship Id="rId23" Type="http://schemas.openxmlformats.org/officeDocument/2006/relationships/hyperlink" Target="https://www.pinterest.co.uk/pin/506795764309172182/" TargetMode="External"/><Relationship Id="rId24" Type="http://schemas.openxmlformats.org/officeDocument/2006/relationships/hyperlink" Target="https://www.pinterest.co.uk/pin/506795764309172186/" TargetMode="External"/><Relationship Id="rId25" Type="http://schemas.openxmlformats.org/officeDocument/2006/relationships/hyperlink" Target="https://www.pinterest.co.uk/pin/506795764309172192/" TargetMode="External"/><Relationship Id="rId26" Type="http://schemas.openxmlformats.org/officeDocument/2006/relationships/hyperlink" Target="https://www.pinterest.co.uk/pin/506795764309172195/" TargetMode="External"/><Relationship Id="rId27" Type="http://schemas.openxmlformats.org/officeDocument/2006/relationships/hyperlink" Target="https://www.pinterest.co.uk/pin/506795764309172201/" TargetMode="External"/><Relationship Id="rId28" Type="http://schemas.openxmlformats.org/officeDocument/2006/relationships/hyperlink" Target="https://www.pinterest.co.uk/pin/506795764309172210/" TargetMode="External"/><Relationship Id="rId29" Type="http://schemas.openxmlformats.org/officeDocument/2006/relationships/hyperlink" Target="https://www.pinterest.co.uk/pin/506795764309172282/"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pinterest.co.uk/pin/506795764309172291/" TargetMode="External"/><Relationship Id="rId31" Type="http://schemas.openxmlformats.org/officeDocument/2006/relationships/hyperlink" Target="https://www.pinterest.co.uk/pin/506795764309172302/" TargetMode="External"/><Relationship Id="rId32" Type="http://schemas.openxmlformats.org/officeDocument/2006/relationships/hyperlink" Target="https://www.pinterest.co.uk/pin/506795764309172309/" TargetMode="External"/><Relationship Id="rId9" Type="http://schemas.openxmlformats.org/officeDocument/2006/relationships/hyperlink" Target="http://www.tandfonline.com/author/Arnold%2C+Rebecca"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interest.co.uk/mickfinch1/fashion/" TargetMode="External"/><Relationship Id="rId33" Type="http://schemas.openxmlformats.org/officeDocument/2006/relationships/hyperlink" Target="https://www.pinterest.co.uk/pin/506795764309172315/" TargetMode="External"/><Relationship Id="rId34" Type="http://schemas.openxmlformats.org/officeDocument/2006/relationships/hyperlink" Target="https://www.pinterest.co.uk/pin/506795764309172328/" TargetMode="External"/><Relationship Id="rId35" Type="http://schemas.openxmlformats.org/officeDocument/2006/relationships/hyperlink" Target="https://www.pinterest.co.uk/pin/506795764309172332/" TargetMode="External"/><Relationship Id="rId36" Type="http://schemas.openxmlformats.org/officeDocument/2006/relationships/hyperlink" Target="https://www.pinterest.co.uk/pin/506795764309172344/" TargetMode="External"/><Relationship Id="rId10" Type="http://schemas.openxmlformats.org/officeDocument/2006/relationships/hyperlink" Target="http://www.tandfonline.com/author/Faulkner%2C+Katherine" TargetMode="External"/><Relationship Id="rId11" Type="http://schemas.openxmlformats.org/officeDocument/2006/relationships/hyperlink" Target="http://www.tandfonline.com/author/Pantelides%2C+Katerina" TargetMode="External"/><Relationship Id="rId12" Type="http://schemas.openxmlformats.org/officeDocument/2006/relationships/hyperlink" Target="http://www.tandfonline.com/author/Shinkle%2C+Eugenie" TargetMode="External"/><Relationship Id="rId13" Type="http://schemas.openxmlformats.org/officeDocument/2006/relationships/hyperlink" Target="https://www.pinterest.co.uk/mickfinch1/fashion/" TargetMode="External"/><Relationship Id="rId14" Type="http://schemas.openxmlformats.org/officeDocument/2006/relationships/hyperlink" Target="https://uk.pinterest.com/pin/506795764303699546/" TargetMode="External"/><Relationship Id="rId15" Type="http://schemas.openxmlformats.org/officeDocument/2006/relationships/hyperlink" Target="https://www.pinterest.co.uk/pin/506795764309172023/" TargetMode="External"/><Relationship Id="rId16" Type="http://schemas.openxmlformats.org/officeDocument/2006/relationships/hyperlink" Target="https://www.pinterest.co.uk/pin/506795764309172043/" TargetMode="External"/><Relationship Id="rId17" Type="http://schemas.openxmlformats.org/officeDocument/2006/relationships/hyperlink" Target="https://www.pinterest.co.uk/pin/506795764309173074/" TargetMode="External"/><Relationship Id="rId18" Type="http://schemas.openxmlformats.org/officeDocument/2006/relationships/hyperlink" Target="https://www.pinterest.co.uk/pin/506795764303699572/" TargetMode="External"/><Relationship Id="rId19" Type="http://schemas.openxmlformats.org/officeDocument/2006/relationships/hyperlink" Target="https://www.pinterest.co.uk/pin/506795764309172089/" TargetMode="External"/><Relationship Id="rId37" Type="http://schemas.openxmlformats.org/officeDocument/2006/relationships/hyperlink" Target="https://www.pinterest.co.uk/pin/506795764309172349/" TargetMode="External"/><Relationship Id="rId38" Type="http://schemas.openxmlformats.org/officeDocument/2006/relationships/hyperlink" Target="https://www.pinterest.co.uk/pin/506795764309172370/" TargetMode="External"/><Relationship Id="rId39" Type="http://schemas.openxmlformats.org/officeDocument/2006/relationships/hyperlink" Target="https://www.pinterest.co.uk/pin/506795764303698549/" TargetMode="External"/><Relationship Id="rId40" Type="http://schemas.openxmlformats.org/officeDocument/2006/relationships/hyperlink" Target="https://uk.pinterest.com/pin/506795764303699601/" TargetMode="External"/><Relationship Id="rId41" Type="http://schemas.openxmlformats.org/officeDocument/2006/relationships/hyperlink" Target="https://uk.pinterest.com/pin/506795764303699546/" TargetMode="External"/><Relationship Id="rId42" Type="http://schemas.openxmlformats.org/officeDocument/2006/relationships/hyperlink" Target="http://www.tandfonline.com/author/Arnold%2C+Rebecca" TargetMode="External"/><Relationship Id="rId43" Type="http://schemas.openxmlformats.org/officeDocument/2006/relationships/hyperlink" Target="http://www.tandfonline.com/author/Faulkner%2C+Katherine" TargetMode="External"/><Relationship Id="rId44" Type="http://schemas.openxmlformats.org/officeDocument/2006/relationships/hyperlink" Target="http://www.tandfonline.com/author/Pantelides%2C+Katerina" TargetMode="External"/><Relationship Id="rId45" Type="http://schemas.openxmlformats.org/officeDocument/2006/relationships/hyperlink" Target="http://www.tandfonline.com/author/Shinkle%2C+Eug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886023-FA51-9044-ADDB-4B0001D4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7588</Words>
  <Characters>43255</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50742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8</cp:revision>
  <cp:lastPrinted>2017-02-15T18:07:00Z</cp:lastPrinted>
  <dcterms:created xsi:type="dcterms:W3CDTF">2017-08-31T11:19:00Z</dcterms:created>
  <dcterms:modified xsi:type="dcterms:W3CDTF">2017-08-31T15:42:00Z</dcterms:modified>
</cp:coreProperties>
</file>