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A384EB"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Inspirational encounters: management and use of archives and special collections in the art and design library</w:t>
      </w:r>
    </w:p>
    <w:p w14:paraId="3A2EFB2C" w14:textId="77777777" w:rsidR="00833F6D" w:rsidRPr="00833F6D" w:rsidRDefault="00833F6D" w:rsidP="00833F6D">
      <w:pPr>
        <w:spacing w:after="0" w:line="240" w:lineRule="auto"/>
        <w:rPr>
          <w:rFonts w:ascii="Arial" w:hAnsi="Arial" w:cs="Arial"/>
          <w:i/>
          <w:iCs/>
          <w:sz w:val="24"/>
          <w:szCs w:val="24"/>
        </w:rPr>
      </w:pPr>
    </w:p>
    <w:p w14:paraId="37668B9F" w14:textId="77777777" w:rsidR="00B6058C" w:rsidRDefault="00B6058C" w:rsidP="00833F6D">
      <w:pPr>
        <w:spacing w:after="0" w:line="240" w:lineRule="auto"/>
        <w:rPr>
          <w:rFonts w:ascii="Arial" w:hAnsi="Arial" w:cs="Arial"/>
          <w:i/>
          <w:iCs/>
          <w:sz w:val="24"/>
          <w:szCs w:val="24"/>
        </w:rPr>
      </w:pPr>
      <w:r w:rsidRPr="00833F6D">
        <w:rPr>
          <w:rFonts w:ascii="Arial" w:hAnsi="Arial" w:cs="Arial"/>
          <w:i/>
          <w:iCs/>
          <w:sz w:val="24"/>
          <w:szCs w:val="24"/>
        </w:rPr>
        <w:t>Jess Crilly, Gustavo Grandal Montero and Sarah Mahurter</w:t>
      </w:r>
    </w:p>
    <w:p w14:paraId="740714EC" w14:textId="77777777" w:rsidR="00833F6D" w:rsidRPr="00833F6D" w:rsidRDefault="00833F6D" w:rsidP="00833F6D">
      <w:pPr>
        <w:spacing w:after="0" w:line="240" w:lineRule="auto"/>
        <w:rPr>
          <w:rFonts w:ascii="Arial" w:hAnsi="Arial" w:cs="Arial"/>
          <w:i/>
          <w:iCs/>
          <w:sz w:val="24"/>
          <w:szCs w:val="24"/>
        </w:rPr>
      </w:pPr>
    </w:p>
    <w:p w14:paraId="4EBA8A7C"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Introduction</w:t>
      </w:r>
    </w:p>
    <w:p w14:paraId="655F8E7C" w14:textId="77777777" w:rsidR="00833F6D" w:rsidRPr="00833F6D" w:rsidRDefault="00833F6D" w:rsidP="00833F6D">
      <w:pPr>
        <w:spacing w:after="0" w:line="240" w:lineRule="auto"/>
        <w:rPr>
          <w:rFonts w:ascii="Arial" w:hAnsi="Arial" w:cs="Arial"/>
          <w:sz w:val="24"/>
          <w:szCs w:val="24"/>
        </w:rPr>
      </w:pPr>
    </w:p>
    <w:p w14:paraId="1DEA2A47" w14:textId="77777777" w:rsidR="006C2CE1" w:rsidRDefault="00B6058C" w:rsidP="00833F6D">
      <w:pPr>
        <w:spacing w:after="0" w:line="240" w:lineRule="auto"/>
        <w:rPr>
          <w:rFonts w:ascii="Arial" w:hAnsi="Arial" w:cs="Arial"/>
          <w:sz w:val="24"/>
          <w:szCs w:val="24"/>
        </w:rPr>
      </w:pPr>
      <w:r w:rsidRPr="00833F6D">
        <w:rPr>
          <w:rFonts w:ascii="Arial" w:hAnsi="Arial" w:cs="Arial"/>
          <w:sz w:val="24"/>
          <w:szCs w:val="24"/>
        </w:rPr>
        <w:t>Archives and special collections are an essential element in the documentation of the history</w:t>
      </w:r>
      <w:r w:rsidR="00165D8A">
        <w:rPr>
          <w:rFonts w:ascii="Arial" w:hAnsi="Arial" w:cs="Arial"/>
          <w:sz w:val="24"/>
          <w:szCs w:val="24"/>
        </w:rPr>
        <w:t xml:space="preserve"> and practice of art and design.</w:t>
      </w:r>
      <w:r w:rsidRPr="00833F6D">
        <w:rPr>
          <w:rFonts w:ascii="Arial" w:hAnsi="Arial" w:cs="Arial"/>
          <w:sz w:val="24"/>
          <w:szCs w:val="24"/>
        </w:rPr>
        <w:t xml:space="preserve"> </w:t>
      </w:r>
      <w:r w:rsidR="00165D8A">
        <w:rPr>
          <w:rFonts w:ascii="Arial" w:hAnsi="Arial" w:cs="Arial"/>
          <w:sz w:val="24"/>
          <w:szCs w:val="24"/>
        </w:rPr>
        <w:t>They</w:t>
      </w:r>
      <w:r w:rsidRPr="00833F6D">
        <w:rPr>
          <w:rFonts w:ascii="Arial" w:hAnsi="Arial" w:cs="Arial"/>
          <w:sz w:val="24"/>
          <w:szCs w:val="24"/>
        </w:rPr>
        <w:t xml:space="preserve"> play a major role in the collections of academic libraries, supporting teaching, learning and research. These collections have never been in more demand</w:t>
      </w:r>
      <w:r w:rsidR="00F32D76" w:rsidRPr="00833F6D">
        <w:rPr>
          <w:rFonts w:ascii="Arial" w:hAnsi="Arial" w:cs="Arial"/>
          <w:sz w:val="24"/>
          <w:szCs w:val="24"/>
        </w:rPr>
        <w:t>—</w:t>
      </w:r>
      <w:r w:rsidR="006C2CE1">
        <w:rPr>
          <w:rFonts w:ascii="Arial" w:hAnsi="Arial" w:cs="Arial"/>
          <w:sz w:val="24"/>
          <w:szCs w:val="24"/>
        </w:rPr>
        <w:t>in an age of super</w:t>
      </w:r>
      <w:r w:rsidRPr="00833F6D">
        <w:rPr>
          <w:rFonts w:ascii="Arial" w:hAnsi="Arial" w:cs="Arial"/>
          <w:sz w:val="24"/>
          <w:szCs w:val="24"/>
        </w:rPr>
        <w:t xml:space="preserve">abundant information we are experiencing </w:t>
      </w:r>
      <w:r w:rsidR="00F32D76" w:rsidRPr="00833F6D">
        <w:rPr>
          <w:rFonts w:ascii="Arial" w:hAnsi="Arial" w:cs="Arial"/>
          <w:sz w:val="24"/>
          <w:szCs w:val="24"/>
        </w:rPr>
        <w:t>‘</w:t>
      </w:r>
      <w:r w:rsidRPr="00833F6D">
        <w:rPr>
          <w:rFonts w:ascii="Arial" w:hAnsi="Arial" w:cs="Arial"/>
          <w:sz w:val="24"/>
          <w:szCs w:val="24"/>
        </w:rPr>
        <w:t>a material turn</w:t>
      </w:r>
      <w:r w:rsidR="00165D8A">
        <w:rPr>
          <w:rFonts w:ascii="Arial" w:hAnsi="Arial" w:cs="Arial"/>
          <w:sz w:val="24"/>
          <w:szCs w:val="24"/>
        </w:rPr>
        <w:t>,</w:t>
      </w:r>
      <w:r w:rsidR="00F32D76" w:rsidRPr="00833F6D">
        <w:rPr>
          <w:rFonts w:ascii="Arial" w:hAnsi="Arial" w:cs="Arial"/>
          <w:sz w:val="24"/>
          <w:szCs w:val="24"/>
        </w:rPr>
        <w:t>’</w:t>
      </w:r>
      <w:r w:rsidRPr="00833F6D">
        <w:rPr>
          <w:rFonts w:ascii="Arial" w:hAnsi="Arial" w:cs="Arial"/>
          <w:sz w:val="24"/>
          <w:szCs w:val="24"/>
        </w:rPr>
        <w:t xml:space="preserve"> a return to the physical and the idea of the authentic and unique. Institutions value and promote them as strategic assets</w:t>
      </w:r>
      <w:r w:rsidR="00F32D76" w:rsidRPr="00833F6D">
        <w:rPr>
          <w:rFonts w:ascii="Arial" w:hAnsi="Arial" w:cs="Arial"/>
          <w:sz w:val="24"/>
          <w:szCs w:val="24"/>
        </w:rPr>
        <w:t>,</w:t>
      </w:r>
      <w:r w:rsidRPr="00833F6D">
        <w:rPr>
          <w:rFonts w:ascii="Arial" w:hAnsi="Arial" w:cs="Arial"/>
          <w:sz w:val="24"/>
          <w:szCs w:val="24"/>
        </w:rPr>
        <w:t xml:space="preserve"> and their academic use is both </w:t>
      </w:r>
      <w:r w:rsidR="001176FC" w:rsidRPr="00833F6D">
        <w:rPr>
          <w:rFonts w:ascii="Arial" w:hAnsi="Arial" w:cs="Arial"/>
          <w:sz w:val="24"/>
          <w:szCs w:val="24"/>
        </w:rPr>
        <w:t xml:space="preserve">increasingly </w:t>
      </w:r>
      <w:r w:rsidRPr="00833F6D">
        <w:rPr>
          <w:rFonts w:ascii="Arial" w:hAnsi="Arial" w:cs="Arial"/>
          <w:sz w:val="24"/>
          <w:szCs w:val="24"/>
        </w:rPr>
        <w:t>popular and wide-ranging.</w:t>
      </w:r>
      <w:r w:rsidR="006C2CE1">
        <w:rPr>
          <w:rFonts w:ascii="Arial" w:hAnsi="Arial" w:cs="Arial"/>
          <w:sz w:val="24"/>
          <w:szCs w:val="24"/>
        </w:rPr>
        <w:t xml:space="preserve"> </w:t>
      </w:r>
      <w:r w:rsidRPr="00833F6D">
        <w:rPr>
          <w:rFonts w:ascii="Arial" w:hAnsi="Arial" w:cs="Arial"/>
          <w:sz w:val="24"/>
          <w:szCs w:val="24"/>
        </w:rPr>
        <w:t>This chapter presents a general overview of current best practice</w:t>
      </w:r>
      <w:r w:rsidR="006C2CE1">
        <w:rPr>
          <w:rFonts w:ascii="Arial" w:hAnsi="Arial" w:cs="Arial"/>
          <w:sz w:val="24"/>
          <w:szCs w:val="24"/>
        </w:rPr>
        <w:t>s</w:t>
      </w:r>
      <w:r w:rsidRPr="00833F6D">
        <w:rPr>
          <w:rFonts w:ascii="Arial" w:hAnsi="Arial" w:cs="Arial"/>
          <w:sz w:val="24"/>
          <w:szCs w:val="24"/>
        </w:rPr>
        <w:t xml:space="preserve"> in the development and management of archives and special collections within the specific context of art and design academic institutions, primarily in the UK and USA. </w:t>
      </w:r>
    </w:p>
    <w:p w14:paraId="3B64A99B" w14:textId="77777777" w:rsidR="006C2CE1" w:rsidRDefault="006C2CE1" w:rsidP="00833F6D">
      <w:pPr>
        <w:spacing w:after="0" w:line="240" w:lineRule="auto"/>
        <w:rPr>
          <w:rFonts w:ascii="Arial" w:hAnsi="Arial" w:cs="Arial"/>
          <w:sz w:val="24"/>
          <w:szCs w:val="24"/>
        </w:rPr>
      </w:pPr>
    </w:p>
    <w:p w14:paraId="1FCB618C"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There is a general consensus in the professional literature about the definition of archives</w:t>
      </w:r>
      <w:r w:rsidR="00F32D76" w:rsidRPr="00833F6D">
        <w:rPr>
          <w:rFonts w:ascii="Arial" w:hAnsi="Arial" w:cs="Arial"/>
          <w:sz w:val="24"/>
          <w:szCs w:val="24"/>
        </w:rPr>
        <w:t>:</w:t>
      </w:r>
      <w:r w:rsidRPr="00833F6D">
        <w:rPr>
          <w:rFonts w:ascii="Arial" w:hAnsi="Arial" w:cs="Arial"/>
          <w:sz w:val="24"/>
          <w:szCs w:val="24"/>
        </w:rPr>
        <w:t xml:space="preserve"> </w:t>
      </w:r>
      <w:r w:rsidR="00F32D76" w:rsidRPr="00833F6D">
        <w:rPr>
          <w:rFonts w:ascii="Arial" w:hAnsi="Arial" w:cs="Arial"/>
          <w:sz w:val="24"/>
          <w:szCs w:val="24"/>
        </w:rPr>
        <w:t>‘</w:t>
      </w:r>
      <w:r w:rsidRPr="00833F6D">
        <w:rPr>
          <w:rFonts w:ascii="Arial" w:hAnsi="Arial" w:cs="Arial"/>
          <w:sz w:val="24"/>
          <w:szCs w:val="24"/>
        </w:rPr>
        <w:t>documents in any medium that have been created by an individual, family, business or organisation during its existence and have been chosen to be kept permanently because they are considered to be of continuing value. These documents are unique and irreplaceable</w:t>
      </w:r>
      <w:r w:rsidR="00F32D76" w:rsidRPr="00833F6D">
        <w:rPr>
          <w:rFonts w:ascii="Arial" w:hAnsi="Arial" w:cs="Arial"/>
          <w:sz w:val="24"/>
          <w:szCs w:val="24"/>
        </w:rPr>
        <w:t>’</w:t>
      </w:r>
      <w:r w:rsidRPr="00833F6D">
        <w:rPr>
          <w:rFonts w:ascii="Arial" w:hAnsi="Arial" w:cs="Arial"/>
          <w:sz w:val="24"/>
          <w:szCs w:val="24"/>
        </w:rPr>
        <w:t xml:space="preserve"> (National Archives)</w:t>
      </w:r>
      <w:r w:rsidR="00833F6D">
        <w:rPr>
          <w:rFonts w:ascii="Arial" w:hAnsi="Arial" w:cs="Arial"/>
          <w:sz w:val="24"/>
          <w:szCs w:val="24"/>
        </w:rPr>
        <w:t>.</w:t>
      </w:r>
      <w:r w:rsidR="006C2CE1">
        <w:rPr>
          <w:rFonts w:ascii="Arial" w:hAnsi="Arial" w:cs="Arial"/>
          <w:sz w:val="24"/>
          <w:szCs w:val="24"/>
        </w:rPr>
        <w:t xml:space="preserve"> </w:t>
      </w:r>
      <w:r w:rsidRPr="00833F6D">
        <w:rPr>
          <w:rFonts w:ascii="Arial" w:hAnsi="Arial" w:cs="Arial"/>
          <w:sz w:val="24"/>
          <w:szCs w:val="24"/>
        </w:rPr>
        <w:t>Definitions for special collection(s) are more varied</w:t>
      </w:r>
      <w:r w:rsidR="00F32D76" w:rsidRPr="00833F6D">
        <w:rPr>
          <w:rFonts w:ascii="Arial" w:hAnsi="Arial" w:cs="Arial"/>
          <w:sz w:val="24"/>
          <w:szCs w:val="24"/>
        </w:rPr>
        <w:t>.</w:t>
      </w:r>
      <w:r w:rsidRPr="00833F6D">
        <w:rPr>
          <w:rFonts w:ascii="Arial" w:hAnsi="Arial" w:cs="Arial"/>
          <w:sz w:val="24"/>
          <w:szCs w:val="24"/>
        </w:rPr>
        <w:t xml:space="preserve"> An elastic term, it often comprises rare books and manuscripts </w:t>
      </w:r>
      <w:r w:rsidR="00F32D76" w:rsidRPr="00833F6D">
        <w:rPr>
          <w:rFonts w:ascii="Arial" w:hAnsi="Arial" w:cs="Arial"/>
          <w:sz w:val="24"/>
          <w:szCs w:val="24"/>
        </w:rPr>
        <w:t xml:space="preserve">and </w:t>
      </w:r>
      <w:r w:rsidRPr="00833F6D">
        <w:rPr>
          <w:rFonts w:ascii="Arial" w:hAnsi="Arial" w:cs="Arial"/>
          <w:sz w:val="24"/>
          <w:szCs w:val="24"/>
        </w:rPr>
        <w:t>also a range of other formats (ephemera, rare periodicals, artists’ publications, zines, etc.)</w:t>
      </w:r>
      <w:r w:rsidR="006C2CE1">
        <w:rPr>
          <w:rFonts w:ascii="Arial" w:hAnsi="Arial" w:cs="Arial"/>
          <w:sz w:val="24"/>
          <w:szCs w:val="24"/>
        </w:rPr>
        <w:t>. The Association of College and Research Libraries uses the following definition:</w:t>
      </w:r>
      <w:r w:rsidRPr="00833F6D">
        <w:rPr>
          <w:rFonts w:ascii="Arial" w:hAnsi="Arial" w:cs="Arial"/>
          <w:sz w:val="24"/>
          <w:szCs w:val="24"/>
        </w:rPr>
        <w:t xml:space="preserve"> </w:t>
      </w:r>
      <w:r w:rsidR="00F32D76" w:rsidRPr="00833F6D">
        <w:rPr>
          <w:rFonts w:ascii="Arial" w:hAnsi="Arial" w:cs="Arial"/>
          <w:sz w:val="24"/>
          <w:szCs w:val="24"/>
        </w:rPr>
        <w:t>‘</w:t>
      </w:r>
      <w:r w:rsidRPr="00833F6D">
        <w:rPr>
          <w:rFonts w:ascii="Arial" w:hAnsi="Arial" w:cs="Arial"/>
          <w:sz w:val="24"/>
          <w:szCs w:val="24"/>
        </w:rPr>
        <w:t>The entire range of textual, graphic and artefact primary source materials in analog and digital formats, including printed books, manuscripts, photographs, maps, a</w:t>
      </w:r>
      <w:r w:rsidR="00165D8A">
        <w:rPr>
          <w:rFonts w:ascii="Arial" w:hAnsi="Arial" w:cs="Arial"/>
          <w:sz w:val="24"/>
          <w:szCs w:val="24"/>
        </w:rPr>
        <w:t>rtworks, audio-visual materials and realia</w:t>
      </w:r>
      <w:r w:rsidR="00F32D76" w:rsidRPr="00833F6D">
        <w:rPr>
          <w:rFonts w:ascii="Arial" w:hAnsi="Arial" w:cs="Arial"/>
          <w:sz w:val="24"/>
          <w:szCs w:val="24"/>
        </w:rPr>
        <w:t>’</w:t>
      </w:r>
      <w:r w:rsidRPr="00833F6D">
        <w:rPr>
          <w:rFonts w:ascii="Arial" w:hAnsi="Arial" w:cs="Arial"/>
          <w:sz w:val="24"/>
          <w:szCs w:val="24"/>
        </w:rPr>
        <w:t>(ACRL Code of Ethics for Specia</w:t>
      </w:r>
      <w:r w:rsidR="00833F6D">
        <w:rPr>
          <w:rFonts w:ascii="Arial" w:hAnsi="Arial" w:cs="Arial"/>
          <w:sz w:val="24"/>
          <w:szCs w:val="24"/>
        </w:rPr>
        <w:t>l Collections Librarians, 2003)</w:t>
      </w:r>
      <w:r w:rsidR="00165D8A">
        <w:rPr>
          <w:rFonts w:ascii="Arial" w:hAnsi="Arial" w:cs="Arial"/>
          <w:sz w:val="24"/>
          <w:szCs w:val="24"/>
        </w:rPr>
        <w:t>.</w:t>
      </w:r>
    </w:p>
    <w:p w14:paraId="586A0137" w14:textId="77777777" w:rsidR="00833F6D" w:rsidRPr="00833F6D" w:rsidRDefault="00833F6D" w:rsidP="00833F6D">
      <w:pPr>
        <w:spacing w:after="0" w:line="240" w:lineRule="auto"/>
        <w:rPr>
          <w:rFonts w:ascii="Arial" w:hAnsi="Arial" w:cs="Arial"/>
          <w:sz w:val="24"/>
          <w:szCs w:val="24"/>
        </w:rPr>
      </w:pPr>
    </w:p>
    <w:p w14:paraId="75BD6E26" w14:textId="77777777" w:rsidR="00B6058C" w:rsidRDefault="00B6058C" w:rsidP="00833F6D">
      <w:pPr>
        <w:spacing w:after="0" w:line="240" w:lineRule="auto"/>
        <w:rPr>
          <w:rFonts w:ascii="Arial" w:hAnsi="Arial" w:cs="Arial"/>
          <w:b/>
          <w:bCs/>
          <w:sz w:val="24"/>
          <w:szCs w:val="24"/>
        </w:rPr>
      </w:pPr>
      <w:r w:rsidRPr="00833F6D">
        <w:rPr>
          <w:rFonts w:ascii="Arial" w:hAnsi="Arial" w:cs="Arial"/>
          <w:b/>
          <w:bCs/>
          <w:sz w:val="24"/>
          <w:szCs w:val="24"/>
        </w:rPr>
        <w:t>Section 1: Policies, resources and acquisitions</w:t>
      </w:r>
    </w:p>
    <w:p w14:paraId="7F379978" w14:textId="77777777" w:rsidR="00833F6D" w:rsidRPr="00833F6D" w:rsidRDefault="00833F6D" w:rsidP="00833F6D">
      <w:pPr>
        <w:spacing w:after="0" w:line="240" w:lineRule="auto"/>
        <w:rPr>
          <w:rFonts w:ascii="Arial" w:hAnsi="Arial" w:cs="Arial"/>
          <w:sz w:val="24"/>
          <w:szCs w:val="24"/>
        </w:rPr>
      </w:pPr>
    </w:p>
    <w:p w14:paraId="13077F91"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1.1 Institutional context and strategies</w:t>
      </w:r>
    </w:p>
    <w:p w14:paraId="21B5919A" w14:textId="77777777" w:rsidR="00833F6D" w:rsidRPr="00833F6D" w:rsidRDefault="00833F6D" w:rsidP="00833F6D">
      <w:pPr>
        <w:spacing w:after="0" w:line="240" w:lineRule="auto"/>
        <w:rPr>
          <w:rFonts w:ascii="Arial" w:hAnsi="Arial" w:cs="Arial"/>
          <w:sz w:val="24"/>
          <w:szCs w:val="24"/>
        </w:rPr>
      </w:pPr>
    </w:p>
    <w:p w14:paraId="4D9F9610" w14:textId="77777777" w:rsidR="00B6058C" w:rsidRDefault="00B6058C" w:rsidP="006C2CE1">
      <w:pPr>
        <w:spacing w:after="0" w:line="240" w:lineRule="auto"/>
        <w:rPr>
          <w:rFonts w:ascii="Arial" w:hAnsi="Arial" w:cs="Arial"/>
          <w:sz w:val="24"/>
          <w:szCs w:val="24"/>
        </w:rPr>
      </w:pPr>
      <w:r w:rsidRPr="00833F6D">
        <w:rPr>
          <w:rFonts w:ascii="Arial" w:hAnsi="Arial" w:cs="Arial"/>
          <w:sz w:val="24"/>
          <w:szCs w:val="24"/>
        </w:rPr>
        <w:t>Archives and special collections play a particular role in distinguishing and characterising institutions, as well as being rich resources for teaching, learning and research internally and for engagement with communities beyond the institution. This differentiating role and relationship to institutional mission and identity was described in a recent report on unique and distinctive collections by Research Libraries UK</w:t>
      </w:r>
      <w:r w:rsidR="006C2CE1">
        <w:rPr>
          <w:rFonts w:ascii="Arial" w:hAnsi="Arial" w:cs="Arial"/>
          <w:sz w:val="24"/>
          <w:szCs w:val="24"/>
        </w:rPr>
        <w:t xml:space="preserve">: </w:t>
      </w:r>
      <w:r w:rsidR="006C2CE1" w:rsidRPr="004C32AE">
        <w:rPr>
          <w:rFonts w:ascii="Arial" w:hAnsi="Arial" w:cs="Arial"/>
          <w:sz w:val="24"/>
          <w:szCs w:val="24"/>
        </w:rPr>
        <w:t>‘a collection that, regardless of format or location within an institution, derives significance from its interest to research, teaching, or society through its association with a person, place or topic, such as to distinguish the consistent items from similar items which may exist elsewhere</w:t>
      </w:r>
      <w:r w:rsidR="006C2CE1">
        <w:rPr>
          <w:rFonts w:ascii="Arial" w:hAnsi="Arial" w:cs="Arial"/>
          <w:sz w:val="24"/>
          <w:szCs w:val="24"/>
        </w:rPr>
        <w:t xml:space="preserve">’ </w:t>
      </w:r>
      <w:r w:rsidRPr="00833F6D">
        <w:rPr>
          <w:rFonts w:ascii="Arial" w:hAnsi="Arial" w:cs="Arial"/>
          <w:sz w:val="24"/>
          <w:szCs w:val="24"/>
        </w:rPr>
        <w:t>(RLUK, 2014).</w:t>
      </w:r>
    </w:p>
    <w:p w14:paraId="7E4CCAD6" w14:textId="77777777" w:rsidR="00833F6D" w:rsidRPr="00833F6D" w:rsidRDefault="00833F6D" w:rsidP="006C2CE1">
      <w:pPr>
        <w:spacing w:after="0" w:line="240" w:lineRule="auto"/>
        <w:rPr>
          <w:rFonts w:ascii="Arial" w:hAnsi="Arial" w:cs="Arial"/>
          <w:sz w:val="24"/>
          <w:szCs w:val="24"/>
        </w:rPr>
      </w:pPr>
    </w:p>
    <w:p w14:paraId="630E6A94" w14:textId="77777777" w:rsidR="00B6058C" w:rsidRDefault="00B6058C" w:rsidP="006C2CE1">
      <w:pPr>
        <w:spacing w:after="0" w:line="240" w:lineRule="auto"/>
        <w:rPr>
          <w:rFonts w:ascii="Arial" w:hAnsi="Arial" w:cs="Arial"/>
          <w:sz w:val="24"/>
          <w:szCs w:val="24"/>
        </w:rPr>
      </w:pPr>
      <w:r w:rsidRPr="00833F6D">
        <w:rPr>
          <w:rFonts w:ascii="Arial" w:hAnsi="Arial" w:cs="Arial"/>
          <w:sz w:val="24"/>
          <w:szCs w:val="24"/>
        </w:rPr>
        <w:t>In the UK</w:t>
      </w:r>
      <w:r w:rsidR="005D1DB0">
        <w:rPr>
          <w:rFonts w:ascii="Arial" w:hAnsi="Arial" w:cs="Arial"/>
          <w:sz w:val="24"/>
          <w:szCs w:val="24"/>
        </w:rPr>
        <w:t>,</w:t>
      </w:r>
      <w:r w:rsidRPr="00833F6D">
        <w:rPr>
          <w:rFonts w:ascii="Arial" w:hAnsi="Arial" w:cs="Arial"/>
          <w:sz w:val="24"/>
          <w:szCs w:val="24"/>
        </w:rPr>
        <w:t xml:space="preserve"> archives and special collections play an established role in supporting institutional submissions to the Research Excellence Framework (REF). Archives and special collections inspire research activity and research outputs, informing </w:t>
      </w:r>
      <w:r w:rsidR="00302D0E" w:rsidRPr="00833F6D">
        <w:rPr>
          <w:rFonts w:ascii="Arial" w:hAnsi="Arial" w:cs="Arial"/>
          <w:sz w:val="24"/>
          <w:szCs w:val="24"/>
        </w:rPr>
        <w:t xml:space="preserve">REF </w:t>
      </w:r>
      <w:r w:rsidRPr="00833F6D">
        <w:rPr>
          <w:rFonts w:ascii="Arial" w:hAnsi="Arial" w:cs="Arial"/>
          <w:sz w:val="24"/>
          <w:szCs w:val="24"/>
        </w:rPr>
        <w:t xml:space="preserve">Impact Case Studies, and </w:t>
      </w:r>
      <w:r w:rsidR="002921F6" w:rsidRPr="00833F6D">
        <w:rPr>
          <w:rFonts w:ascii="Arial" w:hAnsi="Arial" w:cs="Arial"/>
          <w:sz w:val="24"/>
          <w:szCs w:val="24"/>
        </w:rPr>
        <w:t xml:space="preserve">form </w:t>
      </w:r>
      <w:r w:rsidRPr="00833F6D">
        <w:rPr>
          <w:rFonts w:ascii="Arial" w:hAnsi="Arial" w:cs="Arial"/>
          <w:sz w:val="24"/>
          <w:szCs w:val="24"/>
        </w:rPr>
        <w:t>an important element</w:t>
      </w:r>
      <w:r w:rsidR="005D1DB0">
        <w:rPr>
          <w:rFonts w:ascii="Arial" w:hAnsi="Arial" w:cs="Arial"/>
          <w:sz w:val="24"/>
          <w:szCs w:val="24"/>
        </w:rPr>
        <w:t xml:space="preserve"> of the institutional research e</w:t>
      </w:r>
      <w:r w:rsidRPr="00833F6D">
        <w:rPr>
          <w:rFonts w:ascii="Arial" w:hAnsi="Arial" w:cs="Arial"/>
          <w:sz w:val="24"/>
          <w:szCs w:val="24"/>
        </w:rPr>
        <w:t>nvironment statement. In England</w:t>
      </w:r>
      <w:r w:rsidR="005D1DB0">
        <w:rPr>
          <w:rFonts w:ascii="Arial" w:hAnsi="Arial" w:cs="Arial"/>
          <w:sz w:val="24"/>
          <w:szCs w:val="24"/>
        </w:rPr>
        <w:t>,</w:t>
      </w:r>
      <w:r w:rsidRPr="00833F6D">
        <w:rPr>
          <w:rFonts w:ascii="Arial" w:hAnsi="Arial" w:cs="Arial"/>
          <w:sz w:val="24"/>
          <w:szCs w:val="24"/>
        </w:rPr>
        <w:t xml:space="preserve"> university librarians are now considering how </w:t>
      </w:r>
      <w:r w:rsidRPr="00833F6D">
        <w:rPr>
          <w:rFonts w:ascii="Arial" w:hAnsi="Arial" w:cs="Arial"/>
          <w:sz w:val="24"/>
          <w:szCs w:val="24"/>
        </w:rPr>
        <w:lastRenderedPageBreak/>
        <w:t xml:space="preserve">special collections and archives can inform institutional submissions to the Teaching Excellence Framework (TEF). The institutional submission includes the contribution of libraries to excellent teaching and learning.  </w:t>
      </w:r>
    </w:p>
    <w:p w14:paraId="3B1B8CE7" w14:textId="77777777" w:rsidR="00833F6D" w:rsidRPr="00833F6D" w:rsidRDefault="00833F6D" w:rsidP="00833F6D">
      <w:pPr>
        <w:spacing w:after="0" w:line="240" w:lineRule="auto"/>
        <w:rPr>
          <w:rFonts w:ascii="Arial" w:hAnsi="Arial" w:cs="Arial"/>
          <w:sz w:val="24"/>
          <w:szCs w:val="24"/>
        </w:rPr>
      </w:pPr>
    </w:p>
    <w:p w14:paraId="2AF94B4B" w14:textId="77777777" w:rsidR="00B6058C" w:rsidRPr="00833F6D" w:rsidRDefault="00B6058C" w:rsidP="00833F6D">
      <w:pPr>
        <w:spacing w:after="0" w:line="240" w:lineRule="auto"/>
        <w:rPr>
          <w:rFonts w:ascii="Arial" w:eastAsia="Times New Roman" w:hAnsi="Arial" w:cs="Arial"/>
          <w:bCs/>
          <w:sz w:val="24"/>
          <w:szCs w:val="24"/>
        </w:rPr>
      </w:pPr>
      <w:r w:rsidRPr="00833F6D">
        <w:rPr>
          <w:rFonts w:ascii="Arial" w:hAnsi="Arial" w:cs="Arial"/>
          <w:sz w:val="24"/>
          <w:szCs w:val="24"/>
        </w:rPr>
        <w:t>These assessment frameworks</w:t>
      </w:r>
      <w:r w:rsidR="00302D0E" w:rsidRPr="00833F6D">
        <w:rPr>
          <w:rFonts w:ascii="Arial" w:hAnsi="Arial" w:cs="Arial"/>
          <w:sz w:val="24"/>
          <w:szCs w:val="24"/>
        </w:rPr>
        <w:t>, along with other drivers</w:t>
      </w:r>
      <w:r w:rsidRPr="00833F6D">
        <w:rPr>
          <w:rFonts w:ascii="Arial" w:hAnsi="Arial" w:cs="Arial"/>
          <w:sz w:val="24"/>
          <w:szCs w:val="24"/>
        </w:rPr>
        <w:t xml:space="preserve"> </w:t>
      </w:r>
      <w:r w:rsidR="00302D0E" w:rsidRPr="00833F6D">
        <w:rPr>
          <w:rFonts w:ascii="Arial" w:hAnsi="Arial" w:cs="Arial"/>
          <w:sz w:val="24"/>
          <w:szCs w:val="24"/>
        </w:rPr>
        <w:t xml:space="preserve">such as the need to evidence progress against strategic statements and initiatives, to satisfy the requirements of any external funders as well as to inform internal business cases for expanded space, resources or facilities, </w:t>
      </w:r>
      <w:r w:rsidRPr="00833F6D">
        <w:rPr>
          <w:rFonts w:ascii="Arial" w:hAnsi="Arial" w:cs="Arial"/>
          <w:sz w:val="24"/>
          <w:szCs w:val="24"/>
        </w:rPr>
        <w:t>have led to an increased requirement for quantitative and qualitative evidence of the use and impact of archives and special collections in tea</w:t>
      </w:r>
      <w:r w:rsidR="005D1DB0">
        <w:rPr>
          <w:rFonts w:ascii="Arial" w:hAnsi="Arial" w:cs="Arial"/>
          <w:sz w:val="24"/>
          <w:szCs w:val="24"/>
        </w:rPr>
        <w:t xml:space="preserve">ching, learning and research. </w:t>
      </w:r>
      <w:r w:rsidRPr="00833F6D">
        <w:rPr>
          <w:rFonts w:ascii="Arial" w:hAnsi="Arial" w:cs="Arial"/>
          <w:sz w:val="24"/>
          <w:szCs w:val="24"/>
        </w:rPr>
        <w:t xml:space="preserve">Therefore, evidence of use and impact needs to be systematically recorded for these multiple purposes so it can be retrieved and presented in a variety of contexts when needed. </w:t>
      </w:r>
    </w:p>
    <w:p w14:paraId="38CA39C3" w14:textId="77777777" w:rsidR="00B6058C" w:rsidRPr="00833F6D" w:rsidRDefault="00B6058C" w:rsidP="00833F6D">
      <w:pPr>
        <w:keepNext/>
        <w:numPr>
          <w:ilvl w:val="0"/>
          <w:numId w:val="2"/>
        </w:numPr>
        <w:tabs>
          <w:tab w:val="left" w:pos="2475"/>
        </w:tabs>
        <w:spacing w:after="0" w:line="240" w:lineRule="auto"/>
        <w:rPr>
          <w:rFonts w:ascii="Arial" w:eastAsia="Times New Roman" w:hAnsi="Arial" w:cs="Arial"/>
          <w:b/>
          <w:bCs/>
          <w:sz w:val="24"/>
          <w:szCs w:val="24"/>
        </w:rPr>
      </w:pPr>
    </w:p>
    <w:p w14:paraId="4116CC8D" w14:textId="77777777" w:rsidR="00B6058C" w:rsidRPr="00833F6D" w:rsidRDefault="00B6058C" w:rsidP="00833F6D">
      <w:pPr>
        <w:keepNext/>
        <w:numPr>
          <w:ilvl w:val="0"/>
          <w:numId w:val="2"/>
        </w:numPr>
        <w:tabs>
          <w:tab w:val="left" w:pos="2475"/>
        </w:tabs>
        <w:spacing w:after="0" w:line="240" w:lineRule="auto"/>
        <w:rPr>
          <w:rFonts w:ascii="Arial" w:hAnsi="Arial" w:cs="Arial"/>
          <w:sz w:val="24"/>
          <w:szCs w:val="24"/>
        </w:rPr>
      </w:pPr>
      <w:r w:rsidRPr="00833F6D">
        <w:rPr>
          <w:rFonts w:ascii="Arial" w:eastAsia="Times New Roman" w:hAnsi="Arial" w:cs="Arial"/>
          <w:b/>
          <w:bCs/>
          <w:sz w:val="24"/>
          <w:szCs w:val="24"/>
        </w:rPr>
        <w:t xml:space="preserve">1.2 Acquisition and collection development policies </w:t>
      </w:r>
    </w:p>
    <w:p w14:paraId="22B2077B" w14:textId="77777777" w:rsidR="00833F6D" w:rsidRPr="00833F6D" w:rsidRDefault="00833F6D" w:rsidP="00833F6D">
      <w:pPr>
        <w:keepNext/>
        <w:numPr>
          <w:ilvl w:val="0"/>
          <w:numId w:val="2"/>
        </w:numPr>
        <w:tabs>
          <w:tab w:val="left" w:pos="2475"/>
        </w:tabs>
        <w:spacing w:after="0" w:line="240" w:lineRule="auto"/>
        <w:rPr>
          <w:rFonts w:ascii="Arial" w:hAnsi="Arial" w:cs="Arial"/>
          <w:sz w:val="24"/>
          <w:szCs w:val="24"/>
        </w:rPr>
      </w:pPr>
    </w:p>
    <w:p w14:paraId="22D5AD63" w14:textId="77777777" w:rsidR="00B6058C" w:rsidRDefault="002921F6" w:rsidP="00833F6D">
      <w:pPr>
        <w:spacing w:after="0" w:line="240" w:lineRule="auto"/>
        <w:rPr>
          <w:rFonts w:ascii="Arial" w:hAnsi="Arial" w:cs="Arial"/>
          <w:sz w:val="24"/>
          <w:szCs w:val="24"/>
        </w:rPr>
      </w:pPr>
      <w:r w:rsidRPr="00833F6D">
        <w:rPr>
          <w:rFonts w:ascii="Arial" w:hAnsi="Arial" w:cs="Arial"/>
          <w:sz w:val="24"/>
          <w:szCs w:val="24"/>
        </w:rPr>
        <w:t xml:space="preserve">Legacy collections </w:t>
      </w:r>
      <w:r w:rsidR="00B6058C" w:rsidRPr="00833F6D">
        <w:rPr>
          <w:rFonts w:ascii="Arial" w:hAnsi="Arial" w:cs="Arial"/>
          <w:sz w:val="24"/>
          <w:szCs w:val="24"/>
        </w:rPr>
        <w:t xml:space="preserve">may include the works/archives of significant alumni </w:t>
      </w:r>
      <w:r w:rsidR="00F32D76" w:rsidRPr="00833F6D">
        <w:rPr>
          <w:rFonts w:ascii="Arial" w:hAnsi="Arial" w:cs="Arial"/>
          <w:sz w:val="24"/>
          <w:szCs w:val="24"/>
        </w:rPr>
        <w:t xml:space="preserve">or </w:t>
      </w:r>
      <w:r w:rsidR="00B6058C" w:rsidRPr="00833F6D">
        <w:rPr>
          <w:rFonts w:ascii="Arial" w:hAnsi="Arial" w:cs="Arial"/>
          <w:sz w:val="24"/>
          <w:szCs w:val="24"/>
        </w:rPr>
        <w:t xml:space="preserve">historic institutional archives. Collecting in archives and special collections needs to be guided by a clear </w:t>
      </w:r>
      <w:r w:rsidR="00F32D76" w:rsidRPr="00833F6D">
        <w:rPr>
          <w:rFonts w:ascii="Arial" w:hAnsi="Arial" w:cs="Arial"/>
          <w:sz w:val="24"/>
          <w:szCs w:val="24"/>
        </w:rPr>
        <w:t>c</w:t>
      </w:r>
      <w:r w:rsidR="00B6058C" w:rsidRPr="00833F6D">
        <w:rPr>
          <w:rFonts w:ascii="Arial" w:hAnsi="Arial" w:cs="Arial"/>
          <w:sz w:val="24"/>
          <w:szCs w:val="24"/>
        </w:rPr>
        <w:t>ollectio</w:t>
      </w:r>
      <w:r w:rsidR="006D0161" w:rsidRPr="00833F6D">
        <w:rPr>
          <w:rFonts w:ascii="Arial" w:hAnsi="Arial" w:cs="Arial"/>
          <w:sz w:val="24"/>
          <w:szCs w:val="24"/>
        </w:rPr>
        <w:t xml:space="preserve">n </w:t>
      </w:r>
      <w:r w:rsidR="00F32D76" w:rsidRPr="00833F6D">
        <w:rPr>
          <w:rFonts w:ascii="Arial" w:hAnsi="Arial" w:cs="Arial"/>
          <w:sz w:val="24"/>
          <w:szCs w:val="24"/>
        </w:rPr>
        <w:t>d</w:t>
      </w:r>
      <w:r w:rsidR="006D0161" w:rsidRPr="00833F6D">
        <w:rPr>
          <w:rFonts w:ascii="Arial" w:hAnsi="Arial" w:cs="Arial"/>
          <w:sz w:val="24"/>
          <w:szCs w:val="24"/>
        </w:rPr>
        <w:t>evelopment and</w:t>
      </w:r>
      <w:r w:rsidR="00B6058C" w:rsidRPr="00833F6D">
        <w:rPr>
          <w:rFonts w:ascii="Arial" w:hAnsi="Arial" w:cs="Arial"/>
          <w:sz w:val="24"/>
          <w:szCs w:val="24"/>
        </w:rPr>
        <w:t xml:space="preserve"> </w:t>
      </w:r>
      <w:r w:rsidR="00F32D76" w:rsidRPr="00833F6D">
        <w:rPr>
          <w:rFonts w:ascii="Arial" w:hAnsi="Arial" w:cs="Arial"/>
          <w:sz w:val="24"/>
          <w:szCs w:val="24"/>
        </w:rPr>
        <w:t>m</w:t>
      </w:r>
      <w:r w:rsidR="00B6058C" w:rsidRPr="00833F6D">
        <w:rPr>
          <w:rFonts w:ascii="Arial" w:hAnsi="Arial" w:cs="Arial"/>
          <w:sz w:val="24"/>
          <w:szCs w:val="24"/>
        </w:rPr>
        <w:t xml:space="preserve">anagement </w:t>
      </w:r>
      <w:r w:rsidR="00F32D76" w:rsidRPr="00833F6D">
        <w:rPr>
          <w:rFonts w:ascii="Arial" w:hAnsi="Arial" w:cs="Arial"/>
          <w:sz w:val="24"/>
          <w:szCs w:val="24"/>
        </w:rPr>
        <w:t>p</w:t>
      </w:r>
      <w:r w:rsidR="00B6058C" w:rsidRPr="00833F6D">
        <w:rPr>
          <w:rFonts w:ascii="Arial" w:hAnsi="Arial" w:cs="Arial"/>
          <w:sz w:val="24"/>
          <w:szCs w:val="24"/>
        </w:rPr>
        <w:t xml:space="preserve">olicy that encompasses the selection, acquisition, maintenance, exploitation and preservation of the collections.  </w:t>
      </w:r>
    </w:p>
    <w:p w14:paraId="7A696F2D" w14:textId="77777777" w:rsidR="00833F6D" w:rsidRPr="00833F6D" w:rsidRDefault="00833F6D" w:rsidP="00833F6D">
      <w:pPr>
        <w:spacing w:after="0" w:line="240" w:lineRule="auto"/>
        <w:rPr>
          <w:rFonts w:ascii="Arial" w:hAnsi="Arial" w:cs="Arial"/>
          <w:sz w:val="24"/>
          <w:szCs w:val="24"/>
        </w:rPr>
      </w:pPr>
    </w:p>
    <w:p w14:paraId="39DB04BD"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The decision to accept a donation requires an investigation, including fit to selection criteria, resource assessment, risk assessment and cost analysis.</w:t>
      </w:r>
      <w:r w:rsidR="005D1DB0">
        <w:rPr>
          <w:rFonts w:ascii="Arial" w:hAnsi="Arial" w:cs="Arial"/>
          <w:sz w:val="24"/>
          <w:szCs w:val="24"/>
        </w:rPr>
        <w:t xml:space="preserve"> </w:t>
      </w:r>
      <w:r w:rsidRPr="00833F6D">
        <w:rPr>
          <w:rFonts w:ascii="Arial" w:hAnsi="Arial" w:cs="Arial"/>
          <w:sz w:val="24"/>
          <w:szCs w:val="24"/>
        </w:rPr>
        <w:t>The following selection criteria might be considered adaptable to any institution:</w:t>
      </w:r>
    </w:p>
    <w:p w14:paraId="22519603" w14:textId="77777777" w:rsidR="00833F6D" w:rsidRPr="00833F6D" w:rsidRDefault="00833F6D" w:rsidP="00833F6D">
      <w:pPr>
        <w:spacing w:after="0" w:line="240" w:lineRule="auto"/>
        <w:rPr>
          <w:rFonts w:ascii="Arial" w:hAnsi="Arial" w:cs="Arial"/>
          <w:sz w:val="24"/>
          <w:szCs w:val="24"/>
        </w:rPr>
      </w:pPr>
    </w:p>
    <w:p w14:paraId="2EF4B247" w14:textId="77777777" w:rsidR="00B6058C" w:rsidRDefault="00B6058C" w:rsidP="00833F6D">
      <w:pPr>
        <w:pStyle w:val="ListParagraph"/>
        <w:numPr>
          <w:ilvl w:val="0"/>
          <w:numId w:val="6"/>
        </w:numPr>
        <w:spacing w:after="0" w:line="240" w:lineRule="auto"/>
        <w:rPr>
          <w:rFonts w:ascii="Arial" w:hAnsi="Arial" w:cs="Arial"/>
          <w:sz w:val="24"/>
          <w:szCs w:val="24"/>
        </w:rPr>
      </w:pPr>
      <w:r w:rsidRPr="00833F6D">
        <w:rPr>
          <w:rFonts w:ascii="Arial" w:hAnsi="Arial" w:cs="Arial"/>
          <w:sz w:val="24"/>
          <w:szCs w:val="24"/>
        </w:rPr>
        <w:t>Underpin research activity</w:t>
      </w:r>
      <w:r w:rsidR="00B177AD" w:rsidRPr="00833F6D">
        <w:rPr>
          <w:rFonts w:ascii="Arial" w:hAnsi="Arial" w:cs="Arial"/>
          <w:sz w:val="24"/>
          <w:szCs w:val="24"/>
        </w:rPr>
        <w:t>;</w:t>
      </w:r>
      <w:r w:rsidRPr="00833F6D">
        <w:rPr>
          <w:rFonts w:ascii="Arial" w:hAnsi="Arial" w:cs="Arial"/>
          <w:sz w:val="24"/>
          <w:szCs w:val="24"/>
        </w:rPr>
        <w:t xml:space="preserve"> inform and enrich teaching and learning practice in response to institutional need</w:t>
      </w:r>
    </w:p>
    <w:p w14:paraId="7C6828AD" w14:textId="77777777" w:rsidR="00B6058C" w:rsidRPr="00833F6D" w:rsidRDefault="00B6058C" w:rsidP="00833F6D">
      <w:pPr>
        <w:numPr>
          <w:ilvl w:val="0"/>
          <w:numId w:val="6"/>
        </w:numPr>
        <w:spacing w:after="0" w:line="240" w:lineRule="auto"/>
        <w:rPr>
          <w:rFonts w:ascii="Arial" w:hAnsi="Arial" w:cs="Arial"/>
          <w:sz w:val="24"/>
          <w:szCs w:val="24"/>
        </w:rPr>
      </w:pPr>
      <w:r w:rsidRPr="00833F6D">
        <w:rPr>
          <w:rFonts w:ascii="Arial" w:hAnsi="Arial" w:cs="Arial"/>
          <w:sz w:val="24"/>
          <w:szCs w:val="24"/>
        </w:rPr>
        <w:t xml:space="preserve">Inform and inspire current and future developments within art and design education and practice. </w:t>
      </w:r>
    </w:p>
    <w:p w14:paraId="42ED81B7" w14:textId="77777777" w:rsidR="00B6058C" w:rsidRPr="00833F6D" w:rsidRDefault="00B6058C" w:rsidP="00833F6D">
      <w:pPr>
        <w:numPr>
          <w:ilvl w:val="0"/>
          <w:numId w:val="6"/>
        </w:numPr>
        <w:spacing w:after="0" w:line="240" w:lineRule="auto"/>
        <w:rPr>
          <w:rFonts w:ascii="Arial" w:hAnsi="Arial" w:cs="Arial"/>
          <w:sz w:val="24"/>
          <w:szCs w:val="24"/>
        </w:rPr>
      </w:pPr>
      <w:r w:rsidRPr="00833F6D">
        <w:rPr>
          <w:rFonts w:ascii="Arial" w:hAnsi="Arial" w:cs="Arial"/>
          <w:sz w:val="24"/>
          <w:szCs w:val="24"/>
        </w:rPr>
        <w:t>Build on and complement existing collecting strengths or address identified areas of current weakness, providing a key resource for researchers of creative practices in art and design.</w:t>
      </w:r>
    </w:p>
    <w:p w14:paraId="2C960F8A" w14:textId="77777777" w:rsidR="00B6058C" w:rsidRDefault="00B6058C" w:rsidP="00833F6D">
      <w:pPr>
        <w:numPr>
          <w:ilvl w:val="0"/>
          <w:numId w:val="6"/>
        </w:numPr>
        <w:spacing w:after="0" w:line="240" w:lineRule="auto"/>
        <w:rPr>
          <w:rFonts w:ascii="Arial" w:hAnsi="Arial" w:cs="Arial"/>
          <w:sz w:val="24"/>
          <w:szCs w:val="24"/>
        </w:rPr>
      </w:pPr>
      <w:r w:rsidRPr="00833F6D">
        <w:rPr>
          <w:rFonts w:ascii="Arial" w:hAnsi="Arial" w:cs="Arial"/>
          <w:sz w:val="24"/>
          <w:szCs w:val="24"/>
        </w:rPr>
        <w:t xml:space="preserve">Celebrate the histories of the institution in its historic form and collect the work of current students, staff and alumni to articulate the development of education in the art and design practices. </w:t>
      </w:r>
    </w:p>
    <w:p w14:paraId="13DEF49B" w14:textId="77777777" w:rsidR="00833F6D" w:rsidRPr="00833F6D" w:rsidRDefault="00833F6D" w:rsidP="005A74AF">
      <w:pPr>
        <w:spacing w:after="0" w:line="240" w:lineRule="auto"/>
        <w:ind w:left="360"/>
        <w:rPr>
          <w:rFonts w:ascii="Arial" w:hAnsi="Arial" w:cs="Arial"/>
          <w:sz w:val="24"/>
          <w:szCs w:val="24"/>
        </w:rPr>
      </w:pPr>
    </w:p>
    <w:p w14:paraId="6B5A9F1F" w14:textId="77777777" w:rsidR="00425078" w:rsidRDefault="00425078" w:rsidP="00833F6D">
      <w:pPr>
        <w:spacing w:after="0" w:line="240" w:lineRule="auto"/>
        <w:rPr>
          <w:rFonts w:ascii="Arial" w:hAnsi="Arial" w:cs="Arial"/>
          <w:sz w:val="24"/>
          <w:szCs w:val="24"/>
        </w:rPr>
      </w:pPr>
      <w:r w:rsidRPr="00833F6D">
        <w:rPr>
          <w:rFonts w:ascii="Arial" w:hAnsi="Arial" w:cs="Arial"/>
          <w:sz w:val="24"/>
          <w:szCs w:val="24"/>
        </w:rPr>
        <w:t xml:space="preserve">The </w:t>
      </w:r>
      <w:r w:rsidR="00694D41" w:rsidRPr="00833F6D">
        <w:rPr>
          <w:rFonts w:ascii="Arial" w:hAnsi="Arial" w:cs="Arial"/>
          <w:sz w:val="24"/>
          <w:szCs w:val="24"/>
        </w:rPr>
        <w:t>c</w:t>
      </w:r>
      <w:r w:rsidRPr="00833F6D">
        <w:rPr>
          <w:rFonts w:ascii="Arial" w:hAnsi="Arial" w:cs="Arial"/>
          <w:sz w:val="24"/>
          <w:szCs w:val="24"/>
        </w:rPr>
        <w:t xml:space="preserve">ollection </w:t>
      </w:r>
      <w:r w:rsidR="00694D41" w:rsidRPr="00833F6D">
        <w:rPr>
          <w:rFonts w:ascii="Arial" w:hAnsi="Arial" w:cs="Arial"/>
          <w:sz w:val="24"/>
          <w:szCs w:val="24"/>
        </w:rPr>
        <w:t>d</w:t>
      </w:r>
      <w:r w:rsidRPr="00833F6D">
        <w:rPr>
          <w:rFonts w:ascii="Arial" w:hAnsi="Arial" w:cs="Arial"/>
          <w:sz w:val="24"/>
          <w:szCs w:val="24"/>
        </w:rPr>
        <w:t xml:space="preserve">evelopment and </w:t>
      </w:r>
      <w:r w:rsidR="00694D41" w:rsidRPr="00833F6D">
        <w:rPr>
          <w:rFonts w:ascii="Arial" w:hAnsi="Arial" w:cs="Arial"/>
          <w:sz w:val="24"/>
          <w:szCs w:val="24"/>
        </w:rPr>
        <w:t>m</w:t>
      </w:r>
      <w:r w:rsidRPr="00833F6D">
        <w:rPr>
          <w:rFonts w:ascii="Arial" w:hAnsi="Arial" w:cs="Arial"/>
          <w:sz w:val="24"/>
          <w:szCs w:val="24"/>
        </w:rPr>
        <w:t xml:space="preserve">anagement </w:t>
      </w:r>
      <w:r w:rsidR="00694D41" w:rsidRPr="00833F6D">
        <w:rPr>
          <w:rFonts w:ascii="Arial" w:hAnsi="Arial" w:cs="Arial"/>
          <w:sz w:val="24"/>
          <w:szCs w:val="24"/>
        </w:rPr>
        <w:t>p</w:t>
      </w:r>
      <w:r w:rsidRPr="00833F6D">
        <w:rPr>
          <w:rFonts w:ascii="Arial" w:hAnsi="Arial" w:cs="Arial"/>
          <w:sz w:val="24"/>
          <w:szCs w:val="24"/>
        </w:rPr>
        <w:t>olicy will specify areas for collection, usually building on existing subject strengths. There is an element of opportunism in acquiring new collections; good networks with academic</w:t>
      </w:r>
      <w:r w:rsidR="00A9555B" w:rsidRPr="00833F6D">
        <w:rPr>
          <w:rFonts w:ascii="Arial" w:hAnsi="Arial" w:cs="Arial"/>
          <w:sz w:val="24"/>
          <w:szCs w:val="24"/>
        </w:rPr>
        <w:t>s, artists</w:t>
      </w:r>
      <w:r w:rsidR="00694D41" w:rsidRPr="00833F6D">
        <w:rPr>
          <w:rFonts w:ascii="Arial" w:hAnsi="Arial" w:cs="Arial"/>
          <w:sz w:val="24"/>
          <w:szCs w:val="24"/>
        </w:rPr>
        <w:t xml:space="preserve"> and</w:t>
      </w:r>
      <w:r w:rsidR="00A9555B" w:rsidRPr="00833F6D">
        <w:rPr>
          <w:rFonts w:ascii="Arial" w:hAnsi="Arial" w:cs="Arial"/>
          <w:sz w:val="24"/>
          <w:szCs w:val="24"/>
        </w:rPr>
        <w:t xml:space="preserve"> curators</w:t>
      </w:r>
      <w:r w:rsidR="005D1DB0">
        <w:rPr>
          <w:rFonts w:ascii="Arial" w:hAnsi="Arial" w:cs="Arial"/>
          <w:sz w:val="24"/>
          <w:szCs w:val="24"/>
        </w:rPr>
        <w:t xml:space="preserve"> </w:t>
      </w:r>
      <w:r w:rsidRPr="00833F6D">
        <w:rPr>
          <w:rFonts w:ascii="Arial" w:hAnsi="Arial" w:cs="Arial"/>
          <w:sz w:val="24"/>
          <w:szCs w:val="24"/>
        </w:rPr>
        <w:t xml:space="preserve">and relationships within and beyond the institution make it more likely that collections will be offered to an archive or </w:t>
      </w:r>
      <w:r w:rsidR="00086FE7" w:rsidRPr="00833F6D">
        <w:rPr>
          <w:rFonts w:ascii="Arial" w:hAnsi="Arial" w:cs="Arial"/>
          <w:sz w:val="24"/>
          <w:szCs w:val="24"/>
        </w:rPr>
        <w:t>library.</w:t>
      </w:r>
      <w:r w:rsidRPr="00833F6D">
        <w:rPr>
          <w:rFonts w:ascii="Arial" w:hAnsi="Arial" w:cs="Arial"/>
          <w:sz w:val="24"/>
          <w:szCs w:val="24"/>
        </w:rPr>
        <w:t xml:space="preserve"> </w:t>
      </w:r>
    </w:p>
    <w:p w14:paraId="0E9746AD" w14:textId="77777777" w:rsidR="00833F6D" w:rsidRPr="00833F6D" w:rsidRDefault="00833F6D" w:rsidP="00833F6D">
      <w:pPr>
        <w:spacing w:after="0" w:line="240" w:lineRule="auto"/>
        <w:rPr>
          <w:rFonts w:ascii="Arial" w:hAnsi="Arial" w:cs="Arial"/>
          <w:sz w:val="24"/>
          <w:szCs w:val="24"/>
        </w:rPr>
      </w:pPr>
    </w:p>
    <w:p w14:paraId="5C7F093A"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Managing relationships with donors is</w:t>
      </w:r>
      <w:r w:rsidR="005D1DB0">
        <w:rPr>
          <w:rFonts w:ascii="Arial" w:hAnsi="Arial" w:cs="Arial"/>
          <w:sz w:val="24"/>
          <w:szCs w:val="24"/>
        </w:rPr>
        <w:t xml:space="preserve"> a particular area of expertise</w:t>
      </w:r>
      <w:r w:rsidRPr="00833F6D">
        <w:rPr>
          <w:rFonts w:ascii="Arial" w:hAnsi="Arial" w:cs="Arial"/>
          <w:sz w:val="24"/>
          <w:szCs w:val="24"/>
        </w:rPr>
        <w:t xml:space="preserve"> and a critical aspect of managing archives and special collections. A </w:t>
      </w:r>
      <w:r w:rsidR="00694D41" w:rsidRPr="00833F6D">
        <w:rPr>
          <w:rFonts w:ascii="Arial" w:hAnsi="Arial" w:cs="Arial"/>
          <w:sz w:val="24"/>
          <w:szCs w:val="24"/>
        </w:rPr>
        <w:t>d</w:t>
      </w:r>
      <w:r w:rsidRPr="00833F6D">
        <w:rPr>
          <w:rFonts w:ascii="Arial" w:hAnsi="Arial" w:cs="Arial"/>
          <w:sz w:val="24"/>
          <w:szCs w:val="24"/>
        </w:rPr>
        <w:t xml:space="preserve">onation </w:t>
      </w:r>
      <w:r w:rsidR="00694D41" w:rsidRPr="00833F6D">
        <w:rPr>
          <w:rFonts w:ascii="Arial" w:hAnsi="Arial" w:cs="Arial"/>
          <w:sz w:val="24"/>
          <w:szCs w:val="24"/>
        </w:rPr>
        <w:t>a</w:t>
      </w:r>
      <w:r w:rsidRPr="00833F6D">
        <w:rPr>
          <w:rFonts w:ascii="Arial" w:hAnsi="Arial" w:cs="Arial"/>
          <w:sz w:val="24"/>
          <w:szCs w:val="24"/>
        </w:rPr>
        <w:t>greement</w:t>
      </w:r>
      <w:r w:rsidR="00694D41" w:rsidRPr="00833F6D">
        <w:rPr>
          <w:rFonts w:ascii="Arial" w:hAnsi="Arial" w:cs="Arial"/>
          <w:sz w:val="24"/>
          <w:szCs w:val="24"/>
        </w:rPr>
        <w:t xml:space="preserve"> and legal support on a case-by-</w:t>
      </w:r>
      <w:r w:rsidR="005D1DB0">
        <w:rPr>
          <w:rFonts w:ascii="Arial" w:hAnsi="Arial" w:cs="Arial"/>
          <w:sz w:val="24"/>
          <w:szCs w:val="24"/>
        </w:rPr>
        <w:t>case basis</w:t>
      </w:r>
      <w:r w:rsidRPr="00833F6D">
        <w:rPr>
          <w:rFonts w:ascii="Arial" w:hAnsi="Arial" w:cs="Arial"/>
          <w:sz w:val="24"/>
          <w:szCs w:val="24"/>
        </w:rPr>
        <w:t xml:space="preserve"> are essential to make sure that both the donor and the institution clearly understand:</w:t>
      </w:r>
    </w:p>
    <w:p w14:paraId="1091E09F" w14:textId="77777777" w:rsidR="00833F6D" w:rsidRPr="00833F6D" w:rsidRDefault="00833F6D" w:rsidP="00833F6D">
      <w:pPr>
        <w:spacing w:after="0" w:line="240" w:lineRule="auto"/>
        <w:rPr>
          <w:rFonts w:ascii="Arial" w:hAnsi="Arial" w:cs="Arial"/>
          <w:sz w:val="24"/>
          <w:szCs w:val="24"/>
        </w:rPr>
      </w:pPr>
    </w:p>
    <w:p w14:paraId="4762F27A" w14:textId="77777777" w:rsidR="00B6058C" w:rsidRPr="00833F6D" w:rsidRDefault="00B6058C" w:rsidP="00833F6D">
      <w:pPr>
        <w:pStyle w:val="ListParagraph"/>
        <w:numPr>
          <w:ilvl w:val="0"/>
          <w:numId w:val="7"/>
        </w:numPr>
        <w:spacing w:after="0" w:line="240" w:lineRule="auto"/>
        <w:rPr>
          <w:rFonts w:ascii="Arial" w:hAnsi="Arial" w:cs="Arial"/>
          <w:sz w:val="24"/>
          <w:szCs w:val="24"/>
        </w:rPr>
      </w:pPr>
      <w:r w:rsidRPr="00833F6D">
        <w:rPr>
          <w:rFonts w:ascii="Arial" w:hAnsi="Arial" w:cs="Arial"/>
          <w:sz w:val="24"/>
          <w:szCs w:val="24"/>
        </w:rPr>
        <w:t>The terms of ownership of the collection</w:t>
      </w:r>
    </w:p>
    <w:p w14:paraId="39FD0D6F" w14:textId="77777777" w:rsidR="00B6058C" w:rsidRPr="00833F6D" w:rsidRDefault="00B6058C" w:rsidP="00833F6D">
      <w:pPr>
        <w:pStyle w:val="ListParagraph"/>
        <w:numPr>
          <w:ilvl w:val="0"/>
          <w:numId w:val="7"/>
        </w:numPr>
        <w:spacing w:after="0" w:line="240" w:lineRule="auto"/>
        <w:rPr>
          <w:rFonts w:ascii="Arial" w:hAnsi="Arial" w:cs="Arial"/>
          <w:sz w:val="24"/>
          <w:szCs w:val="24"/>
        </w:rPr>
      </w:pPr>
      <w:r w:rsidRPr="00833F6D">
        <w:rPr>
          <w:rFonts w:ascii="Arial" w:hAnsi="Arial" w:cs="Arial"/>
          <w:sz w:val="24"/>
          <w:szCs w:val="24"/>
        </w:rPr>
        <w:t>How the collection will be used in teaching, learning and research</w:t>
      </w:r>
    </w:p>
    <w:p w14:paraId="3BF9305E" w14:textId="77777777" w:rsidR="00B6058C" w:rsidRPr="00833F6D" w:rsidRDefault="00B6058C" w:rsidP="00833F6D">
      <w:pPr>
        <w:pStyle w:val="ListParagraph"/>
        <w:numPr>
          <w:ilvl w:val="0"/>
          <w:numId w:val="7"/>
        </w:numPr>
        <w:spacing w:after="0" w:line="240" w:lineRule="auto"/>
        <w:rPr>
          <w:rFonts w:ascii="Arial" w:hAnsi="Arial" w:cs="Arial"/>
          <w:b/>
          <w:i/>
          <w:sz w:val="24"/>
          <w:szCs w:val="24"/>
        </w:rPr>
      </w:pPr>
      <w:r w:rsidRPr="00833F6D">
        <w:rPr>
          <w:rFonts w:ascii="Arial" w:hAnsi="Arial" w:cs="Arial"/>
          <w:sz w:val="24"/>
          <w:szCs w:val="24"/>
        </w:rPr>
        <w:t>Intellectual property rights, including copyright</w:t>
      </w:r>
    </w:p>
    <w:p w14:paraId="61C16634" w14:textId="77777777" w:rsidR="00833F6D" w:rsidRPr="00833F6D" w:rsidRDefault="00833F6D" w:rsidP="005A74AF">
      <w:pPr>
        <w:pStyle w:val="ListParagraph"/>
        <w:spacing w:after="0" w:line="240" w:lineRule="auto"/>
        <w:ind w:left="360"/>
        <w:rPr>
          <w:rFonts w:ascii="Arial" w:hAnsi="Arial" w:cs="Arial"/>
          <w:b/>
          <w:i/>
          <w:sz w:val="24"/>
          <w:szCs w:val="24"/>
        </w:rPr>
      </w:pPr>
    </w:p>
    <w:p w14:paraId="537AD3D9" w14:textId="77777777" w:rsidR="00B6058C" w:rsidRDefault="00833F6D" w:rsidP="00833F6D">
      <w:pPr>
        <w:pStyle w:val="ListParagraph"/>
        <w:spacing w:after="0" w:line="240" w:lineRule="auto"/>
        <w:ind w:left="0"/>
        <w:rPr>
          <w:rFonts w:ascii="Arial" w:hAnsi="Arial" w:cs="Arial"/>
          <w:b/>
          <w:sz w:val="24"/>
          <w:szCs w:val="24"/>
        </w:rPr>
      </w:pPr>
      <w:r w:rsidRPr="00833F6D">
        <w:rPr>
          <w:rFonts w:ascii="Arial" w:hAnsi="Arial" w:cs="Arial"/>
          <w:b/>
          <w:sz w:val="24"/>
          <w:szCs w:val="24"/>
        </w:rPr>
        <w:t xml:space="preserve">1.3 </w:t>
      </w:r>
      <w:r w:rsidR="00B6058C" w:rsidRPr="00833F6D">
        <w:rPr>
          <w:rFonts w:ascii="Arial" w:hAnsi="Arial" w:cs="Arial"/>
          <w:b/>
          <w:sz w:val="24"/>
          <w:szCs w:val="24"/>
        </w:rPr>
        <w:t>Donation vs deposit</w:t>
      </w:r>
    </w:p>
    <w:p w14:paraId="2A1E0872" w14:textId="77777777" w:rsidR="009619FF" w:rsidRPr="00833F6D" w:rsidRDefault="009619FF" w:rsidP="00833F6D">
      <w:pPr>
        <w:pStyle w:val="ListParagraph"/>
        <w:spacing w:after="0" w:line="240" w:lineRule="auto"/>
        <w:ind w:left="0"/>
        <w:rPr>
          <w:rFonts w:ascii="Arial" w:hAnsi="Arial" w:cs="Arial"/>
          <w:sz w:val="24"/>
          <w:szCs w:val="24"/>
        </w:rPr>
      </w:pPr>
    </w:p>
    <w:p w14:paraId="5D36C45F" w14:textId="77777777" w:rsidR="006D0161" w:rsidRDefault="00B6058C" w:rsidP="00833F6D">
      <w:pPr>
        <w:pStyle w:val="WW-Default"/>
        <w:rPr>
          <w:color w:val="auto"/>
        </w:rPr>
      </w:pPr>
      <w:r w:rsidRPr="00833F6D">
        <w:rPr>
          <w:color w:val="auto"/>
        </w:rPr>
        <w:t>The National Archives (UK) defines a loan (deposit) as when the archives are in the custody of the repository or its parent body but remain in the ownership of an external individual or organisation. A gift, bequest or purchase usually passes outright ownership of the archives to the repository or the organisation of which it is a part.</w:t>
      </w:r>
      <w:r w:rsidR="005D1DB0">
        <w:rPr>
          <w:color w:val="auto"/>
        </w:rPr>
        <w:t xml:space="preserve"> </w:t>
      </w:r>
      <w:r w:rsidRPr="00833F6D">
        <w:rPr>
          <w:color w:val="auto"/>
        </w:rPr>
        <w:t>The term ‘permanent loan’ can lead to misunderstandings between depositors and repositories</w:t>
      </w:r>
      <w:r w:rsidR="00B177AD" w:rsidRPr="00833F6D">
        <w:rPr>
          <w:color w:val="auto"/>
        </w:rPr>
        <w:t xml:space="preserve">. </w:t>
      </w:r>
      <w:r w:rsidRPr="00833F6D">
        <w:rPr>
          <w:color w:val="auto"/>
        </w:rPr>
        <w:t xml:space="preserve">The term should be avoided in any </w:t>
      </w:r>
      <w:r w:rsidR="00694D41" w:rsidRPr="00833F6D">
        <w:rPr>
          <w:color w:val="auto"/>
        </w:rPr>
        <w:t>a</w:t>
      </w:r>
      <w:r w:rsidR="00EB0727" w:rsidRPr="00833F6D">
        <w:rPr>
          <w:color w:val="auto"/>
        </w:rPr>
        <w:t xml:space="preserve">cquisition </w:t>
      </w:r>
      <w:r w:rsidR="00694D41" w:rsidRPr="00833F6D">
        <w:rPr>
          <w:color w:val="auto"/>
        </w:rPr>
        <w:t>a</w:t>
      </w:r>
      <w:r w:rsidRPr="00833F6D">
        <w:rPr>
          <w:color w:val="auto"/>
        </w:rPr>
        <w:t>greements</w:t>
      </w:r>
      <w:r w:rsidR="00EB0727" w:rsidRPr="00833F6D">
        <w:rPr>
          <w:color w:val="auto"/>
        </w:rPr>
        <w:t>.</w:t>
      </w:r>
    </w:p>
    <w:p w14:paraId="19184AE1" w14:textId="77777777" w:rsidR="005D1DB0" w:rsidRPr="00833F6D" w:rsidRDefault="005D1DB0" w:rsidP="00833F6D">
      <w:pPr>
        <w:pStyle w:val="WW-Default"/>
        <w:rPr>
          <w:color w:val="auto"/>
        </w:rPr>
      </w:pPr>
    </w:p>
    <w:p w14:paraId="53FD4F76" w14:textId="77777777" w:rsidR="00B6058C" w:rsidRPr="005D1DB0" w:rsidRDefault="00B6058C" w:rsidP="00833F6D">
      <w:pPr>
        <w:pStyle w:val="WW-Default"/>
        <w:rPr>
          <w:color w:val="auto"/>
        </w:rPr>
      </w:pPr>
      <w:r w:rsidRPr="00833F6D">
        <w:rPr>
          <w:color w:val="auto"/>
        </w:rPr>
        <w:t>Gifts, bequests, or if necessary purchases, are preferable to loans</w:t>
      </w:r>
      <w:r w:rsidR="002921F6" w:rsidRPr="00833F6D">
        <w:rPr>
          <w:color w:val="auto"/>
        </w:rPr>
        <w:t xml:space="preserve"> as </w:t>
      </w:r>
      <w:r w:rsidRPr="00833F6D">
        <w:rPr>
          <w:color w:val="auto"/>
        </w:rPr>
        <w:t xml:space="preserve">repositories will secure ownership of the archive collections in question and gain the freedom to manage them at their own discretion. Note, however, that certain reserved rights may apply to archives that pass into the repository’s ownership. Care should be taken in particular in respect </w:t>
      </w:r>
      <w:r w:rsidR="005D1DB0">
        <w:rPr>
          <w:color w:val="auto"/>
        </w:rPr>
        <w:t>to</w:t>
      </w:r>
      <w:r w:rsidRPr="00833F6D">
        <w:rPr>
          <w:color w:val="auto"/>
        </w:rPr>
        <w:t xml:space="preserve"> copyright, which will not automatically pass with ownership of the archives. It may be necessary, for example, to include in a loan agreement an indemnification from the depositor in respect of claims for breach of copyright.</w:t>
      </w:r>
      <w:r w:rsidR="005D1DB0">
        <w:rPr>
          <w:color w:val="auto"/>
        </w:rPr>
        <w:t xml:space="preserve"> </w:t>
      </w:r>
      <w:r w:rsidRPr="00833F6D">
        <w:rPr>
          <w:color w:val="auto"/>
        </w:rPr>
        <w:t>When considering the legal implications of a donation, the collection manager and legal advisor will consider in the UK the Data Protection Act 1998</w:t>
      </w:r>
      <w:r w:rsidR="00694D41" w:rsidRPr="00833F6D">
        <w:rPr>
          <w:color w:val="auto"/>
        </w:rPr>
        <w:t>,</w:t>
      </w:r>
      <w:r w:rsidRPr="00833F6D">
        <w:rPr>
          <w:color w:val="auto"/>
        </w:rPr>
        <w:t xml:space="preserve"> </w:t>
      </w:r>
      <w:r w:rsidRPr="00833F6D">
        <w:rPr>
          <w:bCs/>
          <w:color w:val="auto"/>
        </w:rPr>
        <w:t xml:space="preserve">the Freedom of Information Act 2000 and other </w:t>
      </w:r>
      <w:r w:rsidR="006D0161" w:rsidRPr="00833F6D">
        <w:rPr>
          <w:bCs/>
          <w:color w:val="auto"/>
        </w:rPr>
        <w:t xml:space="preserve">relevant </w:t>
      </w:r>
      <w:r w:rsidRPr="00833F6D">
        <w:rPr>
          <w:bCs/>
          <w:color w:val="auto"/>
        </w:rPr>
        <w:t>legislation</w:t>
      </w:r>
      <w:r w:rsidR="002274BE" w:rsidRPr="00833F6D">
        <w:rPr>
          <w:bCs/>
          <w:color w:val="auto"/>
        </w:rPr>
        <w:t>.</w:t>
      </w:r>
    </w:p>
    <w:p w14:paraId="37DE44C6" w14:textId="77777777" w:rsidR="00B6058C" w:rsidRPr="00833F6D" w:rsidRDefault="00B6058C" w:rsidP="00833F6D">
      <w:pPr>
        <w:pStyle w:val="WW-Default"/>
        <w:rPr>
          <w:bCs/>
          <w:color w:val="auto"/>
        </w:rPr>
      </w:pPr>
    </w:p>
    <w:p w14:paraId="650130C6" w14:textId="77777777" w:rsidR="00B6058C" w:rsidRDefault="00833F6D" w:rsidP="00833F6D">
      <w:pPr>
        <w:spacing w:after="0" w:line="240" w:lineRule="auto"/>
        <w:rPr>
          <w:rFonts w:ascii="Arial" w:hAnsi="Arial" w:cs="Arial"/>
          <w:b/>
          <w:sz w:val="24"/>
          <w:szCs w:val="24"/>
        </w:rPr>
      </w:pPr>
      <w:r>
        <w:rPr>
          <w:rFonts w:ascii="Arial" w:hAnsi="Arial" w:cs="Arial"/>
          <w:b/>
          <w:sz w:val="24"/>
          <w:szCs w:val="24"/>
        </w:rPr>
        <w:t>1.4</w:t>
      </w:r>
      <w:r w:rsidR="00B6058C" w:rsidRPr="00833F6D">
        <w:rPr>
          <w:rFonts w:ascii="Arial" w:hAnsi="Arial" w:cs="Arial"/>
          <w:b/>
          <w:sz w:val="24"/>
          <w:szCs w:val="24"/>
        </w:rPr>
        <w:t xml:space="preserve"> Funding and grants</w:t>
      </w:r>
    </w:p>
    <w:p w14:paraId="79B91BC1" w14:textId="77777777" w:rsidR="009619FF" w:rsidRPr="00833F6D" w:rsidRDefault="009619FF" w:rsidP="00833F6D">
      <w:pPr>
        <w:spacing w:after="0" w:line="240" w:lineRule="auto"/>
        <w:rPr>
          <w:rFonts w:ascii="Arial" w:hAnsi="Arial" w:cs="Arial"/>
          <w:sz w:val="24"/>
          <w:szCs w:val="24"/>
        </w:rPr>
      </w:pPr>
    </w:p>
    <w:p w14:paraId="4D6AB6AB"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 xml:space="preserve">In academic libraries, archives and special collections typically </w:t>
      </w:r>
      <w:r w:rsidR="00694D41" w:rsidRPr="00833F6D">
        <w:rPr>
          <w:rFonts w:ascii="Arial" w:hAnsi="Arial" w:cs="Arial"/>
          <w:sz w:val="24"/>
          <w:szCs w:val="24"/>
        </w:rPr>
        <w:t xml:space="preserve">will </w:t>
      </w:r>
      <w:r w:rsidRPr="00833F6D">
        <w:rPr>
          <w:rFonts w:ascii="Arial" w:hAnsi="Arial" w:cs="Arial"/>
          <w:sz w:val="24"/>
          <w:szCs w:val="24"/>
        </w:rPr>
        <w:t>be funded on an ongoing basis as a part of the university library service</w:t>
      </w:r>
      <w:r w:rsidR="005D1DB0">
        <w:rPr>
          <w:rFonts w:ascii="Arial" w:hAnsi="Arial" w:cs="Arial"/>
          <w:sz w:val="24"/>
          <w:szCs w:val="24"/>
        </w:rPr>
        <w:t xml:space="preserve">. However, </w:t>
      </w:r>
      <w:r w:rsidRPr="00833F6D">
        <w:rPr>
          <w:rFonts w:ascii="Arial" w:hAnsi="Arial" w:cs="Arial"/>
          <w:sz w:val="24"/>
          <w:szCs w:val="24"/>
        </w:rPr>
        <w:t xml:space="preserve">in </w:t>
      </w:r>
      <w:r w:rsidR="005D1DB0">
        <w:rPr>
          <w:rFonts w:ascii="Arial" w:hAnsi="Arial" w:cs="Arial"/>
          <w:sz w:val="24"/>
          <w:szCs w:val="24"/>
        </w:rPr>
        <w:t xml:space="preserve">some </w:t>
      </w:r>
      <w:r w:rsidRPr="00833F6D">
        <w:rPr>
          <w:rFonts w:ascii="Arial" w:hAnsi="Arial" w:cs="Arial"/>
          <w:sz w:val="24"/>
          <w:szCs w:val="24"/>
        </w:rPr>
        <w:t>cases there may be an expectation that an archive service will also generate additional funding</w:t>
      </w:r>
      <w:r w:rsidR="00B177AD" w:rsidRPr="00833F6D">
        <w:rPr>
          <w:rFonts w:ascii="Arial" w:hAnsi="Arial" w:cs="Arial"/>
          <w:sz w:val="24"/>
          <w:szCs w:val="24"/>
        </w:rPr>
        <w:t xml:space="preserve">, which </w:t>
      </w:r>
      <w:r w:rsidRPr="00833F6D">
        <w:rPr>
          <w:rFonts w:ascii="Arial" w:hAnsi="Arial" w:cs="Arial"/>
          <w:sz w:val="24"/>
          <w:szCs w:val="24"/>
        </w:rPr>
        <w:t>may be needed to develop the collections or service</w:t>
      </w:r>
      <w:r w:rsidR="00694D41" w:rsidRPr="00833F6D">
        <w:rPr>
          <w:rFonts w:ascii="Arial" w:hAnsi="Arial" w:cs="Arial"/>
          <w:sz w:val="24"/>
          <w:szCs w:val="24"/>
        </w:rPr>
        <w:t>—f</w:t>
      </w:r>
      <w:r w:rsidRPr="00833F6D">
        <w:rPr>
          <w:rFonts w:ascii="Arial" w:hAnsi="Arial" w:cs="Arial"/>
          <w:sz w:val="24"/>
          <w:szCs w:val="24"/>
        </w:rPr>
        <w:t>or example</w:t>
      </w:r>
      <w:r w:rsidR="00B177AD" w:rsidRPr="00833F6D">
        <w:rPr>
          <w:rFonts w:ascii="Arial" w:hAnsi="Arial" w:cs="Arial"/>
          <w:sz w:val="24"/>
          <w:szCs w:val="24"/>
        </w:rPr>
        <w:t>,</w:t>
      </w:r>
      <w:r w:rsidR="00EB0727" w:rsidRPr="00833F6D">
        <w:rPr>
          <w:rFonts w:ascii="Arial" w:hAnsi="Arial" w:cs="Arial"/>
          <w:sz w:val="24"/>
          <w:szCs w:val="24"/>
        </w:rPr>
        <w:t xml:space="preserve"> </w:t>
      </w:r>
      <w:r w:rsidRPr="00833F6D">
        <w:rPr>
          <w:rFonts w:ascii="Arial" w:hAnsi="Arial" w:cs="Arial"/>
          <w:sz w:val="24"/>
          <w:szCs w:val="24"/>
        </w:rPr>
        <w:t xml:space="preserve">for additional digitisation, cataloguing, curation activity or for improved storage or access to the collections. </w:t>
      </w:r>
    </w:p>
    <w:p w14:paraId="11EEAC32" w14:textId="77777777" w:rsidR="00833F6D" w:rsidRPr="00833F6D" w:rsidRDefault="00833F6D" w:rsidP="00833F6D">
      <w:pPr>
        <w:spacing w:after="0" w:line="240" w:lineRule="auto"/>
        <w:rPr>
          <w:rFonts w:ascii="Arial" w:hAnsi="Arial" w:cs="Arial"/>
          <w:sz w:val="24"/>
          <w:szCs w:val="24"/>
        </w:rPr>
      </w:pPr>
    </w:p>
    <w:p w14:paraId="0C50A720"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It is increasingly important to be able to demonstrate the status and value of collections by seeking accreditation status from national bodies (such as The National Archives) and designation</w:t>
      </w:r>
      <w:r w:rsidR="009823BB" w:rsidRPr="00833F6D">
        <w:rPr>
          <w:rFonts w:ascii="Arial" w:hAnsi="Arial" w:cs="Arial"/>
          <w:sz w:val="24"/>
          <w:szCs w:val="24"/>
        </w:rPr>
        <w:t xml:space="preserve"> status for collections (</w:t>
      </w:r>
      <w:r w:rsidRPr="00833F6D">
        <w:rPr>
          <w:rFonts w:ascii="Arial" w:hAnsi="Arial" w:cs="Arial"/>
          <w:sz w:val="24"/>
          <w:szCs w:val="24"/>
        </w:rPr>
        <w:t>Arts Council</w:t>
      </w:r>
      <w:r w:rsidR="00B177AD" w:rsidRPr="00833F6D">
        <w:rPr>
          <w:rFonts w:ascii="Arial" w:hAnsi="Arial" w:cs="Arial"/>
          <w:sz w:val="24"/>
          <w:szCs w:val="24"/>
        </w:rPr>
        <w:t xml:space="preserve"> England</w:t>
      </w:r>
      <w:r w:rsidRPr="00833F6D">
        <w:rPr>
          <w:rFonts w:ascii="Arial" w:hAnsi="Arial" w:cs="Arial"/>
          <w:sz w:val="24"/>
          <w:szCs w:val="24"/>
        </w:rPr>
        <w:t xml:space="preserve">) to support applications for funding streams, as well as to enhance the institution’s reputation and to protect </w:t>
      </w:r>
      <w:r w:rsidR="00B177AD" w:rsidRPr="00833F6D">
        <w:rPr>
          <w:rFonts w:ascii="Arial" w:hAnsi="Arial" w:cs="Arial"/>
          <w:sz w:val="24"/>
          <w:szCs w:val="24"/>
        </w:rPr>
        <w:t xml:space="preserve">the </w:t>
      </w:r>
      <w:r w:rsidRPr="00833F6D">
        <w:rPr>
          <w:rFonts w:ascii="Arial" w:hAnsi="Arial" w:cs="Arial"/>
          <w:sz w:val="24"/>
          <w:szCs w:val="24"/>
        </w:rPr>
        <w:t>national heritage.</w:t>
      </w:r>
      <w:r w:rsidR="005D1DB0">
        <w:rPr>
          <w:rFonts w:ascii="Arial" w:hAnsi="Arial" w:cs="Arial"/>
          <w:sz w:val="24"/>
          <w:szCs w:val="24"/>
        </w:rPr>
        <w:t xml:space="preserve"> </w:t>
      </w:r>
      <w:r w:rsidRPr="00833F6D">
        <w:rPr>
          <w:rFonts w:ascii="Arial" w:hAnsi="Arial" w:cs="Arial"/>
          <w:sz w:val="24"/>
          <w:szCs w:val="24"/>
        </w:rPr>
        <w:t xml:space="preserve">There may be additional sources of funding made available within the institution, and this is where an ability to demonstrate congruence with institutional </w:t>
      </w:r>
      <w:r w:rsidR="00694D41" w:rsidRPr="00833F6D">
        <w:rPr>
          <w:rFonts w:ascii="Arial" w:hAnsi="Arial" w:cs="Arial"/>
          <w:sz w:val="24"/>
          <w:szCs w:val="24"/>
        </w:rPr>
        <w:t xml:space="preserve">goals </w:t>
      </w:r>
      <w:r w:rsidRPr="00833F6D">
        <w:rPr>
          <w:rFonts w:ascii="Arial" w:hAnsi="Arial" w:cs="Arial"/>
          <w:sz w:val="24"/>
          <w:szCs w:val="24"/>
        </w:rPr>
        <w:t>is essential.</w:t>
      </w:r>
    </w:p>
    <w:p w14:paraId="0D282981" w14:textId="77777777" w:rsidR="00833F6D" w:rsidRPr="00833F6D" w:rsidRDefault="00833F6D" w:rsidP="00833F6D">
      <w:pPr>
        <w:spacing w:after="0" w:line="240" w:lineRule="auto"/>
        <w:rPr>
          <w:rFonts w:ascii="Arial" w:hAnsi="Arial" w:cs="Arial"/>
          <w:sz w:val="24"/>
          <w:szCs w:val="24"/>
        </w:rPr>
      </w:pPr>
    </w:p>
    <w:p w14:paraId="58CCFA27" w14:textId="77777777" w:rsidR="00B6058C" w:rsidRDefault="002921F6" w:rsidP="00833F6D">
      <w:pPr>
        <w:spacing w:after="0" w:line="240" w:lineRule="auto"/>
        <w:rPr>
          <w:rFonts w:ascii="Arial" w:hAnsi="Arial" w:cs="Arial"/>
          <w:sz w:val="24"/>
          <w:szCs w:val="24"/>
        </w:rPr>
      </w:pPr>
      <w:r w:rsidRPr="00833F6D">
        <w:rPr>
          <w:rFonts w:ascii="Arial" w:hAnsi="Arial" w:cs="Arial"/>
          <w:sz w:val="24"/>
          <w:szCs w:val="24"/>
        </w:rPr>
        <w:t xml:space="preserve">A </w:t>
      </w:r>
      <w:r w:rsidR="00B6058C" w:rsidRPr="00833F6D">
        <w:rPr>
          <w:rFonts w:ascii="Arial" w:hAnsi="Arial" w:cs="Arial"/>
          <w:sz w:val="24"/>
          <w:szCs w:val="24"/>
        </w:rPr>
        <w:t>strategic development plan</w:t>
      </w:r>
      <w:r w:rsidRPr="00833F6D">
        <w:rPr>
          <w:rFonts w:ascii="Arial" w:hAnsi="Arial" w:cs="Arial"/>
          <w:sz w:val="24"/>
          <w:szCs w:val="24"/>
        </w:rPr>
        <w:t xml:space="preserve"> is essential,</w:t>
      </w:r>
      <w:r w:rsidR="00B6058C" w:rsidRPr="00833F6D">
        <w:rPr>
          <w:rFonts w:ascii="Arial" w:hAnsi="Arial" w:cs="Arial"/>
          <w:sz w:val="24"/>
          <w:szCs w:val="24"/>
        </w:rPr>
        <w:t xml:space="preserve"> </w:t>
      </w:r>
      <w:r w:rsidR="00694D41" w:rsidRPr="00833F6D">
        <w:rPr>
          <w:rFonts w:ascii="Arial" w:hAnsi="Arial" w:cs="Arial"/>
          <w:sz w:val="24"/>
          <w:szCs w:val="24"/>
        </w:rPr>
        <w:t xml:space="preserve">along </w:t>
      </w:r>
      <w:r w:rsidRPr="00833F6D">
        <w:rPr>
          <w:rFonts w:ascii="Arial" w:hAnsi="Arial" w:cs="Arial"/>
          <w:sz w:val="24"/>
          <w:szCs w:val="24"/>
        </w:rPr>
        <w:t>with</w:t>
      </w:r>
      <w:r w:rsidR="00EB0727" w:rsidRPr="00833F6D">
        <w:rPr>
          <w:rFonts w:ascii="Arial" w:hAnsi="Arial" w:cs="Arial"/>
          <w:sz w:val="24"/>
          <w:szCs w:val="24"/>
        </w:rPr>
        <w:t xml:space="preserve"> </w:t>
      </w:r>
      <w:r w:rsidR="00B6058C" w:rsidRPr="00833F6D">
        <w:rPr>
          <w:rFonts w:ascii="Arial" w:hAnsi="Arial" w:cs="Arial"/>
          <w:sz w:val="24"/>
          <w:szCs w:val="24"/>
        </w:rPr>
        <w:t>an associated fundraising strategy with a clear of idea of where additional funding is needed and a systematic approach to securing it. This fundraising is likely to be achieved in liaison with other specialists w</w:t>
      </w:r>
      <w:r w:rsidR="009823BB" w:rsidRPr="00833F6D">
        <w:rPr>
          <w:rFonts w:ascii="Arial" w:hAnsi="Arial" w:cs="Arial"/>
          <w:sz w:val="24"/>
          <w:szCs w:val="24"/>
        </w:rPr>
        <w:t xml:space="preserve">ithin the </w:t>
      </w:r>
      <w:r w:rsidR="00694D41" w:rsidRPr="00833F6D">
        <w:rPr>
          <w:rFonts w:ascii="Arial" w:hAnsi="Arial" w:cs="Arial"/>
          <w:sz w:val="24"/>
          <w:szCs w:val="24"/>
        </w:rPr>
        <w:t>u</w:t>
      </w:r>
      <w:r w:rsidR="009823BB" w:rsidRPr="00833F6D">
        <w:rPr>
          <w:rFonts w:ascii="Arial" w:hAnsi="Arial" w:cs="Arial"/>
          <w:sz w:val="24"/>
          <w:szCs w:val="24"/>
        </w:rPr>
        <w:t>niversity</w:t>
      </w:r>
      <w:r w:rsidR="00694D41" w:rsidRPr="00833F6D">
        <w:rPr>
          <w:rFonts w:ascii="Arial" w:hAnsi="Arial" w:cs="Arial"/>
          <w:sz w:val="24"/>
          <w:szCs w:val="24"/>
        </w:rPr>
        <w:t>,</w:t>
      </w:r>
      <w:r w:rsidR="009823BB" w:rsidRPr="00833F6D">
        <w:rPr>
          <w:rFonts w:ascii="Arial" w:hAnsi="Arial" w:cs="Arial"/>
          <w:sz w:val="24"/>
          <w:szCs w:val="24"/>
        </w:rPr>
        <w:t xml:space="preserve"> including alumni relations and research and e</w:t>
      </w:r>
      <w:r w:rsidR="00B6058C" w:rsidRPr="00833F6D">
        <w:rPr>
          <w:rFonts w:ascii="Arial" w:hAnsi="Arial" w:cs="Arial"/>
          <w:sz w:val="24"/>
          <w:szCs w:val="24"/>
        </w:rPr>
        <w:t>nterprise staff. Fundraising for archives and special collections may be carried out as part of broader institutional developments such as the building of a new university library.</w:t>
      </w:r>
    </w:p>
    <w:p w14:paraId="4AA57E2A" w14:textId="77777777" w:rsidR="00833F6D" w:rsidRPr="00833F6D" w:rsidRDefault="00833F6D" w:rsidP="00833F6D">
      <w:pPr>
        <w:spacing w:after="0" w:line="240" w:lineRule="auto"/>
        <w:rPr>
          <w:rFonts w:ascii="Arial" w:hAnsi="Arial" w:cs="Arial"/>
          <w:sz w:val="24"/>
          <w:szCs w:val="24"/>
        </w:rPr>
      </w:pPr>
    </w:p>
    <w:p w14:paraId="49E5DC7C" w14:textId="77777777" w:rsidR="00B6058C" w:rsidRPr="00833F6D" w:rsidRDefault="00B6058C" w:rsidP="00833F6D">
      <w:pPr>
        <w:spacing w:after="0" w:line="240" w:lineRule="auto"/>
        <w:rPr>
          <w:rFonts w:ascii="Arial" w:hAnsi="Arial" w:cs="Arial"/>
          <w:sz w:val="24"/>
          <w:szCs w:val="24"/>
        </w:rPr>
      </w:pPr>
      <w:r w:rsidRPr="00833F6D">
        <w:rPr>
          <w:rFonts w:ascii="Arial" w:hAnsi="Arial" w:cs="Arial"/>
          <w:sz w:val="24"/>
          <w:szCs w:val="24"/>
        </w:rPr>
        <w:t>Accessing funding outside of the institution is a broad and specialist subject</w:t>
      </w:r>
      <w:r w:rsidR="00B21D89">
        <w:rPr>
          <w:rFonts w:ascii="Arial" w:hAnsi="Arial" w:cs="Arial"/>
          <w:sz w:val="24"/>
          <w:szCs w:val="24"/>
        </w:rPr>
        <w:t>, requiring up-to-</w:t>
      </w:r>
      <w:r w:rsidR="00B177AD" w:rsidRPr="00833F6D">
        <w:rPr>
          <w:rFonts w:ascii="Arial" w:hAnsi="Arial" w:cs="Arial"/>
          <w:sz w:val="24"/>
          <w:szCs w:val="24"/>
        </w:rPr>
        <w:t>date training</w:t>
      </w:r>
      <w:r w:rsidRPr="00833F6D">
        <w:rPr>
          <w:rFonts w:ascii="Arial" w:hAnsi="Arial" w:cs="Arial"/>
          <w:sz w:val="24"/>
          <w:szCs w:val="24"/>
        </w:rPr>
        <w:t xml:space="preserve">, </w:t>
      </w:r>
      <w:r w:rsidR="00B177AD" w:rsidRPr="00833F6D">
        <w:rPr>
          <w:rFonts w:ascii="Arial" w:hAnsi="Arial" w:cs="Arial"/>
          <w:sz w:val="24"/>
          <w:szCs w:val="24"/>
        </w:rPr>
        <w:t xml:space="preserve">such as that provided by </w:t>
      </w:r>
      <w:r w:rsidRPr="00833F6D">
        <w:rPr>
          <w:rFonts w:ascii="Arial" w:hAnsi="Arial" w:cs="Arial"/>
          <w:sz w:val="24"/>
          <w:szCs w:val="24"/>
        </w:rPr>
        <w:t>The National Archives.</w:t>
      </w:r>
      <w:r w:rsidR="005A667C" w:rsidRPr="00833F6D">
        <w:rPr>
          <w:rFonts w:ascii="Arial" w:hAnsi="Arial" w:cs="Arial"/>
          <w:sz w:val="24"/>
          <w:szCs w:val="24"/>
        </w:rPr>
        <w:t xml:space="preserve"> </w:t>
      </w:r>
      <w:hyperlink w:history="1"/>
      <w:r w:rsidR="009266EA" w:rsidRPr="00833F6D">
        <w:rPr>
          <w:rFonts w:ascii="Arial" w:hAnsi="Arial" w:cs="Arial"/>
          <w:sz w:val="24"/>
          <w:szCs w:val="24"/>
        </w:rPr>
        <w:t>L</w:t>
      </w:r>
      <w:r w:rsidR="00B21D89">
        <w:rPr>
          <w:rFonts w:ascii="Arial" w:hAnsi="Arial" w:cs="Arial"/>
          <w:sz w:val="24"/>
          <w:szCs w:val="24"/>
        </w:rPr>
        <w:t>arge-</w:t>
      </w:r>
      <w:r w:rsidRPr="00833F6D">
        <w:rPr>
          <w:rFonts w:ascii="Arial" w:hAnsi="Arial" w:cs="Arial"/>
          <w:sz w:val="24"/>
          <w:szCs w:val="24"/>
        </w:rPr>
        <w:t>scale funding applications are likely to include c</w:t>
      </w:r>
      <w:r w:rsidR="00B21D89">
        <w:rPr>
          <w:rFonts w:ascii="Arial" w:hAnsi="Arial" w:cs="Arial"/>
          <w:sz w:val="24"/>
          <w:szCs w:val="24"/>
        </w:rPr>
        <w:t>ollection development activity (</w:t>
      </w:r>
      <w:r w:rsidRPr="00833F6D">
        <w:rPr>
          <w:rFonts w:ascii="Arial" w:hAnsi="Arial" w:cs="Arial"/>
          <w:sz w:val="24"/>
          <w:szCs w:val="24"/>
        </w:rPr>
        <w:t>for example</w:t>
      </w:r>
      <w:r w:rsidR="00B21D89">
        <w:rPr>
          <w:rFonts w:ascii="Arial" w:hAnsi="Arial" w:cs="Arial"/>
          <w:sz w:val="24"/>
          <w:szCs w:val="24"/>
        </w:rPr>
        <w:t>,</w:t>
      </w:r>
      <w:r w:rsidRPr="00833F6D">
        <w:rPr>
          <w:rFonts w:ascii="Arial" w:hAnsi="Arial" w:cs="Arial"/>
          <w:sz w:val="24"/>
          <w:szCs w:val="24"/>
        </w:rPr>
        <w:t xml:space="preserve"> digitisation as an activity that sup</w:t>
      </w:r>
      <w:r w:rsidR="00B21D89">
        <w:rPr>
          <w:rFonts w:ascii="Arial" w:hAnsi="Arial" w:cs="Arial"/>
          <w:sz w:val="24"/>
          <w:szCs w:val="24"/>
        </w:rPr>
        <w:t>ports a larger research project)</w:t>
      </w:r>
      <w:r w:rsidRPr="00833F6D">
        <w:rPr>
          <w:rFonts w:ascii="Arial" w:hAnsi="Arial" w:cs="Arial"/>
          <w:sz w:val="24"/>
          <w:szCs w:val="24"/>
        </w:rPr>
        <w:t xml:space="preserve"> a</w:t>
      </w:r>
      <w:r w:rsidR="005A667C" w:rsidRPr="00833F6D">
        <w:rPr>
          <w:rFonts w:ascii="Arial" w:hAnsi="Arial" w:cs="Arial"/>
          <w:sz w:val="24"/>
          <w:szCs w:val="24"/>
        </w:rPr>
        <w:t xml:space="preserve">nd to be </w:t>
      </w:r>
      <w:r w:rsidR="005A667C" w:rsidRPr="00833F6D">
        <w:rPr>
          <w:rFonts w:ascii="Arial" w:hAnsi="Arial" w:cs="Arial"/>
          <w:sz w:val="24"/>
          <w:szCs w:val="24"/>
        </w:rPr>
        <w:lastRenderedPageBreak/>
        <w:t>institutional or multi-</w:t>
      </w:r>
      <w:r w:rsidR="00C76A69" w:rsidRPr="00833F6D">
        <w:rPr>
          <w:rFonts w:ascii="Arial" w:hAnsi="Arial" w:cs="Arial"/>
          <w:sz w:val="24"/>
          <w:szCs w:val="24"/>
        </w:rPr>
        <w:t xml:space="preserve">institutional in scale. </w:t>
      </w:r>
      <w:r w:rsidRPr="00833F6D">
        <w:rPr>
          <w:rFonts w:ascii="Arial" w:hAnsi="Arial" w:cs="Arial"/>
          <w:sz w:val="24"/>
          <w:szCs w:val="24"/>
        </w:rPr>
        <w:t>There are numerous grant-giving trusts and foundations</w:t>
      </w:r>
      <w:r w:rsidR="00C76A69" w:rsidRPr="00833F6D">
        <w:rPr>
          <w:rFonts w:ascii="Arial" w:hAnsi="Arial" w:cs="Arial"/>
          <w:sz w:val="24"/>
          <w:szCs w:val="24"/>
        </w:rPr>
        <w:t>;</w:t>
      </w:r>
      <w:r w:rsidR="006072F7" w:rsidRPr="00833F6D">
        <w:rPr>
          <w:rFonts w:ascii="Arial" w:hAnsi="Arial" w:cs="Arial"/>
          <w:sz w:val="24"/>
          <w:szCs w:val="24"/>
        </w:rPr>
        <w:t xml:space="preserve"> </w:t>
      </w:r>
      <w:r w:rsidR="00C76A69" w:rsidRPr="00833F6D">
        <w:rPr>
          <w:rFonts w:ascii="Arial" w:hAnsi="Arial" w:cs="Arial"/>
          <w:sz w:val="24"/>
          <w:szCs w:val="24"/>
        </w:rPr>
        <w:t xml:space="preserve">it is </w:t>
      </w:r>
      <w:r w:rsidR="006072F7" w:rsidRPr="00833F6D">
        <w:rPr>
          <w:rFonts w:ascii="Arial" w:hAnsi="Arial" w:cs="Arial"/>
          <w:sz w:val="24"/>
          <w:szCs w:val="24"/>
        </w:rPr>
        <w:t xml:space="preserve">essential that any application meets the stated </w:t>
      </w:r>
      <w:r w:rsidR="00C76A69" w:rsidRPr="00833F6D">
        <w:rPr>
          <w:rFonts w:ascii="Arial" w:hAnsi="Arial" w:cs="Arial"/>
          <w:sz w:val="24"/>
          <w:szCs w:val="24"/>
        </w:rPr>
        <w:t xml:space="preserve">goals </w:t>
      </w:r>
      <w:r w:rsidR="006072F7" w:rsidRPr="00833F6D">
        <w:rPr>
          <w:rFonts w:ascii="Arial" w:hAnsi="Arial" w:cs="Arial"/>
          <w:sz w:val="24"/>
          <w:szCs w:val="24"/>
        </w:rPr>
        <w:t>of the trust or foundation, and that the institution is eligible to apply.</w:t>
      </w:r>
    </w:p>
    <w:p w14:paraId="124868FA" w14:textId="77777777" w:rsidR="00B6058C" w:rsidRPr="00833F6D" w:rsidRDefault="00B6058C" w:rsidP="00833F6D">
      <w:pPr>
        <w:spacing w:after="0" w:line="240" w:lineRule="auto"/>
        <w:rPr>
          <w:rFonts w:ascii="Arial" w:hAnsi="Arial" w:cs="Arial"/>
          <w:b/>
          <w:sz w:val="24"/>
          <w:szCs w:val="24"/>
        </w:rPr>
      </w:pPr>
    </w:p>
    <w:p w14:paraId="7EEFEFD2"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 xml:space="preserve">1.4 Staffing; accreditation and standards; professional bodies </w:t>
      </w:r>
    </w:p>
    <w:p w14:paraId="55D0438C" w14:textId="77777777" w:rsidR="009619FF" w:rsidRPr="00833F6D" w:rsidRDefault="009619FF" w:rsidP="00833F6D">
      <w:pPr>
        <w:spacing w:after="0" w:line="240" w:lineRule="auto"/>
        <w:rPr>
          <w:rFonts w:ascii="Arial" w:hAnsi="Arial" w:cs="Arial"/>
          <w:sz w:val="24"/>
          <w:szCs w:val="24"/>
        </w:rPr>
      </w:pPr>
    </w:p>
    <w:p w14:paraId="31BC403B" w14:textId="77777777" w:rsidR="00EB0727" w:rsidRPr="00833F6D" w:rsidRDefault="00B6058C" w:rsidP="00833F6D">
      <w:pPr>
        <w:spacing w:after="0" w:line="240" w:lineRule="auto"/>
        <w:rPr>
          <w:rFonts w:ascii="Arial" w:hAnsi="Arial" w:cs="Arial"/>
          <w:sz w:val="24"/>
          <w:szCs w:val="24"/>
        </w:rPr>
      </w:pPr>
      <w:r w:rsidRPr="00833F6D">
        <w:rPr>
          <w:rFonts w:ascii="Arial" w:hAnsi="Arial" w:cs="Arial"/>
          <w:sz w:val="24"/>
          <w:szCs w:val="24"/>
        </w:rPr>
        <w:t>Managing archives and special collections require</w:t>
      </w:r>
      <w:r w:rsidR="00561A50" w:rsidRPr="00833F6D">
        <w:rPr>
          <w:rFonts w:ascii="Arial" w:hAnsi="Arial" w:cs="Arial"/>
          <w:sz w:val="24"/>
          <w:szCs w:val="24"/>
        </w:rPr>
        <w:t>s</w:t>
      </w:r>
      <w:r w:rsidRPr="00833F6D">
        <w:rPr>
          <w:rFonts w:ascii="Arial" w:hAnsi="Arial" w:cs="Arial"/>
          <w:sz w:val="24"/>
          <w:szCs w:val="24"/>
        </w:rPr>
        <w:t xml:space="preserve"> a range of professional skills and profiles. Qualified librarians and archivists, sometimes museum curators, are part of these teams, but also conservators, cataloguers </w:t>
      </w:r>
      <w:r w:rsidR="00C76A69" w:rsidRPr="00833F6D">
        <w:rPr>
          <w:rFonts w:ascii="Arial" w:hAnsi="Arial" w:cs="Arial"/>
          <w:sz w:val="24"/>
          <w:szCs w:val="24"/>
        </w:rPr>
        <w:t xml:space="preserve">and </w:t>
      </w:r>
      <w:r w:rsidRPr="00833F6D">
        <w:rPr>
          <w:rFonts w:ascii="Arial" w:hAnsi="Arial" w:cs="Arial"/>
          <w:sz w:val="24"/>
          <w:szCs w:val="24"/>
        </w:rPr>
        <w:t>digitisation specialists. Subject expertise is important, particularly when working with collections being actively developed (e.g.</w:t>
      </w:r>
      <w:r w:rsidR="00C76A69" w:rsidRPr="00833F6D">
        <w:rPr>
          <w:rFonts w:ascii="Arial" w:hAnsi="Arial" w:cs="Arial"/>
          <w:sz w:val="24"/>
          <w:szCs w:val="24"/>
        </w:rPr>
        <w:t>,</w:t>
      </w:r>
      <w:r w:rsidRPr="00833F6D">
        <w:rPr>
          <w:rFonts w:ascii="Arial" w:hAnsi="Arial" w:cs="Arial"/>
          <w:sz w:val="24"/>
          <w:szCs w:val="24"/>
        </w:rPr>
        <w:t xml:space="preserve"> artists’ books collections). </w:t>
      </w:r>
      <w:r w:rsidR="0028448E" w:rsidRPr="00833F6D">
        <w:rPr>
          <w:rFonts w:ascii="Arial" w:hAnsi="Arial" w:cs="Arial"/>
          <w:sz w:val="24"/>
          <w:szCs w:val="24"/>
        </w:rPr>
        <w:t xml:space="preserve">Personal and institutional membership </w:t>
      </w:r>
      <w:r w:rsidR="00C76A69" w:rsidRPr="00833F6D">
        <w:rPr>
          <w:rFonts w:ascii="Arial" w:hAnsi="Arial" w:cs="Arial"/>
          <w:sz w:val="24"/>
          <w:szCs w:val="24"/>
        </w:rPr>
        <w:t xml:space="preserve">in </w:t>
      </w:r>
      <w:r w:rsidR="0028448E" w:rsidRPr="00833F6D">
        <w:rPr>
          <w:rFonts w:ascii="Arial" w:hAnsi="Arial" w:cs="Arial"/>
          <w:sz w:val="24"/>
          <w:szCs w:val="24"/>
        </w:rPr>
        <w:t xml:space="preserve">relevant professional </w:t>
      </w:r>
      <w:r w:rsidR="00C76A69" w:rsidRPr="00833F6D">
        <w:rPr>
          <w:rFonts w:ascii="Arial" w:hAnsi="Arial" w:cs="Arial"/>
          <w:sz w:val="24"/>
          <w:szCs w:val="24"/>
        </w:rPr>
        <w:t xml:space="preserve"> organizations </w:t>
      </w:r>
      <w:r w:rsidR="0028448E" w:rsidRPr="00833F6D">
        <w:rPr>
          <w:rFonts w:ascii="Arial" w:hAnsi="Arial" w:cs="Arial"/>
          <w:sz w:val="24"/>
          <w:szCs w:val="24"/>
        </w:rPr>
        <w:t>should be encouraged</w:t>
      </w:r>
      <w:r w:rsidR="00734E93" w:rsidRPr="00833F6D">
        <w:rPr>
          <w:rFonts w:ascii="Arial" w:hAnsi="Arial" w:cs="Arial"/>
          <w:sz w:val="24"/>
          <w:szCs w:val="24"/>
        </w:rPr>
        <w:t>.</w:t>
      </w:r>
    </w:p>
    <w:p w14:paraId="1DF8E044" w14:textId="77777777" w:rsidR="00B6058C" w:rsidRPr="00833F6D" w:rsidRDefault="00B6058C" w:rsidP="00833F6D">
      <w:pPr>
        <w:spacing w:after="0" w:line="240" w:lineRule="auto"/>
        <w:rPr>
          <w:rFonts w:ascii="Arial" w:hAnsi="Arial" w:cs="Arial"/>
          <w:sz w:val="24"/>
          <w:szCs w:val="24"/>
        </w:rPr>
      </w:pPr>
    </w:p>
    <w:p w14:paraId="6FC05975"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Section 2: Collection management</w:t>
      </w:r>
    </w:p>
    <w:p w14:paraId="4134C5A8" w14:textId="77777777" w:rsidR="009619FF" w:rsidRPr="00833F6D" w:rsidRDefault="009619FF" w:rsidP="00833F6D">
      <w:pPr>
        <w:spacing w:after="0" w:line="240" w:lineRule="auto"/>
        <w:rPr>
          <w:rFonts w:ascii="Arial" w:hAnsi="Arial" w:cs="Arial"/>
          <w:sz w:val="24"/>
          <w:szCs w:val="24"/>
        </w:rPr>
      </w:pPr>
    </w:p>
    <w:p w14:paraId="208F8417"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The tension between preservation of and access to collections remains at the centre</w:t>
      </w:r>
      <w:r w:rsidR="00B21D89">
        <w:rPr>
          <w:rFonts w:ascii="Arial" w:hAnsi="Arial" w:cs="Arial"/>
          <w:sz w:val="24"/>
          <w:szCs w:val="24"/>
        </w:rPr>
        <w:t xml:space="preserve"> of our professional activity. </w:t>
      </w:r>
      <w:r w:rsidRPr="00833F6D">
        <w:rPr>
          <w:rFonts w:ascii="Arial" w:hAnsi="Arial" w:cs="Arial"/>
          <w:sz w:val="24"/>
          <w:szCs w:val="24"/>
        </w:rPr>
        <w:t xml:space="preserve">It is our duty to ensure that archives and collections are preserved for the future, but </w:t>
      </w:r>
      <w:r w:rsidR="009266EA" w:rsidRPr="00833F6D">
        <w:rPr>
          <w:rFonts w:ascii="Arial" w:hAnsi="Arial" w:cs="Arial"/>
          <w:sz w:val="24"/>
          <w:szCs w:val="24"/>
        </w:rPr>
        <w:t xml:space="preserve">without </w:t>
      </w:r>
      <w:r w:rsidRPr="00833F6D">
        <w:rPr>
          <w:rFonts w:ascii="Arial" w:hAnsi="Arial" w:cs="Arial"/>
          <w:sz w:val="24"/>
          <w:szCs w:val="24"/>
        </w:rPr>
        <w:t xml:space="preserve">use and </w:t>
      </w:r>
      <w:r w:rsidR="0047247C" w:rsidRPr="00833F6D">
        <w:rPr>
          <w:rFonts w:ascii="Arial" w:hAnsi="Arial" w:cs="Arial"/>
          <w:sz w:val="24"/>
          <w:szCs w:val="24"/>
        </w:rPr>
        <w:t xml:space="preserve">users, how can they </w:t>
      </w:r>
      <w:r w:rsidR="009266EA" w:rsidRPr="00833F6D">
        <w:rPr>
          <w:rFonts w:ascii="Arial" w:hAnsi="Arial" w:cs="Arial"/>
          <w:sz w:val="24"/>
          <w:szCs w:val="24"/>
        </w:rPr>
        <w:t>contribute to</w:t>
      </w:r>
      <w:r w:rsidRPr="00833F6D">
        <w:rPr>
          <w:rFonts w:ascii="Arial" w:hAnsi="Arial" w:cs="Arial"/>
          <w:sz w:val="24"/>
          <w:szCs w:val="24"/>
        </w:rPr>
        <w:t xml:space="preserve"> inspirational encounters? The task of the collection manager is to preserve for access, both now and in the future. There </w:t>
      </w:r>
      <w:r w:rsidR="009266EA" w:rsidRPr="00833F6D">
        <w:rPr>
          <w:rFonts w:ascii="Arial" w:hAnsi="Arial" w:cs="Arial"/>
          <w:sz w:val="24"/>
          <w:szCs w:val="24"/>
        </w:rPr>
        <w:t xml:space="preserve">are </w:t>
      </w:r>
      <w:r w:rsidRPr="00833F6D">
        <w:rPr>
          <w:rFonts w:ascii="Arial" w:hAnsi="Arial" w:cs="Arial"/>
          <w:sz w:val="24"/>
          <w:szCs w:val="24"/>
        </w:rPr>
        <w:t xml:space="preserve">many tools available to aid </w:t>
      </w:r>
      <w:r w:rsidR="00B21D89">
        <w:rPr>
          <w:rFonts w:ascii="Arial" w:hAnsi="Arial" w:cs="Arial"/>
          <w:sz w:val="24"/>
          <w:szCs w:val="24"/>
        </w:rPr>
        <w:t xml:space="preserve">in </w:t>
      </w:r>
      <w:r w:rsidRPr="00833F6D">
        <w:rPr>
          <w:rFonts w:ascii="Arial" w:hAnsi="Arial" w:cs="Arial"/>
          <w:sz w:val="24"/>
          <w:szCs w:val="24"/>
        </w:rPr>
        <w:t>this venture</w:t>
      </w:r>
      <w:r w:rsidR="00C76A69" w:rsidRPr="00833F6D">
        <w:rPr>
          <w:rFonts w:ascii="Arial" w:hAnsi="Arial" w:cs="Arial"/>
          <w:sz w:val="24"/>
          <w:szCs w:val="24"/>
        </w:rPr>
        <w:t>.</w:t>
      </w:r>
      <w:r w:rsidRPr="00833F6D">
        <w:rPr>
          <w:rFonts w:ascii="Arial" w:hAnsi="Arial" w:cs="Arial"/>
          <w:sz w:val="24"/>
          <w:szCs w:val="24"/>
        </w:rPr>
        <w:t xml:space="preserve"> </w:t>
      </w:r>
      <w:r w:rsidR="00C76A69" w:rsidRPr="00833F6D">
        <w:rPr>
          <w:rFonts w:ascii="Arial" w:hAnsi="Arial" w:cs="Arial"/>
          <w:sz w:val="24"/>
          <w:szCs w:val="24"/>
        </w:rPr>
        <w:t>D</w:t>
      </w:r>
      <w:r w:rsidRPr="00833F6D">
        <w:rPr>
          <w:rFonts w:ascii="Arial" w:hAnsi="Arial" w:cs="Arial"/>
          <w:sz w:val="24"/>
          <w:szCs w:val="24"/>
        </w:rPr>
        <w:t xml:space="preserve">evelopments in technology for the care and description of analogue and digital archives and collections </w:t>
      </w:r>
      <w:r w:rsidR="009266EA" w:rsidRPr="00833F6D">
        <w:rPr>
          <w:rFonts w:ascii="Arial" w:hAnsi="Arial" w:cs="Arial"/>
          <w:sz w:val="24"/>
          <w:szCs w:val="24"/>
        </w:rPr>
        <w:t xml:space="preserve">continue to </w:t>
      </w:r>
      <w:r w:rsidR="009619FF">
        <w:rPr>
          <w:rFonts w:ascii="Arial" w:hAnsi="Arial" w:cs="Arial"/>
          <w:sz w:val="24"/>
          <w:szCs w:val="24"/>
        </w:rPr>
        <w:t>progress at a rapid pace.</w:t>
      </w:r>
    </w:p>
    <w:p w14:paraId="3CCB39D3" w14:textId="77777777" w:rsidR="009619FF" w:rsidRPr="00833F6D" w:rsidRDefault="009619FF" w:rsidP="00833F6D">
      <w:pPr>
        <w:spacing w:after="0" w:line="240" w:lineRule="auto"/>
        <w:rPr>
          <w:rFonts w:ascii="Arial" w:hAnsi="Arial" w:cs="Arial"/>
          <w:b/>
          <w:bCs/>
          <w:sz w:val="24"/>
          <w:szCs w:val="24"/>
        </w:rPr>
      </w:pPr>
    </w:p>
    <w:p w14:paraId="5B763AD4" w14:textId="77777777" w:rsidR="00B6058C" w:rsidRDefault="00B6058C" w:rsidP="00833F6D">
      <w:pPr>
        <w:spacing w:after="0" w:line="240" w:lineRule="auto"/>
        <w:rPr>
          <w:rFonts w:ascii="Arial" w:hAnsi="Arial" w:cs="Arial"/>
          <w:b/>
          <w:bCs/>
          <w:sz w:val="24"/>
          <w:szCs w:val="24"/>
        </w:rPr>
      </w:pPr>
      <w:r w:rsidRPr="00833F6D">
        <w:rPr>
          <w:rFonts w:ascii="Arial" w:hAnsi="Arial" w:cs="Arial"/>
          <w:b/>
          <w:bCs/>
          <w:sz w:val="24"/>
          <w:szCs w:val="24"/>
        </w:rPr>
        <w:t>2.1 Cataloguing</w:t>
      </w:r>
    </w:p>
    <w:p w14:paraId="61BBB56C" w14:textId="77777777" w:rsidR="009619FF" w:rsidRPr="00833F6D" w:rsidRDefault="009619FF" w:rsidP="00833F6D">
      <w:pPr>
        <w:spacing w:after="0" w:line="240" w:lineRule="auto"/>
        <w:rPr>
          <w:rFonts w:ascii="Arial" w:hAnsi="Arial" w:cs="Arial"/>
          <w:sz w:val="24"/>
          <w:szCs w:val="24"/>
        </w:rPr>
      </w:pPr>
    </w:p>
    <w:p w14:paraId="792BEB57"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The purpose of cataloguing is to describe, locate and discover th</w:t>
      </w:r>
      <w:r w:rsidR="00C76A69" w:rsidRPr="00833F6D">
        <w:rPr>
          <w:rFonts w:ascii="Arial" w:hAnsi="Arial" w:cs="Arial"/>
          <w:sz w:val="24"/>
          <w:szCs w:val="24"/>
        </w:rPr>
        <w:t xml:space="preserve">e material in the collection. </w:t>
      </w:r>
      <w:r w:rsidRPr="00833F6D">
        <w:rPr>
          <w:rFonts w:ascii="Arial" w:hAnsi="Arial" w:cs="Arial"/>
          <w:sz w:val="24"/>
          <w:szCs w:val="24"/>
        </w:rPr>
        <w:t>Archival catalogues follow the ISAD(G): International Standard of A</w:t>
      </w:r>
      <w:r w:rsidR="00B21D89">
        <w:rPr>
          <w:rFonts w:ascii="Arial" w:hAnsi="Arial" w:cs="Arial"/>
          <w:sz w:val="24"/>
          <w:szCs w:val="24"/>
        </w:rPr>
        <w:t xml:space="preserve">rchival Description (General). </w:t>
      </w:r>
      <w:r w:rsidRPr="00833F6D">
        <w:rPr>
          <w:rFonts w:ascii="Arial" w:hAnsi="Arial" w:cs="Arial"/>
          <w:sz w:val="24"/>
          <w:szCs w:val="24"/>
        </w:rPr>
        <w:t xml:space="preserve">This standard is hierarchical to reflect the creation and the nature of archive collections. It shows how items relate to each other and the collection as a whole. </w:t>
      </w:r>
    </w:p>
    <w:p w14:paraId="24F05328" w14:textId="77777777" w:rsidR="009619FF" w:rsidRPr="00833F6D" w:rsidRDefault="009619FF" w:rsidP="00833F6D">
      <w:pPr>
        <w:spacing w:after="0" w:line="240" w:lineRule="auto"/>
        <w:rPr>
          <w:rFonts w:ascii="Arial" w:hAnsi="Arial" w:cs="Arial"/>
          <w:sz w:val="24"/>
          <w:szCs w:val="24"/>
        </w:rPr>
      </w:pPr>
    </w:p>
    <w:p w14:paraId="32B2E466"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In arranging collections archivists try to keep what is known as original order, meaning the arrangement/way that the papers were maintained by their originator/owner. Where this is not possible</w:t>
      </w:r>
      <w:r w:rsidR="00C76A69" w:rsidRPr="00833F6D">
        <w:rPr>
          <w:rFonts w:ascii="Arial" w:hAnsi="Arial" w:cs="Arial"/>
          <w:sz w:val="24"/>
          <w:szCs w:val="24"/>
        </w:rPr>
        <w:t>,</w:t>
      </w:r>
      <w:r w:rsidRPr="00833F6D">
        <w:rPr>
          <w:rFonts w:ascii="Arial" w:hAnsi="Arial" w:cs="Arial"/>
          <w:sz w:val="24"/>
          <w:szCs w:val="24"/>
        </w:rPr>
        <w:t xml:space="preserve"> a logical arrangement is applied</w:t>
      </w:r>
      <w:r w:rsidR="00C76A69" w:rsidRPr="00833F6D">
        <w:rPr>
          <w:rFonts w:ascii="Arial" w:hAnsi="Arial" w:cs="Arial"/>
          <w:sz w:val="24"/>
          <w:szCs w:val="24"/>
        </w:rPr>
        <w:t>.</w:t>
      </w:r>
      <w:r w:rsidRPr="00833F6D">
        <w:rPr>
          <w:rFonts w:ascii="Arial" w:hAnsi="Arial" w:cs="Arial"/>
          <w:sz w:val="24"/>
          <w:szCs w:val="24"/>
        </w:rPr>
        <w:t xml:space="preserve"> </w:t>
      </w:r>
      <w:r w:rsidR="00C76A69" w:rsidRPr="00833F6D">
        <w:rPr>
          <w:rFonts w:ascii="Arial" w:hAnsi="Arial" w:cs="Arial"/>
          <w:sz w:val="24"/>
          <w:szCs w:val="24"/>
        </w:rPr>
        <w:t>E</w:t>
      </w:r>
      <w:r w:rsidRPr="00833F6D">
        <w:rPr>
          <w:rFonts w:ascii="Arial" w:hAnsi="Arial" w:cs="Arial"/>
          <w:sz w:val="24"/>
          <w:szCs w:val="24"/>
        </w:rPr>
        <w:t>ven where some evidence of original order exists but is not logical</w:t>
      </w:r>
      <w:r w:rsidR="00B21D89">
        <w:rPr>
          <w:rFonts w:ascii="Arial" w:hAnsi="Arial" w:cs="Arial"/>
          <w:sz w:val="24"/>
          <w:szCs w:val="24"/>
        </w:rPr>
        <w:t>,</w:t>
      </w:r>
      <w:r w:rsidRPr="00833F6D">
        <w:rPr>
          <w:rFonts w:ascii="Arial" w:hAnsi="Arial" w:cs="Arial"/>
          <w:sz w:val="24"/>
          <w:szCs w:val="24"/>
        </w:rPr>
        <w:t xml:space="preserve"> the archivist may </w:t>
      </w:r>
      <w:r w:rsidR="00C76A69" w:rsidRPr="00833F6D">
        <w:rPr>
          <w:rFonts w:ascii="Arial" w:hAnsi="Arial" w:cs="Arial"/>
          <w:sz w:val="24"/>
          <w:szCs w:val="24"/>
        </w:rPr>
        <w:t xml:space="preserve">still </w:t>
      </w:r>
      <w:r w:rsidRPr="00833F6D">
        <w:rPr>
          <w:rFonts w:ascii="Arial" w:hAnsi="Arial" w:cs="Arial"/>
          <w:sz w:val="24"/>
          <w:szCs w:val="24"/>
        </w:rPr>
        <w:t>adapt it. If this is done</w:t>
      </w:r>
      <w:r w:rsidR="00B21D89">
        <w:rPr>
          <w:rFonts w:ascii="Arial" w:hAnsi="Arial" w:cs="Arial"/>
          <w:sz w:val="24"/>
          <w:szCs w:val="24"/>
        </w:rPr>
        <w:t>,</w:t>
      </w:r>
      <w:r w:rsidRPr="00833F6D">
        <w:rPr>
          <w:rFonts w:ascii="Arial" w:hAnsi="Arial" w:cs="Arial"/>
          <w:sz w:val="24"/>
          <w:szCs w:val="24"/>
        </w:rPr>
        <w:t xml:space="preserve"> it must be noted </w:t>
      </w:r>
      <w:r w:rsidR="00C76A69" w:rsidRPr="00833F6D">
        <w:rPr>
          <w:rFonts w:ascii="Arial" w:hAnsi="Arial" w:cs="Arial"/>
          <w:sz w:val="24"/>
          <w:szCs w:val="24"/>
        </w:rPr>
        <w:t xml:space="preserve">in </w:t>
      </w:r>
      <w:r w:rsidRPr="00833F6D">
        <w:rPr>
          <w:rFonts w:ascii="Arial" w:hAnsi="Arial" w:cs="Arial"/>
          <w:sz w:val="24"/>
          <w:szCs w:val="24"/>
        </w:rPr>
        <w:t>the catalogue.</w:t>
      </w:r>
    </w:p>
    <w:p w14:paraId="13F0DFBE" w14:textId="77777777" w:rsidR="009619FF" w:rsidRPr="00833F6D" w:rsidRDefault="009619FF" w:rsidP="00833F6D">
      <w:pPr>
        <w:spacing w:after="0" w:line="240" w:lineRule="auto"/>
        <w:rPr>
          <w:rFonts w:ascii="Arial" w:hAnsi="Arial" w:cs="Arial"/>
          <w:sz w:val="24"/>
          <w:szCs w:val="24"/>
        </w:rPr>
      </w:pPr>
    </w:p>
    <w:p w14:paraId="1AC448D4"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Archival cataloguing is hierarchical</w:t>
      </w:r>
      <w:r w:rsidR="00B21D89">
        <w:rPr>
          <w:rFonts w:ascii="Arial" w:hAnsi="Arial" w:cs="Arial"/>
          <w:sz w:val="24"/>
          <w:szCs w:val="24"/>
        </w:rPr>
        <w:t>,</w:t>
      </w:r>
      <w:r w:rsidRPr="00833F6D">
        <w:rPr>
          <w:rFonts w:ascii="Arial" w:hAnsi="Arial" w:cs="Arial"/>
          <w:sz w:val="24"/>
          <w:szCs w:val="24"/>
        </w:rPr>
        <w:t xml:space="preserve"> i.e.</w:t>
      </w:r>
      <w:r w:rsidR="00B21D89">
        <w:rPr>
          <w:rFonts w:ascii="Arial" w:hAnsi="Arial" w:cs="Arial"/>
          <w:sz w:val="24"/>
          <w:szCs w:val="24"/>
        </w:rPr>
        <w:t>,</w:t>
      </w:r>
      <w:r w:rsidRPr="00833F6D">
        <w:rPr>
          <w:rFonts w:ascii="Arial" w:hAnsi="Arial" w:cs="Arial"/>
          <w:sz w:val="24"/>
          <w:szCs w:val="24"/>
        </w:rPr>
        <w:t xml:space="preserve"> from top down, </w:t>
      </w:r>
      <w:r w:rsidR="004D4B91" w:rsidRPr="00833F6D">
        <w:rPr>
          <w:rFonts w:ascii="Arial" w:hAnsi="Arial" w:cs="Arial"/>
          <w:sz w:val="24"/>
          <w:szCs w:val="24"/>
        </w:rPr>
        <w:t xml:space="preserve">and </w:t>
      </w:r>
      <w:r w:rsidRPr="00833F6D">
        <w:rPr>
          <w:rFonts w:ascii="Arial" w:hAnsi="Arial" w:cs="Arial"/>
          <w:sz w:val="24"/>
          <w:szCs w:val="24"/>
        </w:rPr>
        <w:t>the top level is known as the fonds level</w:t>
      </w:r>
      <w:r w:rsidR="00C76A69" w:rsidRPr="00833F6D">
        <w:rPr>
          <w:rFonts w:ascii="Arial" w:hAnsi="Arial" w:cs="Arial"/>
          <w:sz w:val="24"/>
          <w:szCs w:val="24"/>
        </w:rPr>
        <w:t>.</w:t>
      </w:r>
      <w:r w:rsidRPr="00833F6D">
        <w:rPr>
          <w:rFonts w:ascii="Arial" w:hAnsi="Arial" w:cs="Arial"/>
          <w:sz w:val="24"/>
          <w:szCs w:val="24"/>
        </w:rPr>
        <w:t xml:space="preserve"> </w:t>
      </w:r>
      <w:r w:rsidR="00C76A69" w:rsidRPr="00833F6D">
        <w:rPr>
          <w:rFonts w:ascii="Arial" w:hAnsi="Arial" w:cs="Arial"/>
          <w:sz w:val="24"/>
          <w:szCs w:val="24"/>
        </w:rPr>
        <w:t>T</w:t>
      </w:r>
      <w:r w:rsidRPr="00833F6D">
        <w:rPr>
          <w:rFonts w:ascii="Arial" w:hAnsi="Arial" w:cs="Arial"/>
          <w:sz w:val="24"/>
          <w:szCs w:val="24"/>
        </w:rPr>
        <w:t>ypical fields of information at this level include Arrangement, Administrative History, Custodial History, Appraisal</w:t>
      </w:r>
      <w:r w:rsidR="00C76A69" w:rsidRPr="00833F6D">
        <w:rPr>
          <w:rFonts w:ascii="Arial" w:hAnsi="Arial" w:cs="Arial"/>
          <w:sz w:val="24"/>
          <w:szCs w:val="24"/>
        </w:rPr>
        <w:t xml:space="preserve"> and</w:t>
      </w:r>
      <w:r w:rsidRPr="00833F6D">
        <w:rPr>
          <w:rFonts w:ascii="Arial" w:hAnsi="Arial" w:cs="Arial"/>
          <w:sz w:val="24"/>
          <w:szCs w:val="24"/>
        </w:rPr>
        <w:t xml:space="preserve"> Accruals. </w:t>
      </w:r>
      <w:r w:rsidR="00C76A69" w:rsidRPr="00833F6D">
        <w:rPr>
          <w:rFonts w:ascii="Arial" w:hAnsi="Arial" w:cs="Arial"/>
          <w:sz w:val="24"/>
          <w:szCs w:val="24"/>
        </w:rPr>
        <w:t xml:space="preserve">These are </w:t>
      </w:r>
      <w:r w:rsidRPr="00833F6D">
        <w:rPr>
          <w:rFonts w:ascii="Arial" w:hAnsi="Arial" w:cs="Arial"/>
          <w:sz w:val="24"/>
          <w:szCs w:val="24"/>
        </w:rPr>
        <w:t xml:space="preserve">then broken into sub-fonds or series. </w:t>
      </w:r>
      <w:r w:rsidR="009266EA" w:rsidRPr="00833F6D">
        <w:rPr>
          <w:rFonts w:ascii="Arial" w:hAnsi="Arial" w:cs="Arial"/>
          <w:sz w:val="24"/>
          <w:szCs w:val="24"/>
        </w:rPr>
        <w:t>T</w:t>
      </w:r>
      <w:r w:rsidRPr="00833F6D">
        <w:rPr>
          <w:rFonts w:ascii="Arial" w:hAnsi="Arial" w:cs="Arial"/>
          <w:sz w:val="24"/>
          <w:szCs w:val="24"/>
        </w:rPr>
        <w:t>his is done to show relationships between records and to give</w:t>
      </w:r>
      <w:r w:rsidR="009266EA" w:rsidRPr="00833F6D">
        <w:rPr>
          <w:rFonts w:ascii="Arial" w:hAnsi="Arial" w:cs="Arial"/>
          <w:sz w:val="24"/>
          <w:szCs w:val="24"/>
        </w:rPr>
        <w:t xml:space="preserve"> them</w:t>
      </w:r>
      <w:r w:rsidRPr="00833F6D">
        <w:rPr>
          <w:rFonts w:ascii="Arial" w:hAnsi="Arial" w:cs="Arial"/>
          <w:sz w:val="24"/>
          <w:szCs w:val="24"/>
        </w:rPr>
        <w:t xml:space="preserve"> a contextual structure. For example, financial records are given mean</w:t>
      </w:r>
      <w:r w:rsidR="00B21D89">
        <w:rPr>
          <w:rFonts w:ascii="Arial" w:hAnsi="Arial" w:cs="Arial"/>
          <w:sz w:val="24"/>
          <w:szCs w:val="24"/>
        </w:rPr>
        <w:t xml:space="preserve">ing by being placed in context </w:t>
      </w:r>
      <w:r w:rsidRPr="00833F6D">
        <w:rPr>
          <w:rFonts w:ascii="Arial" w:hAnsi="Arial" w:cs="Arial"/>
          <w:sz w:val="24"/>
          <w:szCs w:val="24"/>
        </w:rPr>
        <w:t>rather than having a set of accounts without purpose.</w:t>
      </w:r>
    </w:p>
    <w:p w14:paraId="772AA775" w14:textId="77777777" w:rsidR="009619FF" w:rsidRPr="00833F6D" w:rsidRDefault="009619FF" w:rsidP="00833F6D">
      <w:pPr>
        <w:spacing w:after="0" w:line="240" w:lineRule="auto"/>
        <w:rPr>
          <w:rFonts w:ascii="Arial" w:hAnsi="Arial" w:cs="Arial"/>
          <w:sz w:val="24"/>
          <w:szCs w:val="24"/>
        </w:rPr>
      </w:pPr>
    </w:p>
    <w:p w14:paraId="3A67276B"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A hierarchical archival catalogue has these levels:</w:t>
      </w:r>
    </w:p>
    <w:p w14:paraId="22600DB6" w14:textId="77777777" w:rsidR="009619FF" w:rsidRPr="00833F6D" w:rsidRDefault="009619FF" w:rsidP="00833F6D">
      <w:pPr>
        <w:spacing w:after="0" w:line="240" w:lineRule="auto"/>
        <w:rPr>
          <w:rFonts w:ascii="Arial" w:hAnsi="Arial" w:cs="Arial"/>
          <w:sz w:val="24"/>
          <w:szCs w:val="24"/>
        </w:rPr>
      </w:pPr>
    </w:p>
    <w:p w14:paraId="59FAD0CA" w14:textId="77777777" w:rsidR="00B6058C" w:rsidRPr="00833F6D" w:rsidRDefault="00B6058C" w:rsidP="00833F6D">
      <w:pPr>
        <w:numPr>
          <w:ilvl w:val="0"/>
          <w:numId w:val="5"/>
        </w:numPr>
        <w:spacing w:after="0" w:line="240" w:lineRule="auto"/>
        <w:rPr>
          <w:rFonts w:ascii="Arial" w:hAnsi="Arial" w:cs="Arial"/>
          <w:sz w:val="24"/>
          <w:szCs w:val="24"/>
        </w:rPr>
      </w:pPr>
      <w:r w:rsidRPr="00833F6D">
        <w:rPr>
          <w:rFonts w:ascii="Arial" w:hAnsi="Arial" w:cs="Arial"/>
          <w:sz w:val="24"/>
          <w:szCs w:val="24"/>
        </w:rPr>
        <w:t>Collections / fonds</w:t>
      </w:r>
    </w:p>
    <w:p w14:paraId="0628AEC7" w14:textId="77777777" w:rsidR="00B6058C" w:rsidRPr="00833F6D" w:rsidRDefault="00B6058C" w:rsidP="00833F6D">
      <w:pPr>
        <w:numPr>
          <w:ilvl w:val="0"/>
          <w:numId w:val="5"/>
        </w:numPr>
        <w:spacing w:after="0" w:line="240" w:lineRule="auto"/>
        <w:rPr>
          <w:rFonts w:ascii="Arial" w:hAnsi="Arial" w:cs="Arial"/>
          <w:sz w:val="24"/>
          <w:szCs w:val="24"/>
        </w:rPr>
      </w:pPr>
      <w:r w:rsidRPr="00833F6D">
        <w:rPr>
          <w:rFonts w:ascii="Arial" w:hAnsi="Arial" w:cs="Arial"/>
          <w:sz w:val="24"/>
          <w:szCs w:val="24"/>
        </w:rPr>
        <w:t>Sub fonds</w:t>
      </w:r>
    </w:p>
    <w:p w14:paraId="61C5B027" w14:textId="77777777" w:rsidR="00B6058C" w:rsidRPr="00833F6D" w:rsidRDefault="00B6058C" w:rsidP="00833F6D">
      <w:pPr>
        <w:numPr>
          <w:ilvl w:val="0"/>
          <w:numId w:val="5"/>
        </w:numPr>
        <w:spacing w:after="0" w:line="240" w:lineRule="auto"/>
        <w:rPr>
          <w:rFonts w:ascii="Arial" w:hAnsi="Arial" w:cs="Arial"/>
          <w:sz w:val="24"/>
          <w:szCs w:val="24"/>
        </w:rPr>
      </w:pPr>
      <w:r w:rsidRPr="00833F6D">
        <w:rPr>
          <w:rFonts w:ascii="Arial" w:hAnsi="Arial" w:cs="Arial"/>
          <w:sz w:val="24"/>
          <w:szCs w:val="24"/>
        </w:rPr>
        <w:t>Series</w:t>
      </w:r>
    </w:p>
    <w:p w14:paraId="7803BA48" w14:textId="77777777" w:rsidR="00B6058C" w:rsidRPr="00833F6D" w:rsidRDefault="00B6058C" w:rsidP="00833F6D">
      <w:pPr>
        <w:numPr>
          <w:ilvl w:val="0"/>
          <w:numId w:val="5"/>
        </w:numPr>
        <w:spacing w:after="0" w:line="240" w:lineRule="auto"/>
        <w:rPr>
          <w:rFonts w:ascii="Arial" w:hAnsi="Arial" w:cs="Arial"/>
          <w:sz w:val="24"/>
          <w:szCs w:val="24"/>
        </w:rPr>
      </w:pPr>
      <w:r w:rsidRPr="00833F6D">
        <w:rPr>
          <w:rFonts w:ascii="Arial" w:hAnsi="Arial" w:cs="Arial"/>
          <w:sz w:val="24"/>
          <w:szCs w:val="24"/>
        </w:rPr>
        <w:lastRenderedPageBreak/>
        <w:t>File</w:t>
      </w:r>
    </w:p>
    <w:p w14:paraId="420E4E7F" w14:textId="77777777" w:rsidR="00B6058C" w:rsidRDefault="00B6058C" w:rsidP="00833F6D">
      <w:pPr>
        <w:numPr>
          <w:ilvl w:val="0"/>
          <w:numId w:val="5"/>
        </w:numPr>
        <w:spacing w:after="0" w:line="240" w:lineRule="auto"/>
        <w:rPr>
          <w:rFonts w:ascii="Arial" w:hAnsi="Arial" w:cs="Arial"/>
          <w:sz w:val="24"/>
          <w:szCs w:val="24"/>
        </w:rPr>
      </w:pPr>
      <w:r w:rsidRPr="00833F6D">
        <w:rPr>
          <w:rFonts w:ascii="Arial" w:hAnsi="Arial" w:cs="Arial"/>
          <w:sz w:val="24"/>
          <w:szCs w:val="24"/>
        </w:rPr>
        <w:t>Item</w:t>
      </w:r>
    </w:p>
    <w:p w14:paraId="39E63F2B" w14:textId="77777777" w:rsidR="009619FF" w:rsidRPr="00833F6D" w:rsidRDefault="009619FF" w:rsidP="00B21D89">
      <w:pPr>
        <w:spacing w:after="0" w:line="240" w:lineRule="auto"/>
        <w:ind w:left="360"/>
        <w:rPr>
          <w:rFonts w:ascii="Arial" w:hAnsi="Arial" w:cs="Arial"/>
          <w:sz w:val="24"/>
          <w:szCs w:val="24"/>
        </w:rPr>
      </w:pPr>
    </w:p>
    <w:p w14:paraId="51123713" w14:textId="77777777" w:rsidR="00B6058C" w:rsidRDefault="00B6058C" w:rsidP="00833F6D">
      <w:pPr>
        <w:tabs>
          <w:tab w:val="center" w:pos="4153"/>
          <w:tab w:val="left" w:pos="6495"/>
          <w:tab w:val="right" w:pos="8306"/>
        </w:tabs>
        <w:spacing w:after="0" w:line="240" w:lineRule="auto"/>
        <w:rPr>
          <w:rFonts w:ascii="Arial" w:hAnsi="Arial" w:cs="Arial"/>
          <w:sz w:val="24"/>
          <w:szCs w:val="24"/>
        </w:rPr>
      </w:pPr>
      <w:r w:rsidRPr="00833F6D">
        <w:rPr>
          <w:rFonts w:ascii="Arial" w:hAnsi="Arial" w:cs="Arial"/>
          <w:sz w:val="24"/>
          <w:szCs w:val="24"/>
        </w:rPr>
        <w:t>It is not necessary to include all possible levels in a catalogue</w:t>
      </w:r>
      <w:r w:rsidR="007166D7" w:rsidRPr="00833F6D">
        <w:rPr>
          <w:rFonts w:ascii="Arial" w:hAnsi="Arial" w:cs="Arial"/>
          <w:sz w:val="24"/>
          <w:szCs w:val="24"/>
        </w:rPr>
        <w:t>.</w:t>
      </w:r>
      <w:r w:rsidRPr="00833F6D">
        <w:rPr>
          <w:rFonts w:ascii="Arial" w:hAnsi="Arial" w:cs="Arial"/>
          <w:sz w:val="24"/>
          <w:szCs w:val="24"/>
        </w:rPr>
        <w:t xml:space="preserve"> </w:t>
      </w:r>
      <w:r w:rsidR="007166D7" w:rsidRPr="00833F6D">
        <w:rPr>
          <w:rFonts w:ascii="Arial" w:hAnsi="Arial" w:cs="Arial"/>
          <w:sz w:val="24"/>
          <w:szCs w:val="24"/>
        </w:rPr>
        <w:t>I</w:t>
      </w:r>
      <w:r w:rsidRPr="00833F6D">
        <w:rPr>
          <w:rFonts w:ascii="Arial" w:hAnsi="Arial" w:cs="Arial"/>
          <w:sz w:val="24"/>
          <w:szCs w:val="24"/>
        </w:rPr>
        <w:t>f there is only one item and it does not fit in a series</w:t>
      </w:r>
      <w:r w:rsidR="007166D7" w:rsidRPr="00833F6D">
        <w:rPr>
          <w:rFonts w:ascii="Arial" w:hAnsi="Arial" w:cs="Arial"/>
          <w:sz w:val="24"/>
          <w:szCs w:val="24"/>
        </w:rPr>
        <w:t>,</w:t>
      </w:r>
      <w:r w:rsidRPr="00833F6D">
        <w:rPr>
          <w:rFonts w:ascii="Arial" w:hAnsi="Arial" w:cs="Arial"/>
          <w:sz w:val="24"/>
          <w:szCs w:val="24"/>
        </w:rPr>
        <w:t xml:space="preserve"> there is no need for a series level description.</w:t>
      </w:r>
      <w:r w:rsidRPr="00833F6D">
        <w:rPr>
          <w:rFonts w:ascii="Arial" w:hAnsi="Arial" w:cs="Arial"/>
          <w:sz w:val="24"/>
          <w:szCs w:val="24"/>
        </w:rPr>
        <w:tab/>
        <w:t xml:space="preserve"> </w:t>
      </w:r>
    </w:p>
    <w:p w14:paraId="42D7C7AB" w14:textId="77777777" w:rsidR="009619FF" w:rsidRPr="00833F6D" w:rsidRDefault="009619FF" w:rsidP="00833F6D">
      <w:pPr>
        <w:tabs>
          <w:tab w:val="center" w:pos="4153"/>
          <w:tab w:val="left" w:pos="6495"/>
          <w:tab w:val="right" w:pos="8306"/>
        </w:tabs>
        <w:spacing w:after="0" w:line="240" w:lineRule="auto"/>
        <w:rPr>
          <w:rFonts w:ascii="Arial" w:hAnsi="Arial" w:cs="Arial"/>
          <w:sz w:val="24"/>
          <w:szCs w:val="24"/>
        </w:rPr>
      </w:pPr>
    </w:p>
    <w:p w14:paraId="6B13B6F2" w14:textId="77777777" w:rsidR="00B6058C" w:rsidRDefault="00B6058C" w:rsidP="00833F6D">
      <w:pPr>
        <w:tabs>
          <w:tab w:val="center" w:pos="4153"/>
          <w:tab w:val="left" w:pos="6495"/>
          <w:tab w:val="right" w:pos="8306"/>
        </w:tabs>
        <w:spacing w:after="0" w:line="240" w:lineRule="auto"/>
        <w:rPr>
          <w:rFonts w:ascii="Arial" w:hAnsi="Arial" w:cs="Arial"/>
          <w:sz w:val="24"/>
          <w:szCs w:val="24"/>
        </w:rPr>
      </w:pPr>
      <w:r w:rsidRPr="00833F6D">
        <w:rPr>
          <w:rFonts w:ascii="Arial" w:hAnsi="Arial" w:cs="Arial"/>
          <w:sz w:val="24"/>
          <w:szCs w:val="24"/>
        </w:rPr>
        <w:t xml:space="preserve">Library collections, including many </w:t>
      </w:r>
      <w:r w:rsidR="007166D7" w:rsidRPr="00833F6D">
        <w:rPr>
          <w:rFonts w:ascii="Arial" w:hAnsi="Arial" w:cs="Arial"/>
          <w:sz w:val="24"/>
          <w:szCs w:val="24"/>
        </w:rPr>
        <w:t>s</w:t>
      </w:r>
      <w:r w:rsidRPr="00833F6D">
        <w:rPr>
          <w:rFonts w:ascii="Arial" w:hAnsi="Arial" w:cs="Arial"/>
          <w:sz w:val="24"/>
          <w:szCs w:val="24"/>
        </w:rPr>
        <w:t xml:space="preserve">pecial </w:t>
      </w:r>
      <w:r w:rsidR="007166D7" w:rsidRPr="00833F6D">
        <w:rPr>
          <w:rFonts w:ascii="Arial" w:hAnsi="Arial" w:cs="Arial"/>
          <w:sz w:val="24"/>
          <w:szCs w:val="24"/>
        </w:rPr>
        <w:t>c</w:t>
      </w:r>
      <w:r w:rsidRPr="00833F6D">
        <w:rPr>
          <w:rFonts w:ascii="Arial" w:hAnsi="Arial" w:cs="Arial"/>
          <w:sz w:val="24"/>
          <w:szCs w:val="24"/>
        </w:rPr>
        <w:t>ollections, are catalogued using library cataloguing standards:</w:t>
      </w:r>
    </w:p>
    <w:p w14:paraId="6E5E5B38" w14:textId="77777777" w:rsidR="009619FF" w:rsidRPr="00833F6D" w:rsidRDefault="009619FF" w:rsidP="00833F6D">
      <w:pPr>
        <w:tabs>
          <w:tab w:val="center" w:pos="4153"/>
          <w:tab w:val="left" w:pos="6495"/>
          <w:tab w:val="right" w:pos="8306"/>
        </w:tabs>
        <w:spacing w:after="0" w:line="240" w:lineRule="auto"/>
        <w:rPr>
          <w:rFonts w:ascii="Arial" w:hAnsi="Arial" w:cs="Arial"/>
          <w:sz w:val="24"/>
          <w:szCs w:val="24"/>
          <w:lang w:val="en"/>
        </w:rPr>
      </w:pPr>
    </w:p>
    <w:p w14:paraId="34DE768B" w14:textId="77777777" w:rsidR="00B6058C" w:rsidRPr="00833F6D" w:rsidRDefault="00B6058C" w:rsidP="00833F6D">
      <w:pPr>
        <w:pStyle w:val="ListParagraph"/>
        <w:numPr>
          <w:ilvl w:val="0"/>
          <w:numId w:val="9"/>
        </w:numPr>
        <w:spacing w:after="0" w:line="240" w:lineRule="auto"/>
        <w:rPr>
          <w:rFonts w:ascii="Arial" w:hAnsi="Arial" w:cs="Arial"/>
          <w:sz w:val="24"/>
          <w:szCs w:val="24"/>
        </w:rPr>
      </w:pPr>
      <w:r w:rsidRPr="00833F6D">
        <w:rPr>
          <w:rFonts w:ascii="Arial" w:hAnsi="Arial" w:cs="Arial"/>
          <w:sz w:val="24"/>
          <w:szCs w:val="24"/>
          <w:lang w:val="en"/>
        </w:rPr>
        <w:t>Resource Description and Access (RDA) can be applied to physical and digital resources and provides a</w:t>
      </w:r>
      <w:r w:rsidR="00B21D89">
        <w:rPr>
          <w:rFonts w:ascii="Arial" w:hAnsi="Arial" w:cs="Arial"/>
          <w:sz w:val="24"/>
          <w:szCs w:val="24"/>
          <w:lang w:val="en"/>
        </w:rPr>
        <w:t xml:space="preserve"> unified cataloguing standard. </w:t>
      </w:r>
      <w:r w:rsidR="00C269A4" w:rsidRPr="00833F6D">
        <w:rPr>
          <w:rFonts w:ascii="Arial" w:hAnsi="Arial" w:cs="Arial"/>
          <w:sz w:val="24"/>
          <w:szCs w:val="24"/>
        </w:rPr>
        <w:t xml:space="preserve">RDA incorporates </w:t>
      </w:r>
      <w:r w:rsidR="003555E4" w:rsidRPr="00833F6D">
        <w:rPr>
          <w:rFonts w:ascii="Arial" w:hAnsi="Arial" w:cs="Arial"/>
          <w:sz w:val="24"/>
          <w:szCs w:val="24"/>
        </w:rPr>
        <w:t xml:space="preserve">elements from </w:t>
      </w:r>
      <w:r w:rsidR="00C269A4" w:rsidRPr="00833F6D">
        <w:rPr>
          <w:rFonts w:ascii="Arial" w:hAnsi="Arial" w:cs="Arial"/>
          <w:sz w:val="24"/>
          <w:szCs w:val="24"/>
        </w:rPr>
        <w:t>FRBR (Functional Requirements of Bibliographic Data), a model that has great potential to enrich the functionality of catalogues, including for special collections.</w:t>
      </w:r>
    </w:p>
    <w:p w14:paraId="55768E6F" w14:textId="77777777" w:rsidR="009266EA" w:rsidRPr="00833F6D" w:rsidRDefault="00B6058C" w:rsidP="00833F6D">
      <w:pPr>
        <w:pStyle w:val="ListParagraph"/>
        <w:numPr>
          <w:ilvl w:val="0"/>
          <w:numId w:val="9"/>
        </w:numPr>
        <w:spacing w:after="0" w:line="240" w:lineRule="auto"/>
        <w:rPr>
          <w:rFonts w:ascii="Arial" w:hAnsi="Arial" w:cs="Arial"/>
          <w:sz w:val="24"/>
          <w:szCs w:val="24"/>
        </w:rPr>
      </w:pPr>
      <w:r w:rsidRPr="00833F6D">
        <w:rPr>
          <w:rFonts w:ascii="Arial" w:hAnsi="Arial" w:cs="Arial"/>
          <w:sz w:val="24"/>
          <w:szCs w:val="24"/>
        </w:rPr>
        <w:t>DCRM(B):</w:t>
      </w:r>
      <w:r w:rsidRPr="00833F6D">
        <w:rPr>
          <w:rStyle w:val="apple-converted-space"/>
          <w:rFonts w:ascii="Arial" w:hAnsi="Arial" w:cs="Arial"/>
          <w:sz w:val="24"/>
          <w:szCs w:val="24"/>
        </w:rPr>
        <w:t xml:space="preserve"> </w:t>
      </w:r>
      <w:r w:rsidRPr="00833F6D">
        <w:rPr>
          <w:rFonts w:ascii="Arial" w:hAnsi="Arial" w:cs="Arial"/>
          <w:sz w:val="24"/>
          <w:szCs w:val="24"/>
        </w:rPr>
        <w:t>Descriptive Cataloguing of Rare Materials (Books)</w:t>
      </w:r>
      <w:r w:rsidRPr="00833F6D">
        <w:rPr>
          <w:rStyle w:val="Emphasis"/>
          <w:rFonts w:ascii="Arial" w:hAnsi="Arial" w:cs="Arial"/>
          <w:sz w:val="24"/>
          <w:szCs w:val="24"/>
          <w:lang w:val="en"/>
        </w:rPr>
        <w:t xml:space="preserve"> </w:t>
      </w:r>
      <w:r w:rsidRPr="00833F6D">
        <w:rPr>
          <w:rFonts w:ascii="Arial" w:hAnsi="Arial" w:cs="Arial"/>
          <w:sz w:val="24"/>
          <w:szCs w:val="24"/>
          <w:lang w:val="en"/>
        </w:rPr>
        <w:t xml:space="preserve">provides guidelines for cataloguing printed monographs of any age or type of production receiving special treatment within a repository. </w:t>
      </w:r>
    </w:p>
    <w:p w14:paraId="40430D4B" w14:textId="77777777" w:rsidR="00B6058C" w:rsidRPr="00833F6D" w:rsidRDefault="00B6058C" w:rsidP="00B21D89">
      <w:pPr>
        <w:pStyle w:val="ListParagraph"/>
        <w:spacing w:after="0" w:line="240" w:lineRule="auto"/>
        <w:ind w:left="0"/>
        <w:rPr>
          <w:rFonts w:ascii="Arial" w:hAnsi="Arial" w:cs="Arial"/>
          <w:sz w:val="24"/>
          <w:szCs w:val="24"/>
        </w:rPr>
      </w:pPr>
    </w:p>
    <w:p w14:paraId="6761CF55" w14:textId="77777777" w:rsidR="00B6058C" w:rsidRPr="00833F6D" w:rsidRDefault="00B6058C" w:rsidP="00B21D89">
      <w:pPr>
        <w:spacing w:after="0" w:line="240" w:lineRule="auto"/>
        <w:rPr>
          <w:rFonts w:ascii="Arial" w:hAnsi="Arial" w:cs="Arial"/>
          <w:sz w:val="24"/>
          <w:szCs w:val="24"/>
        </w:rPr>
      </w:pPr>
      <w:r w:rsidRPr="00833F6D">
        <w:rPr>
          <w:rFonts w:ascii="Arial" w:hAnsi="Arial" w:cs="Arial"/>
          <w:sz w:val="24"/>
          <w:szCs w:val="24"/>
        </w:rPr>
        <w:t xml:space="preserve">Museum collections use Spectrum, the UK </w:t>
      </w:r>
      <w:r w:rsidR="00B21D89">
        <w:rPr>
          <w:rFonts w:ascii="Arial" w:hAnsi="Arial" w:cs="Arial"/>
          <w:sz w:val="24"/>
          <w:szCs w:val="24"/>
        </w:rPr>
        <w:t xml:space="preserve">Museum Documentation Standard. </w:t>
      </w:r>
      <w:r w:rsidRPr="00833F6D">
        <w:rPr>
          <w:rFonts w:ascii="Arial" w:hAnsi="Arial" w:cs="Arial"/>
          <w:sz w:val="24"/>
          <w:szCs w:val="24"/>
        </w:rPr>
        <w:t xml:space="preserve">It </w:t>
      </w:r>
      <w:r w:rsidRPr="00833F6D">
        <w:rPr>
          <w:rFonts w:ascii="Arial" w:hAnsi="Arial" w:cs="Arial"/>
          <w:spacing w:val="8"/>
          <w:sz w:val="24"/>
          <w:szCs w:val="24"/>
        </w:rPr>
        <w:t>describes 21 collections management procedures, along with the policies and minimum standard required to meet each procedure</w:t>
      </w:r>
      <w:r w:rsidR="007166D7" w:rsidRPr="00833F6D">
        <w:rPr>
          <w:rFonts w:ascii="Arial" w:hAnsi="Arial" w:cs="Arial"/>
          <w:spacing w:val="8"/>
          <w:sz w:val="24"/>
          <w:szCs w:val="24"/>
        </w:rPr>
        <w:t xml:space="preserve"> (Collections Trust)</w:t>
      </w:r>
      <w:r w:rsidRPr="00833F6D">
        <w:rPr>
          <w:rFonts w:ascii="Arial" w:hAnsi="Arial" w:cs="Arial"/>
          <w:spacing w:val="8"/>
          <w:sz w:val="24"/>
          <w:szCs w:val="24"/>
        </w:rPr>
        <w:t xml:space="preserve">. </w:t>
      </w:r>
    </w:p>
    <w:p w14:paraId="2E5BEEF5" w14:textId="77777777" w:rsidR="00B6058C" w:rsidRPr="00833F6D" w:rsidRDefault="00B6058C" w:rsidP="00833F6D">
      <w:pPr>
        <w:spacing w:after="0" w:line="240" w:lineRule="auto"/>
        <w:rPr>
          <w:rFonts w:ascii="Arial" w:hAnsi="Arial" w:cs="Arial"/>
          <w:sz w:val="24"/>
          <w:szCs w:val="24"/>
        </w:rPr>
      </w:pPr>
    </w:p>
    <w:p w14:paraId="17EB093E"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Some standards can be applied generically across all three sectors:</w:t>
      </w:r>
    </w:p>
    <w:p w14:paraId="2ECE5A01" w14:textId="77777777" w:rsidR="009619FF" w:rsidRPr="00833F6D" w:rsidRDefault="009619FF" w:rsidP="00833F6D">
      <w:pPr>
        <w:spacing w:after="0" w:line="240" w:lineRule="auto"/>
        <w:rPr>
          <w:rFonts w:ascii="Arial" w:hAnsi="Arial" w:cs="Arial"/>
          <w:sz w:val="24"/>
          <w:szCs w:val="24"/>
        </w:rPr>
      </w:pPr>
    </w:p>
    <w:p w14:paraId="3D5FA0F8" w14:textId="77777777" w:rsidR="00237FE7" w:rsidRPr="00833F6D" w:rsidRDefault="00867748" w:rsidP="00833F6D">
      <w:pPr>
        <w:pStyle w:val="ListParagraph"/>
        <w:numPr>
          <w:ilvl w:val="0"/>
          <w:numId w:val="8"/>
        </w:numPr>
        <w:spacing w:after="0" w:line="240" w:lineRule="auto"/>
        <w:rPr>
          <w:rFonts w:ascii="Arial" w:hAnsi="Arial" w:cs="Arial"/>
          <w:sz w:val="24"/>
          <w:szCs w:val="24"/>
        </w:rPr>
      </w:pPr>
      <w:r w:rsidRPr="00833F6D">
        <w:rPr>
          <w:rFonts w:ascii="Arial" w:hAnsi="Arial" w:cs="Arial"/>
          <w:sz w:val="24"/>
          <w:szCs w:val="24"/>
        </w:rPr>
        <w:t>Library of Congress Authorities</w:t>
      </w:r>
    </w:p>
    <w:p w14:paraId="18AF244F" w14:textId="77777777" w:rsidR="00237FE7" w:rsidRPr="00833F6D" w:rsidRDefault="00237FE7" w:rsidP="00833F6D">
      <w:pPr>
        <w:pStyle w:val="ListParagraph"/>
        <w:numPr>
          <w:ilvl w:val="0"/>
          <w:numId w:val="8"/>
        </w:numPr>
        <w:spacing w:after="0" w:line="240" w:lineRule="auto"/>
        <w:rPr>
          <w:rFonts w:ascii="Arial" w:hAnsi="Arial" w:cs="Arial"/>
          <w:sz w:val="24"/>
          <w:szCs w:val="24"/>
        </w:rPr>
      </w:pPr>
      <w:r w:rsidRPr="00833F6D">
        <w:rPr>
          <w:rFonts w:ascii="Arial" w:hAnsi="Arial" w:cs="Arial"/>
          <w:sz w:val="24"/>
          <w:szCs w:val="24"/>
        </w:rPr>
        <w:t>ISAAR: International Standards of Archival Authority Record for Corporate Bodies, Persons and Families.</w:t>
      </w:r>
    </w:p>
    <w:p w14:paraId="1210B8DA" w14:textId="77777777" w:rsidR="00B6058C" w:rsidRPr="00833F6D" w:rsidRDefault="002274BE" w:rsidP="00833F6D">
      <w:pPr>
        <w:pStyle w:val="ListParagraph"/>
        <w:numPr>
          <w:ilvl w:val="0"/>
          <w:numId w:val="8"/>
        </w:numPr>
        <w:spacing w:after="0" w:line="240" w:lineRule="auto"/>
        <w:rPr>
          <w:rFonts w:ascii="Arial" w:hAnsi="Arial" w:cs="Arial"/>
          <w:sz w:val="24"/>
          <w:szCs w:val="24"/>
        </w:rPr>
      </w:pPr>
      <w:r w:rsidRPr="00833F6D">
        <w:rPr>
          <w:rFonts w:ascii="Arial" w:hAnsi="Arial" w:cs="Arial"/>
          <w:sz w:val="24"/>
          <w:szCs w:val="24"/>
        </w:rPr>
        <w:t>Getty Thesaurus of Geographic Names</w:t>
      </w:r>
    </w:p>
    <w:p w14:paraId="269047FB" w14:textId="77777777" w:rsidR="007166D7" w:rsidRPr="00833F6D" w:rsidRDefault="007166D7" w:rsidP="009619FF">
      <w:pPr>
        <w:pStyle w:val="ListParagraph"/>
        <w:spacing w:after="0" w:line="240" w:lineRule="auto"/>
        <w:rPr>
          <w:rFonts w:ascii="Arial" w:hAnsi="Arial" w:cs="Arial"/>
          <w:sz w:val="24"/>
          <w:szCs w:val="24"/>
        </w:rPr>
      </w:pPr>
    </w:p>
    <w:p w14:paraId="08263849"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The</w:t>
      </w:r>
      <w:r w:rsidR="009266EA" w:rsidRPr="00833F6D">
        <w:rPr>
          <w:rFonts w:ascii="Arial" w:hAnsi="Arial" w:cs="Arial"/>
          <w:sz w:val="24"/>
          <w:szCs w:val="24"/>
        </w:rPr>
        <w:t>se</w:t>
      </w:r>
      <w:r w:rsidRPr="00833F6D">
        <w:rPr>
          <w:rFonts w:ascii="Arial" w:hAnsi="Arial" w:cs="Arial"/>
          <w:sz w:val="24"/>
          <w:szCs w:val="24"/>
        </w:rPr>
        <w:t xml:space="preserve"> standards require management systems to store and give access to the data generate</w:t>
      </w:r>
      <w:r w:rsidR="00B21D89">
        <w:rPr>
          <w:rFonts w:ascii="Arial" w:hAnsi="Arial" w:cs="Arial"/>
          <w:sz w:val="24"/>
          <w:szCs w:val="24"/>
        </w:rPr>
        <w:t xml:space="preserve">d to describe the collections. </w:t>
      </w:r>
      <w:r w:rsidR="009B21F5">
        <w:rPr>
          <w:rFonts w:ascii="Arial" w:hAnsi="Arial" w:cs="Arial"/>
          <w:sz w:val="24"/>
          <w:szCs w:val="24"/>
        </w:rPr>
        <w:t>Both p</w:t>
      </w:r>
      <w:r w:rsidRPr="00833F6D">
        <w:rPr>
          <w:rFonts w:ascii="Arial" w:hAnsi="Arial" w:cs="Arial"/>
          <w:sz w:val="24"/>
          <w:szCs w:val="24"/>
        </w:rPr>
        <w:t>roprietary and open so</w:t>
      </w:r>
      <w:r w:rsidR="009B21F5">
        <w:rPr>
          <w:rFonts w:ascii="Arial" w:hAnsi="Arial" w:cs="Arial"/>
          <w:sz w:val="24"/>
          <w:szCs w:val="24"/>
        </w:rPr>
        <w:t>urce systems are available. W</w:t>
      </w:r>
      <w:r w:rsidR="009266EA" w:rsidRPr="00833F6D">
        <w:rPr>
          <w:rFonts w:ascii="Arial" w:hAnsi="Arial" w:cs="Arial"/>
          <w:sz w:val="24"/>
          <w:szCs w:val="24"/>
        </w:rPr>
        <w:t xml:space="preserve">hen </w:t>
      </w:r>
      <w:r w:rsidRPr="00833F6D">
        <w:rPr>
          <w:rFonts w:ascii="Arial" w:hAnsi="Arial" w:cs="Arial"/>
          <w:sz w:val="24"/>
          <w:szCs w:val="24"/>
        </w:rPr>
        <w:t>considering which management system to select</w:t>
      </w:r>
      <w:r w:rsidR="009B21F5">
        <w:rPr>
          <w:rFonts w:ascii="Arial" w:hAnsi="Arial" w:cs="Arial"/>
          <w:sz w:val="24"/>
          <w:szCs w:val="24"/>
        </w:rPr>
        <w:t>,</w:t>
      </w:r>
      <w:r w:rsidR="009266EA" w:rsidRPr="00833F6D">
        <w:rPr>
          <w:rFonts w:ascii="Arial" w:hAnsi="Arial" w:cs="Arial"/>
          <w:sz w:val="24"/>
          <w:szCs w:val="24"/>
        </w:rPr>
        <w:t xml:space="preserve"> it</w:t>
      </w:r>
      <w:r w:rsidRPr="00833F6D">
        <w:rPr>
          <w:rFonts w:ascii="Arial" w:hAnsi="Arial" w:cs="Arial"/>
          <w:sz w:val="24"/>
          <w:szCs w:val="24"/>
        </w:rPr>
        <w:t xml:space="preserve"> is </w:t>
      </w:r>
      <w:r w:rsidR="009266EA" w:rsidRPr="00833F6D">
        <w:rPr>
          <w:rFonts w:ascii="Arial" w:hAnsi="Arial" w:cs="Arial"/>
          <w:sz w:val="24"/>
          <w:szCs w:val="24"/>
        </w:rPr>
        <w:t xml:space="preserve">advisable </w:t>
      </w:r>
      <w:r w:rsidRPr="00833F6D">
        <w:rPr>
          <w:rFonts w:ascii="Arial" w:hAnsi="Arial" w:cs="Arial"/>
          <w:sz w:val="24"/>
          <w:szCs w:val="24"/>
        </w:rPr>
        <w:t xml:space="preserve">to adopt a programme to </w:t>
      </w:r>
      <w:r w:rsidR="007166D7" w:rsidRPr="00833F6D">
        <w:rPr>
          <w:rFonts w:ascii="Arial" w:hAnsi="Arial" w:cs="Arial"/>
          <w:sz w:val="24"/>
          <w:szCs w:val="24"/>
        </w:rPr>
        <w:t xml:space="preserve">explore </w:t>
      </w:r>
      <w:r w:rsidRPr="00833F6D">
        <w:rPr>
          <w:rFonts w:ascii="Arial" w:hAnsi="Arial" w:cs="Arial"/>
          <w:sz w:val="24"/>
          <w:szCs w:val="24"/>
        </w:rPr>
        <w:t xml:space="preserve">the marketplace, consider and define the organisational requirements and </w:t>
      </w:r>
      <w:r w:rsidR="00530F70" w:rsidRPr="00833F6D">
        <w:rPr>
          <w:rFonts w:ascii="Arial" w:hAnsi="Arial" w:cs="Arial"/>
          <w:sz w:val="24"/>
          <w:szCs w:val="24"/>
        </w:rPr>
        <w:t xml:space="preserve">apply </w:t>
      </w:r>
      <w:r w:rsidRPr="00833F6D">
        <w:rPr>
          <w:rFonts w:ascii="Arial" w:hAnsi="Arial" w:cs="Arial"/>
          <w:sz w:val="24"/>
          <w:szCs w:val="24"/>
        </w:rPr>
        <w:t>a project management approach to the selection and implementation of an appropriate system</w:t>
      </w:r>
      <w:r w:rsidR="00530F70" w:rsidRPr="00833F6D">
        <w:rPr>
          <w:rFonts w:ascii="Arial" w:hAnsi="Arial" w:cs="Arial"/>
          <w:sz w:val="24"/>
          <w:szCs w:val="24"/>
        </w:rPr>
        <w:t>, in liaison with the organisation’s IT department</w:t>
      </w:r>
      <w:r w:rsidRPr="00833F6D">
        <w:rPr>
          <w:rFonts w:ascii="Arial" w:hAnsi="Arial" w:cs="Arial"/>
          <w:sz w:val="24"/>
          <w:szCs w:val="24"/>
        </w:rPr>
        <w:t xml:space="preserve">. </w:t>
      </w:r>
    </w:p>
    <w:p w14:paraId="3D4A02AA" w14:textId="77777777" w:rsidR="009619FF" w:rsidRPr="00833F6D" w:rsidRDefault="009619FF" w:rsidP="00833F6D">
      <w:pPr>
        <w:spacing w:after="0" w:line="240" w:lineRule="auto"/>
        <w:rPr>
          <w:rFonts w:ascii="Arial" w:hAnsi="Arial" w:cs="Arial"/>
          <w:sz w:val="24"/>
          <w:szCs w:val="24"/>
        </w:rPr>
      </w:pPr>
    </w:p>
    <w:p w14:paraId="5B550BCC"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Integrating access to information for library, archives, and museum collections using a single interface (discovery layer) is now possible, and this presents major advantages but also some disadvantages</w:t>
      </w:r>
      <w:r w:rsidR="007166D7" w:rsidRPr="00833F6D">
        <w:rPr>
          <w:rFonts w:ascii="Arial" w:hAnsi="Arial" w:cs="Arial"/>
          <w:sz w:val="24"/>
          <w:szCs w:val="24"/>
        </w:rPr>
        <w:t>,</w:t>
      </w:r>
      <w:r w:rsidRPr="00833F6D">
        <w:rPr>
          <w:rFonts w:ascii="Arial" w:hAnsi="Arial" w:cs="Arial"/>
          <w:sz w:val="24"/>
          <w:szCs w:val="24"/>
        </w:rPr>
        <w:t xml:space="preserve"> </w:t>
      </w:r>
      <w:r w:rsidR="007166D7" w:rsidRPr="00833F6D">
        <w:rPr>
          <w:rFonts w:ascii="Arial" w:hAnsi="Arial" w:cs="Arial"/>
          <w:sz w:val="24"/>
          <w:szCs w:val="24"/>
        </w:rPr>
        <w:t xml:space="preserve">such as </w:t>
      </w:r>
      <w:r w:rsidRPr="00833F6D">
        <w:rPr>
          <w:rFonts w:ascii="Arial" w:hAnsi="Arial" w:cs="Arial"/>
          <w:sz w:val="24"/>
          <w:szCs w:val="24"/>
        </w:rPr>
        <w:t xml:space="preserve">loss of some links between data and searching options. New integrated collection management systems that cater </w:t>
      </w:r>
      <w:r w:rsidR="007166D7" w:rsidRPr="00833F6D">
        <w:rPr>
          <w:rFonts w:ascii="Arial" w:hAnsi="Arial" w:cs="Arial"/>
          <w:sz w:val="24"/>
          <w:szCs w:val="24"/>
        </w:rPr>
        <w:t xml:space="preserve">to </w:t>
      </w:r>
      <w:r w:rsidRPr="00833F6D">
        <w:rPr>
          <w:rFonts w:ascii="Arial" w:hAnsi="Arial" w:cs="Arial"/>
          <w:sz w:val="24"/>
          <w:szCs w:val="24"/>
        </w:rPr>
        <w:t>all of these resources within the same database are also in development.</w:t>
      </w:r>
    </w:p>
    <w:p w14:paraId="68B27B5B" w14:textId="77777777" w:rsidR="009619FF" w:rsidRPr="00833F6D" w:rsidRDefault="009619FF" w:rsidP="00833F6D">
      <w:pPr>
        <w:spacing w:after="0" w:line="240" w:lineRule="auto"/>
        <w:rPr>
          <w:rFonts w:ascii="Arial" w:hAnsi="Arial" w:cs="Arial"/>
          <w:sz w:val="24"/>
          <w:szCs w:val="24"/>
        </w:rPr>
      </w:pPr>
    </w:p>
    <w:p w14:paraId="223341A1" w14:textId="77777777" w:rsidR="00B6058C" w:rsidRPr="00833F6D" w:rsidRDefault="00B6058C" w:rsidP="00833F6D">
      <w:pPr>
        <w:spacing w:after="0" w:line="240" w:lineRule="auto"/>
        <w:rPr>
          <w:rFonts w:ascii="Arial" w:hAnsi="Arial" w:cs="Arial"/>
          <w:sz w:val="24"/>
          <w:szCs w:val="24"/>
        </w:rPr>
      </w:pPr>
      <w:r w:rsidRPr="00833F6D">
        <w:rPr>
          <w:rFonts w:ascii="Arial" w:hAnsi="Arial" w:cs="Arial"/>
          <w:sz w:val="24"/>
          <w:szCs w:val="24"/>
        </w:rPr>
        <w:t>Discovery of archives and special collections is further facilitated and enhanced via participation in cooperative catalogues, portals</w:t>
      </w:r>
      <w:r w:rsidR="007166D7" w:rsidRPr="00833F6D">
        <w:rPr>
          <w:rFonts w:ascii="Arial" w:hAnsi="Arial" w:cs="Arial"/>
          <w:sz w:val="24"/>
          <w:szCs w:val="24"/>
        </w:rPr>
        <w:t xml:space="preserve"> and</w:t>
      </w:r>
      <w:r w:rsidRPr="00833F6D">
        <w:rPr>
          <w:rFonts w:ascii="Arial" w:hAnsi="Arial" w:cs="Arial"/>
          <w:sz w:val="24"/>
          <w:szCs w:val="24"/>
        </w:rPr>
        <w:t xml:space="preserve"> online directories, </w:t>
      </w:r>
      <w:r w:rsidR="007166D7" w:rsidRPr="00833F6D">
        <w:rPr>
          <w:rFonts w:ascii="Arial" w:hAnsi="Arial" w:cs="Arial"/>
          <w:sz w:val="24"/>
          <w:szCs w:val="24"/>
        </w:rPr>
        <w:t>such as the Art Discovery Group Catalogue and Archives Hub.</w:t>
      </w:r>
    </w:p>
    <w:p w14:paraId="236982B9" w14:textId="77777777" w:rsidR="00B6058C" w:rsidRPr="00833F6D" w:rsidRDefault="00B6058C" w:rsidP="00833F6D">
      <w:pPr>
        <w:spacing w:after="0" w:line="240" w:lineRule="auto"/>
        <w:ind w:left="1440" w:hanging="1440"/>
        <w:rPr>
          <w:rFonts w:ascii="Arial" w:hAnsi="Arial" w:cs="Arial"/>
          <w:sz w:val="24"/>
          <w:szCs w:val="24"/>
        </w:rPr>
      </w:pPr>
    </w:p>
    <w:p w14:paraId="21C8C6C1"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2.2 Preservation</w:t>
      </w:r>
    </w:p>
    <w:p w14:paraId="2E7DA1E5" w14:textId="77777777" w:rsidR="009619FF" w:rsidRPr="00833F6D" w:rsidRDefault="009619FF" w:rsidP="00833F6D">
      <w:pPr>
        <w:spacing w:after="0" w:line="240" w:lineRule="auto"/>
        <w:rPr>
          <w:rFonts w:ascii="Arial" w:hAnsi="Arial" w:cs="Arial"/>
          <w:sz w:val="24"/>
          <w:szCs w:val="24"/>
        </w:rPr>
      </w:pPr>
    </w:p>
    <w:p w14:paraId="24B8A87B"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lastRenderedPageBreak/>
        <w:t>The skills of professional conservators can add immense value to the understanding of the collection’s conservation and preservation needs</w:t>
      </w:r>
      <w:r w:rsidR="007166D7" w:rsidRPr="00833F6D">
        <w:rPr>
          <w:rFonts w:ascii="Arial" w:hAnsi="Arial" w:cs="Arial"/>
          <w:sz w:val="24"/>
          <w:szCs w:val="24"/>
        </w:rPr>
        <w:t>,</w:t>
      </w:r>
      <w:r w:rsidRPr="00833F6D">
        <w:rPr>
          <w:rFonts w:ascii="Arial" w:hAnsi="Arial" w:cs="Arial"/>
          <w:sz w:val="24"/>
          <w:szCs w:val="24"/>
        </w:rPr>
        <w:t xml:space="preserve"> and advice can be sought from specialists on the Institute of Conservation’s Register (UK) and AIC's Find a Conservator (USA). Collection managers can make a self-assessment of their conditions by using the Benchmarks in Collection Care 2.0.  </w:t>
      </w:r>
    </w:p>
    <w:p w14:paraId="5B244BCD" w14:textId="77777777" w:rsidR="009619FF" w:rsidRPr="00833F6D" w:rsidRDefault="009619FF" w:rsidP="00833F6D">
      <w:pPr>
        <w:spacing w:after="0" w:line="240" w:lineRule="auto"/>
        <w:rPr>
          <w:rFonts w:ascii="Arial" w:hAnsi="Arial" w:cs="Arial"/>
          <w:sz w:val="24"/>
          <w:szCs w:val="24"/>
        </w:rPr>
      </w:pPr>
    </w:p>
    <w:p w14:paraId="1A7CDE80"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Carrying out a survey of the conditions of collections enables strategic pla</w:t>
      </w:r>
      <w:r w:rsidR="0004404D">
        <w:rPr>
          <w:rFonts w:ascii="Arial" w:hAnsi="Arial" w:cs="Arial"/>
          <w:sz w:val="24"/>
          <w:szCs w:val="24"/>
        </w:rPr>
        <w:t xml:space="preserve">nning and resource allocation. </w:t>
      </w:r>
      <w:r w:rsidRPr="00833F6D">
        <w:rPr>
          <w:rFonts w:ascii="Arial" w:hAnsi="Arial" w:cs="Arial"/>
          <w:sz w:val="24"/>
          <w:szCs w:val="24"/>
        </w:rPr>
        <w:t>From a checklist such as Benchmarks, the collection manager can identify the achievements of good practice</w:t>
      </w:r>
      <w:r w:rsidR="007166D7" w:rsidRPr="00833F6D">
        <w:rPr>
          <w:rFonts w:ascii="Arial" w:hAnsi="Arial" w:cs="Arial"/>
          <w:sz w:val="24"/>
          <w:szCs w:val="24"/>
        </w:rPr>
        <w:t>—</w:t>
      </w:r>
      <w:r w:rsidRPr="00833F6D">
        <w:rPr>
          <w:rFonts w:ascii="Arial" w:hAnsi="Arial" w:cs="Arial"/>
          <w:sz w:val="24"/>
          <w:szCs w:val="24"/>
        </w:rPr>
        <w:t>the</w:t>
      </w:r>
      <w:r w:rsidR="00530F70" w:rsidRPr="00833F6D">
        <w:rPr>
          <w:rFonts w:ascii="Arial" w:hAnsi="Arial" w:cs="Arial"/>
          <w:sz w:val="24"/>
          <w:szCs w:val="24"/>
        </w:rPr>
        <w:t xml:space="preserve"> priority</w:t>
      </w:r>
      <w:r w:rsidRPr="00833F6D">
        <w:rPr>
          <w:rFonts w:ascii="Arial" w:hAnsi="Arial" w:cs="Arial"/>
          <w:sz w:val="24"/>
          <w:szCs w:val="24"/>
        </w:rPr>
        <w:t xml:space="preserve"> actions to secure the well</w:t>
      </w:r>
      <w:r w:rsidR="0004404D">
        <w:rPr>
          <w:rFonts w:ascii="Arial" w:hAnsi="Arial" w:cs="Arial"/>
          <w:sz w:val="24"/>
          <w:szCs w:val="24"/>
        </w:rPr>
        <w:t>-</w:t>
      </w:r>
      <w:r w:rsidRPr="00833F6D">
        <w:rPr>
          <w:rFonts w:ascii="Arial" w:hAnsi="Arial" w:cs="Arial"/>
          <w:sz w:val="24"/>
          <w:szCs w:val="24"/>
        </w:rPr>
        <w:t xml:space="preserve">being of the collection and the resource requirements for reaching realistic targets. These can be presented to governance bodies and funders when strategic financial decisions are under consideration.  </w:t>
      </w:r>
    </w:p>
    <w:p w14:paraId="4370A4F9" w14:textId="77777777" w:rsidR="009619FF" w:rsidRPr="00833F6D" w:rsidRDefault="009619FF" w:rsidP="00833F6D">
      <w:pPr>
        <w:spacing w:after="0" w:line="240" w:lineRule="auto"/>
        <w:rPr>
          <w:rFonts w:ascii="Arial" w:hAnsi="Arial" w:cs="Arial"/>
          <w:sz w:val="24"/>
          <w:szCs w:val="24"/>
        </w:rPr>
      </w:pPr>
    </w:p>
    <w:p w14:paraId="5375C171" w14:textId="77777777" w:rsidR="00B6058C" w:rsidRDefault="009619FF" w:rsidP="00833F6D">
      <w:pPr>
        <w:spacing w:after="0" w:line="240" w:lineRule="auto"/>
        <w:rPr>
          <w:rFonts w:ascii="Arial" w:hAnsi="Arial" w:cs="Arial"/>
          <w:b/>
          <w:spacing w:val="8"/>
          <w:sz w:val="24"/>
          <w:szCs w:val="24"/>
        </w:rPr>
      </w:pPr>
      <w:r w:rsidRPr="009619FF">
        <w:rPr>
          <w:rFonts w:ascii="Arial" w:hAnsi="Arial" w:cs="Arial"/>
          <w:b/>
          <w:spacing w:val="8"/>
          <w:sz w:val="24"/>
          <w:szCs w:val="24"/>
        </w:rPr>
        <w:t xml:space="preserve">2.3 </w:t>
      </w:r>
      <w:r w:rsidR="00B6058C" w:rsidRPr="009619FF">
        <w:rPr>
          <w:rFonts w:ascii="Arial" w:hAnsi="Arial" w:cs="Arial"/>
          <w:b/>
          <w:spacing w:val="8"/>
          <w:sz w:val="24"/>
          <w:szCs w:val="24"/>
        </w:rPr>
        <w:t xml:space="preserve">Emergency planning </w:t>
      </w:r>
    </w:p>
    <w:p w14:paraId="678AF5D9" w14:textId="77777777" w:rsidR="009619FF" w:rsidRPr="009619FF" w:rsidRDefault="009619FF" w:rsidP="00833F6D">
      <w:pPr>
        <w:spacing w:after="0" w:line="240" w:lineRule="auto"/>
        <w:rPr>
          <w:rFonts w:ascii="Arial" w:hAnsi="Arial" w:cs="Arial"/>
          <w:spacing w:val="8"/>
          <w:sz w:val="24"/>
          <w:szCs w:val="24"/>
        </w:rPr>
      </w:pPr>
    </w:p>
    <w:p w14:paraId="590671F4" w14:textId="77777777" w:rsidR="00B6058C" w:rsidRDefault="00B6058C" w:rsidP="00833F6D">
      <w:pPr>
        <w:spacing w:after="0" w:line="240" w:lineRule="auto"/>
        <w:rPr>
          <w:rFonts w:ascii="Arial" w:hAnsi="Arial" w:cs="Arial"/>
          <w:sz w:val="24"/>
          <w:szCs w:val="24"/>
        </w:rPr>
      </w:pPr>
      <w:r w:rsidRPr="00833F6D">
        <w:rPr>
          <w:rFonts w:ascii="Arial" w:hAnsi="Arial" w:cs="Arial"/>
          <w:spacing w:val="8"/>
          <w:sz w:val="24"/>
          <w:szCs w:val="24"/>
        </w:rPr>
        <w:t>Museum and archive accreditation standards require institutions to have a clear and workable emergency plan</w:t>
      </w:r>
      <w:r w:rsidR="003660C7" w:rsidRPr="00833F6D">
        <w:rPr>
          <w:rFonts w:ascii="Arial" w:hAnsi="Arial" w:cs="Arial"/>
          <w:spacing w:val="8"/>
          <w:sz w:val="24"/>
          <w:szCs w:val="24"/>
        </w:rPr>
        <w:t xml:space="preserve"> that </w:t>
      </w:r>
      <w:r w:rsidRPr="00833F6D">
        <w:rPr>
          <w:rFonts w:ascii="Arial" w:hAnsi="Arial" w:cs="Arial"/>
          <w:spacing w:val="8"/>
          <w:sz w:val="24"/>
          <w:szCs w:val="24"/>
        </w:rPr>
        <w:t>applies to the workforce, to visitors and to collections.</w:t>
      </w:r>
      <w:r w:rsidR="003555E4" w:rsidRPr="00833F6D">
        <w:rPr>
          <w:rFonts w:ascii="Arial" w:hAnsi="Arial" w:cs="Arial"/>
          <w:sz w:val="24"/>
          <w:szCs w:val="24"/>
        </w:rPr>
        <w:t xml:space="preserve"> </w:t>
      </w:r>
      <w:r w:rsidRPr="00833F6D">
        <w:rPr>
          <w:rFonts w:ascii="Arial" w:hAnsi="Arial" w:cs="Arial"/>
          <w:sz w:val="24"/>
          <w:szCs w:val="24"/>
        </w:rPr>
        <w:t xml:space="preserve">A pre-incident plan can be drawn up with reference to templates which are available from Collections Trust, CILIP and The National Archives. </w:t>
      </w:r>
    </w:p>
    <w:p w14:paraId="674E7B99" w14:textId="77777777" w:rsidR="009619FF" w:rsidRPr="00833F6D" w:rsidRDefault="009619FF" w:rsidP="00833F6D">
      <w:pPr>
        <w:spacing w:after="0" w:line="240" w:lineRule="auto"/>
        <w:rPr>
          <w:rFonts w:ascii="Arial" w:hAnsi="Arial" w:cs="Arial"/>
          <w:sz w:val="24"/>
          <w:szCs w:val="24"/>
        </w:rPr>
      </w:pPr>
    </w:p>
    <w:p w14:paraId="48E8943E" w14:textId="77777777" w:rsidR="00B6058C" w:rsidRPr="00833F6D" w:rsidRDefault="00B6058C" w:rsidP="00833F6D">
      <w:pPr>
        <w:spacing w:after="0" w:line="240" w:lineRule="auto"/>
        <w:rPr>
          <w:rFonts w:ascii="Arial" w:eastAsia="Times New Roman" w:hAnsi="Arial" w:cs="Arial"/>
          <w:sz w:val="24"/>
          <w:szCs w:val="24"/>
        </w:rPr>
      </w:pPr>
      <w:r w:rsidRPr="00833F6D">
        <w:rPr>
          <w:rFonts w:ascii="Arial" w:eastAsia="Times New Roman" w:hAnsi="Arial" w:cs="Arial"/>
          <w:sz w:val="24"/>
          <w:szCs w:val="24"/>
        </w:rPr>
        <w:t xml:space="preserve">Key components of a successful </w:t>
      </w:r>
      <w:r w:rsidR="00530F70" w:rsidRPr="00833F6D">
        <w:rPr>
          <w:rFonts w:ascii="Arial" w:eastAsia="Times New Roman" w:hAnsi="Arial" w:cs="Arial"/>
          <w:sz w:val="24"/>
          <w:szCs w:val="24"/>
        </w:rPr>
        <w:t xml:space="preserve">emergency </w:t>
      </w:r>
      <w:r w:rsidR="009619FF">
        <w:rPr>
          <w:rFonts w:ascii="Arial" w:eastAsia="Times New Roman" w:hAnsi="Arial" w:cs="Arial"/>
          <w:sz w:val="24"/>
          <w:szCs w:val="24"/>
        </w:rPr>
        <w:t>plan include:</w:t>
      </w:r>
    </w:p>
    <w:p w14:paraId="1D8BEB70" w14:textId="77777777" w:rsidR="00B6058C" w:rsidRPr="009619FF" w:rsidRDefault="00B6058C" w:rsidP="00833F6D">
      <w:pPr>
        <w:numPr>
          <w:ilvl w:val="0"/>
          <w:numId w:val="10"/>
        </w:numPr>
        <w:shd w:val="clear" w:color="auto" w:fill="FFFFFF"/>
        <w:suppressAutoHyphens w:val="0"/>
        <w:spacing w:after="0" w:line="240" w:lineRule="auto"/>
        <w:rPr>
          <w:rFonts w:ascii="Arial" w:eastAsia="Times New Roman" w:hAnsi="Arial" w:cs="Arial"/>
          <w:sz w:val="24"/>
          <w:szCs w:val="24"/>
        </w:rPr>
      </w:pPr>
      <w:r w:rsidRPr="009619FF">
        <w:rPr>
          <w:rFonts w:ascii="Arial" w:eastAsia="Times New Roman" w:hAnsi="Arial" w:cs="Arial"/>
          <w:sz w:val="24"/>
          <w:szCs w:val="24"/>
        </w:rPr>
        <w:t>Building a successful relationship with facilities teams</w:t>
      </w:r>
    </w:p>
    <w:p w14:paraId="1BD3E428" w14:textId="77777777" w:rsidR="00B6058C" w:rsidRPr="009619FF" w:rsidRDefault="00B6058C" w:rsidP="00833F6D">
      <w:pPr>
        <w:numPr>
          <w:ilvl w:val="0"/>
          <w:numId w:val="10"/>
        </w:numPr>
        <w:shd w:val="clear" w:color="auto" w:fill="FFFFFF"/>
        <w:suppressAutoHyphens w:val="0"/>
        <w:spacing w:after="0" w:line="240" w:lineRule="auto"/>
        <w:rPr>
          <w:rFonts w:ascii="Arial" w:eastAsia="Times New Roman" w:hAnsi="Arial" w:cs="Arial"/>
          <w:sz w:val="24"/>
          <w:szCs w:val="24"/>
        </w:rPr>
      </w:pPr>
      <w:r w:rsidRPr="009619FF">
        <w:rPr>
          <w:rFonts w:ascii="Arial" w:eastAsia="Times New Roman" w:hAnsi="Arial" w:cs="Arial"/>
          <w:sz w:val="24"/>
          <w:szCs w:val="24"/>
        </w:rPr>
        <w:t>Creating an effective incident management team</w:t>
      </w:r>
    </w:p>
    <w:p w14:paraId="2AE49C6A" w14:textId="77777777" w:rsidR="00B6058C" w:rsidRPr="009619FF" w:rsidRDefault="00182A21" w:rsidP="00833F6D">
      <w:pPr>
        <w:numPr>
          <w:ilvl w:val="0"/>
          <w:numId w:val="10"/>
        </w:numPr>
        <w:shd w:val="clear" w:color="auto" w:fill="FFFFFF"/>
        <w:suppressAutoHyphens w:val="0"/>
        <w:spacing w:after="0" w:line="240" w:lineRule="auto"/>
        <w:rPr>
          <w:rFonts w:ascii="Arial" w:hAnsi="Arial" w:cs="Arial"/>
          <w:sz w:val="24"/>
          <w:szCs w:val="24"/>
        </w:rPr>
      </w:pPr>
      <w:r w:rsidRPr="009619FF">
        <w:rPr>
          <w:rFonts w:ascii="Arial" w:eastAsia="Times New Roman" w:hAnsi="Arial" w:cs="Arial"/>
          <w:sz w:val="24"/>
          <w:szCs w:val="24"/>
        </w:rPr>
        <w:t>K</w:t>
      </w:r>
      <w:r w:rsidR="00B6058C" w:rsidRPr="009619FF">
        <w:rPr>
          <w:rFonts w:ascii="Arial" w:eastAsia="Times New Roman" w:hAnsi="Arial" w:cs="Arial"/>
          <w:sz w:val="24"/>
          <w:szCs w:val="24"/>
        </w:rPr>
        <w:t>ey content such as business continuity and health and safety</w:t>
      </w:r>
    </w:p>
    <w:p w14:paraId="1F5145BB" w14:textId="77777777" w:rsidR="00B6058C" w:rsidRPr="00833F6D" w:rsidRDefault="00B6058C" w:rsidP="00833F6D">
      <w:pPr>
        <w:spacing w:after="0" w:line="240" w:lineRule="auto"/>
        <w:rPr>
          <w:rFonts w:ascii="Arial" w:hAnsi="Arial" w:cs="Arial"/>
          <w:sz w:val="24"/>
          <w:szCs w:val="24"/>
        </w:rPr>
      </w:pPr>
    </w:p>
    <w:p w14:paraId="0BECEBC2" w14:textId="77777777" w:rsidR="00B6058C" w:rsidRDefault="00B6058C" w:rsidP="00833F6D">
      <w:pPr>
        <w:spacing w:after="0" w:line="240" w:lineRule="auto"/>
        <w:rPr>
          <w:rFonts w:ascii="Arial" w:hAnsi="Arial" w:cs="Arial"/>
          <w:b/>
          <w:sz w:val="24"/>
          <w:szCs w:val="24"/>
        </w:rPr>
      </w:pPr>
      <w:r w:rsidRPr="00833F6D">
        <w:rPr>
          <w:rFonts w:ascii="Arial" w:hAnsi="Arial" w:cs="Arial"/>
          <w:b/>
          <w:sz w:val="24"/>
          <w:szCs w:val="24"/>
        </w:rPr>
        <w:t>2.</w:t>
      </w:r>
      <w:r w:rsidR="009619FF">
        <w:rPr>
          <w:rFonts w:ascii="Arial" w:hAnsi="Arial" w:cs="Arial"/>
          <w:b/>
          <w:sz w:val="24"/>
          <w:szCs w:val="24"/>
        </w:rPr>
        <w:t>4</w:t>
      </w:r>
      <w:r w:rsidRPr="00833F6D">
        <w:rPr>
          <w:rFonts w:ascii="Arial" w:hAnsi="Arial" w:cs="Arial"/>
          <w:b/>
          <w:sz w:val="24"/>
          <w:szCs w:val="24"/>
        </w:rPr>
        <w:t xml:space="preserve"> Digitisation</w:t>
      </w:r>
      <w:r w:rsidR="00C8421D" w:rsidRPr="00833F6D">
        <w:rPr>
          <w:rFonts w:ascii="Arial" w:hAnsi="Arial" w:cs="Arial"/>
          <w:b/>
          <w:sz w:val="24"/>
          <w:szCs w:val="24"/>
        </w:rPr>
        <w:t xml:space="preserve"> and digital archives</w:t>
      </w:r>
    </w:p>
    <w:p w14:paraId="1B1D1645" w14:textId="77777777" w:rsidR="009619FF" w:rsidRPr="00833F6D" w:rsidRDefault="009619FF" w:rsidP="00833F6D">
      <w:pPr>
        <w:spacing w:after="0" w:line="240" w:lineRule="auto"/>
        <w:rPr>
          <w:rFonts w:ascii="Arial" w:hAnsi="Arial" w:cs="Arial"/>
          <w:sz w:val="24"/>
          <w:szCs w:val="24"/>
        </w:rPr>
      </w:pPr>
    </w:p>
    <w:p w14:paraId="45EC0FA9"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 xml:space="preserve">The purposes for digitising archives and special collections can be multiple, and again, relate to the perennial debate over preservation and access. </w:t>
      </w:r>
      <w:r w:rsidR="0004404D">
        <w:rPr>
          <w:rFonts w:ascii="Arial" w:hAnsi="Arial" w:cs="Arial"/>
          <w:sz w:val="24"/>
          <w:szCs w:val="24"/>
        </w:rPr>
        <w:t>‘</w:t>
      </w:r>
      <w:r w:rsidR="003555E4" w:rsidRPr="00833F6D">
        <w:rPr>
          <w:rFonts w:ascii="Arial" w:hAnsi="Arial" w:cs="Arial"/>
          <w:sz w:val="24"/>
          <w:szCs w:val="24"/>
        </w:rPr>
        <w:t>We</w:t>
      </w:r>
      <w:r w:rsidRPr="00833F6D">
        <w:rPr>
          <w:rFonts w:ascii="Arial" w:hAnsi="Arial" w:cs="Arial"/>
          <w:sz w:val="24"/>
          <w:szCs w:val="24"/>
        </w:rPr>
        <w:t xml:space="preserve"> have moved on considerably from the position of needing to just get stuff into digital form, to thinking much more carefully about what the reader/viewer might want to do with the resulting content in terms of identifying, selecting and utilising it for teaching, learning and research</w:t>
      </w:r>
      <w:r w:rsidR="0004404D">
        <w:rPr>
          <w:rFonts w:ascii="Arial" w:hAnsi="Arial" w:cs="Arial"/>
          <w:sz w:val="24"/>
          <w:szCs w:val="24"/>
        </w:rPr>
        <w:t>’</w:t>
      </w:r>
      <w:r w:rsidR="00182A21" w:rsidRPr="00833F6D">
        <w:rPr>
          <w:rFonts w:ascii="Arial" w:hAnsi="Arial" w:cs="Arial"/>
          <w:sz w:val="24"/>
          <w:szCs w:val="24"/>
        </w:rPr>
        <w:t xml:space="preserve"> (Findlay, 2016)</w:t>
      </w:r>
      <w:r w:rsidRPr="00833F6D">
        <w:rPr>
          <w:rFonts w:ascii="Arial" w:hAnsi="Arial" w:cs="Arial"/>
          <w:sz w:val="24"/>
          <w:szCs w:val="24"/>
        </w:rPr>
        <w:t>.</w:t>
      </w:r>
      <w:r w:rsidRPr="00833F6D">
        <w:rPr>
          <w:rStyle w:val="apple-converted-space"/>
          <w:rFonts w:ascii="Arial" w:hAnsi="Arial" w:cs="Arial"/>
          <w:sz w:val="24"/>
          <w:szCs w:val="24"/>
        </w:rPr>
        <w:t xml:space="preserve"> </w:t>
      </w:r>
      <w:r w:rsidRPr="00833F6D">
        <w:rPr>
          <w:rFonts w:ascii="Arial" w:hAnsi="Arial" w:cs="Arial"/>
          <w:sz w:val="24"/>
          <w:szCs w:val="24"/>
        </w:rPr>
        <w:t>Digitisation for preservation has become legal for all</w:t>
      </w:r>
      <w:r w:rsidR="00F22B8B" w:rsidRPr="00833F6D">
        <w:rPr>
          <w:rFonts w:ascii="Arial" w:hAnsi="Arial" w:cs="Arial"/>
          <w:sz w:val="24"/>
          <w:szCs w:val="24"/>
        </w:rPr>
        <w:t xml:space="preserve"> not-for-profit libraries and archives</w:t>
      </w:r>
      <w:r w:rsidRPr="00833F6D">
        <w:rPr>
          <w:rFonts w:ascii="Arial" w:hAnsi="Arial" w:cs="Arial"/>
          <w:sz w:val="24"/>
          <w:szCs w:val="24"/>
        </w:rPr>
        <w:t xml:space="preserve"> libraries in the UK since the changes to Copyrig</w:t>
      </w:r>
      <w:r w:rsidR="00182A21" w:rsidRPr="00833F6D">
        <w:rPr>
          <w:rFonts w:ascii="Arial" w:hAnsi="Arial" w:cs="Arial"/>
          <w:sz w:val="24"/>
          <w:szCs w:val="24"/>
        </w:rPr>
        <w:t>ht Law in 2014. These changes</w:t>
      </w:r>
      <w:r w:rsidRPr="00833F6D">
        <w:rPr>
          <w:rFonts w:ascii="Arial" w:hAnsi="Arial" w:cs="Arial"/>
          <w:sz w:val="24"/>
          <w:szCs w:val="24"/>
        </w:rPr>
        <w:t xml:space="preserve"> </w:t>
      </w:r>
      <w:r w:rsidR="003555E4" w:rsidRPr="00833F6D">
        <w:rPr>
          <w:rFonts w:ascii="Arial" w:hAnsi="Arial" w:cs="Arial"/>
          <w:sz w:val="24"/>
          <w:szCs w:val="24"/>
        </w:rPr>
        <w:t xml:space="preserve">help </w:t>
      </w:r>
      <w:r w:rsidRPr="00833F6D">
        <w:rPr>
          <w:rFonts w:ascii="Arial" w:hAnsi="Arial" w:cs="Arial"/>
          <w:sz w:val="24"/>
          <w:szCs w:val="24"/>
        </w:rPr>
        <w:t>the sector to serve users more effectively</w:t>
      </w:r>
      <w:r w:rsidR="00F22B8B" w:rsidRPr="00833F6D">
        <w:rPr>
          <w:rFonts w:ascii="Arial" w:hAnsi="Arial" w:cs="Arial"/>
          <w:sz w:val="24"/>
          <w:szCs w:val="24"/>
        </w:rPr>
        <w:t>.</w:t>
      </w:r>
    </w:p>
    <w:p w14:paraId="0C21A1E3" w14:textId="77777777" w:rsidR="009619FF" w:rsidRPr="00833F6D" w:rsidRDefault="009619FF" w:rsidP="00833F6D">
      <w:pPr>
        <w:spacing w:after="0" w:line="240" w:lineRule="auto"/>
        <w:rPr>
          <w:rStyle w:val="apple-converted-space"/>
          <w:rFonts w:ascii="Arial" w:hAnsi="Arial" w:cs="Arial"/>
          <w:sz w:val="24"/>
          <w:szCs w:val="24"/>
        </w:rPr>
      </w:pPr>
    </w:p>
    <w:p w14:paraId="014C2CA1" w14:textId="77777777" w:rsidR="00B6058C" w:rsidRDefault="00B6058C" w:rsidP="00833F6D">
      <w:pPr>
        <w:spacing w:after="0" w:line="240" w:lineRule="auto"/>
        <w:rPr>
          <w:rStyle w:val="apple-converted-space"/>
          <w:rFonts w:ascii="Arial" w:hAnsi="Arial" w:cs="Arial"/>
          <w:sz w:val="24"/>
          <w:szCs w:val="24"/>
        </w:rPr>
      </w:pPr>
      <w:r w:rsidRPr="00833F6D">
        <w:rPr>
          <w:rStyle w:val="apple-converted-space"/>
          <w:rFonts w:ascii="Arial" w:hAnsi="Arial" w:cs="Arial"/>
          <w:sz w:val="24"/>
          <w:szCs w:val="24"/>
        </w:rPr>
        <w:t xml:space="preserve">The generation of born digital material requires us to consider how to </w:t>
      </w:r>
      <w:r w:rsidR="00B00895" w:rsidRPr="00833F6D">
        <w:rPr>
          <w:rStyle w:val="apple-converted-space"/>
          <w:rFonts w:ascii="Arial" w:hAnsi="Arial" w:cs="Arial"/>
          <w:sz w:val="24"/>
          <w:szCs w:val="24"/>
        </w:rPr>
        <w:t xml:space="preserve">manage </w:t>
      </w:r>
      <w:r w:rsidRPr="00833F6D">
        <w:rPr>
          <w:rStyle w:val="apple-converted-space"/>
          <w:rFonts w:ascii="Arial" w:hAnsi="Arial" w:cs="Arial"/>
          <w:sz w:val="24"/>
          <w:szCs w:val="24"/>
        </w:rPr>
        <w:t xml:space="preserve">this media, which contains content of equal significance to the </w:t>
      </w:r>
      <w:r w:rsidR="0004404D">
        <w:rPr>
          <w:rStyle w:val="apple-converted-space"/>
          <w:rFonts w:ascii="Arial" w:hAnsi="Arial" w:cs="Arial"/>
          <w:sz w:val="24"/>
          <w:szCs w:val="24"/>
        </w:rPr>
        <w:t>analogue of 20 or 400 years ago</w:t>
      </w:r>
      <w:r w:rsidRPr="00833F6D">
        <w:rPr>
          <w:rStyle w:val="apple-converted-space"/>
          <w:rFonts w:ascii="Arial" w:hAnsi="Arial" w:cs="Arial"/>
          <w:sz w:val="24"/>
          <w:szCs w:val="24"/>
        </w:rPr>
        <w:t xml:space="preserve"> but challenges our traditional ways of preservi</w:t>
      </w:r>
      <w:r w:rsidR="0004404D">
        <w:rPr>
          <w:rStyle w:val="apple-converted-space"/>
          <w:rFonts w:ascii="Arial" w:hAnsi="Arial" w:cs="Arial"/>
          <w:sz w:val="24"/>
          <w:szCs w:val="24"/>
        </w:rPr>
        <w:t xml:space="preserve">ng and providing access to it. </w:t>
      </w:r>
      <w:r w:rsidRPr="00833F6D">
        <w:rPr>
          <w:rStyle w:val="apple-converted-space"/>
          <w:rFonts w:ascii="Arial" w:hAnsi="Arial" w:cs="Arial"/>
          <w:sz w:val="24"/>
          <w:szCs w:val="24"/>
        </w:rPr>
        <w:t xml:space="preserve">It is essential for the art and design librarian or collection manager to find systems to fulfil the specific needs of digital assets.  </w:t>
      </w:r>
    </w:p>
    <w:p w14:paraId="6258C193" w14:textId="77777777" w:rsidR="009619FF" w:rsidRPr="00833F6D" w:rsidRDefault="009619FF" w:rsidP="00833F6D">
      <w:pPr>
        <w:spacing w:after="0" w:line="240" w:lineRule="auto"/>
        <w:rPr>
          <w:rStyle w:val="apple-converted-space"/>
          <w:rFonts w:ascii="Arial" w:hAnsi="Arial" w:cs="Arial"/>
          <w:sz w:val="24"/>
          <w:szCs w:val="24"/>
        </w:rPr>
      </w:pPr>
    </w:p>
    <w:p w14:paraId="0207213D" w14:textId="77777777" w:rsidR="00B6058C" w:rsidRDefault="00B6058C" w:rsidP="00833F6D">
      <w:pPr>
        <w:spacing w:after="0" w:line="240" w:lineRule="auto"/>
        <w:rPr>
          <w:rFonts w:ascii="Arial" w:hAnsi="Arial" w:cs="Arial"/>
          <w:bCs/>
          <w:sz w:val="24"/>
          <w:szCs w:val="24"/>
        </w:rPr>
      </w:pPr>
      <w:r w:rsidRPr="00833F6D">
        <w:rPr>
          <w:rFonts w:ascii="Arial" w:hAnsi="Arial" w:cs="Arial"/>
          <w:sz w:val="24"/>
          <w:szCs w:val="24"/>
        </w:rPr>
        <w:t>Digital asset management i</w:t>
      </w:r>
      <w:r w:rsidR="009E245D">
        <w:rPr>
          <w:rFonts w:ascii="Arial" w:hAnsi="Arial" w:cs="Arial"/>
          <w:sz w:val="24"/>
          <w:szCs w:val="24"/>
        </w:rPr>
        <w:t xml:space="preserve">s key to success in this area. </w:t>
      </w:r>
      <w:r w:rsidRPr="00833F6D">
        <w:rPr>
          <w:rFonts w:ascii="Arial" w:hAnsi="Arial" w:cs="Arial"/>
          <w:sz w:val="24"/>
          <w:szCs w:val="24"/>
        </w:rPr>
        <w:t>Analogue items to be digitised require description, u</w:t>
      </w:r>
      <w:r w:rsidR="009E245D">
        <w:rPr>
          <w:rFonts w:ascii="Arial" w:hAnsi="Arial" w:cs="Arial"/>
          <w:sz w:val="24"/>
          <w:szCs w:val="24"/>
        </w:rPr>
        <w:t xml:space="preserve">sing the standards referenced. </w:t>
      </w:r>
      <w:r w:rsidRPr="00833F6D">
        <w:rPr>
          <w:rFonts w:ascii="Arial" w:hAnsi="Arial" w:cs="Arial"/>
          <w:sz w:val="24"/>
          <w:szCs w:val="24"/>
        </w:rPr>
        <w:t xml:space="preserve">Digital asset management </w:t>
      </w:r>
      <w:r w:rsidRPr="00833F6D">
        <w:rPr>
          <w:rFonts w:ascii="Arial" w:hAnsi="Arial" w:cs="Arial"/>
          <w:bCs/>
          <w:sz w:val="24"/>
          <w:szCs w:val="24"/>
        </w:rPr>
        <w:t xml:space="preserve">provides the ecosystem </w:t>
      </w:r>
      <w:r w:rsidR="009E245D">
        <w:rPr>
          <w:rFonts w:ascii="Arial" w:hAnsi="Arial" w:cs="Arial"/>
          <w:bCs/>
          <w:sz w:val="24"/>
          <w:szCs w:val="24"/>
        </w:rPr>
        <w:t>that</w:t>
      </w:r>
      <w:r w:rsidRPr="00833F6D">
        <w:rPr>
          <w:rFonts w:ascii="Arial" w:hAnsi="Arial" w:cs="Arial"/>
          <w:bCs/>
          <w:sz w:val="24"/>
          <w:szCs w:val="24"/>
        </w:rPr>
        <w:t xml:space="preserve"> will deliver storage, management, preservation, discovery, access </w:t>
      </w:r>
      <w:r w:rsidR="00182A21" w:rsidRPr="00833F6D">
        <w:rPr>
          <w:rFonts w:ascii="Arial" w:hAnsi="Arial" w:cs="Arial"/>
          <w:bCs/>
          <w:sz w:val="24"/>
          <w:szCs w:val="24"/>
        </w:rPr>
        <w:t>and</w:t>
      </w:r>
      <w:r w:rsidRPr="00833F6D">
        <w:rPr>
          <w:rFonts w:ascii="Arial" w:hAnsi="Arial" w:cs="Arial"/>
          <w:bCs/>
          <w:sz w:val="24"/>
          <w:szCs w:val="24"/>
        </w:rPr>
        <w:t xml:space="preserve"> interaction with digitised or born digital materials. </w:t>
      </w:r>
    </w:p>
    <w:p w14:paraId="6692D143" w14:textId="77777777" w:rsidR="009619FF" w:rsidRPr="00833F6D" w:rsidRDefault="009619FF" w:rsidP="00833F6D">
      <w:pPr>
        <w:spacing w:after="0" w:line="240" w:lineRule="auto"/>
        <w:rPr>
          <w:rFonts w:ascii="Arial" w:hAnsi="Arial" w:cs="Arial"/>
          <w:sz w:val="24"/>
          <w:szCs w:val="24"/>
        </w:rPr>
      </w:pPr>
    </w:p>
    <w:p w14:paraId="2972E8B6"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 xml:space="preserve">For the highly visually literate audience that is served by the art and design librarian, archivist or collection manager, the quality of the digital representation and the ease </w:t>
      </w:r>
      <w:r w:rsidR="009E245D">
        <w:rPr>
          <w:rFonts w:ascii="Arial" w:hAnsi="Arial" w:cs="Arial"/>
          <w:sz w:val="24"/>
          <w:szCs w:val="24"/>
        </w:rPr>
        <w:lastRenderedPageBreak/>
        <w:t xml:space="preserve">of viewing it are critical. </w:t>
      </w:r>
      <w:r w:rsidR="00182A21" w:rsidRPr="00833F6D">
        <w:rPr>
          <w:rFonts w:ascii="Arial" w:hAnsi="Arial" w:cs="Arial"/>
          <w:sz w:val="24"/>
          <w:szCs w:val="24"/>
        </w:rPr>
        <w:t xml:space="preserve">Users </w:t>
      </w:r>
      <w:r w:rsidRPr="00833F6D">
        <w:rPr>
          <w:rFonts w:ascii="Arial" w:hAnsi="Arial" w:cs="Arial"/>
          <w:sz w:val="24"/>
          <w:szCs w:val="24"/>
        </w:rPr>
        <w:t xml:space="preserve">place a high value on the objects and archives, either analogue or digital, so the </w:t>
      </w:r>
      <w:r w:rsidR="00B00895" w:rsidRPr="00833F6D">
        <w:rPr>
          <w:rFonts w:ascii="Arial" w:hAnsi="Arial" w:cs="Arial"/>
          <w:sz w:val="24"/>
          <w:szCs w:val="24"/>
        </w:rPr>
        <w:t xml:space="preserve">user </w:t>
      </w:r>
      <w:r w:rsidRPr="00833F6D">
        <w:rPr>
          <w:rFonts w:ascii="Arial" w:hAnsi="Arial" w:cs="Arial"/>
          <w:sz w:val="24"/>
          <w:szCs w:val="24"/>
        </w:rPr>
        <w:t xml:space="preserve">experience </w:t>
      </w:r>
      <w:r w:rsidR="009E245D">
        <w:rPr>
          <w:rFonts w:ascii="Arial" w:hAnsi="Arial" w:cs="Arial"/>
          <w:sz w:val="24"/>
          <w:szCs w:val="24"/>
        </w:rPr>
        <w:t>i</w:t>
      </w:r>
      <w:r w:rsidR="00B00895" w:rsidRPr="00833F6D">
        <w:rPr>
          <w:rFonts w:ascii="Arial" w:hAnsi="Arial" w:cs="Arial"/>
          <w:sz w:val="24"/>
          <w:szCs w:val="24"/>
        </w:rPr>
        <w:t>s paramount.</w:t>
      </w:r>
    </w:p>
    <w:p w14:paraId="385651C7" w14:textId="77777777" w:rsidR="009619FF" w:rsidRPr="00833F6D" w:rsidRDefault="009619FF" w:rsidP="00833F6D">
      <w:pPr>
        <w:spacing w:after="0" w:line="240" w:lineRule="auto"/>
        <w:rPr>
          <w:rFonts w:ascii="Arial" w:hAnsi="Arial" w:cs="Arial"/>
          <w:sz w:val="24"/>
          <w:szCs w:val="24"/>
        </w:rPr>
      </w:pPr>
    </w:p>
    <w:p w14:paraId="628C19F4" w14:textId="77777777" w:rsidR="00182A21" w:rsidRDefault="00B6058C" w:rsidP="009E245D">
      <w:pPr>
        <w:pStyle w:val="NormalWeb"/>
        <w:shd w:val="clear" w:color="auto" w:fill="FFFFFF"/>
        <w:spacing w:before="0" w:after="0" w:line="240" w:lineRule="auto"/>
        <w:rPr>
          <w:rFonts w:ascii="Arial" w:hAnsi="Arial" w:cs="Arial"/>
        </w:rPr>
      </w:pPr>
      <w:r w:rsidRPr="00833F6D">
        <w:rPr>
          <w:rFonts w:ascii="Arial" w:hAnsi="Arial" w:cs="Arial"/>
        </w:rPr>
        <w:t xml:space="preserve">The International Image Interoperability Framework (IIIF) has </w:t>
      </w:r>
      <w:r w:rsidR="009E245D">
        <w:rPr>
          <w:rFonts w:ascii="Arial" w:hAnsi="Arial" w:cs="Arial"/>
        </w:rPr>
        <w:t xml:space="preserve">emerged as a viewing standard. </w:t>
      </w:r>
      <w:r w:rsidRPr="00833F6D">
        <w:rPr>
          <w:rFonts w:ascii="Arial" w:hAnsi="Arial" w:cs="Arial"/>
        </w:rPr>
        <w:t>A growing community of the world’s leading research libraries and image repositories have embarked on an effort to collaboratively produce an interoperable technology and community framework for image delivery.</w:t>
      </w:r>
      <w:r w:rsidR="009E245D">
        <w:rPr>
          <w:rFonts w:ascii="Arial" w:hAnsi="Arial" w:cs="Arial"/>
        </w:rPr>
        <w:t xml:space="preserve"> </w:t>
      </w:r>
      <w:r w:rsidR="00182A21" w:rsidRPr="00833F6D">
        <w:rPr>
          <w:rFonts w:ascii="Arial" w:hAnsi="Arial" w:cs="Arial"/>
        </w:rPr>
        <w:t>IIIF has the following goals:</w:t>
      </w:r>
    </w:p>
    <w:p w14:paraId="33CC9D9A" w14:textId="77777777" w:rsidR="009619FF" w:rsidRPr="00833F6D" w:rsidRDefault="009619FF" w:rsidP="00833F6D">
      <w:pPr>
        <w:shd w:val="clear" w:color="auto" w:fill="FFFFFF"/>
        <w:spacing w:after="0" w:line="240" w:lineRule="auto"/>
        <w:rPr>
          <w:rFonts w:ascii="Arial" w:eastAsia="Times New Roman" w:hAnsi="Arial" w:cs="Arial"/>
          <w:sz w:val="24"/>
          <w:szCs w:val="24"/>
        </w:rPr>
      </w:pPr>
    </w:p>
    <w:p w14:paraId="4BC6EF5E" w14:textId="77777777" w:rsidR="00182A21" w:rsidRPr="00833F6D" w:rsidRDefault="00182A21" w:rsidP="00833F6D">
      <w:pPr>
        <w:pStyle w:val="ListParagraph"/>
        <w:numPr>
          <w:ilvl w:val="0"/>
          <w:numId w:val="3"/>
        </w:numPr>
        <w:shd w:val="clear" w:color="auto" w:fill="FFFFFF"/>
        <w:spacing w:after="0" w:line="240" w:lineRule="auto"/>
        <w:rPr>
          <w:rFonts w:ascii="Arial" w:eastAsia="Times New Roman" w:hAnsi="Arial" w:cs="Arial"/>
          <w:sz w:val="24"/>
          <w:szCs w:val="24"/>
        </w:rPr>
      </w:pPr>
      <w:r w:rsidRPr="00833F6D">
        <w:rPr>
          <w:rFonts w:ascii="Arial" w:eastAsia="Times New Roman" w:hAnsi="Arial" w:cs="Arial"/>
          <w:sz w:val="24"/>
          <w:szCs w:val="24"/>
        </w:rPr>
        <w:t>To give scholars an unprecedented level of uniform and rich access to image-based resources hosted around the world</w:t>
      </w:r>
    </w:p>
    <w:p w14:paraId="29D9BB7F" w14:textId="77777777" w:rsidR="00182A21" w:rsidRPr="00833F6D" w:rsidRDefault="00182A21" w:rsidP="00833F6D">
      <w:pPr>
        <w:pStyle w:val="ListParagraph"/>
        <w:numPr>
          <w:ilvl w:val="0"/>
          <w:numId w:val="3"/>
        </w:numPr>
        <w:shd w:val="clear" w:color="auto" w:fill="FFFFFF"/>
        <w:spacing w:after="0" w:line="240" w:lineRule="auto"/>
        <w:rPr>
          <w:rFonts w:ascii="Arial" w:eastAsia="Times New Roman" w:hAnsi="Arial" w:cs="Arial"/>
          <w:sz w:val="24"/>
          <w:szCs w:val="24"/>
        </w:rPr>
      </w:pPr>
      <w:r w:rsidRPr="00833F6D">
        <w:rPr>
          <w:rFonts w:ascii="Arial" w:eastAsia="Times New Roman" w:hAnsi="Arial" w:cs="Arial"/>
          <w:sz w:val="24"/>
          <w:szCs w:val="24"/>
        </w:rPr>
        <w:t>To define a set of common application programming interfaces that support interoperability between image repositories</w:t>
      </w:r>
    </w:p>
    <w:p w14:paraId="20FAC284" w14:textId="77777777" w:rsidR="00182A21" w:rsidRPr="00833F6D" w:rsidRDefault="00182A21" w:rsidP="00833F6D">
      <w:pPr>
        <w:pStyle w:val="ListParagraph"/>
        <w:numPr>
          <w:ilvl w:val="0"/>
          <w:numId w:val="3"/>
        </w:numPr>
        <w:shd w:val="clear" w:color="auto" w:fill="FFFFFF"/>
        <w:spacing w:after="0" w:line="240" w:lineRule="auto"/>
        <w:rPr>
          <w:rFonts w:ascii="Arial" w:eastAsia="Times New Roman" w:hAnsi="Arial" w:cs="Arial"/>
          <w:sz w:val="24"/>
          <w:szCs w:val="24"/>
        </w:rPr>
      </w:pPr>
      <w:r w:rsidRPr="00833F6D">
        <w:rPr>
          <w:rFonts w:ascii="Arial" w:eastAsia="Times New Roman" w:hAnsi="Arial" w:cs="Arial"/>
          <w:sz w:val="24"/>
          <w:szCs w:val="24"/>
        </w:rPr>
        <w:t xml:space="preserve">To develop, cultivate and document shared technologies, such as image servers and web clients, providing a world-class user experience in viewing, comparing, manipulating and annotating images </w:t>
      </w:r>
    </w:p>
    <w:p w14:paraId="4F051174" w14:textId="77777777" w:rsidR="00182A21" w:rsidRPr="00833F6D" w:rsidRDefault="00182A21" w:rsidP="00833F6D">
      <w:pPr>
        <w:pStyle w:val="NormalWeb"/>
        <w:shd w:val="clear" w:color="auto" w:fill="FFFFFF"/>
        <w:spacing w:before="0" w:after="0" w:line="240" w:lineRule="auto"/>
        <w:rPr>
          <w:rFonts w:ascii="Arial" w:hAnsi="Arial" w:cs="Arial"/>
        </w:rPr>
      </w:pPr>
    </w:p>
    <w:p w14:paraId="107B5E45" w14:textId="77777777" w:rsidR="00B6058C" w:rsidRDefault="00B6058C" w:rsidP="00833F6D">
      <w:pPr>
        <w:spacing w:after="0" w:line="240" w:lineRule="auto"/>
        <w:rPr>
          <w:rFonts w:ascii="Arial" w:hAnsi="Arial" w:cs="Arial"/>
          <w:b/>
          <w:bCs/>
          <w:sz w:val="24"/>
          <w:szCs w:val="24"/>
        </w:rPr>
      </w:pPr>
      <w:r w:rsidRPr="00833F6D">
        <w:rPr>
          <w:rFonts w:ascii="Arial" w:hAnsi="Arial" w:cs="Arial"/>
          <w:b/>
          <w:bCs/>
          <w:sz w:val="24"/>
          <w:szCs w:val="24"/>
        </w:rPr>
        <w:t>Section 3: Access and use</w:t>
      </w:r>
    </w:p>
    <w:p w14:paraId="67DC2959" w14:textId="77777777" w:rsidR="009619FF" w:rsidRPr="00833F6D" w:rsidRDefault="009619FF" w:rsidP="00833F6D">
      <w:pPr>
        <w:spacing w:after="0" w:line="240" w:lineRule="auto"/>
        <w:rPr>
          <w:rFonts w:ascii="Arial" w:hAnsi="Arial" w:cs="Arial"/>
          <w:bCs/>
          <w:sz w:val="24"/>
          <w:szCs w:val="24"/>
        </w:rPr>
      </w:pPr>
    </w:p>
    <w:p w14:paraId="042B2296" w14:textId="77777777" w:rsidR="00B6058C" w:rsidRDefault="00B6058C" w:rsidP="00833F6D">
      <w:pPr>
        <w:tabs>
          <w:tab w:val="left" w:pos="720"/>
          <w:tab w:val="left" w:pos="864"/>
        </w:tabs>
        <w:spacing w:after="0" w:line="240" w:lineRule="auto"/>
        <w:rPr>
          <w:rFonts w:ascii="Arial" w:hAnsi="Arial" w:cs="Arial"/>
          <w:bCs/>
          <w:sz w:val="24"/>
          <w:szCs w:val="24"/>
        </w:rPr>
      </w:pPr>
      <w:r w:rsidRPr="00833F6D">
        <w:rPr>
          <w:rFonts w:ascii="Arial" w:hAnsi="Arial" w:cs="Arial"/>
          <w:bCs/>
          <w:sz w:val="24"/>
          <w:szCs w:val="24"/>
        </w:rPr>
        <w:t xml:space="preserve">As primary resources, archives and special collections </w:t>
      </w:r>
      <w:r w:rsidR="00A446CB" w:rsidRPr="00833F6D">
        <w:rPr>
          <w:rFonts w:ascii="Arial" w:hAnsi="Arial" w:cs="Arial"/>
          <w:bCs/>
          <w:sz w:val="24"/>
          <w:szCs w:val="24"/>
        </w:rPr>
        <w:t xml:space="preserve">often have specific </w:t>
      </w:r>
      <w:r w:rsidRPr="00833F6D">
        <w:rPr>
          <w:rFonts w:ascii="Arial" w:hAnsi="Arial" w:cs="Arial"/>
          <w:bCs/>
          <w:sz w:val="24"/>
          <w:szCs w:val="24"/>
        </w:rPr>
        <w:t>physical locations, conditions of access</w:t>
      </w:r>
      <w:r w:rsidR="00A446CB" w:rsidRPr="00833F6D">
        <w:rPr>
          <w:rFonts w:ascii="Arial" w:hAnsi="Arial" w:cs="Arial"/>
          <w:bCs/>
          <w:sz w:val="24"/>
          <w:szCs w:val="24"/>
        </w:rPr>
        <w:t>,</w:t>
      </w:r>
      <w:r w:rsidRPr="00833F6D">
        <w:rPr>
          <w:rFonts w:ascii="Arial" w:hAnsi="Arial" w:cs="Arial"/>
          <w:bCs/>
          <w:sz w:val="24"/>
          <w:szCs w:val="24"/>
        </w:rPr>
        <w:t xml:space="preserve"> and descri</w:t>
      </w:r>
      <w:r w:rsidR="00A446CB" w:rsidRPr="00833F6D">
        <w:rPr>
          <w:rFonts w:ascii="Arial" w:hAnsi="Arial" w:cs="Arial"/>
          <w:bCs/>
          <w:sz w:val="24"/>
          <w:szCs w:val="24"/>
        </w:rPr>
        <w:t xml:space="preserve">ption </w:t>
      </w:r>
      <w:r w:rsidRPr="00833F6D">
        <w:rPr>
          <w:rFonts w:ascii="Arial" w:hAnsi="Arial" w:cs="Arial"/>
          <w:bCs/>
          <w:sz w:val="24"/>
          <w:szCs w:val="24"/>
        </w:rPr>
        <w:t>and discover</w:t>
      </w:r>
      <w:r w:rsidR="009619FF">
        <w:rPr>
          <w:rFonts w:ascii="Arial" w:hAnsi="Arial" w:cs="Arial"/>
          <w:bCs/>
          <w:sz w:val="24"/>
          <w:szCs w:val="24"/>
        </w:rPr>
        <w:t>y</w:t>
      </w:r>
      <w:r w:rsidR="00A446CB" w:rsidRPr="00833F6D">
        <w:rPr>
          <w:rFonts w:ascii="Arial" w:hAnsi="Arial" w:cs="Arial"/>
          <w:bCs/>
          <w:sz w:val="24"/>
          <w:szCs w:val="24"/>
        </w:rPr>
        <w:t xml:space="preserve"> pathways</w:t>
      </w:r>
      <w:r w:rsidR="009619FF">
        <w:rPr>
          <w:rFonts w:ascii="Arial" w:hAnsi="Arial" w:cs="Arial"/>
          <w:bCs/>
          <w:sz w:val="24"/>
          <w:szCs w:val="24"/>
        </w:rPr>
        <w:t>.</w:t>
      </w:r>
      <w:r w:rsidR="009E245D">
        <w:rPr>
          <w:rFonts w:ascii="Arial" w:hAnsi="Arial" w:cs="Arial"/>
          <w:bCs/>
          <w:sz w:val="24"/>
          <w:szCs w:val="24"/>
        </w:rPr>
        <w:t xml:space="preserve"> </w:t>
      </w:r>
      <w:r w:rsidRPr="00833F6D">
        <w:rPr>
          <w:rFonts w:ascii="Arial" w:hAnsi="Arial" w:cs="Arial"/>
          <w:bCs/>
          <w:sz w:val="24"/>
          <w:szCs w:val="24"/>
        </w:rPr>
        <w:t>Inv</w:t>
      </w:r>
      <w:r w:rsidR="009E245D">
        <w:rPr>
          <w:rFonts w:ascii="Arial" w:hAnsi="Arial" w:cs="Arial"/>
          <w:bCs/>
          <w:sz w:val="24"/>
          <w:szCs w:val="24"/>
        </w:rPr>
        <w:t>igilated areas or reading rooms</w:t>
      </w:r>
      <w:r w:rsidRPr="00833F6D">
        <w:rPr>
          <w:rFonts w:ascii="Arial" w:hAnsi="Arial" w:cs="Arial"/>
          <w:bCs/>
          <w:sz w:val="24"/>
          <w:szCs w:val="24"/>
        </w:rPr>
        <w:t xml:space="preserve"> as well as use rules are common with these materials</w:t>
      </w:r>
      <w:r w:rsidR="009619FF">
        <w:rPr>
          <w:rFonts w:ascii="Arial" w:hAnsi="Arial" w:cs="Arial"/>
          <w:bCs/>
          <w:sz w:val="24"/>
          <w:szCs w:val="24"/>
        </w:rPr>
        <w:t xml:space="preserve"> </w:t>
      </w:r>
      <w:r w:rsidRPr="00833F6D">
        <w:rPr>
          <w:rFonts w:ascii="Arial" w:hAnsi="Arial" w:cs="Arial"/>
          <w:bCs/>
          <w:sz w:val="24"/>
          <w:szCs w:val="24"/>
        </w:rPr>
        <w:t>in order to protect them</w:t>
      </w:r>
      <w:r w:rsidR="00047ED1" w:rsidRPr="00833F6D">
        <w:rPr>
          <w:rFonts w:ascii="Arial" w:hAnsi="Arial" w:cs="Arial"/>
          <w:bCs/>
          <w:sz w:val="24"/>
          <w:szCs w:val="24"/>
        </w:rPr>
        <w:t>.</w:t>
      </w:r>
      <w:r w:rsidRPr="00833F6D">
        <w:rPr>
          <w:rFonts w:ascii="Arial" w:hAnsi="Arial" w:cs="Arial"/>
          <w:bCs/>
          <w:sz w:val="24"/>
          <w:szCs w:val="24"/>
        </w:rPr>
        <w:t xml:space="preserve"> </w:t>
      </w:r>
      <w:r w:rsidR="00047ED1" w:rsidRPr="00833F6D">
        <w:rPr>
          <w:rFonts w:ascii="Arial" w:hAnsi="Arial" w:cs="Arial"/>
          <w:bCs/>
          <w:sz w:val="24"/>
          <w:szCs w:val="24"/>
        </w:rPr>
        <w:t>T</w:t>
      </w:r>
      <w:r w:rsidRPr="00833F6D">
        <w:rPr>
          <w:rFonts w:ascii="Arial" w:hAnsi="Arial" w:cs="Arial"/>
          <w:bCs/>
          <w:sz w:val="24"/>
          <w:szCs w:val="24"/>
        </w:rPr>
        <w:t xml:space="preserve">he use of ink is often prohibited, </w:t>
      </w:r>
      <w:r w:rsidR="00047ED1" w:rsidRPr="00833F6D">
        <w:rPr>
          <w:rFonts w:ascii="Arial" w:hAnsi="Arial" w:cs="Arial"/>
          <w:bCs/>
          <w:sz w:val="24"/>
          <w:szCs w:val="24"/>
        </w:rPr>
        <w:t xml:space="preserve">as are </w:t>
      </w:r>
      <w:r w:rsidRPr="00833F6D">
        <w:rPr>
          <w:rFonts w:ascii="Arial" w:hAnsi="Arial" w:cs="Arial"/>
          <w:bCs/>
          <w:sz w:val="24"/>
          <w:szCs w:val="24"/>
        </w:rPr>
        <w:t>food and beverages</w:t>
      </w:r>
      <w:r w:rsidR="00047ED1" w:rsidRPr="00833F6D">
        <w:rPr>
          <w:rFonts w:ascii="Arial" w:hAnsi="Arial" w:cs="Arial"/>
          <w:bCs/>
          <w:sz w:val="24"/>
          <w:szCs w:val="24"/>
        </w:rPr>
        <w:t>.</w:t>
      </w:r>
      <w:r w:rsidRPr="00833F6D">
        <w:rPr>
          <w:rFonts w:ascii="Arial" w:hAnsi="Arial" w:cs="Arial"/>
          <w:bCs/>
          <w:sz w:val="24"/>
          <w:szCs w:val="24"/>
        </w:rPr>
        <w:t xml:space="preserve"> </w:t>
      </w:r>
      <w:r w:rsidR="00047ED1" w:rsidRPr="00833F6D">
        <w:rPr>
          <w:rFonts w:ascii="Arial" w:hAnsi="Arial" w:cs="Arial"/>
          <w:bCs/>
          <w:sz w:val="24"/>
          <w:szCs w:val="24"/>
        </w:rPr>
        <w:t>P</w:t>
      </w:r>
      <w:r w:rsidRPr="00833F6D">
        <w:rPr>
          <w:rFonts w:ascii="Arial" w:hAnsi="Arial" w:cs="Arial"/>
          <w:bCs/>
          <w:sz w:val="24"/>
          <w:szCs w:val="24"/>
        </w:rPr>
        <w:t>rotective gloves are sometimes required when consulting specific types of materials</w:t>
      </w:r>
      <w:r w:rsidR="00047ED1" w:rsidRPr="00833F6D">
        <w:rPr>
          <w:rFonts w:ascii="Arial" w:hAnsi="Arial" w:cs="Arial"/>
          <w:bCs/>
          <w:sz w:val="24"/>
          <w:szCs w:val="24"/>
        </w:rPr>
        <w:t>,</w:t>
      </w:r>
      <w:r w:rsidRPr="00833F6D">
        <w:rPr>
          <w:rFonts w:ascii="Arial" w:hAnsi="Arial" w:cs="Arial"/>
          <w:bCs/>
          <w:sz w:val="24"/>
          <w:szCs w:val="24"/>
        </w:rPr>
        <w:t xml:space="preserve"> </w:t>
      </w:r>
      <w:r w:rsidR="00047ED1" w:rsidRPr="00833F6D">
        <w:rPr>
          <w:rFonts w:ascii="Arial" w:hAnsi="Arial" w:cs="Arial"/>
          <w:bCs/>
          <w:sz w:val="24"/>
          <w:szCs w:val="24"/>
        </w:rPr>
        <w:t xml:space="preserve">such as </w:t>
      </w:r>
      <w:r w:rsidRPr="00833F6D">
        <w:rPr>
          <w:rFonts w:ascii="Arial" w:hAnsi="Arial" w:cs="Arial"/>
          <w:bCs/>
          <w:sz w:val="24"/>
          <w:szCs w:val="24"/>
        </w:rPr>
        <w:t>photographic prints</w:t>
      </w:r>
      <w:r w:rsidR="009E245D">
        <w:rPr>
          <w:rFonts w:ascii="Arial" w:hAnsi="Arial" w:cs="Arial"/>
          <w:bCs/>
          <w:sz w:val="24"/>
          <w:szCs w:val="24"/>
        </w:rPr>
        <w:t xml:space="preserve">. </w:t>
      </w:r>
      <w:r w:rsidR="00047ED1" w:rsidRPr="00833F6D">
        <w:rPr>
          <w:rFonts w:ascii="Arial" w:hAnsi="Arial" w:cs="Arial"/>
          <w:bCs/>
          <w:sz w:val="24"/>
          <w:szCs w:val="24"/>
        </w:rPr>
        <w:t>V</w:t>
      </w:r>
      <w:r w:rsidRPr="00833F6D">
        <w:rPr>
          <w:rFonts w:ascii="Arial" w:hAnsi="Arial" w:cs="Arial"/>
          <w:bCs/>
          <w:sz w:val="24"/>
          <w:szCs w:val="24"/>
        </w:rPr>
        <w:t xml:space="preserve">ery large or damaged books are read in special cradles or </w:t>
      </w:r>
      <w:r w:rsidR="00047ED1" w:rsidRPr="00833F6D">
        <w:rPr>
          <w:rFonts w:ascii="Arial" w:hAnsi="Arial" w:cs="Arial"/>
          <w:bCs/>
          <w:sz w:val="24"/>
          <w:szCs w:val="24"/>
        </w:rPr>
        <w:t xml:space="preserve">on </w:t>
      </w:r>
      <w:r w:rsidRPr="00833F6D">
        <w:rPr>
          <w:rFonts w:ascii="Arial" w:hAnsi="Arial" w:cs="Arial"/>
          <w:bCs/>
          <w:sz w:val="24"/>
          <w:szCs w:val="24"/>
        </w:rPr>
        <w:t>pillows. It is good practice to</w:t>
      </w:r>
      <w:r w:rsidR="009E245D">
        <w:rPr>
          <w:rFonts w:ascii="Arial" w:hAnsi="Arial" w:cs="Arial"/>
          <w:bCs/>
          <w:sz w:val="24"/>
          <w:szCs w:val="24"/>
        </w:rPr>
        <w:t xml:space="preserve"> explain these to all new users</w:t>
      </w:r>
      <w:r w:rsidRPr="00833F6D">
        <w:rPr>
          <w:rFonts w:ascii="Arial" w:hAnsi="Arial" w:cs="Arial"/>
          <w:bCs/>
          <w:sz w:val="24"/>
          <w:szCs w:val="24"/>
        </w:rPr>
        <w:t xml:space="preserve"> and to provide </w:t>
      </w:r>
      <w:r w:rsidR="00047ED1" w:rsidRPr="00833F6D">
        <w:rPr>
          <w:rFonts w:ascii="Arial" w:hAnsi="Arial" w:cs="Arial"/>
          <w:bCs/>
          <w:sz w:val="24"/>
          <w:szCs w:val="24"/>
        </w:rPr>
        <w:t xml:space="preserve">them in </w:t>
      </w:r>
      <w:r w:rsidRPr="00833F6D">
        <w:rPr>
          <w:rFonts w:ascii="Arial" w:hAnsi="Arial" w:cs="Arial"/>
          <w:bCs/>
          <w:sz w:val="24"/>
          <w:szCs w:val="24"/>
        </w:rPr>
        <w:t>written</w:t>
      </w:r>
      <w:r w:rsidR="00047ED1" w:rsidRPr="00833F6D">
        <w:rPr>
          <w:rFonts w:ascii="Arial" w:hAnsi="Arial" w:cs="Arial"/>
          <w:bCs/>
          <w:sz w:val="24"/>
          <w:szCs w:val="24"/>
        </w:rPr>
        <w:t xml:space="preserve"> form</w:t>
      </w:r>
      <w:r w:rsidR="009E245D">
        <w:rPr>
          <w:rFonts w:ascii="Arial" w:hAnsi="Arial" w:cs="Arial"/>
          <w:bCs/>
          <w:sz w:val="24"/>
          <w:szCs w:val="24"/>
        </w:rPr>
        <w:t xml:space="preserve"> as well</w:t>
      </w:r>
      <w:r w:rsidRPr="00833F6D">
        <w:rPr>
          <w:rFonts w:ascii="Arial" w:hAnsi="Arial" w:cs="Arial"/>
          <w:bCs/>
          <w:sz w:val="24"/>
          <w:szCs w:val="24"/>
        </w:rPr>
        <w:t xml:space="preserve">. Library users need to have an understanding of any restrictions on access and handing, why these restrictions are in place and the significance and vulnerability of unique primary resources. </w:t>
      </w:r>
    </w:p>
    <w:p w14:paraId="05DA9383" w14:textId="77777777" w:rsidR="009619FF" w:rsidRPr="00833F6D" w:rsidRDefault="009619FF" w:rsidP="00833F6D">
      <w:pPr>
        <w:tabs>
          <w:tab w:val="left" w:pos="720"/>
          <w:tab w:val="left" w:pos="864"/>
        </w:tabs>
        <w:spacing w:after="0" w:line="240" w:lineRule="auto"/>
        <w:rPr>
          <w:rFonts w:ascii="Arial" w:hAnsi="Arial" w:cs="Arial"/>
          <w:bCs/>
          <w:sz w:val="24"/>
          <w:szCs w:val="24"/>
        </w:rPr>
      </w:pPr>
    </w:p>
    <w:p w14:paraId="2D59B2DA" w14:textId="77777777" w:rsidR="00B6058C" w:rsidRDefault="00B6058C" w:rsidP="00833F6D">
      <w:pPr>
        <w:tabs>
          <w:tab w:val="left" w:pos="720"/>
          <w:tab w:val="left" w:pos="864"/>
        </w:tabs>
        <w:spacing w:after="0" w:line="240" w:lineRule="auto"/>
        <w:rPr>
          <w:rFonts w:ascii="Arial" w:hAnsi="Arial" w:cs="Arial"/>
          <w:b/>
          <w:bCs/>
          <w:sz w:val="24"/>
          <w:szCs w:val="24"/>
        </w:rPr>
      </w:pPr>
      <w:r w:rsidRPr="00833F6D">
        <w:rPr>
          <w:rFonts w:ascii="Arial" w:hAnsi="Arial" w:cs="Arial"/>
          <w:b/>
          <w:bCs/>
          <w:sz w:val="24"/>
          <w:szCs w:val="24"/>
        </w:rPr>
        <w:t>3.1 Academic use and users: learning, teaching and research</w:t>
      </w:r>
    </w:p>
    <w:p w14:paraId="652F19C1" w14:textId="77777777" w:rsidR="009619FF" w:rsidRPr="00833F6D" w:rsidRDefault="009619FF" w:rsidP="00833F6D">
      <w:pPr>
        <w:tabs>
          <w:tab w:val="left" w:pos="720"/>
          <w:tab w:val="left" w:pos="864"/>
        </w:tabs>
        <w:spacing w:after="0" w:line="240" w:lineRule="auto"/>
        <w:rPr>
          <w:rFonts w:ascii="Arial" w:hAnsi="Arial" w:cs="Arial"/>
          <w:sz w:val="24"/>
          <w:szCs w:val="24"/>
        </w:rPr>
      </w:pPr>
    </w:p>
    <w:p w14:paraId="5AFBE2AB" w14:textId="77777777" w:rsidR="00B6058C" w:rsidRDefault="00B00895" w:rsidP="00833F6D">
      <w:pPr>
        <w:tabs>
          <w:tab w:val="left" w:pos="720"/>
          <w:tab w:val="left" w:pos="864"/>
        </w:tabs>
        <w:spacing w:after="0" w:line="240" w:lineRule="auto"/>
        <w:rPr>
          <w:rFonts w:ascii="Arial" w:hAnsi="Arial" w:cs="Arial"/>
          <w:iCs/>
          <w:sz w:val="24"/>
          <w:szCs w:val="24"/>
        </w:rPr>
      </w:pPr>
      <w:r w:rsidRPr="00833F6D">
        <w:rPr>
          <w:rFonts w:ascii="Arial" w:hAnsi="Arial" w:cs="Arial"/>
          <w:sz w:val="24"/>
          <w:szCs w:val="24"/>
        </w:rPr>
        <w:t>M</w:t>
      </w:r>
      <w:r w:rsidR="00B6058C" w:rsidRPr="00833F6D">
        <w:rPr>
          <w:rFonts w:ascii="Arial" w:hAnsi="Arial" w:cs="Arial"/>
          <w:sz w:val="24"/>
          <w:szCs w:val="24"/>
        </w:rPr>
        <w:t>any special collections in art and design libraries</w:t>
      </w:r>
      <w:r w:rsidRPr="00833F6D">
        <w:rPr>
          <w:rFonts w:ascii="Arial" w:hAnsi="Arial" w:cs="Arial"/>
          <w:sz w:val="24"/>
          <w:szCs w:val="24"/>
        </w:rPr>
        <w:t xml:space="preserve"> originated a</w:t>
      </w:r>
      <w:r w:rsidR="00047ED1" w:rsidRPr="00833F6D">
        <w:rPr>
          <w:rFonts w:ascii="Arial" w:hAnsi="Arial" w:cs="Arial"/>
          <w:sz w:val="24"/>
          <w:szCs w:val="24"/>
        </w:rPr>
        <w:t>s teaching or study collections</w:t>
      </w:r>
      <w:r w:rsidR="00B6058C" w:rsidRPr="00833F6D">
        <w:rPr>
          <w:rFonts w:ascii="Arial" w:hAnsi="Arial" w:cs="Arial"/>
          <w:sz w:val="24"/>
          <w:szCs w:val="24"/>
        </w:rPr>
        <w:t xml:space="preserve">. </w:t>
      </w:r>
      <w:r w:rsidR="00B6058C" w:rsidRPr="00833F6D">
        <w:rPr>
          <w:rFonts w:ascii="Arial" w:hAnsi="Arial" w:cs="Arial"/>
          <w:iCs/>
          <w:sz w:val="24"/>
          <w:szCs w:val="24"/>
        </w:rPr>
        <w:t xml:space="preserve">In an art and design environment, archives and special collections support both academic and creative work, integrating practice and research. They can be used from </w:t>
      </w:r>
      <w:r w:rsidR="00047ED1" w:rsidRPr="00833F6D">
        <w:rPr>
          <w:rFonts w:ascii="Arial" w:hAnsi="Arial" w:cs="Arial"/>
          <w:iCs/>
          <w:sz w:val="24"/>
          <w:szCs w:val="24"/>
        </w:rPr>
        <w:t>f</w:t>
      </w:r>
      <w:r w:rsidR="00B6058C" w:rsidRPr="00833F6D">
        <w:rPr>
          <w:rFonts w:ascii="Arial" w:hAnsi="Arial" w:cs="Arial"/>
          <w:iCs/>
          <w:sz w:val="24"/>
          <w:szCs w:val="24"/>
        </w:rPr>
        <w:t xml:space="preserve">oundation to PhD level and beyond, in course inductions, themed workshops </w:t>
      </w:r>
      <w:r w:rsidR="00A446CB" w:rsidRPr="00833F6D">
        <w:rPr>
          <w:rFonts w:ascii="Arial" w:hAnsi="Arial" w:cs="Arial"/>
          <w:iCs/>
          <w:sz w:val="24"/>
          <w:szCs w:val="24"/>
        </w:rPr>
        <w:t>integrated</w:t>
      </w:r>
      <w:r w:rsidR="00B6058C" w:rsidRPr="00833F6D">
        <w:rPr>
          <w:rFonts w:ascii="Arial" w:hAnsi="Arial" w:cs="Arial"/>
          <w:iCs/>
          <w:sz w:val="24"/>
          <w:szCs w:val="24"/>
        </w:rPr>
        <w:t xml:space="preserve"> with course briefs</w:t>
      </w:r>
      <w:r w:rsidR="00A446CB" w:rsidRPr="00833F6D">
        <w:rPr>
          <w:rFonts w:ascii="Arial" w:hAnsi="Arial" w:cs="Arial"/>
          <w:iCs/>
          <w:sz w:val="24"/>
          <w:szCs w:val="24"/>
        </w:rPr>
        <w:t xml:space="preserve"> and </w:t>
      </w:r>
      <w:r w:rsidR="00B6058C" w:rsidRPr="00833F6D">
        <w:rPr>
          <w:rFonts w:ascii="Arial" w:hAnsi="Arial" w:cs="Arial"/>
          <w:iCs/>
          <w:sz w:val="24"/>
          <w:szCs w:val="24"/>
        </w:rPr>
        <w:t>projects. These resources are key to support</w:t>
      </w:r>
      <w:r w:rsidR="009E245D">
        <w:rPr>
          <w:rFonts w:ascii="Arial" w:hAnsi="Arial" w:cs="Arial"/>
          <w:iCs/>
          <w:sz w:val="24"/>
          <w:szCs w:val="24"/>
        </w:rPr>
        <w:t>ing</w:t>
      </w:r>
      <w:r w:rsidR="00B6058C" w:rsidRPr="00833F6D">
        <w:rPr>
          <w:rFonts w:ascii="Arial" w:hAnsi="Arial" w:cs="Arial"/>
          <w:iCs/>
          <w:sz w:val="24"/>
          <w:szCs w:val="24"/>
        </w:rPr>
        <w:t xml:space="preserve"> a comprehensive information literacy programme, where object literacy should be included alongside other literacies. The growing importance of information literacy in academic libraries, and the proliferation of the ‘teacher-librarian' embedded within courses and academic programmes, is replicated within archives and special collections. </w:t>
      </w:r>
    </w:p>
    <w:p w14:paraId="0C33A6FF" w14:textId="77777777" w:rsidR="009619FF" w:rsidRPr="00833F6D" w:rsidRDefault="009619FF" w:rsidP="00833F6D">
      <w:pPr>
        <w:tabs>
          <w:tab w:val="left" w:pos="720"/>
          <w:tab w:val="left" w:pos="864"/>
        </w:tabs>
        <w:spacing w:after="0" w:line="240" w:lineRule="auto"/>
        <w:rPr>
          <w:rFonts w:ascii="Arial" w:hAnsi="Arial" w:cs="Arial"/>
          <w:i/>
          <w:iCs/>
          <w:sz w:val="24"/>
          <w:szCs w:val="24"/>
          <w:shd w:val="clear" w:color="auto" w:fill="FFFFFF"/>
        </w:rPr>
      </w:pPr>
    </w:p>
    <w:p w14:paraId="349A3531" w14:textId="61D34495" w:rsidR="00B6058C" w:rsidRDefault="00B6058C" w:rsidP="00833F6D">
      <w:pPr>
        <w:tabs>
          <w:tab w:val="left" w:pos="720"/>
          <w:tab w:val="left" w:pos="864"/>
        </w:tabs>
        <w:spacing w:after="0" w:line="240" w:lineRule="auto"/>
        <w:rPr>
          <w:rFonts w:ascii="Arial" w:eastAsia="GillAltOneMT" w:hAnsi="Arial" w:cs="Arial"/>
          <w:sz w:val="24"/>
          <w:szCs w:val="24"/>
        </w:rPr>
      </w:pPr>
      <w:r w:rsidRPr="00833F6D">
        <w:rPr>
          <w:rFonts w:ascii="Arial" w:hAnsi="Arial" w:cs="Arial"/>
          <w:sz w:val="24"/>
          <w:szCs w:val="24"/>
        </w:rPr>
        <w:t xml:space="preserve">Collections can be used in a range of innovative pedagogies, </w:t>
      </w:r>
      <w:r w:rsidR="009E245D">
        <w:rPr>
          <w:rFonts w:ascii="Arial" w:hAnsi="Arial" w:cs="Arial"/>
          <w:sz w:val="24"/>
          <w:szCs w:val="24"/>
        </w:rPr>
        <w:t>including object-</w:t>
      </w:r>
      <w:r w:rsidRPr="00833F6D">
        <w:rPr>
          <w:rFonts w:ascii="Arial" w:hAnsi="Arial" w:cs="Arial"/>
          <w:sz w:val="24"/>
          <w:szCs w:val="24"/>
        </w:rPr>
        <w:t>based learning (OBL). OBL is based on the idea of ha</w:t>
      </w:r>
      <w:r w:rsidRPr="00833F6D">
        <w:rPr>
          <w:rStyle w:val="subfielddata1"/>
          <w:rFonts w:ascii="Arial" w:hAnsi="Arial" w:cs="Arial"/>
          <w:sz w:val="24"/>
          <w:szCs w:val="24"/>
        </w:rPr>
        <w:t>ving</w:t>
      </w:r>
      <w:r w:rsidRPr="00833F6D">
        <w:rPr>
          <w:rStyle w:val="subfielddata1"/>
          <w:rFonts w:ascii="Arial" w:hAnsi="Arial" w:cs="Arial"/>
          <w:i/>
          <w:iCs/>
          <w:sz w:val="24"/>
          <w:szCs w:val="24"/>
        </w:rPr>
        <w:t xml:space="preserve"> </w:t>
      </w:r>
      <w:r w:rsidRPr="00833F6D">
        <w:rPr>
          <w:rStyle w:val="subfielddata1"/>
          <w:rFonts w:ascii="Arial" w:hAnsi="Arial" w:cs="Arial"/>
          <w:sz w:val="24"/>
          <w:szCs w:val="24"/>
        </w:rPr>
        <w:t xml:space="preserve">direct access to an object to learn about it, including its relationships with other objects, people and ideas. By interacting with objects, learning becomes a richer and more active </w:t>
      </w:r>
      <w:r w:rsidRPr="00833F6D">
        <w:rPr>
          <w:rStyle w:val="subfielddata1"/>
          <w:rFonts w:ascii="Arial" w:eastAsia="GillAltOneMT" w:hAnsi="Arial" w:cs="Arial"/>
          <w:sz w:val="24"/>
          <w:szCs w:val="24"/>
        </w:rPr>
        <w:t xml:space="preserve">experience for the mind and the body (via different senses), integrating cognitive and affective elements. In addition to inspiration and enjoyment, direct involvement with archives and special collection items increases the </w:t>
      </w:r>
      <w:r w:rsidRPr="00833F6D">
        <w:rPr>
          <w:rFonts w:ascii="Arial" w:eastAsia="GillAltOneMT" w:hAnsi="Arial" w:cs="Arial"/>
          <w:sz w:val="24"/>
          <w:szCs w:val="24"/>
        </w:rPr>
        <w:t xml:space="preserve">quality and richness of a learning or </w:t>
      </w:r>
      <w:r w:rsidRPr="00833F6D">
        <w:rPr>
          <w:rFonts w:ascii="Arial" w:eastAsia="GillAltOneMT" w:hAnsi="Arial" w:cs="Arial"/>
          <w:sz w:val="24"/>
          <w:szCs w:val="24"/>
        </w:rPr>
        <w:lastRenderedPageBreak/>
        <w:t xml:space="preserve">teaching activity, making it more memorable, and complex or difficult concepts easier to </w:t>
      </w:r>
      <w:r w:rsidR="00810D5C">
        <w:rPr>
          <w:rFonts w:ascii="Arial" w:eastAsia="GillAltOneMT" w:hAnsi="Arial" w:cs="Arial"/>
          <w:sz w:val="24"/>
          <w:szCs w:val="24"/>
        </w:rPr>
        <w:t>com</w:t>
      </w:r>
      <w:r w:rsidRPr="00833F6D">
        <w:rPr>
          <w:rFonts w:ascii="Arial" w:eastAsia="GillAltOneMT" w:hAnsi="Arial" w:cs="Arial"/>
          <w:sz w:val="24"/>
          <w:szCs w:val="24"/>
        </w:rPr>
        <w:t>prehend</w:t>
      </w:r>
      <w:bookmarkStart w:id="0" w:name="_GoBack"/>
      <w:bookmarkEnd w:id="0"/>
      <w:r w:rsidR="00047ED1" w:rsidRPr="00833F6D">
        <w:rPr>
          <w:rFonts w:ascii="Arial" w:eastAsia="GillAltOneMT" w:hAnsi="Arial" w:cs="Arial"/>
          <w:sz w:val="24"/>
          <w:szCs w:val="24"/>
        </w:rPr>
        <w:t xml:space="preserve"> (Chatterjee and Hannan, 2015)</w:t>
      </w:r>
      <w:r w:rsidRPr="00833F6D">
        <w:rPr>
          <w:rFonts w:ascii="Arial" w:eastAsia="GillAltOneMT" w:hAnsi="Arial" w:cs="Arial"/>
          <w:sz w:val="24"/>
          <w:szCs w:val="24"/>
        </w:rPr>
        <w:t xml:space="preserve">. </w:t>
      </w:r>
    </w:p>
    <w:p w14:paraId="1AF76741" w14:textId="77777777" w:rsidR="009619FF" w:rsidRPr="00833F6D" w:rsidRDefault="009619FF" w:rsidP="00833F6D">
      <w:pPr>
        <w:tabs>
          <w:tab w:val="left" w:pos="720"/>
          <w:tab w:val="left" w:pos="864"/>
        </w:tabs>
        <w:spacing w:after="0" w:line="240" w:lineRule="auto"/>
        <w:rPr>
          <w:rFonts w:ascii="Arial" w:hAnsi="Arial" w:cs="Arial"/>
          <w:sz w:val="24"/>
          <w:szCs w:val="24"/>
        </w:rPr>
      </w:pPr>
    </w:p>
    <w:p w14:paraId="2040E2E9" w14:textId="77777777" w:rsidR="00FB1B48" w:rsidRDefault="00B6058C" w:rsidP="00833F6D">
      <w:pPr>
        <w:spacing w:after="0" w:line="240" w:lineRule="auto"/>
        <w:rPr>
          <w:rFonts w:ascii="Arial" w:eastAsia="GillAltOneMT" w:hAnsi="Arial" w:cs="Arial"/>
          <w:iCs/>
          <w:sz w:val="24"/>
          <w:szCs w:val="24"/>
        </w:rPr>
      </w:pPr>
      <w:r w:rsidRPr="00833F6D">
        <w:rPr>
          <w:rFonts w:ascii="Arial" w:eastAsia="GillAltOneMT" w:hAnsi="Arial" w:cs="Arial"/>
          <w:iCs/>
          <w:sz w:val="24"/>
          <w:szCs w:val="24"/>
        </w:rPr>
        <w:t xml:space="preserve">Artists’ books collections, a type of special collection common to many art and design libraries, are a good example of the benefits that can be gained from the use of these materials in teaching and learning. They can offer opportunities for enhancing and increasing the acquisition of subject-specific knowledge and skills, </w:t>
      </w:r>
      <w:r w:rsidR="009E245D">
        <w:rPr>
          <w:rFonts w:ascii="Arial" w:eastAsia="GillAltOneMT" w:hAnsi="Arial" w:cs="Arial"/>
          <w:iCs/>
          <w:sz w:val="24"/>
          <w:szCs w:val="24"/>
        </w:rPr>
        <w:t xml:space="preserve">be </w:t>
      </w:r>
      <w:r w:rsidRPr="00833F6D">
        <w:rPr>
          <w:rFonts w:ascii="Arial" w:hAnsi="Arial" w:cs="Arial"/>
          <w:iCs/>
          <w:sz w:val="24"/>
          <w:szCs w:val="24"/>
        </w:rPr>
        <w:t>used</w:t>
      </w:r>
      <w:r w:rsidRPr="00833F6D">
        <w:rPr>
          <w:rFonts w:ascii="Arial" w:eastAsia="GillAltOneMT" w:hAnsi="Arial" w:cs="Arial"/>
          <w:iCs/>
          <w:sz w:val="24"/>
          <w:szCs w:val="24"/>
        </w:rPr>
        <w:t xml:space="preserve"> as a source of material, technical and historical knowledge, and </w:t>
      </w:r>
      <w:r w:rsidR="009E245D">
        <w:rPr>
          <w:rFonts w:ascii="Arial" w:eastAsia="GillAltOneMT" w:hAnsi="Arial" w:cs="Arial"/>
          <w:iCs/>
          <w:sz w:val="24"/>
          <w:szCs w:val="24"/>
        </w:rPr>
        <w:t xml:space="preserve">serve as </w:t>
      </w:r>
      <w:r w:rsidRPr="00833F6D">
        <w:rPr>
          <w:rFonts w:ascii="Arial" w:eastAsia="GillAltOneMT" w:hAnsi="Arial" w:cs="Arial"/>
          <w:iCs/>
          <w:sz w:val="24"/>
          <w:szCs w:val="24"/>
        </w:rPr>
        <w:t xml:space="preserve">inspiration. </w:t>
      </w:r>
      <w:r w:rsidR="007E3B83" w:rsidRPr="00833F6D">
        <w:rPr>
          <w:rFonts w:ascii="Arial" w:eastAsia="GillAltOneMT" w:hAnsi="Arial" w:cs="Arial"/>
          <w:iCs/>
          <w:sz w:val="24"/>
          <w:szCs w:val="24"/>
        </w:rPr>
        <w:t>C</w:t>
      </w:r>
      <w:r w:rsidR="007E3B83" w:rsidRPr="00833F6D">
        <w:rPr>
          <w:rStyle w:val="subfielddata1"/>
          <w:rFonts w:ascii="Arial" w:eastAsia="GillAltOneMT" w:hAnsi="Arial" w:cs="Arial"/>
          <w:iCs/>
          <w:sz w:val="24"/>
          <w:szCs w:val="24"/>
        </w:rPr>
        <w:t>ross</w:t>
      </w:r>
      <w:r w:rsidRPr="00833F6D">
        <w:rPr>
          <w:rStyle w:val="subfielddata1"/>
          <w:rFonts w:ascii="Arial" w:eastAsia="GillAltOneMT" w:hAnsi="Arial" w:cs="Arial"/>
          <w:iCs/>
          <w:sz w:val="24"/>
          <w:szCs w:val="24"/>
        </w:rPr>
        <w:t>-subject and multidisciplinary subject knowledge can also be gained</w:t>
      </w:r>
      <w:r w:rsidR="007E3B83" w:rsidRPr="00833F6D">
        <w:rPr>
          <w:rFonts w:ascii="Arial" w:eastAsia="GillAltOneMT" w:hAnsi="Arial" w:cs="Arial"/>
          <w:iCs/>
          <w:sz w:val="24"/>
          <w:szCs w:val="24"/>
        </w:rPr>
        <w:t xml:space="preserve"> as well as </w:t>
      </w:r>
      <w:r w:rsidRPr="00833F6D">
        <w:rPr>
          <w:rFonts w:ascii="Arial" w:eastAsia="GillAltOneMT" w:hAnsi="Arial" w:cs="Arial"/>
          <w:iCs/>
          <w:sz w:val="24"/>
          <w:szCs w:val="24"/>
        </w:rPr>
        <w:t>transferable skills</w:t>
      </w:r>
      <w:r w:rsidR="009E245D">
        <w:rPr>
          <w:rFonts w:ascii="Arial" w:eastAsia="GillAltOneMT" w:hAnsi="Arial" w:cs="Arial"/>
          <w:iCs/>
          <w:sz w:val="24"/>
          <w:szCs w:val="24"/>
        </w:rPr>
        <w:t>,</w:t>
      </w:r>
      <w:r w:rsidR="009E245D" w:rsidRPr="004C32AE">
        <w:rPr>
          <w:rFonts w:ascii="Arial" w:eastAsia="GillAltOneMT" w:hAnsi="Arial" w:cs="Arial"/>
          <w:iCs/>
          <w:sz w:val="24"/>
          <w:szCs w:val="24"/>
        </w:rPr>
        <w:t xml:space="preserve"> including listening and verbal communication, discussion, presentation, organisation and team work, time management, independent thinking</w:t>
      </w:r>
      <w:r w:rsidR="009E245D">
        <w:rPr>
          <w:rFonts w:ascii="Arial" w:eastAsia="GillAltOneMT" w:hAnsi="Arial" w:cs="Arial"/>
          <w:iCs/>
          <w:sz w:val="24"/>
          <w:szCs w:val="24"/>
        </w:rPr>
        <w:t xml:space="preserve"> and</w:t>
      </w:r>
      <w:r w:rsidR="009E245D" w:rsidRPr="004C32AE">
        <w:rPr>
          <w:rFonts w:ascii="Arial" w:eastAsia="GillAltOneMT" w:hAnsi="Arial" w:cs="Arial"/>
          <w:iCs/>
          <w:sz w:val="24"/>
          <w:szCs w:val="24"/>
        </w:rPr>
        <w:t xml:space="preserve"> lateral thinking</w:t>
      </w:r>
      <w:r w:rsidR="00047ED1" w:rsidRPr="00833F6D">
        <w:rPr>
          <w:rFonts w:ascii="Arial" w:eastAsia="GillAltOneMT" w:hAnsi="Arial" w:cs="Arial"/>
          <w:iCs/>
          <w:sz w:val="24"/>
          <w:szCs w:val="24"/>
        </w:rPr>
        <w:t xml:space="preserve"> (Grandal Montero, 2012)</w:t>
      </w:r>
      <w:r w:rsidRPr="00833F6D">
        <w:rPr>
          <w:rFonts w:ascii="Arial" w:eastAsia="GillAltOneMT" w:hAnsi="Arial" w:cs="Arial"/>
          <w:iCs/>
          <w:sz w:val="24"/>
          <w:szCs w:val="24"/>
        </w:rPr>
        <w:t>.</w:t>
      </w:r>
    </w:p>
    <w:p w14:paraId="744DC441" w14:textId="77777777" w:rsidR="009619FF" w:rsidRPr="00833F6D" w:rsidRDefault="009619FF" w:rsidP="00833F6D">
      <w:pPr>
        <w:spacing w:after="0" w:line="240" w:lineRule="auto"/>
        <w:rPr>
          <w:rFonts w:ascii="Arial" w:eastAsia="GillAltOneMT" w:hAnsi="Arial" w:cs="Arial"/>
          <w:iCs/>
          <w:sz w:val="24"/>
          <w:szCs w:val="24"/>
        </w:rPr>
      </w:pPr>
    </w:p>
    <w:p w14:paraId="666EF9FB" w14:textId="77777777" w:rsidR="00B6058C" w:rsidRPr="00833F6D" w:rsidRDefault="00047ED1" w:rsidP="00833F6D">
      <w:pPr>
        <w:spacing w:after="0" w:line="240" w:lineRule="auto"/>
        <w:rPr>
          <w:rStyle w:val="subfielddata1"/>
          <w:rFonts w:ascii="Arial" w:eastAsia="GillAltOneMT" w:hAnsi="Arial" w:cs="Arial"/>
          <w:sz w:val="24"/>
          <w:szCs w:val="24"/>
        </w:rPr>
      </w:pPr>
      <w:r w:rsidRPr="00833F6D">
        <w:rPr>
          <w:rStyle w:val="subfielddata1"/>
          <w:rFonts w:ascii="Arial" w:eastAsia="GillAltOneMT" w:hAnsi="Arial" w:cs="Arial"/>
          <w:iCs/>
          <w:sz w:val="24"/>
          <w:szCs w:val="24"/>
        </w:rPr>
        <w:t>The u</w:t>
      </w:r>
      <w:r w:rsidR="00B6058C" w:rsidRPr="00833F6D">
        <w:rPr>
          <w:rStyle w:val="subfielddata1"/>
          <w:rFonts w:ascii="Arial" w:eastAsia="GillAltOneMT" w:hAnsi="Arial" w:cs="Arial"/>
          <w:iCs/>
          <w:sz w:val="24"/>
          <w:szCs w:val="24"/>
        </w:rPr>
        <w:t>se of archives and special collection</w:t>
      </w:r>
      <w:r w:rsidR="002840BC">
        <w:rPr>
          <w:rStyle w:val="subfielddata1"/>
          <w:rFonts w:ascii="Arial" w:eastAsia="GillAltOneMT" w:hAnsi="Arial" w:cs="Arial"/>
          <w:iCs/>
          <w:sz w:val="24"/>
          <w:szCs w:val="24"/>
        </w:rPr>
        <w:t>s</w:t>
      </w:r>
      <w:r w:rsidR="00B6058C" w:rsidRPr="00833F6D">
        <w:rPr>
          <w:rStyle w:val="subfielddata1"/>
          <w:rFonts w:ascii="Arial" w:eastAsia="GillAltOneMT" w:hAnsi="Arial" w:cs="Arial"/>
          <w:iCs/>
          <w:sz w:val="24"/>
          <w:szCs w:val="24"/>
        </w:rPr>
        <w:t xml:space="preserve"> in research is well established. In addition to their traditional use as primary source materials, in an art and design environment they are also used to support practice-based research</w:t>
      </w:r>
      <w:r w:rsidR="00E02EDD" w:rsidRPr="00833F6D">
        <w:rPr>
          <w:rStyle w:val="subfielddata1"/>
          <w:rFonts w:ascii="Arial" w:eastAsia="GillAltOneMT" w:hAnsi="Arial" w:cs="Arial"/>
          <w:iCs/>
          <w:sz w:val="24"/>
          <w:szCs w:val="24"/>
        </w:rPr>
        <w:t>—</w:t>
      </w:r>
      <w:r w:rsidR="00B6058C" w:rsidRPr="00833F6D">
        <w:rPr>
          <w:rStyle w:val="subfielddata1"/>
          <w:rFonts w:ascii="Arial" w:eastAsia="GillAltOneMT" w:hAnsi="Arial" w:cs="Arial"/>
          <w:iCs/>
          <w:sz w:val="24"/>
          <w:szCs w:val="24"/>
        </w:rPr>
        <w:t xml:space="preserve"> for </w:t>
      </w:r>
      <w:r w:rsidR="00E02EDD" w:rsidRPr="00833F6D">
        <w:rPr>
          <w:rStyle w:val="subfielddata1"/>
          <w:rFonts w:ascii="Arial" w:eastAsia="GillAltOneMT" w:hAnsi="Arial" w:cs="Arial"/>
          <w:iCs/>
          <w:sz w:val="24"/>
          <w:szCs w:val="24"/>
        </w:rPr>
        <w:t xml:space="preserve">example </w:t>
      </w:r>
      <w:r w:rsidR="00B6058C" w:rsidRPr="00833F6D">
        <w:rPr>
          <w:rStyle w:val="subfielddata1"/>
          <w:rFonts w:ascii="Arial" w:eastAsia="GillAltOneMT" w:hAnsi="Arial" w:cs="Arial"/>
          <w:iCs/>
          <w:sz w:val="24"/>
          <w:szCs w:val="24"/>
        </w:rPr>
        <w:t>in an exhibition context. Significant collections or groups of collections can also support the creation of research groups and centres</w:t>
      </w:r>
      <w:r w:rsidR="00E02EDD" w:rsidRPr="00833F6D">
        <w:rPr>
          <w:rStyle w:val="subfielddata1"/>
          <w:rFonts w:ascii="Arial" w:eastAsia="GillAltOneMT" w:hAnsi="Arial" w:cs="Arial"/>
          <w:iCs/>
          <w:sz w:val="24"/>
          <w:szCs w:val="24"/>
        </w:rPr>
        <w:t xml:space="preserve"> </w:t>
      </w:r>
      <w:r w:rsidR="00B6058C" w:rsidRPr="00833F6D">
        <w:rPr>
          <w:rStyle w:val="subfielddata1"/>
          <w:rFonts w:ascii="Arial" w:eastAsia="GillAltOneMT" w:hAnsi="Arial" w:cs="Arial"/>
          <w:iCs/>
          <w:sz w:val="24"/>
          <w:szCs w:val="24"/>
        </w:rPr>
        <w:t>and are central to many funded, large-scale research projects. Close collaboration and even integration between specialist library staff and research teams is a growing trend, where in addition to their traditional supporting role, librarians contribute their specific expertise to the development and production of new research. This is an area rich with strategic opportunities for libra</w:t>
      </w:r>
      <w:r w:rsidR="002840BC">
        <w:rPr>
          <w:rStyle w:val="subfielddata1"/>
          <w:rFonts w:ascii="Arial" w:eastAsia="GillAltOneMT" w:hAnsi="Arial" w:cs="Arial"/>
          <w:iCs/>
          <w:sz w:val="24"/>
          <w:szCs w:val="24"/>
        </w:rPr>
        <w:t>ries and library professionals as ‘researcher-librarians.’</w:t>
      </w:r>
    </w:p>
    <w:p w14:paraId="4A790280" w14:textId="77777777" w:rsidR="00B6058C" w:rsidRPr="00833F6D" w:rsidRDefault="00B6058C" w:rsidP="00833F6D">
      <w:pPr>
        <w:tabs>
          <w:tab w:val="left" w:pos="720"/>
          <w:tab w:val="left" w:pos="864"/>
        </w:tabs>
        <w:spacing w:after="0" w:line="240" w:lineRule="auto"/>
        <w:rPr>
          <w:rFonts w:ascii="Arial" w:hAnsi="Arial" w:cs="Arial"/>
          <w:sz w:val="24"/>
          <w:szCs w:val="24"/>
        </w:rPr>
      </w:pPr>
    </w:p>
    <w:p w14:paraId="1F61CD0E" w14:textId="77777777" w:rsidR="00B6058C" w:rsidRDefault="00B6058C" w:rsidP="00833F6D">
      <w:pPr>
        <w:spacing w:after="0" w:line="240" w:lineRule="auto"/>
        <w:rPr>
          <w:rFonts w:ascii="Arial" w:hAnsi="Arial" w:cs="Arial"/>
          <w:b/>
          <w:bCs/>
          <w:sz w:val="24"/>
          <w:szCs w:val="24"/>
        </w:rPr>
      </w:pPr>
      <w:r w:rsidRPr="00833F6D">
        <w:rPr>
          <w:rFonts w:ascii="Arial" w:hAnsi="Arial" w:cs="Arial"/>
          <w:b/>
          <w:bCs/>
          <w:sz w:val="24"/>
          <w:szCs w:val="24"/>
        </w:rPr>
        <w:t>3.2 Widening access and collaborations</w:t>
      </w:r>
    </w:p>
    <w:p w14:paraId="060462CA" w14:textId="77777777" w:rsidR="009619FF" w:rsidRPr="00833F6D" w:rsidRDefault="009619FF" w:rsidP="00833F6D">
      <w:pPr>
        <w:spacing w:after="0" w:line="240" w:lineRule="auto"/>
        <w:rPr>
          <w:rFonts w:ascii="Arial" w:hAnsi="Arial" w:cs="Arial"/>
          <w:sz w:val="24"/>
          <w:szCs w:val="24"/>
        </w:rPr>
      </w:pPr>
    </w:p>
    <w:p w14:paraId="714E848B"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Lack of awareness and d</w:t>
      </w:r>
      <w:r w:rsidR="002840BC">
        <w:rPr>
          <w:rFonts w:ascii="Arial" w:hAnsi="Arial" w:cs="Arial"/>
          <w:sz w:val="24"/>
          <w:szCs w:val="24"/>
        </w:rPr>
        <w:t>iscoverability by library users</w:t>
      </w:r>
      <w:r w:rsidRPr="00833F6D">
        <w:rPr>
          <w:rFonts w:ascii="Arial" w:hAnsi="Arial" w:cs="Arial"/>
          <w:sz w:val="24"/>
          <w:szCs w:val="24"/>
        </w:rPr>
        <w:t xml:space="preserve"> and the </w:t>
      </w:r>
      <w:r w:rsidR="00E02EDD" w:rsidRPr="00833F6D">
        <w:rPr>
          <w:rFonts w:ascii="Arial" w:hAnsi="Arial" w:cs="Arial"/>
          <w:sz w:val="24"/>
          <w:szCs w:val="24"/>
        </w:rPr>
        <w:t>‘</w:t>
      </w:r>
      <w:r w:rsidRPr="00833F6D">
        <w:rPr>
          <w:rFonts w:ascii="Arial" w:hAnsi="Arial" w:cs="Arial"/>
          <w:sz w:val="24"/>
          <w:szCs w:val="24"/>
        </w:rPr>
        <w:t>hidden gem</w:t>
      </w:r>
      <w:r w:rsidR="00E02EDD" w:rsidRPr="00833F6D">
        <w:rPr>
          <w:rFonts w:ascii="Arial" w:hAnsi="Arial" w:cs="Arial"/>
          <w:sz w:val="24"/>
          <w:szCs w:val="24"/>
        </w:rPr>
        <w:t>’</w:t>
      </w:r>
      <w:r w:rsidRPr="00833F6D">
        <w:rPr>
          <w:rFonts w:ascii="Arial" w:hAnsi="Arial" w:cs="Arial"/>
          <w:sz w:val="24"/>
          <w:szCs w:val="24"/>
        </w:rPr>
        <w:t xml:space="preserve"> syndrome </w:t>
      </w:r>
      <w:r w:rsidR="00E02EDD" w:rsidRPr="00833F6D">
        <w:rPr>
          <w:rFonts w:ascii="Arial" w:hAnsi="Arial" w:cs="Arial"/>
          <w:sz w:val="24"/>
          <w:szCs w:val="24"/>
        </w:rPr>
        <w:t xml:space="preserve">are </w:t>
      </w:r>
      <w:r w:rsidRPr="00833F6D">
        <w:rPr>
          <w:rFonts w:ascii="Arial" w:hAnsi="Arial" w:cs="Arial"/>
          <w:sz w:val="24"/>
          <w:szCs w:val="24"/>
        </w:rPr>
        <w:t>traditional problems with these collections</w:t>
      </w:r>
      <w:r w:rsidR="00B00895" w:rsidRPr="00833F6D">
        <w:rPr>
          <w:rFonts w:ascii="Arial" w:hAnsi="Arial" w:cs="Arial"/>
          <w:sz w:val="24"/>
          <w:szCs w:val="24"/>
        </w:rPr>
        <w:t xml:space="preserve">, and </w:t>
      </w:r>
      <w:r w:rsidR="00FB1B48" w:rsidRPr="00833F6D">
        <w:rPr>
          <w:rFonts w:ascii="Arial" w:hAnsi="Arial" w:cs="Arial"/>
          <w:sz w:val="24"/>
          <w:szCs w:val="24"/>
        </w:rPr>
        <w:t>e</w:t>
      </w:r>
      <w:r w:rsidRPr="00833F6D">
        <w:rPr>
          <w:rFonts w:ascii="Arial" w:hAnsi="Arial" w:cs="Arial"/>
          <w:sz w:val="24"/>
          <w:szCs w:val="24"/>
        </w:rPr>
        <w:t>mbedding these materials into the induction or the curriculum of as many courses as possible is an ideal way to facilitate access. The importance of close collaboration with courses and programmes and the development of professional partnerships with faculty are crucial to develop</w:t>
      </w:r>
      <w:r w:rsidR="00E02EDD" w:rsidRPr="00833F6D">
        <w:rPr>
          <w:rFonts w:ascii="Arial" w:hAnsi="Arial" w:cs="Arial"/>
          <w:sz w:val="24"/>
          <w:szCs w:val="24"/>
        </w:rPr>
        <w:t>ing</w:t>
      </w:r>
      <w:r w:rsidRPr="00833F6D">
        <w:rPr>
          <w:rFonts w:ascii="Arial" w:hAnsi="Arial" w:cs="Arial"/>
          <w:sz w:val="24"/>
          <w:szCs w:val="24"/>
        </w:rPr>
        <w:t xml:space="preserve"> projects using collections. A precondition for this is awareness of these resources, and collection inductions should be included in the induction programme for all new faculty. </w:t>
      </w:r>
    </w:p>
    <w:p w14:paraId="6C3FCC4B" w14:textId="77777777" w:rsidR="009619FF" w:rsidRPr="00833F6D" w:rsidRDefault="009619FF" w:rsidP="00833F6D">
      <w:pPr>
        <w:spacing w:after="0" w:line="240" w:lineRule="auto"/>
        <w:rPr>
          <w:rFonts w:ascii="Arial" w:hAnsi="Arial" w:cs="Arial"/>
          <w:sz w:val="24"/>
          <w:szCs w:val="24"/>
        </w:rPr>
      </w:pPr>
    </w:p>
    <w:p w14:paraId="668D4690"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 xml:space="preserve">It is also essential to consider diversity and inclusivity throughout the lifecycle of collections management of archives and special collections. </w:t>
      </w:r>
      <w:r w:rsidR="00E02EDD" w:rsidRPr="00833F6D">
        <w:rPr>
          <w:rFonts w:ascii="Arial" w:hAnsi="Arial" w:cs="Arial"/>
          <w:sz w:val="24"/>
          <w:szCs w:val="24"/>
        </w:rPr>
        <w:t>C</w:t>
      </w:r>
      <w:r w:rsidRPr="00833F6D">
        <w:rPr>
          <w:rFonts w:ascii="Arial" w:hAnsi="Arial" w:cs="Arial"/>
          <w:sz w:val="24"/>
          <w:szCs w:val="24"/>
        </w:rPr>
        <w:t>ollections must support and inspire all students, so inclusivity must be considered in the acquisition of collections</w:t>
      </w:r>
      <w:r w:rsidR="00561A50" w:rsidRPr="00833F6D">
        <w:rPr>
          <w:rFonts w:ascii="Arial" w:hAnsi="Arial" w:cs="Arial"/>
          <w:sz w:val="24"/>
          <w:szCs w:val="24"/>
        </w:rPr>
        <w:t xml:space="preserve">, </w:t>
      </w:r>
      <w:r w:rsidR="00E02EDD" w:rsidRPr="00833F6D">
        <w:rPr>
          <w:rFonts w:ascii="Arial" w:hAnsi="Arial" w:cs="Arial"/>
          <w:sz w:val="24"/>
          <w:szCs w:val="24"/>
        </w:rPr>
        <w:t xml:space="preserve">in </w:t>
      </w:r>
      <w:r w:rsidR="00561A50" w:rsidRPr="00833F6D">
        <w:rPr>
          <w:rFonts w:ascii="Arial" w:hAnsi="Arial" w:cs="Arial"/>
          <w:sz w:val="24"/>
          <w:szCs w:val="24"/>
        </w:rPr>
        <w:t>prioritising</w:t>
      </w:r>
      <w:r w:rsidR="00561A50" w:rsidRPr="00833F6D">
        <w:rPr>
          <w:rFonts w:ascii="Arial" w:hAnsi="Arial" w:cs="Arial"/>
          <w:color w:val="FF0000"/>
          <w:sz w:val="24"/>
          <w:szCs w:val="24"/>
        </w:rPr>
        <w:t xml:space="preserve"> </w:t>
      </w:r>
      <w:r w:rsidR="00561A50" w:rsidRPr="00833F6D">
        <w:rPr>
          <w:rFonts w:ascii="Arial" w:hAnsi="Arial" w:cs="Arial"/>
          <w:sz w:val="24"/>
          <w:szCs w:val="24"/>
        </w:rPr>
        <w:t xml:space="preserve">collections for </w:t>
      </w:r>
      <w:r w:rsidRPr="00833F6D">
        <w:rPr>
          <w:rFonts w:ascii="Arial" w:hAnsi="Arial" w:cs="Arial"/>
          <w:sz w:val="24"/>
          <w:szCs w:val="24"/>
        </w:rPr>
        <w:t xml:space="preserve">cataloguing and digitisation, </w:t>
      </w:r>
      <w:r w:rsidR="00561A50" w:rsidRPr="00833F6D">
        <w:rPr>
          <w:rFonts w:ascii="Arial" w:hAnsi="Arial" w:cs="Arial"/>
          <w:sz w:val="24"/>
          <w:szCs w:val="24"/>
        </w:rPr>
        <w:t xml:space="preserve">and </w:t>
      </w:r>
      <w:r w:rsidR="00E02EDD" w:rsidRPr="00833F6D">
        <w:rPr>
          <w:rFonts w:ascii="Arial" w:hAnsi="Arial" w:cs="Arial"/>
          <w:sz w:val="24"/>
          <w:szCs w:val="24"/>
        </w:rPr>
        <w:t xml:space="preserve">in </w:t>
      </w:r>
      <w:r w:rsidR="00561A50" w:rsidRPr="00833F6D">
        <w:rPr>
          <w:rFonts w:ascii="Arial" w:hAnsi="Arial" w:cs="Arial"/>
          <w:sz w:val="24"/>
          <w:szCs w:val="24"/>
        </w:rPr>
        <w:t>the ways that</w:t>
      </w:r>
      <w:r w:rsidRPr="00833F6D">
        <w:rPr>
          <w:rFonts w:ascii="Arial" w:hAnsi="Arial" w:cs="Arial"/>
          <w:sz w:val="24"/>
          <w:szCs w:val="24"/>
        </w:rPr>
        <w:t xml:space="preserve"> collections are described, promoted and used in teaching</w:t>
      </w:r>
      <w:r w:rsidR="00E41C53" w:rsidRPr="00833F6D">
        <w:rPr>
          <w:rFonts w:ascii="Arial" w:hAnsi="Arial" w:cs="Arial"/>
          <w:sz w:val="24"/>
          <w:szCs w:val="24"/>
        </w:rPr>
        <w:t>,</w:t>
      </w:r>
      <w:r w:rsidRPr="00833F6D">
        <w:rPr>
          <w:rFonts w:ascii="Arial" w:hAnsi="Arial" w:cs="Arial"/>
          <w:sz w:val="24"/>
          <w:szCs w:val="24"/>
        </w:rPr>
        <w:t xml:space="preserve"> learning and research. Collaborations and partnerships with students should be supported and facilitated </w:t>
      </w:r>
      <w:r w:rsidR="00FB1B48" w:rsidRPr="00833F6D">
        <w:rPr>
          <w:rFonts w:ascii="Arial" w:hAnsi="Arial" w:cs="Arial"/>
          <w:sz w:val="24"/>
          <w:szCs w:val="24"/>
        </w:rPr>
        <w:t>in recognition of the changing student profile, increased numbers of international students and the diverse student population.</w:t>
      </w:r>
      <w:r w:rsidR="00FB1B48" w:rsidRPr="00833F6D" w:rsidDel="00FB1B48">
        <w:rPr>
          <w:rFonts w:ascii="Arial" w:hAnsi="Arial" w:cs="Arial"/>
          <w:sz w:val="24"/>
          <w:szCs w:val="24"/>
        </w:rPr>
        <w:t xml:space="preserve"> </w:t>
      </w:r>
      <w:r w:rsidRPr="00833F6D">
        <w:rPr>
          <w:rFonts w:ascii="Arial" w:hAnsi="Arial" w:cs="Arial"/>
          <w:sz w:val="24"/>
          <w:szCs w:val="24"/>
        </w:rPr>
        <w:t xml:space="preserve">In addition, voluntary or paid work placements for students and alumni are beneficial </w:t>
      </w:r>
      <w:r w:rsidR="00E02EDD" w:rsidRPr="00833F6D">
        <w:rPr>
          <w:rFonts w:ascii="Arial" w:hAnsi="Arial" w:cs="Arial"/>
          <w:sz w:val="24"/>
          <w:szCs w:val="24"/>
        </w:rPr>
        <w:t>in peer-to-</w:t>
      </w:r>
      <w:r w:rsidRPr="00833F6D">
        <w:rPr>
          <w:rFonts w:ascii="Arial" w:hAnsi="Arial" w:cs="Arial"/>
          <w:sz w:val="24"/>
          <w:szCs w:val="24"/>
        </w:rPr>
        <w:t>peer sharing of experience of using collections or peer-led introductions to them</w:t>
      </w:r>
      <w:r w:rsidR="00B00895" w:rsidRPr="00833F6D">
        <w:rPr>
          <w:rFonts w:ascii="Arial" w:hAnsi="Arial" w:cs="Arial"/>
          <w:sz w:val="24"/>
          <w:szCs w:val="24"/>
        </w:rPr>
        <w:t>, as well as for employability.</w:t>
      </w:r>
    </w:p>
    <w:p w14:paraId="54D9031D" w14:textId="77777777" w:rsidR="009619FF" w:rsidRPr="00833F6D" w:rsidRDefault="009619FF" w:rsidP="00833F6D">
      <w:pPr>
        <w:spacing w:after="0" w:line="240" w:lineRule="auto"/>
        <w:rPr>
          <w:rFonts w:ascii="Arial" w:hAnsi="Arial" w:cs="Arial"/>
          <w:sz w:val="24"/>
          <w:szCs w:val="24"/>
        </w:rPr>
      </w:pPr>
    </w:p>
    <w:p w14:paraId="24595298" w14:textId="77777777" w:rsidR="00B6058C" w:rsidRPr="00833F6D" w:rsidRDefault="00B6058C" w:rsidP="00833F6D">
      <w:pPr>
        <w:spacing w:after="0" w:line="240" w:lineRule="auto"/>
        <w:rPr>
          <w:rFonts w:ascii="Arial" w:hAnsi="Arial" w:cs="Arial"/>
          <w:sz w:val="24"/>
          <w:szCs w:val="24"/>
        </w:rPr>
      </w:pPr>
      <w:r w:rsidRPr="00833F6D">
        <w:rPr>
          <w:rFonts w:ascii="Arial" w:hAnsi="Arial" w:cs="Arial"/>
          <w:sz w:val="24"/>
          <w:szCs w:val="24"/>
        </w:rPr>
        <w:t>Th</w:t>
      </w:r>
      <w:r w:rsidR="00E02EDD" w:rsidRPr="00833F6D">
        <w:rPr>
          <w:rFonts w:ascii="Arial" w:hAnsi="Arial" w:cs="Arial"/>
          <w:sz w:val="24"/>
          <w:szCs w:val="24"/>
        </w:rPr>
        <w:t>ird-</w:t>
      </w:r>
      <w:r w:rsidRPr="00833F6D">
        <w:rPr>
          <w:rFonts w:ascii="Arial" w:hAnsi="Arial" w:cs="Arial"/>
          <w:sz w:val="24"/>
          <w:szCs w:val="24"/>
        </w:rPr>
        <w:t xml:space="preserve">party or external collaborations, when there is a good fit between organisations and projects, offer opportunities to develop projects that would </w:t>
      </w:r>
      <w:r w:rsidR="00E02EDD" w:rsidRPr="00833F6D">
        <w:rPr>
          <w:rFonts w:ascii="Arial" w:hAnsi="Arial" w:cs="Arial"/>
          <w:sz w:val="24"/>
          <w:szCs w:val="24"/>
        </w:rPr>
        <w:t xml:space="preserve">not </w:t>
      </w:r>
      <w:r w:rsidRPr="00833F6D">
        <w:rPr>
          <w:rFonts w:ascii="Arial" w:hAnsi="Arial" w:cs="Arial"/>
          <w:sz w:val="24"/>
          <w:szCs w:val="24"/>
        </w:rPr>
        <w:t xml:space="preserve">otherwise be possible to realize and to open the collections to new audiences. The range of </w:t>
      </w:r>
      <w:r w:rsidRPr="00833F6D">
        <w:rPr>
          <w:rFonts w:ascii="Arial" w:hAnsi="Arial" w:cs="Arial"/>
          <w:sz w:val="24"/>
          <w:szCs w:val="24"/>
        </w:rPr>
        <w:lastRenderedPageBreak/>
        <w:t xml:space="preserve">potential partners is enormous: other collections and academic collections, galleries and museums, publishers, magazines, professional bodies </w:t>
      </w:r>
      <w:r w:rsidR="00546E69" w:rsidRPr="00833F6D">
        <w:rPr>
          <w:rFonts w:ascii="Arial" w:hAnsi="Arial" w:cs="Arial"/>
          <w:sz w:val="24"/>
          <w:szCs w:val="24"/>
        </w:rPr>
        <w:t xml:space="preserve">and more. </w:t>
      </w:r>
      <w:r w:rsidRPr="00833F6D">
        <w:rPr>
          <w:rFonts w:ascii="Arial" w:hAnsi="Arial" w:cs="Arial"/>
          <w:sz w:val="24"/>
          <w:szCs w:val="24"/>
        </w:rPr>
        <w:t>Clear objectives and analysis of costs and benefits are important to avoid potential problems at a later stage.</w:t>
      </w:r>
    </w:p>
    <w:p w14:paraId="11C249A5" w14:textId="77777777" w:rsidR="00B6058C" w:rsidRPr="00833F6D" w:rsidRDefault="00B6058C" w:rsidP="00833F6D">
      <w:pPr>
        <w:spacing w:after="0" w:line="240" w:lineRule="auto"/>
        <w:rPr>
          <w:rFonts w:ascii="Arial" w:hAnsi="Arial" w:cs="Arial"/>
          <w:sz w:val="24"/>
          <w:szCs w:val="24"/>
        </w:rPr>
      </w:pPr>
      <w:bookmarkStart w:id="1" w:name="ISBNSummary"/>
      <w:bookmarkEnd w:id="1"/>
    </w:p>
    <w:p w14:paraId="658FE9CC" w14:textId="77777777" w:rsidR="00B6058C" w:rsidRDefault="00B6058C" w:rsidP="00833F6D">
      <w:pPr>
        <w:spacing w:after="0" w:line="240" w:lineRule="auto"/>
        <w:rPr>
          <w:rFonts w:ascii="Arial" w:hAnsi="Arial" w:cs="Arial"/>
          <w:b/>
          <w:bCs/>
          <w:sz w:val="24"/>
          <w:szCs w:val="24"/>
        </w:rPr>
      </w:pPr>
      <w:r w:rsidRPr="00833F6D">
        <w:rPr>
          <w:rFonts w:ascii="Arial" w:hAnsi="Arial" w:cs="Arial"/>
          <w:b/>
          <w:bCs/>
          <w:sz w:val="24"/>
          <w:szCs w:val="24"/>
        </w:rPr>
        <w:t>3.3 Advocacy and marketing</w:t>
      </w:r>
    </w:p>
    <w:p w14:paraId="5D09336A" w14:textId="77777777" w:rsidR="009619FF" w:rsidRPr="00833F6D" w:rsidRDefault="009619FF" w:rsidP="00833F6D">
      <w:pPr>
        <w:spacing w:after="0" w:line="240" w:lineRule="auto"/>
        <w:rPr>
          <w:rFonts w:ascii="Arial" w:hAnsi="Arial" w:cs="Arial"/>
          <w:sz w:val="24"/>
          <w:szCs w:val="24"/>
        </w:rPr>
      </w:pPr>
    </w:p>
    <w:p w14:paraId="45065076"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 xml:space="preserve">Increasing awareness and discoverability of archives and special collections, internally and externally, has always been a major preoccupation for those responsible for their management. </w:t>
      </w:r>
      <w:r w:rsidR="00546E69" w:rsidRPr="00833F6D">
        <w:rPr>
          <w:rFonts w:ascii="Arial" w:hAnsi="Arial" w:cs="Arial"/>
          <w:sz w:val="24"/>
          <w:szCs w:val="24"/>
        </w:rPr>
        <w:t xml:space="preserve">A </w:t>
      </w:r>
      <w:r w:rsidRPr="00833F6D">
        <w:rPr>
          <w:rFonts w:ascii="Arial" w:hAnsi="Arial" w:cs="Arial"/>
          <w:sz w:val="24"/>
          <w:szCs w:val="24"/>
        </w:rPr>
        <w:t>large range of tools are used for this purpose: print and online guides (e.g.</w:t>
      </w:r>
      <w:r w:rsidR="00546E69" w:rsidRPr="00833F6D">
        <w:rPr>
          <w:rFonts w:ascii="Arial" w:hAnsi="Arial" w:cs="Arial"/>
          <w:sz w:val="24"/>
          <w:szCs w:val="24"/>
        </w:rPr>
        <w:t>,</w:t>
      </w:r>
      <w:r w:rsidRPr="00833F6D">
        <w:rPr>
          <w:rFonts w:ascii="Arial" w:hAnsi="Arial" w:cs="Arial"/>
          <w:sz w:val="24"/>
          <w:szCs w:val="24"/>
        </w:rPr>
        <w:t xml:space="preserve"> </w:t>
      </w:r>
      <w:r w:rsidR="00546E69" w:rsidRPr="00833F6D">
        <w:rPr>
          <w:rFonts w:ascii="Arial" w:hAnsi="Arial" w:cs="Arial"/>
          <w:sz w:val="24"/>
          <w:szCs w:val="24"/>
        </w:rPr>
        <w:t>L</w:t>
      </w:r>
      <w:r w:rsidR="002840BC">
        <w:rPr>
          <w:rFonts w:ascii="Arial" w:hAnsi="Arial" w:cs="Arial"/>
          <w:sz w:val="24"/>
          <w:szCs w:val="24"/>
        </w:rPr>
        <w:t>ibG</w:t>
      </w:r>
      <w:r w:rsidRPr="00833F6D">
        <w:rPr>
          <w:rFonts w:ascii="Arial" w:hAnsi="Arial" w:cs="Arial"/>
          <w:sz w:val="24"/>
          <w:szCs w:val="24"/>
        </w:rPr>
        <w:t>uides), displays in the library and other spaces, use of websites and social media (blog, Twitter, Instagram), publications, films, conferences, talks and events, residencies</w:t>
      </w:r>
      <w:r w:rsidR="00546E69" w:rsidRPr="00833F6D">
        <w:rPr>
          <w:rFonts w:ascii="Arial" w:hAnsi="Arial" w:cs="Arial"/>
          <w:sz w:val="24"/>
          <w:szCs w:val="24"/>
        </w:rPr>
        <w:t xml:space="preserve"> and</w:t>
      </w:r>
      <w:r w:rsidRPr="00833F6D">
        <w:rPr>
          <w:rFonts w:ascii="Arial" w:hAnsi="Arial" w:cs="Arial"/>
          <w:sz w:val="24"/>
          <w:szCs w:val="24"/>
        </w:rPr>
        <w:t xml:space="preserve"> exhibition loans. Social media has become particularly popular in recent years as a means to directly engage internal and external users in two-way conversation and to facilitate the creation of communities around these collections.</w:t>
      </w:r>
      <w:r w:rsidRPr="00833F6D">
        <w:rPr>
          <w:rFonts w:ascii="Arial" w:hAnsi="Arial" w:cs="Arial"/>
          <w:sz w:val="24"/>
          <w:szCs w:val="24"/>
        </w:rPr>
        <w:tab/>
      </w:r>
    </w:p>
    <w:p w14:paraId="1E498860" w14:textId="77777777" w:rsidR="009619FF" w:rsidRPr="00833F6D" w:rsidRDefault="009619FF" w:rsidP="00833F6D">
      <w:pPr>
        <w:spacing w:after="0" w:line="240" w:lineRule="auto"/>
        <w:rPr>
          <w:rFonts w:ascii="Arial" w:hAnsi="Arial" w:cs="Arial"/>
          <w:sz w:val="24"/>
          <w:szCs w:val="24"/>
        </w:rPr>
      </w:pPr>
    </w:p>
    <w:p w14:paraId="0601859F"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Many art and design libraries have dedicated exhibition spaces or facilities</w:t>
      </w:r>
      <w:r w:rsidR="002840BC">
        <w:rPr>
          <w:rFonts w:ascii="Arial" w:hAnsi="Arial" w:cs="Arial"/>
          <w:sz w:val="24"/>
          <w:szCs w:val="24"/>
        </w:rPr>
        <w:t xml:space="preserve">. </w:t>
      </w:r>
      <w:r w:rsidR="00546E69" w:rsidRPr="00833F6D">
        <w:rPr>
          <w:rFonts w:ascii="Arial" w:hAnsi="Arial" w:cs="Arial"/>
          <w:sz w:val="24"/>
          <w:szCs w:val="24"/>
        </w:rPr>
        <w:t>A</w:t>
      </w:r>
      <w:r w:rsidRPr="00833F6D">
        <w:rPr>
          <w:rFonts w:ascii="Arial" w:hAnsi="Arial" w:cs="Arial"/>
          <w:sz w:val="24"/>
          <w:szCs w:val="24"/>
        </w:rPr>
        <w:t xml:space="preserve">n integrated programme that </w:t>
      </w:r>
      <w:r w:rsidR="00546E69" w:rsidRPr="00833F6D">
        <w:rPr>
          <w:rFonts w:ascii="Arial" w:hAnsi="Arial" w:cs="Arial"/>
          <w:sz w:val="24"/>
          <w:szCs w:val="24"/>
        </w:rPr>
        <w:t xml:space="preserve">includes </w:t>
      </w:r>
      <w:r w:rsidRPr="00833F6D">
        <w:rPr>
          <w:rFonts w:ascii="Arial" w:hAnsi="Arial" w:cs="Arial"/>
          <w:sz w:val="24"/>
          <w:szCs w:val="24"/>
        </w:rPr>
        <w:t>material from the collections</w:t>
      </w:r>
      <w:r w:rsidR="00546E69" w:rsidRPr="00833F6D">
        <w:rPr>
          <w:rFonts w:ascii="Arial" w:hAnsi="Arial" w:cs="Arial"/>
          <w:sz w:val="24"/>
          <w:szCs w:val="24"/>
        </w:rPr>
        <w:t>—</w:t>
      </w:r>
      <w:r w:rsidRPr="00833F6D">
        <w:rPr>
          <w:rFonts w:ascii="Arial" w:hAnsi="Arial" w:cs="Arial"/>
          <w:sz w:val="24"/>
          <w:szCs w:val="24"/>
        </w:rPr>
        <w:t>curated or co-curated by library staff, faculty and students</w:t>
      </w:r>
      <w:r w:rsidR="00546E69" w:rsidRPr="00833F6D">
        <w:rPr>
          <w:rFonts w:ascii="Arial" w:hAnsi="Arial" w:cs="Arial"/>
          <w:sz w:val="24"/>
          <w:szCs w:val="24"/>
        </w:rPr>
        <w:t>—</w:t>
      </w:r>
      <w:r w:rsidRPr="00833F6D">
        <w:rPr>
          <w:rFonts w:ascii="Arial" w:hAnsi="Arial" w:cs="Arial"/>
          <w:sz w:val="24"/>
          <w:szCs w:val="24"/>
        </w:rPr>
        <w:t xml:space="preserve"> is an excellent way </w:t>
      </w:r>
      <w:r w:rsidR="00546E69" w:rsidRPr="00833F6D">
        <w:rPr>
          <w:rFonts w:ascii="Arial" w:hAnsi="Arial" w:cs="Arial"/>
          <w:sz w:val="24"/>
          <w:szCs w:val="24"/>
        </w:rPr>
        <w:t xml:space="preserve">to promote </w:t>
      </w:r>
      <w:r w:rsidRPr="00833F6D">
        <w:rPr>
          <w:rFonts w:ascii="Arial" w:hAnsi="Arial" w:cs="Arial"/>
          <w:sz w:val="24"/>
          <w:szCs w:val="24"/>
        </w:rPr>
        <w:t>it.</w:t>
      </w:r>
      <w:r w:rsidR="002840BC">
        <w:rPr>
          <w:rFonts w:ascii="Arial" w:hAnsi="Arial" w:cs="Arial"/>
          <w:sz w:val="24"/>
          <w:szCs w:val="24"/>
        </w:rPr>
        <w:t xml:space="preserve"> </w:t>
      </w:r>
      <w:r w:rsidRPr="00833F6D">
        <w:rPr>
          <w:rFonts w:ascii="Arial" w:hAnsi="Arial" w:cs="Arial"/>
          <w:sz w:val="24"/>
          <w:szCs w:val="24"/>
        </w:rPr>
        <w:t>Exhibition loans are common for larger, well-established collections and an important way of r</w:t>
      </w:r>
      <w:r w:rsidR="003F222A" w:rsidRPr="00833F6D">
        <w:rPr>
          <w:rFonts w:ascii="Arial" w:hAnsi="Arial" w:cs="Arial"/>
          <w:sz w:val="24"/>
          <w:szCs w:val="24"/>
        </w:rPr>
        <w:t>a</w:t>
      </w:r>
      <w:r w:rsidRPr="00833F6D">
        <w:rPr>
          <w:rFonts w:ascii="Arial" w:hAnsi="Arial" w:cs="Arial"/>
          <w:sz w:val="24"/>
          <w:szCs w:val="24"/>
        </w:rPr>
        <w:t xml:space="preserve">ising their profile and knowledge about them. Compliance with national and international standards of best practice and comprehensive procedures are essential to avoid </w:t>
      </w:r>
      <w:r w:rsidR="003F222A" w:rsidRPr="00833F6D">
        <w:rPr>
          <w:rFonts w:ascii="Arial" w:hAnsi="Arial" w:cs="Arial"/>
          <w:sz w:val="24"/>
          <w:szCs w:val="24"/>
        </w:rPr>
        <w:t>risks</w:t>
      </w:r>
      <w:r w:rsidRPr="00833F6D">
        <w:rPr>
          <w:rFonts w:ascii="Arial" w:hAnsi="Arial" w:cs="Arial"/>
          <w:sz w:val="24"/>
          <w:szCs w:val="24"/>
        </w:rPr>
        <w:t>.</w:t>
      </w:r>
    </w:p>
    <w:p w14:paraId="036FE7D4" w14:textId="77777777" w:rsidR="009619FF" w:rsidRPr="00833F6D" w:rsidRDefault="009619FF" w:rsidP="00833F6D">
      <w:pPr>
        <w:spacing w:after="0" w:line="240" w:lineRule="auto"/>
        <w:rPr>
          <w:rStyle w:val="Hyperlink"/>
          <w:rFonts w:ascii="Arial" w:hAnsi="Arial" w:cs="Arial"/>
          <w:color w:val="auto"/>
          <w:sz w:val="24"/>
          <w:szCs w:val="24"/>
          <w:u w:val="none"/>
        </w:rPr>
      </w:pPr>
    </w:p>
    <w:p w14:paraId="771D52EE" w14:textId="77777777" w:rsidR="00546E69" w:rsidRDefault="00B6058C" w:rsidP="00833F6D">
      <w:pPr>
        <w:spacing w:after="0" w:line="240" w:lineRule="auto"/>
        <w:rPr>
          <w:rFonts w:ascii="Arial" w:hAnsi="Arial" w:cs="Arial"/>
          <w:sz w:val="24"/>
          <w:szCs w:val="24"/>
        </w:rPr>
      </w:pPr>
      <w:bookmarkStart w:id="2" w:name="page-title1"/>
      <w:bookmarkEnd w:id="2"/>
      <w:r w:rsidRPr="00833F6D">
        <w:rPr>
          <w:rFonts w:ascii="Arial" w:hAnsi="Arial" w:cs="Arial"/>
          <w:sz w:val="24"/>
          <w:szCs w:val="24"/>
        </w:rPr>
        <w:t xml:space="preserve">Publications </w:t>
      </w:r>
      <w:r w:rsidR="00565DBB" w:rsidRPr="00833F6D">
        <w:rPr>
          <w:rFonts w:ascii="Arial" w:hAnsi="Arial" w:cs="Arial"/>
          <w:sz w:val="24"/>
          <w:szCs w:val="24"/>
        </w:rPr>
        <w:t>also</w:t>
      </w:r>
      <w:r w:rsidRPr="00833F6D">
        <w:rPr>
          <w:rFonts w:ascii="Arial" w:hAnsi="Arial" w:cs="Arial"/>
          <w:sz w:val="24"/>
          <w:szCs w:val="24"/>
        </w:rPr>
        <w:t xml:space="preserve"> </w:t>
      </w:r>
      <w:r w:rsidR="00946808" w:rsidRPr="00833F6D">
        <w:rPr>
          <w:rFonts w:ascii="Arial" w:hAnsi="Arial" w:cs="Arial"/>
          <w:sz w:val="24"/>
          <w:szCs w:val="24"/>
        </w:rPr>
        <w:t>raise</w:t>
      </w:r>
      <w:r w:rsidR="00565DBB" w:rsidRPr="00833F6D">
        <w:rPr>
          <w:rFonts w:ascii="Arial" w:hAnsi="Arial" w:cs="Arial"/>
          <w:sz w:val="24"/>
          <w:szCs w:val="24"/>
        </w:rPr>
        <w:t xml:space="preserve"> </w:t>
      </w:r>
      <w:r w:rsidRPr="00833F6D">
        <w:rPr>
          <w:rFonts w:ascii="Arial" w:hAnsi="Arial" w:cs="Arial"/>
          <w:sz w:val="24"/>
          <w:szCs w:val="24"/>
        </w:rPr>
        <w:t>the profile of collections, and supporting pub</w:t>
      </w:r>
      <w:r w:rsidR="002840BC">
        <w:rPr>
          <w:rFonts w:ascii="Arial" w:hAnsi="Arial" w:cs="Arial"/>
          <w:sz w:val="24"/>
          <w:szCs w:val="24"/>
        </w:rPr>
        <w:t>lishing by both users and staff</w:t>
      </w:r>
      <w:r w:rsidRPr="00833F6D">
        <w:rPr>
          <w:rFonts w:ascii="Arial" w:hAnsi="Arial" w:cs="Arial"/>
          <w:sz w:val="24"/>
          <w:szCs w:val="24"/>
        </w:rPr>
        <w:t xml:space="preserve"> within the institutional framework of resea</w:t>
      </w:r>
      <w:r w:rsidR="002840BC">
        <w:rPr>
          <w:rFonts w:ascii="Arial" w:hAnsi="Arial" w:cs="Arial"/>
          <w:sz w:val="24"/>
          <w:szCs w:val="24"/>
        </w:rPr>
        <w:t>rch and scholarly communication</w:t>
      </w:r>
      <w:r w:rsidRPr="00833F6D">
        <w:rPr>
          <w:rFonts w:ascii="Arial" w:hAnsi="Arial" w:cs="Arial"/>
          <w:sz w:val="24"/>
          <w:szCs w:val="24"/>
        </w:rPr>
        <w:t xml:space="preserve"> should be part of the core activity for all libraries. Some libraries will also be able to develop </w:t>
      </w:r>
      <w:r w:rsidR="00546E69" w:rsidRPr="00833F6D">
        <w:rPr>
          <w:rFonts w:ascii="Arial" w:hAnsi="Arial" w:cs="Arial"/>
          <w:sz w:val="24"/>
          <w:szCs w:val="24"/>
        </w:rPr>
        <w:t xml:space="preserve">their own </w:t>
      </w:r>
      <w:r w:rsidRPr="00833F6D">
        <w:rPr>
          <w:rFonts w:ascii="Arial" w:hAnsi="Arial" w:cs="Arial"/>
          <w:sz w:val="24"/>
          <w:szCs w:val="24"/>
        </w:rPr>
        <w:t>publishing programme, or one-off publishing projects, alone or in partnership with others</w:t>
      </w:r>
      <w:r w:rsidR="00546E69" w:rsidRPr="00833F6D">
        <w:rPr>
          <w:rFonts w:ascii="Arial" w:hAnsi="Arial" w:cs="Arial"/>
          <w:sz w:val="24"/>
          <w:szCs w:val="24"/>
        </w:rPr>
        <w:t>,</w:t>
      </w:r>
      <w:r w:rsidRPr="00833F6D">
        <w:rPr>
          <w:rFonts w:ascii="Arial" w:hAnsi="Arial" w:cs="Arial"/>
          <w:sz w:val="24"/>
          <w:szCs w:val="24"/>
        </w:rPr>
        <w:t xml:space="preserve"> internally or externally. </w:t>
      </w:r>
    </w:p>
    <w:p w14:paraId="3B036707" w14:textId="77777777" w:rsidR="009619FF" w:rsidRPr="00833F6D" w:rsidRDefault="009619FF" w:rsidP="00833F6D">
      <w:pPr>
        <w:spacing w:after="0" w:line="240" w:lineRule="auto"/>
        <w:rPr>
          <w:rFonts w:ascii="Arial" w:hAnsi="Arial" w:cs="Arial"/>
          <w:sz w:val="24"/>
          <w:szCs w:val="24"/>
        </w:rPr>
      </w:pPr>
    </w:p>
    <w:p w14:paraId="0C94470C" w14:textId="77777777" w:rsidR="00B6058C" w:rsidRDefault="00B6058C" w:rsidP="00833F6D">
      <w:pPr>
        <w:spacing w:after="0" w:line="240" w:lineRule="auto"/>
        <w:rPr>
          <w:rFonts w:ascii="Arial" w:hAnsi="Arial" w:cs="Arial"/>
          <w:sz w:val="24"/>
          <w:szCs w:val="24"/>
        </w:rPr>
      </w:pPr>
      <w:r w:rsidRPr="00833F6D">
        <w:rPr>
          <w:rFonts w:ascii="Arial" w:hAnsi="Arial" w:cs="Arial"/>
          <w:sz w:val="24"/>
          <w:szCs w:val="24"/>
        </w:rPr>
        <w:t>Conferences, talks and other events are also proven ways of promoting and encouraging fur</w:t>
      </w:r>
      <w:r w:rsidR="00546E69" w:rsidRPr="00833F6D">
        <w:rPr>
          <w:rFonts w:ascii="Arial" w:hAnsi="Arial" w:cs="Arial"/>
          <w:sz w:val="24"/>
          <w:szCs w:val="24"/>
        </w:rPr>
        <w:t>ther exploration of collections</w:t>
      </w:r>
      <w:r w:rsidRPr="00833F6D">
        <w:rPr>
          <w:rFonts w:ascii="Arial" w:hAnsi="Arial" w:cs="Arial"/>
          <w:sz w:val="24"/>
          <w:szCs w:val="24"/>
        </w:rPr>
        <w:t xml:space="preserve">. Other excellent </w:t>
      </w:r>
      <w:r w:rsidR="00546E69" w:rsidRPr="00833F6D">
        <w:rPr>
          <w:rFonts w:ascii="Arial" w:hAnsi="Arial" w:cs="Arial"/>
          <w:sz w:val="24"/>
          <w:szCs w:val="24"/>
        </w:rPr>
        <w:t xml:space="preserve">methods </w:t>
      </w:r>
      <w:r w:rsidRPr="00833F6D">
        <w:rPr>
          <w:rFonts w:ascii="Arial" w:hAnsi="Arial" w:cs="Arial"/>
          <w:sz w:val="24"/>
          <w:szCs w:val="24"/>
        </w:rPr>
        <w:t>include reading groups, groups of friends, bursaries and prizes, and artists' residencies. All these activities should be systematically recorded and documented and archived.</w:t>
      </w:r>
    </w:p>
    <w:p w14:paraId="2F76401F" w14:textId="77777777" w:rsidR="009619FF" w:rsidRPr="00833F6D" w:rsidRDefault="009619FF" w:rsidP="00833F6D">
      <w:pPr>
        <w:spacing w:after="0" w:line="240" w:lineRule="auto"/>
        <w:rPr>
          <w:rFonts w:ascii="Arial" w:hAnsi="Arial" w:cs="Arial"/>
          <w:sz w:val="24"/>
          <w:szCs w:val="24"/>
        </w:rPr>
      </w:pPr>
    </w:p>
    <w:p w14:paraId="6686B7E8" w14:textId="77777777" w:rsidR="00B6058C" w:rsidRPr="00833F6D" w:rsidRDefault="00842D6C" w:rsidP="00833F6D">
      <w:pPr>
        <w:spacing w:after="0" w:line="240" w:lineRule="auto"/>
        <w:rPr>
          <w:rFonts w:ascii="Arial" w:hAnsi="Arial" w:cs="Arial"/>
          <w:b/>
          <w:sz w:val="24"/>
          <w:szCs w:val="24"/>
        </w:rPr>
      </w:pPr>
      <w:r w:rsidRPr="00833F6D">
        <w:rPr>
          <w:rFonts w:ascii="Arial" w:hAnsi="Arial" w:cs="Arial"/>
          <w:b/>
          <w:sz w:val="24"/>
          <w:szCs w:val="24"/>
        </w:rPr>
        <w:t>Conclusion</w:t>
      </w:r>
    </w:p>
    <w:p w14:paraId="594A2688" w14:textId="77777777" w:rsidR="00842D6C" w:rsidRPr="00833F6D" w:rsidRDefault="00842D6C" w:rsidP="00833F6D">
      <w:pPr>
        <w:spacing w:after="0" w:line="240" w:lineRule="auto"/>
        <w:rPr>
          <w:rFonts w:ascii="Arial" w:hAnsi="Arial" w:cs="Arial"/>
          <w:sz w:val="24"/>
          <w:szCs w:val="24"/>
        </w:rPr>
      </w:pPr>
      <w:r w:rsidRPr="00833F6D">
        <w:rPr>
          <w:rFonts w:ascii="Arial" w:hAnsi="Arial" w:cs="Arial"/>
          <w:sz w:val="24"/>
          <w:szCs w:val="24"/>
        </w:rPr>
        <w:t>Like the library and information sector as a whole, archives and special collections are undergoing rapid and large-scale changes, from the fundamental impact of digital technologies to the tran</w:t>
      </w:r>
      <w:r w:rsidR="002840BC">
        <w:rPr>
          <w:rFonts w:ascii="Arial" w:hAnsi="Arial" w:cs="Arial"/>
          <w:sz w:val="24"/>
          <w:szCs w:val="24"/>
        </w:rPr>
        <w:t>sformation of higher education—</w:t>
      </w:r>
      <w:r w:rsidRPr="00833F6D">
        <w:rPr>
          <w:rFonts w:ascii="Arial" w:hAnsi="Arial" w:cs="Arial"/>
          <w:sz w:val="24"/>
          <w:szCs w:val="24"/>
        </w:rPr>
        <w:t xml:space="preserve">many discussed in detail elsewhere in this handbook. Change creates challenges but also many opportunities for developing and delivering innovative collections and services that support a rich and diverse culture of engagement and creative use. These materials are central to the mission of art and design libraries as well as their parent institutions—their future is essential to our future. </w:t>
      </w:r>
    </w:p>
    <w:p w14:paraId="0CB514CA" w14:textId="77777777" w:rsidR="00842D6C" w:rsidRPr="00833F6D" w:rsidRDefault="00842D6C" w:rsidP="00833F6D">
      <w:pPr>
        <w:spacing w:after="0" w:line="240" w:lineRule="auto"/>
        <w:rPr>
          <w:rFonts w:ascii="Arial" w:hAnsi="Arial" w:cs="Arial"/>
          <w:sz w:val="24"/>
          <w:szCs w:val="24"/>
        </w:rPr>
      </w:pPr>
    </w:p>
    <w:p w14:paraId="19EB33A5" w14:textId="77777777" w:rsidR="00B6058C" w:rsidRPr="009619FF" w:rsidRDefault="00F32D76" w:rsidP="00833F6D">
      <w:pPr>
        <w:spacing w:after="0" w:line="240" w:lineRule="auto"/>
        <w:rPr>
          <w:rFonts w:ascii="Arial" w:hAnsi="Arial" w:cs="Arial"/>
          <w:b/>
          <w:sz w:val="24"/>
          <w:szCs w:val="24"/>
        </w:rPr>
      </w:pPr>
      <w:r w:rsidRPr="009619FF">
        <w:rPr>
          <w:rFonts w:ascii="Arial" w:hAnsi="Arial" w:cs="Arial"/>
          <w:b/>
          <w:sz w:val="24"/>
          <w:szCs w:val="24"/>
        </w:rPr>
        <w:t xml:space="preserve">References and </w:t>
      </w:r>
      <w:r w:rsidR="00C76A69" w:rsidRPr="009619FF">
        <w:rPr>
          <w:rFonts w:ascii="Arial" w:hAnsi="Arial" w:cs="Arial"/>
          <w:b/>
          <w:sz w:val="24"/>
          <w:szCs w:val="24"/>
        </w:rPr>
        <w:t>resources</w:t>
      </w:r>
    </w:p>
    <w:p w14:paraId="6F290580" w14:textId="77777777" w:rsidR="009619FF" w:rsidRDefault="009619FF" w:rsidP="00833F6D">
      <w:pPr>
        <w:spacing w:after="0" w:line="240" w:lineRule="auto"/>
        <w:rPr>
          <w:rFonts w:ascii="Arial" w:hAnsi="Arial" w:cs="Arial"/>
          <w:sz w:val="24"/>
          <w:szCs w:val="24"/>
        </w:rPr>
      </w:pPr>
    </w:p>
    <w:p w14:paraId="13C4E10F" w14:textId="77777777" w:rsidR="00373023" w:rsidRDefault="00373023" w:rsidP="00373023">
      <w:pPr>
        <w:spacing w:after="0" w:line="240" w:lineRule="auto"/>
        <w:rPr>
          <w:rStyle w:val="Hyperlink"/>
          <w:rFonts w:ascii="Arial" w:hAnsi="Arial" w:cs="Arial"/>
          <w:color w:val="auto"/>
          <w:sz w:val="24"/>
          <w:szCs w:val="24"/>
        </w:rPr>
      </w:pPr>
      <w:r>
        <w:rPr>
          <w:rStyle w:val="Hyperlink"/>
          <w:rFonts w:ascii="Arial" w:hAnsi="Arial" w:cs="Arial"/>
          <w:color w:val="auto"/>
          <w:sz w:val="24"/>
          <w:szCs w:val="24"/>
          <w:u w:val="none"/>
        </w:rPr>
        <w:t>AIC Find a Conservator,</w:t>
      </w:r>
      <w:r w:rsidRPr="00833F6D">
        <w:rPr>
          <w:rStyle w:val="Hyperlink"/>
          <w:rFonts w:ascii="Arial" w:hAnsi="Arial" w:cs="Arial"/>
          <w:color w:val="auto"/>
          <w:sz w:val="24"/>
          <w:szCs w:val="24"/>
          <w:u w:val="none"/>
        </w:rPr>
        <w:t xml:space="preserve"> </w:t>
      </w:r>
      <w:hyperlink r:id="rId6" w:anchor=".WKnMeH-WGtE" w:history="1">
        <w:r w:rsidRPr="00133F4D">
          <w:rPr>
            <w:rStyle w:val="Hyperlink"/>
            <w:rFonts w:ascii="Arial" w:hAnsi="Arial" w:cs="Arial"/>
            <w:sz w:val="24"/>
            <w:szCs w:val="24"/>
          </w:rPr>
          <w:t>http://www.conservation-us.org/membership/find-a-conservator#.WKnMeH-WGtE</w:t>
        </w:r>
      </w:hyperlink>
    </w:p>
    <w:p w14:paraId="02FAC31C" w14:textId="77777777" w:rsidR="00B44E2A" w:rsidRPr="00B44E2A" w:rsidRDefault="00B44E2A" w:rsidP="00B44E2A">
      <w:pPr>
        <w:spacing w:after="0" w:line="240" w:lineRule="auto"/>
        <w:rPr>
          <w:rFonts w:ascii="Arial" w:hAnsi="Arial" w:cs="Arial"/>
          <w:iCs/>
          <w:sz w:val="24"/>
          <w:szCs w:val="24"/>
        </w:rPr>
      </w:pPr>
      <w:r w:rsidRPr="00B44E2A">
        <w:rPr>
          <w:rFonts w:ascii="Arial" w:hAnsi="Arial" w:cs="Arial"/>
          <w:iCs/>
          <w:sz w:val="24"/>
          <w:szCs w:val="24"/>
        </w:rPr>
        <w:lastRenderedPageBreak/>
        <w:t xml:space="preserve">Archives and Records Association, </w:t>
      </w:r>
      <w:hyperlink r:id="rId7" w:history="1">
        <w:r w:rsidRPr="00B44E2A">
          <w:rPr>
            <w:rStyle w:val="Hyperlink"/>
            <w:rFonts w:ascii="Arial" w:hAnsi="Arial" w:cs="Arial"/>
            <w:iCs/>
            <w:sz w:val="24"/>
            <w:szCs w:val="24"/>
          </w:rPr>
          <w:t>http://www.archives.org.uk/</w:t>
        </w:r>
      </w:hyperlink>
      <w:r w:rsidRPr="00B44E2A">
        <w:rPr>
          <w:rFonts w:ascii="Arial" w:hAnsi="Arial" w:cs="Arial"/>
          <w:iCs/>
          <w:sz w:val="24"/>
          <w:szCs w:val="24"/>
        </w:rPr>
        <w:t xml:space="preserve"> </w:t>
      </w:r>
    </w:p>
    <w:p w14:paraId="691BC7A9" w14:textId="77777777" w:rsidR="00B44E2A" w:rsidRDefault="00B44E2A" w:rsidP="00B055FA">
      <w:pPr>
        <w:spacing w:after="0" w:line="240" w:lineRule="auto"/>
        <w:rPr>
          <w:rFonts w:ascii="Arial" w:hAnsi="Arial" w:cs="Arial"/>
          <w:iCs/>
          <w:sz w:val="24"/>
          <w:szCs w:val="24"/>
        </w:rPr>
      </w:pPr>
    </w:p>
    <w:p w14:paraId="69C78AF7" w14:textId="77777777" w:rsidR="00B055FA" w:rsidRPr="00B055FA" w:rsidRDefault="00B055FA" w:rsidP="00B055FA">
      <w:pPr>
        <w:spacing w:after="0" w:line="240" w:lineRule="auto"/>
        <w:rPr>
          <w:rFonts w:ascii="Arial" w:hAnsi="Arial" w:cs="Arial"/>
          <w:iCs/>
          <w:sz w:val="24"/>
          <w:szCs w:val="24"/>
          <w:u w:val="single"/>
        </w:rPr>
      </w:pPr>
      <w:r w:rsidRPr="00B055FA">
        <w:rPr>
          <w:rFonts w:ascii="Arial" w:hAnsi="Arial" w:cs="Arial"/>
          <w:iCs/>
          <w:sz w:val="24"/>
          <w:szCs w:val="24"/>
        </w:rPr>
        <w:t xml:space="preserve">Archives and Records Association (UK) (2016) </w:t>
      </w:r>
      <w:r w:rsidRPr="00B055FA">
        <w:rPr>
          <w:rFonts w:ascii="Arial" w:hAnsi="Arial" w:cs="Arial"/>
          <w:i/>
          <w:iCs/>
          <w:sz w:val="24"/>
          <w:szCs w:val="24"/>
        </w:rPr>
        <w:t>Code of Ethics,</w:t>
      </w:r>
      <w:r w:rsidRPr="00B055FA">
        <w:rPr>
          <w:rFonts w:ascii="Arial" w:hAnsi="Arial" w:cs="Arial"/>
          <w:iCs/>
          <w:sz w:val="24"/>
          <w:szCs w:val="24"/>
        </w:rPr>
        <w:t xml:space="preserve"> </w:t>
      </w:r>
      <w:hyperlink r:id="rId8" w:history="1">
        <w:r w:rsidRPr="00B055FA">
          <w:rPr>
            <w:rStyle w:val="Hyperlink"/>
            <w:rFonts w:ascii="Arial" w:hAnsi="Arial" w:cs="Arial"/>
            <w:iCs/>
            <w:sz w:val="24"/>
            <w:szCs w:val="24"/>
          </w:rPr>
          <w:t>http://www.archives.org.uk/images/ARA_Board/ARA_Code_of_Ethics_final_2016.pdf</w:t>
        </w:r>
      </w:hyperlink>
    </w:p>
    <w:p w14:paraId="272B1E24" w14:textId="77777777" w:rsidR="00B055FA" w:rsidRDefault="00B055FA" w:rsidP="00373023">
      <w:pPr>
        <w:spacing w:after="0" w:line="240" w:lineRule="auto"/>
        <w:rPr>
          <w:rStyle w:val="Hyperlink"/>
          <w:rFonts w:ascii="Arial" w:hAnsi="Arial" w:cs="Arial"/>
          <w:color w:val="auto"/>
          <w:sz w:val="24"/>
          <w:szCs w:val="24"/>
        </w:rPr>
      </w:pPr>
    </w:p>
    <w:p w14:paraId="3C3020F2" w14:textId="77777777" w:rsidR="005A3777" w:rsidRDefault="005A3777" w:rsidP="005A3777">
      <w:pPr>
        <w:spacing w:after="0" w:line="240" w:lineRule="auto"/>
        <w:rPr>
          <w:rFonts w:ascii="Arial" w:hAnsi="Arial" w:cs="Arial"/>
          <w:sz w:val="24"/>
          <w:szCs w:val="24"/>
        </w:rPr>
      </w:pPr>
      <w:r w:rsidRPr="00833F6D">
        <w:rPr>
          <w:rFonts w:ascii="Arial" w:hAnsi="Arial" w:cs="Arial"/>
          <w:i/>
          <w:iCs/>
          <w:sz w:val="24"/>
          <w:szCs w:val="24"/>
        </w:rPr>
        <w:t>Archives and Records: The Journal of the Archives and Records Association</w:t>
      </w:r>
      <w:r>
        <w:rPr>
          <w:rFonts w:ascii="Arial" w:hAnsi="Arial" w:cs="Arial"/>
          <w:i/>
          <w:iCs/>
          <w:sz w:val="24"/>
          <w:szCs w:val="24"/>
        </w:rPr>
        <w:t>,</w:t>
      </w:r>
      <w:r w:rsidRPr="00833F6D">
        <w:rPr>
          <w:rFonts w:ascii="Arial" w:hAnsi="Arial" w:cs="Arial"/>
          <w:sz w:val="24"/>
          <w:szCs w:val="24"/>
        </w:rPr>
        <w:t xml:space="preserve"> </w:t>
      </w:r>
      <w:hyperlink r:id="rId9" w:history="1">
        <w:r w:rsidRPr="00833F6D">
          <w:rPr>
            <w:rStyle w:val="Hyperlink"/>
            <w:rFonts w:ascii="Arial" w:hAnsi="Arial" w:cs="Arial"/>
            <w:color w:val="auto"/>
            <w:sz w:val="24"/>
            <w:szCs w:val="24"/>
          </w:rPr>
          <w:t>http://www.archives.org.uk/publications/archives-and-records-ara-journal.html</w:t>
        </w:r>
      </w:hyperlink>
      <w:r w:rsidRPr="00833F6D">
        <w:rPr>
          <w:rFonts w:ascii="Arial" w:hAnsi="Arial" w:cs="Arial"/>
          <w:sz w:val="24"/>
          <w:szCs w:val="24"/>
        </w:rPr>
        <w:t xml:space="preserve"> </w:t>
      </w:r>
    </w:p>
    <w:p w14:paraId="1D6CC3E6" w14:textId="77777777" w:rsidR="005A3777" w:rsidRDefault="005A3777" w:rsidP="005A3777">
      <w:pPr>
        <w:spacing w:after="0" w:line="240" w:lineRule="auto"/>
        <w:rPr>
          <w:rFonts w:ascii="Arial" w:hAnsi="Arial" w:cs="Arial"/>
          <w:iCs/>
          <w:sz w:val="24"/>
          <w:szCs w:val="24"/>
        </w:rPr>
      </w:pPr>
    </w:p>
    <w:p w14:paraId="70A41C2E" w14:textId="77777777" w:rsidR="00373023" w:rsidRPr="00833F6D" w:rsidRDefault="00373023" w:rsidP="00373023">
      <w:pPr>
        <w:spacing w:after="0" w:line="240" w:lineRule="auto"/>
        <w:rPr>
          <w:rFonts w:ascii="Arial" w:hAnsi="Arial" w:cs="Arial"/>
          <w:sz w:val="24"/>
          <w:szCs w:val="24"/>
        </w:rPr>
      </w:pPr>
      <w:r w:rsidRPr="00373023">
        <w:rPr>
          <w:rFonts w:ascii="Arial" w:hAnsi="Arial" w:cs="Arial"/>
          <w:sz w:val="24"/>
          <w:szCs w:val="24"/>
        </w:rPr>
        <w:t>Archives Hub, https://archiveshub.jisc.ac.uk/</w:t>
      </w:r>
    </w:p>
    <w:p w14:paraId="62D9F171" w14:textId="77777777" w:rsidR="00373023" w:rsidRDefault="00373023" w:rsidP="005A3777">
      <w:pPr>
        <w:spacing w:after="0" w:line="240" w:lineRule="auto"/>
        <w:rPr>
          <w:rFonts w:ascii="Arial" w:hAnsi="Arial" w:cs="Arial"/>
          <w:sz w:val="24"/>
          <w:szCs w:val="24"/>
        </w:rPr>
      </w:pPr>
    </w:p>
    <w:p w14:paraId="5E106912" w14:textId="77777777" w:rsidR="005A3777" w:rsidRPr="005A3777" w:rsidRDefault="005A3777" w:rsidP="005A3777">
      <w:pPr>
        <w:spacing w:after="0" w:line="240" w:lineRule="auto"/>
        <w:rPr>
          <w:rFonts w:ascii="Arial" w:hAnsi="Arial" w:cs="Arial"/>
          <w:sz w:val="24"/>
          <w:szCs w:val="24"/>
        </w:rPr>
      </w:pPr>
      <w:r>
        <w:rPr>
          <w:rFonts w:ascii="Arial" w:hAnsi="Arial" w:cs="Arial"/>
          <w:sz w:val="24"/>
          <w:szCs w:val="24"/>
        </w:rPr>
        <w:t>ARLIS/NA (USA) (2010</w:t>
      </w:r>
      <w:r w:rsidRPr="00916942">
        <w:rPr>
          <w:rFonts w:ascii="Arial" w:hAnsi="Arial" w:cs="Arial"/>
          <w:sz w:val="24"/>
          <w:szCs w:val="24"/>
        </w:rPr>
        <w:t xml:space="preserve">) </w:t>
      </w:r>
      <w:r w:rsidRPr="003D2B99">
        <w:rPr>
          <w:rFonts w:ascii="Arial" w:hAnsi="Arial" w:cs="Arial"/>
          <w:i/>
          <w:sz w:val="24"/>
          <w:szCs w:val="24"/>
        </w:rPr>
        <w:t xml:space="preserve">Artists Files Revealed: Documentation and access, </w:t>
      </w:r>
      <w:hyperlink r:id="rId10" w:history="1">
        <w:r w:rsidRPr="00833F6D">
          <w:rPr>
            <w:rStyle w:val="Hyperlink"/>
            <w:rFonts w:ascii="Arial" w:hAnsi="Arial" w:cs="Arial"/>
            <w:color w:val="auto"/>
            <w:sz w:val="24"/>
            <w:szCs w:val="24"/>
          </w:rPr>
          <w:t>https://www.arlisna.org/images/researchreports/artist_files_revealed.pdf</w:t>
        </w:r>
      </w:hyperlink>
      <w:r w:rsidRPr="00833F6D">
        <w:rPr>
          <w:rFonts w:ascii="Arial" w:hAnsi="Arial" w:cs="Arial"/>
          <w:sz w:val="24"/>
          <w:szCs w:val="24"/>
        </w:rPr>
        <w:t xml:space="preserve"> </w:t>
      </w:r>
    </w:p>
    <w:p w14:paraId="369BBC65" w14:textId="77777777" w:rsidR="005A3777" w:rsidRDefault="005A3777" w:rsidP="005A3777">
      <w:pPr>
        <w:spacing w:after="0" w:line="240" w:lineRule="auto"/>
        <w:rPr>
          <w:rFonts w:ascii="Arial" w:hAnsi="Arial" w:cs="Arial"/>
          <w:iCs/>
          <w:sz w:val="24"/>
          <w:szCs w:val="24"/>
        </w:rPr>
      </w:pPr>
    </w:p>
    <w:p w14:paraId="0F9734E7" w14:textId="77777777" w:rsidR="005A3777" w:rsidRDefault="005A3777" w:rsidP="005A3777">
      <w:pPr>
        <w:spacing w:after="0" w:line="240" w:lineRule="auto"/>
        <w:rPr>
          <w:rFonts w:ascii="Arial" w:hAnsi="Arial" w:cs="Arial"/>
          <w:iCs/>
          <w:sz w:val="24"/>
          <w:szCs w:val="24"/>
        </w:rPr>
      </w:pPr>
      <w:r w:rsidRPr="005A3777">
        <w:rPr>
          <w:rFonts w:ascii="Arial" w:hAnsi="Arial" w:cs="Arial"/>
          <w:iCs/>
          <w:sz w:val="24"/>
          <w:szCs w:val="24"/>
        </w:rPr>
        <w:t xml:space="preserve">ARLIS/NA (USA) (2016) </w:t>
      </w:r>
      <w:r w:rsidRPr="005A3777">
        <w:rPr>
          <w:rFonts w:ascii="Arial" w:hAnsi="Arial" w:cs="Arial"/>
          <w:i/>
          <w:iCs/>
          <w:sz w:val="24"/>
          <w:szCs w:val="24"/>
        </w:rPr>
        <w:t>Artists' Studio Archives: Managing Personal Collections &amp; Creative Legacies</w:t>
      </w:r>
      <w:r w:rsidRPr="005A3777">
        <w:rPr>
          <w:rFonts w:ascii="Arial" w:hAnsi="Arial" w:cs="Arial"/>
          <w:iCs/>
          <w:sz w:val="24"/>
          <w:szCs w:val="24"/>
        </w:rPr>
        <w:t>,</w:t>
      </w:r>
      <w:r>
        <w:rPr>
          <w:rFonts w:ascii="Arial" w:hAnsi="Arial" w:cs="Arial"/>
          <w:iCs/>
          <w:sz w:val="24"/>
          <w:szCs w:val="24"/>
        </w:rPr>
        <w:t xml:space="preserve"> </w:t>
      </w:r>
      <w:hyperlink r:id="rId11" w:history="1">
        <w:r w:rsidR="00B44E2A" w:rsidRPr="00133F4D">
          <w:rPr>
            <w:rStyle w:val="Hyperlink"/>
            <w:rFonts w:ascii="Arial" w:hAnsi="Arial" w:cs="Arial"/>
            <w:iCs/>
            <w:sz w:val="24"/>
            <w:szCs w:val="24"/>
          </w:rPr>
          <w:t>https://www.arlisna.org/images/researchreports/asaworkbook.pdf</w:t>
        </w:r>
      </w:hyperlink>
      <w:r w:rsidRPr="005A3777">
        <w:rPr>
          <w:rFonts w:ascii="Arial" w:hAnsi="Arial" w:cs="Arial"/>
          <w:iCs/>
          <w:sz w:val="24"/>
          <w:szCs w:val="24"/>
        </w:rPr>
        <w:t xml:space="preserve"> </w:t>
      </w:r>
    </w:p>
    <w:p w14:paraId="36D53CF6" w14:textId="77777777" w:rsidR="00B44E2A" w:rsidRDefault="00B44E2A" w:rsidP="005A3777">
      <w:pPr>
        <w:spacing w:after="0" w:line="240" w:lineRule="auto"/>
        <w:rPr>
          <w:rFonts w:ascii="Arial" w:hAnsi="Arial" w:cs="Arial"/>
          <w:iCs/>
          <w:sz w:val="24"/>
          <w:szCs w:val="24"/>
        </w:rPr>
      </w:pPr>
    </w:p>
    <w:p w14:paraId="2D90884E" w14:textId="77777777" w:rsidR="00B44E2A" w:rsidRDefault="00B44E2A" w:rsidP="005A3777">
      <w:pPr>
        <w:spacing w:after="0" w:line="240" w:lineRule="auto"/>
        <w:rPr>
          <w:rFonts w:ascii="Arial" w:hAnsi="Arial" w:cs="Arial"/>
          <w:iCs/>
          <w:sz w:val="24"/>
          <w:szCs w:val="24"/>
        </w:rPr>
      </w:pPr>
      <w:r w:rsidRPr="00B44E2A">
        <w:rPr>
          <w:rFonts w:ascii="Arial" w:hAnsi="Arial" w:cs="Arial"/>
          <w:iCs/>
          <w:sz w:val="24"/>
          <w:szCs w:val="24"/>
        </w:rPr>
        <w:t xml:space="preserve">ARLIS UK &amp; Ireland Committee for Art &amp; Design Archives, </w:t>
      </w:r>
      <w:hyperlink r:id="rId12" w:history="1">
        <w:r w:rsidRPr="00B44E2A">
          <w:rPr>
            <w:rStyle w:val="Hyperlink"/>
            <w:rFonts w:ascii="Arial" w:hAnsi="Arial" w:cs="Arial"/>
            <w:iCs/>
            <w:sz w:val="24"/>
            <w:szCs w:val="24"/>
          </w:rPr>
          <w:t>http://www.arlis.net/about/committees-groups/art-design-archives</w:t>
        </w:r>
      </w:hyperlink>
    </w:p>
    <w:p w14:paraId="1CC9D122" w14:textId="77777777" w:rsidR="005A3777" w:rsidRDefault="005A3777" w:rsidP="005A3777">
      <w:pPr>
        <w:spacing w:after="0" w:line="240" w:lineRule="auto"/>
        <w:rPr>
          <w:rFonts w:ascii="Arial" w:hAnsi="Arial" w:cs="Arial"/>
          <w:iCs/>
          <w:sz w:val="24"/>
          <w:szCs w:val="24"/>
        </w:rPr>
      </w:pPr>
    </w:p>
    <w:p w14:paraId="0568D30E" w14:textId="77777777" w:rsidR="005A3777" w:rsidRDefault="005A3777" w:rsidP="005A3777">
      <w:pPr>
        <w:spacing w:after="0" w:line="240" w:lineRule="auto"/>
        <w:rPr>
          <w:rFonts w:ascii="Arial" w:hAnsi="Arial" w:cs="Arial"/>
          <w:sz w:val="24"/>
          <w:szCs w:val="24"/>
        </w:rPr>
      </w:pPr>
      <w:r w:rsidRPr="00833F6D">
        <w:rPr>
          <w:rFonts w:ascii="Arial" w:hAnsi="Arial" w:cs="Arial"/>
          <w:sz w:val="24"/>
          <w:szCs w:val="24"/>
        </w:rPr>
        <w:t>Art Discovery Group Catalogue</w:t>
      </w:r>
      <w:r>
        <w:rPr>
          <w:rFonts w:ascii="Arial" w:hAnsi="Arial" w:cs="Arial"/>
          <w:sz w:val="24"/>
          <w:szCs w:val="24"/>
        </w:rPr>
        <w:t>,</w:t>
      </w:r>
      <w:r w:rsidRPr="00833F6D">
        <w:rPr>
          <w:rFonts w:ascii="Arial" w:hAnsi="Arial" w:cs="Arial"/>
          <w:sz w:val="24"/>
          <w:szCs w:val="24"/>
        </w:rPr>
        <w:t xml:space="preserve"> </w:t>
      </w:r>
      <w:hyperlink r:id="rId13" w:history="1">
        <w:r w:rsidRPr="00833F6D">
          <w:rPr>
            <w:rStyle w:val="Hyperlink"/>
            <w:rFonts w:ascii="Arial" w:hAnsi="Arial" w:cs="Arial"/>
            <w:color w:val="auto"/>
            <w:sz w:val="24"/>
            <w:szCs w:val="24"/>
          </w:rPr>
          <w:t>http://artdiscovery.net/</w:t>
        </w:r>
      </w:hyperlink>
      <w:r w:rsidRPr="00833F6D">
        <w:rPr>
          <w:rFonts w:ascii="Arial" w:hAnsi="Arial" w:cs="Arial"/>
          <w:sz w:val="24"/>
          <w:szCs w:val="24"/>
        </w:rPr>
        <w:t xml:space="preserve"> </w:t>
      </w:r>
    </w:p>
    <w:p w14:paraId="2175816D" w14:textId="77777777" w:rsidR="005A3777" w:rsidRDefault="005A3777" w:rsidP="005A3777">
      <w:pPr>
        <w:spacing w:after="0" w:line="240" w:lineRule="auto"/>
        <w:rPr>
          <w:rFonts w:ascii="Arial" w:hAnsi="Arial" w:cs="Arial"/>
          <w:i/>
          <w:iCs/>
          <w:sz w:val="24"/>
          <w:szCs w:val="24"/>
        </w:rPr>
      </w:pPr>
    </w:p>
    <w:p w14:paraId="33F2F50F" w14:textId="77777777" w:rsidR="005A3777" w:rsidRPr="00833F6D" w:rsidRDefault="005A3777" w:rsidP="005A3777">
      <w:pPr>
        <w:spacing w:after="0" w:line="240" w:lineRule="auto"/>
        <w:rPr>
          <w:rFonts w:ascii="Arial" w:hAnsi="Arial" w:cs="Arial"/>
          <w:sz w:val="24"/>
          <w:szCs w:val="24"/>
        </w:rPr>
      </w:pPr>
      <w:r w:rsidRPr="00833F6D">
        <w:rPr>
          <w:rFonts w:ascii="Arial" w:hAnsi="Arial" w:cs="Arial"/>
          <w:i/>
          <w:iCs/>
          <w:sz w:val="24"/>
          <w:szCs w:val="24"/>
        </w:rPr>
        <w:t>Art Documentation</w:t>
      </w:r>
      <w:r>
        <w:rPr>
          <w:rFonts w:ascii="Arial" w:hAnsi="Arial" w:cs="Arial"/>
          <w:i/>
          <w:iCs/>
          <w:sz w:val="24"/>
          <w:szCs w:val="24"/>
        </w:rPr>
        <w:t>,</w:t>
      </w:r>
      <w:r w:rsidRPr="00833F6D">
        <w:rPr>
          <w:rFonts w:ascii="Arial" w:hAnsi="Arial" w:cs="Arial"/>
          <w:i/>
          <w:iCs/>
          <w:sz w:val="24"/>
          <w:szCs w:val="24"/>
        </w:rPr>
        <w:t xml:space="preserve"> </w:t>
      </w:r>
      <w:hyperlink r:id="rId14" w:history="1">
        <w:r w:rsidRPr="00833F6D">
          <w:rPr>
            <w:rStyle w:val="Hyperlink"/>
            <w:rFonts w:ascii="Arial" w:hAnsi="Arial" w:cs="Arial"/>
            <w:color w:val="auto"/>
            <w:sz w:val="24"/>
            <w:szCs w:val="24"/>
          </w:rPr>
          <w:t>https://www.arlisna.org/publications/art-documentation</w:t>
        </w:r>
      </w:hyperlink>
      <w:r w:rsidRPr="00833F6D">
        <w:rPr>
          <w:rFonts w:ascii="Arial" w:hAnsi="Arial" w:cs="Arial"/>
          <w:sz w:val="24"/>
          <w:szCs w:val="24"/>
        </w:rPr>
        <w:t xml:space="preserve"> </w:t>
      </w:r>
    </w:p>
    <w:p w14:paraId="0AB01EB6" w14:textId="77777777" w:rsidR="005A3777" w:rsidRDefault="005A3777" w:rsidP="005A3777">
      <w:pPr>
        <w:spacing w:after="0" w:line="240" w:lineRule="auto"/>
        <w:rPr>
          <w:rFonts w:ascii="Arial" w:hAnsi="Arial" w:cs="Arial"/>
          <w:i/>
          <w:iCs/>
          <w:sz w:val="24"/>
          <w:szCs w:val="24"/>
        </w:rPr>
      </w:pPr>
    </w:p>
    <w:p w14:paraId="2196F2ED" w14:textId="77777777" w:rsidR="005A3777" w:rsidRDefault="005A3777" w:rsidP="005A3777">
      <w:pPr>
        <w:spacing w:after="0" w:line="240" w:lineRule="auto"/>
        <w:rPr>
          <w:rFonts w:ascii="Arial" w:hAnsi="Arial" w:cs="Arial"/>
          <w:sz w:val="24"/>
          <w:szCs w:val="24"/>
        </w:rPr>
      </w:pPr>
      <w:r w:rsidRPr="00833F6D">
        <w:rPr>
          <w:rFonts w:ascii="Arial" w:hAnsi="Arial" w:cs="Arial"/>
          <w:i/>
          <w:iCs/>
          <w:sz w:val="24"/>
          <w:szCs w:val="24"/>
        </w:rPr>
        <w:t>Art Libraries Journal</w:t>
      </w:r>
      <w:r>
        <w:rPr>
          <w:rFonts w:ascii="Arial" w:hAnsi="Arial" w:cs="Arial"/>
          <w:i/>
          <w:iCs/>
          <w:sz w:val="24"/>
          <w:szCs w:val="24"/>
        </w:rPr>
        <w:t>,</w:t>
      </w:r>
      <w:r w:rsidRPr="00833F6D">
        <w:rPr>
          <w:rFonts w:ascii="Arial" w:hAnsi="Arial" w:cs="Arial"/>
          <w:i/>
          <w:iCs/>
          <w:sz w:val="24"/>
          <w:szCs w:val="24"/>
        </w:rPr>
        <w:t xml:space="preserve"> </w:t>
      </w:r>
      <w:hyperlink r:id="rId15" w:history="1">
        <w:r w:rsidRPr="00833F6D">
          <w:rPr>
            <w:rStyle w:val="Hyperlink"/>
            <w:rFonts w:ascii="Arial" w:hAnsi="Arial" w:cs="Arial"/>
            <w:color w:val="auto"/>
            <w:sz w:val="24"/>
            <w:szCs w:val="24"/>
          </w:rPr>
          <w:t>http://www.arlis.net/content/art-libraries-journal</w:t>
        </w:r>
      </w:hyperlink>
      <w:r w:rsidRPr="00833F6D">
        <w:rPr>
          <w:rFonts w:ascii="Arial" w:hAnsi="Arial" w:cs="Arial"/>
          <w:sz w:val="24"/>
          <w:szCs w:val="24"/>
        </w:rPr>
        <w:t xml:space="preserve"> </w:t>
      </w:r>
    </w:p>
    <w:p w14:paraId="36F23A87" w14:textId="77777777" w:rsidR="004000F4" w:rsidRDefault="004000F4" w:rsidP="005A3777">
      <w:pPr>
        <w:spacing w:after="0" w:line="240" w:lineRule="auto"/>
        <w:rPr>
          <w:rFonts w:ascii="Arial" w:hAnsi="Arial" w:cs="Arial"/>
          <w:sz w:val="24"/>
          <w:szCs w:val="24"/>
        </w:rPr>
      </w:pPr>
    </w:p>
    <w:p w14:paraId="05BC0B03" w14:textId="77777777" w:rsidR="004000F4" w:rsidRDefault="004000F4" w:rsidP="005A3777">
      <w:pPr>
        <w:spacing w:after="0" w:line="240" w:lineRule="auto"/>
        <w:rPr>
          <w:rFonts w:ascii="Arial" w:hAnsi="Arial" w:cs="Arial"/>
          <w:sz w:val="24"/>
          <w:szCs w:val="24"/>
        </w:rPr>
      </w:pPr>
      <w:r w:rsidRPr="004000F4">
        <w:rPr>
          <w:rFonts w:ascii="Arial" w:hAnsi="Arial" w:cs="Arial"/>
          <w:i/>
          <w:iCs/>
          <w:sz w:val="24"/>
          <w:szCs w:val="24"/>
        </w:rPr>
        <w:t xml:space="preserve">Art Libraries Journal, </w:t>
      </w:r>
      <w:r w:rsidRPr="004000F4">
        <w:rPr>
          <w:rFonts w:ascii="Arial" w:hAnsi="Arial" w:cs="Arial"/>
          <w:b/>
          <w:sz w:val="24"/>
          <w:szCs w:val="24"/>
        </w:rPr>
        <w:t>42</w:t>
      </w:r>
      <w:r w:rsidRPr="004000F4">
        <w:rPr>
          <w:rFonts w:ascii="Arial" w:hAnsi="Arial" w:cs="Arial"/>
          <w:sz w:val="24"/>
          <w:szCs w:val="24"/>
        </w:rPr>
        <w:t xml:space="preserve"> (2) (2017) Special Issue: Information literacy in UK and US art libraries.</w:t>
      </w:r>
    </w:p>
    <w:p w14:paraId="19FF2DE3" w14:textId="77777777" w:rsidR="005A3777" w:rsidRDefault="005A3777" w:rsidP="005A3777">
      <w:pPr>
        <w:spacing w:after="0" w:line="240" w:lineRule="auto"/>
        <w:rPr>
          <w:rFonts w:ascii="Arial" w:hAnsi="Arial" w:cs="Arial"/>
          <w:sz w:val="24"/>
          <w:szCs w:val="24"/>
        </w:rPr>
      </w:pPr>
    </w:p>
    <w:p w14:paraId="6D900EFD" w14:textId="77777777" w:rsidR="005A3777" w:rsidRPr="00833F6D" w:rsidRDefault="005A3777" w:rsidP="005A3777">
      <w:pPr>
        <w:spacing w:after="0" w:line="240" w:lineRule="auto"/>
        <w:rPr>
          <w:rFonts w:ascii="Arial" w:hAnsi="Arial" w:cs="Arial"/>
          <w:sz w:val="24"/>
          <w:szCs w:val="24"/>
        </w:rPr>
      </w:pPr>
      <w:r>
        <w:rPr>
          <w:rFonts w:ascii="Arial" w:hAnsi="Arial" w:cs="Arial"/>
          <w:sz w:val="24"/>
          <w:szCs w:val="24"/>
        </w:rPr>
        <w:t xml:space="preserve">Arts Council England (UK) </w:t>
      </w:r>
      <w:r w:rsidRPr="009947A4">
        <w:rPr>
          <w:rFonts w:ascii="Arial" w:hAnsi="Arial" w:cs="Arial"/>
          <w:i/>
          <w:sz w:val="24"/>
          <w:szCs w:val="24"/>
        </w:rPr>
        <w:t>Designation Scheme</w:t>
      </w:r>
      <w:r>
        <w:rPr>
          <w:rFonts w:ascii="Arial" w:hAnsi="Arial" w:cs="Arial"/>
          <w:sz w:val="24"/>
          <w:szCs w:val="24"/>
        </w:rPr>
        <w:t>,</w:t>
      </w:r>
      <w:r w:rsidRPr="00833F6D">
        <w:rPr>
          <w:rFonts w:ascii="Arial" w:hAnsi="Arial" w:cs="Arial"/>
          <w:sz w:val="24"/>
          <w:szCs w:val="24"/>
        </w:rPr>
        <w:t xml:space="preserve"> </w:t>
      </w:r>
      <w:hyperlink r:id="rId16" w:history="1">
        <w:r w:rsidRPr="00833F6D">
          <w:rPr>
            <w:rStyle w:val="Hyperlink"/>
            <w:rFonts w:ascii="Arial" w:hAnsi="Arial" w:cs="Arial"/>
            <w:color w:val="auto"/>
            <w:sz w:val="24"/>
            <w:szCs w:val="24"/>
          </w:rPr>
          <w:t>http://www.</w:t>
        </w:r>
        <w:r>
          <w:rPr>
            <w:rStyle w:val="Hyperlink"/>
            <w:rFonts w:ascii="Arial" w:hAnsi="Arial" w:cs="Arial"/>
            <w:color w:val="auto"/>
            <w:sz w:val="24"/>
            <w:szCs w:val="24"/>
          </w:rPr>
          <w:t xml:space="preserve"> </w:t>
        </w:r>
        <w:r w:rsidRPr="00833F6D">
          <w:rPr>
            <w:rStyle w:val="Hyperlink"/>
            <w:rFonts w:ascii="Arial" w:hAnsi="Arial" w:cs="Arial"/>
            <w:color w:val="auto"/>
            <w:sz w:val="24"/>
            <w:szCs w:val="24"/>
          </w:rPr>
          <w:t>artscouncil.org.uk/supporting-collections-and-archives/designation-scheme</w:t>
        </w:r>
      </w:hyperlink>
      <w:r w:rsidRPr="00833F6D">
        <w:rPr>
          <w:rFonts w:ascii="Arial" w:hAnsi="Arial" w:cs="Arial"/>
          <w:sz w:val="24"/>
          <w:szCs w:val="24"/>
        </w:rPr>
        <w:t xml:space="preserve"> </w:t>
      </w:r>
    </w:p>
    <w:p w14:paraId="4A9C0296" w14:textId="77777777" w:rsidR="003A4769" w:rsidRDefault="003A4769" w:rsidP="005A3777">
      <w:pPr>
        <w:spacing w:after="0" w:line="240" w:lineRule="auto"/>
        <w:rPr>
          <w:rStyle w:val="Hyperlink"/>
          <w:rFonts w:ascii="Arial" w:hAnsi="Arial" w:cs="Arial"/>
          <w:color w:val="auto"/>
          <w:sz w:val="24"/>
          <w:szCs w:val="24"/>
        </w:rPr>
      </w:pPr>
    </w:p>
    <w:p w14:paraId="5E1C05F0" w14:textId="77777777" w:rsidR="00B055FA" w:rsidRDefault="00B055FA" w:rsidP="003A4769">
      <w:pPr>
        <w:spacing w:after="0" w:line="240" w:lineRule="auto"/>
        <w:rPr>
          <w:rFonts w:ascii="Arial" w:hAnsi="Arial" w:cs="Arial"/>
          <w:iCs/>
          <w:sz w:val="24"/>
          <w:szCs w:val="24"/>
        </w:rPr>
      </w:pPr>
      <w:r w:rsidRPr="00B055FA">
        <w:rPr>
          <w:rFonts w:ascii="Arial" w:hAnsi="Arial" w:cs="Arial"/>
          <w:iCs/>
          <w:sz w:val="24"/>
          <w:szCs w:val="24"/>
        </w:rPr>
        <w:t xml:space="preserve">Association of College and Research Libraries (USA) (2003) </w:t>
      </w:r>
      <w:r w:rsidRPr="00B055FA">
        <w:rPr>
          <w:rFonts w:ascii="Arial" w:hAnsi="Arial" w:cs="Arial"/>
          <w:i/>
          <w:iCs/>
          <w:sz w:val="24"/>
          <w:szCs w:val="24"/>
        </w:rPr>
        <w:t xml:space="preserve">Code of Ethics for Special Collections Librarians, </w:t>
      </w:r>
      <w:hyperlink r:id="rId17" w:history="1">
        <w:r w:rsidRPr="00B055FA">
          <w:rPr>
            <w:rStyle w:val="Hyperlink"/>
            <w:rFonts w:ascii="Arial" w:hAnsi="Arial" w:cs="Arial"/>
            <w:iCs/>
            <w:sz w:val="24"/>
            <w:szCs w:val="24"/>
          </w:rPr>
          <w:t>https://rbms.info/standards/code_of_ethics/</w:t>
        </w:r>
      </w:hyperlink>
      <w:r w:rsidRPr="00B055FA">
        <w:rPr>
          <w:rFonts w:ascii="Arial" w:hAnsi="Arial" w:cs="Arial"/>
          <w:iCs/>
          <w:sz w:val="24"/>
          <w:szCs w:val="24"/>
        </w:rPr>
        <w:t xml:space="preserve"> </w:t>
      </w:r>
    </w:p>
    <w:p w14:paraId="741CB308" w14:textId="77777777" w:rsidR="00B055FA" w:rsidRDefault="00B055FA" w:rsidP="003A4769">
      <w:pPr>
        <w:spacing w:after="0" w:line="240" w:lineRule="auto"/>
        <w:rPr>
          <w:rFonts w:ascii="Arial" w:hAnsi="Arial" w:cs="Arial"/>
          <w:iCs/>
          <w:sz w:val="24"/>
          <w:szCs w:val="24"/>
        </w:rPr>
      </w:pPr>
    </w:p>
    <w:p w14:paraId="0C0D3ADD" w14:textId="77777777" w:rsidR="003A4769" w:rsidRPr="003A4769" w:rsidRDefault="003A4769" w:rsidP="003A4769">
      <w:pPr>
        <w:spacing w:after="0" w:line="240" w:lineRule="auto"/>
        <w:rPr>
          <w:rFonts w:ascii="Arial" w:hAnsi="Arial" w:cs="Arial"/>
          <w:iCs/>
          <w:sz w:val="24"/>
          <w:szCs w:val="24"/>
          <w:u w:val="single"/>
        </w:rPr>
      </w:pPr>
      <w:r w:rsidRPr="003A4769">
        <w:rPr>
          <w:rFonts w:ascii="Arial" w:hAnsi="Arial" w:cs="Arial"/>
          <w:iCs/>
          <w:sz w:val="24"/>
          <w:szCs w:val="24"/>
        </w:rPr>
        <w:t>A</w:t>
      </w:r>
      <w:r w:rsidR="000912CC">
        <w:rPr>
          <w:rFonts w:ascii="Arial" w:hAnsi="Arial" w:cs="Arial"/>
          <w:iCs/>
          <w:sz w:val="24"/>
          <w:szCs w:val="24"/>
        </w:rPr>
        <w:t xml:space="preserve">ssociation of </w:t>
      </w:r>
      <w:r w:rsidRPr="003A4769">
        <w:rPr>
          <w:rFonts w:ascii="Arial" w:hAnsi="Arial" w:cs="Arial"/>
          <w:iCs/>
          <w:sz w:val="24"/>
          <w:szCs w:val="24"/>
        </w:rPr>
        <w:t>C</w:t>
      </w:r>
      <w:r w:rsidR="000912CC">
        <w:rPr>
          <w:rFonts w:ascii="Arial" w:hAnsi="Arial" w:cs="Arial"/>
          <w:iCs/>
          <w:sz w:val="24"/>
          <w:szCs w:val="24"/>
        </w:rPr>
        <w:t xml:space="preserve">ollege and </w:t>
      </w:r>
      <w:r w:rsidRPr="003A4769">
        <w:rPr>
          <w:rFonts w:ascii="Arial" w:hAnsi="Arial" w:cs="Arial"/>
          <w:iCs/>
          <w:sz w:val="24"/>
          <w:szCs w:val="24"/>
        </w:rPr>
        <w:t>R</w:t>
      </w:r>
      <w:r w:rsidR="000912CC">
        <w:rPr>
          <w:rFonts w:ascii="Arial" w:hAnsi="Arial" w:cs="Arial"/>
          <w:iCs/>
          <w:sz w:val="24"/>
          <w:szCs w:val="24"/>
        </w:rPr>
        <w:t xml:space="preserve">esearch </w:t>
      </w:r>
      <w:r w:rsidRPr="003A4769">
        <w:rPr>
          <w:rFonts w:ascii="Arial" w:hAnsi="Arial" w:cs="Arial"/>
          <w:iCs/>
          <w:sz w:val="24"/>
          <w:szCs w:val="24"/>
        </w:rPr>
        <w:t>L</w:t>
      </w:r>
      <w:r w:rsidR="000912CC">
        <w:rPr>
          <w:rFonts w:ascii="Arial" w:hAnsi="Arial" w:cs="Arial"/>
          <w:iCs/>
          <w:sz w:val="24"/>
          <w:szCs w:val="24"/>
        </w:rPr>
        <w:t xml:space="preserve">ibraries </w:t>
      </w:r>
      <w:r w:rsidRPr="003A4769">
        <w:rPr>
          <w:rFonts w:ascii="Arial" w:hAnsi="Arial" w:cs="Arial"/>
          <w:iCs/>
          <w:sz w:val="24"/>
          <w:szCs w:val="24"/>
        </w:rPr>
        <w:t>/</w:t>
      </w:r>
      <w:r w:rsidR="000912CC">
        <w:rPr>
          <w:rFonts w:ascii="Arial" w:hAnsi="Arial" w:cs="Arial"/>
          <w:iCs/>
          <w:sz w:val="24"/>
          <w:szCs w:val="24"/>
        </w:rPr>
        <w:t xml:space="preserve"> </w:t>
      </w:r>
      <w:r w:rsidRPr="003A4769">
        <w:rPr>
          <w:rFonts w:ascii="Arial" w:hAnsi="Arial" w:cs="Arial"/>
          <w:iCs/>
          <w:sz w:val="24"/>
          <w:szCs w:val="24"/>
        </w:rPr>
        <w:t xml:space="preserve">RBMS (USA) (2012) </w:t>
      </w:r>
      <w:r w:rsidRPr="003A4769">
        <w:rPr>
          <w:rFonts w:ascii="Arial" w:hAnsi="Arial" w:cs="Arial"/>
          <w:i/>
          <w:iCs/>
          <w:sz w:val="24"/>
          <w:szCs w:val="24"/>
        </w:rPr>
        <w:t xml:space="preserve">Guidelines For Interlibrary And Exhibition Loan Of Special Collections Materials, </w:t>
      </w:r>
      <w:hyperlink r:id="rId18" w:history="1">
        <w:r w:rsidRPr="003A4769">
          <w:rPr>
            <w:rStyle w:val="Hyperlink"/>
            <w:rFonts w:ascii="Arial" w:hAnsi="Arial" w:cs="Arial"/>
            <w:iCs/>
            <w:sz w:val="24"/>
            <w:szCs w:val="24"/>
          </w:rPr>
          <w:t>http://www.ala.org/acrl/standards/specialcollections</w:t>
        </w:r>
      </w:hyperlink>
      <w:r w:rsidRPr="003A4769">
        <w:rPr>
          <w:rFonts w:ascii="Arial" w:hAnsi="Arial" w:cs="Arial"/>
          <w:iCs/>
          <w:sz w:val="24"/>
          <w:szCs w:val="24"/>
          <w:u w:val="single"/>
        </w:rPr>
        <w:t xml:space="preserve"> </w:t>
      </w:r>
    </w:p>
    <w:p w14:paraId="7297D49F" w14:textId="77777777" w:rsidR="003A4769" w:rsidRDefault="003A4769" w:rsidP="005A3777">
      <w:pPr>
        <w:spacing w:after="0" w:line="240" w:lineRule="auto"/>
        <w:rPr>
          <w:rStyle w:val="Hyperlink"/>
          <w:rFonts w:ascii="Arial" w:hAnsi="Arial" w:cs="Arial"/>
          <w:color w:val="auto"/>
          <w:sz w:val="24"/>
          <w:szCs w:val="24"/>
        </w:rPr>
      </w:pPr>
    </w:p>
    <w:p w14:paraId="45C4DBA3" w14:textId="77777777" w:rsidR="005A3777" w:rsidRDefault="000912CC" w:rsidP="005A3777">
      <w:pPr>
        <w:spacing w:after="0" w:line="240" w:lineRule="auto"/>
        <w:rPr>
          <w:rFonts w:ascii="Arial" w:hAnsi="Arial" w:cs="Arial"/>
          <w:iCs/>
          <w:sz w:val="24"/>
          <w:szCs w:val="24"/>
        </w:rPr>
      </w:pPr>
      <w:r w:rsidRPr="000912CC">
        <w:rPr>
          <w:rFonts w:ascii="Arial" w:hAnsi="Arial" w:cs="Arial"/>
          <w:iCs/>
          <w:sz w:val="24"/>
          <w:szCs w:val="24"/>
        </w:rPr>
        <w:t xml:space="preserve">Association of College and Research Libraries (USA) (2017) </w:t>
      </w:r>
      <w:r w:rsidRPr="000912CC">
        <w:rPr>
          <w:rFonts w:ascii="Arial" w:hAnsi="Arial" w:cs="Arial"/>
          <w:i/>
          <w:iCs/>
          <w:sz w:val="24"/>
          <w:szCs w:val="24"/>
        </w:rPr>
        <w:t xml:space="preserve">Guidelines: Competencies for Special Collections Professionals, </w:t>
      </w:r>
      <w:hyperlink r:id="rId19" w:history="1">
        <w:r w:rsidRPr="00133F4D">
          <w:rPr>
            <w:rStyle w:val="Hyperlink"/>
            <w:rFonts w:ascii="Arial" w:hAnsi="Arial" w:cs="Arial"/>
            <w:iCs/>
            <w:sz w:val="24"/>
            <w:szCs w:val="24"/>
          </w:rPr>
          <w:t>http://www.ala.org/acrl/standards/comp4specollect</w:t>
        </w:r>
      </w:hyperlink>
    </w:p>
    <w:p w14:paraId="2C2ACA11" w14:textId="77777777" w:rsidR="00B44E2A" w:rsidRDefault="00B44E2A" w:rsidP="005A3777">
      <w:pPr>
        <w:spacing w:after="0" w:line="240" w:lineRule="auto"/>
        <w:rPr>
          <w:rFonts w:ascii="Arial" w:hAnsi="Arial" w:cs="Arial"/>
          <w:iCs/>
          <w:sz w:val="24"/>
          <w:szCs w:val="24"/>
        </w:rPr>
      </w:pPr>
    </w:p>
    <w:p w14:paraId="0096BD74" w14:textId="77777777" w:rsidR="00B44E2A" w:rsidRPr="00B44E2A" w:rsidRDefault="00B44E2A" w:rsidP="005A3777">
      <w:pPr>
        <w:spacing w:after="0" w:line="240" w:lineRule="auto"/>
        <w:rPr>
          <w:rFonts w:ascii="Arial" w:hAnsi="Arial" w:cs="Arial"/>
          <w:iCs/>
          <w:sz w:val="24"/>
          <w:szCs w:val="24"/>
          <w:u w:val="single"/>
        </w:rPr>
      </w:pPr>
      <w:r w:rsidRPr="00B44E2A">
        <w:rPr>
          <w:rFonts w:ascii="Arial" w:hAnsi="Arial" w:cs="Arial"/>
          <w:iCs/>
          <w:sz w:val="24"/>
          <w:szCs w:val="24"/>
        </w:rPr>
        <w:t>Association of College and Research Libraries</w:t>
      </w:r>
      <w:r>
        <w:rPr>
          <w:rFonts w:ascii="Arial" w:hAnsi="Arial" w:cs="Arial"/>
          <w:iCs/>
          <w:sz w:val="24"/>
          <w:szCs w:val="24"/>
        </w:rPr>
        <w:t>:</w:t>
      </w:r>
      <w:r w:rsidRPr="00B44E2A">
        <w:rPr>
          <w:rFonts w:ascii="Arial" w:hAnsi="Arial" w:cs="Arial"/>
          <w:iCs/>
          <w:sz w:val="24"/>
          <w:szCs w:val="24"/>
        </w:rPr>
        <w:t xml:space="preserve"> Rare Books and Manuscripts Section, </w:t>
      </w:r>
      <w:hyperlink r:id="rId20" w:history="1">
        <w:r w:rsidRPr="00B44E2A">
          <w:rPr>
            <w:rStyle w:val="Hyperlink"/>
            <w:rFonts w:ascii="Arial" w:hAnsi="Arial" w:cs="Arial"/>
            <w:iCs/>
            <w:sz w:val="24"/>
            <w:szCs w:val="24"/>
          </w:rPr>
          <w:t>https://rbms.info/</w:t>
        </w:r>
      </w:hyperlink>
      <w:r w:rsidRPr="00B44E2A">
        <w:rPr>
          <w:rFonts w:ascii="Arial" w:hAnsi="Arial" w:cs="Arial"/>
          <w:iCs/>
          <w:sz w:val="24"/>
          <w:szCs w:val="24"/>
          <w:u w:val="single"/>
        </w:rPr>
        <w:t xml:space="preserve"> </w:t>
      </w:r>
    </w:p>
    <w:p w14:paraId="31EEC55C" w14:textId="77777777" w:rsidR="00B055FA" w:rsidRDefault="00B055FA" w:rsidP="005A3777">
      <w:pPr>
        <w:spacing w:after="0" w:line="240" w:lineRule="auto"/>
        <w:rPr>
          <w:rFonts w:ascii="Arial" w:hAnsi="Arial" w:cs="Arial"/>
          <w:iCs/>
          <w:sz w:val="24"/>
          <w:szCs w:val="24"/>
        </w:rPr>
      </w:pPr>
    </w:p>
    <w:p w14:paraId="3016396F" w14:textId="77777777" w:rsidR="00B44E2A" w:rsidRPr="00B055FA" w:rsidRDefault="00B055FA" w:rsidP="00B055FA">
      <w:pPr>
        <w:spacing w:after="0" w:line="240" w:lineRule="auto"/>
        <w:rPr>
          <w:rFonts w:ascii="Arial" w:hAnsi="Arial" w:cs="Arial"/>
          <w:iCs/>
          <w:sz w:val="24"/>
          <w:szCs w:val="24"/>
        </w:rPr>
      </w:pPr>
      <w:r w:rsidRPr="00B055FA">
        <w:rPr>
          <w:rFonts w:ascii="Arial" w:hAnsi="Arial" w:cs="Arial"/>
          <w:iCs/>
          <w:sz w:val="24"/>
          <w:szCs w:val="24"/>
        </w:rPr>
        <w:t xml:space="preserve">Association of Research Libraries (USA) (2003) </w:t>
      </w:r>
      <w:r w:rsidRPr="00B055FA">
        <w:rPr>
          <w:rFonts w:ascii="Arial" w:hAnsi="Arial" w:cs="Arial"/>
          <w:i/>
          <w:iCs/>
          <w:sz w:val="24"/>
          <w:szCs w:val="24"/>
        </w:rPr>
        <w:t>Special Collections: Statement of principles</w:t>
      </w:r>
      <w:r w:rsidRPr="00B055FA">
        <w:rPr>
          <w:rFonts w:ascii="Arial" w:hAnsi="Arial" w:cs="Arial"/>
          <w:iCs/>
          <w:sz w:val="24"/>
          <w:szCs w:val="24"/>
        </w:rPr>
        <w:t xml:space="preserve">, </w:t>
      </w:r>
      <w:hyperlink r:id="rId21" w:history="1">
        <w:r w:rsidRPr="00B055FA">
          <w:rPr>
            <w:rStyle w:val="Hyperlink"/>
            <w:rFonts w:ascii="Arial" w:hAnsi="Arial" w:cs="Arial"/>
            <w:iCs/>
            <w:sz w:val="24"/>
            <w:szCs w:val="24"/>
          </w:rPr>
          <w:t>http://www.arl.org/storage/documents/publications/special-collections-statement-of-principles-2003.pdf</w:t>
        </w:r>
      </w:hyperlink>
      <w:r w:rsidRPr="00B055FA">
        <w:rPr>
          <w:rFonts w:ascii="Arial" w:hAnsi="Arial" w:cs="Arial"/>
          <w:iCs/>
          <w:sz w:val="24"/>
          <w:szCs w:val="24"/>
        </w:rPr>
        <w:t xml:space="preserve"> </w:t>
      </w:r>
    </w:p>
    <w:p w14:paraId="5FA62297" w14:textId="77777777" w:rsidR="000912CC" w:rsidRDefault="000912CC" w:rsidP="005A3777">
      <w:pPr>
        <w:spacing w:after="0" w:line="240" w:lineRule="auto"/>
        <w:rPr>
          <w:rFonts w:ascii="Arial" w:hAnsi="Arial" w:cs="Arial"/>
          <w:iCs/>
          <w:sz w:val="24"/>
          <w:szCs w:val="24"/>
        </w:rPr>
      </w:pPr>
    </w:p>
    <w:p w14:paraId="0389D316" w14:textId="77777777" w:rsidR="005A3777" w:rsidRDefault="005A3777" w:rsidP="005A3777">
      <w:pPr>
        <w:spacing w:after="0" w:line="240" w:lineRule="auto"/>
        <w:rPr>
          <w:rFonts w:ascii="Arial" w:hAnsi="Arial" w:cs="Arial"/>
          <w:sz w:val="24"/>
          <w:szCs w:val="24"/>
        </w:rPr>
      </w:pPr>
      <w:r w:rsidRPr="00F803AA">
        <w:rPr>
          <w:rFonts w:ascii="Arial" w:hAnsi="Arial" w:cs="Arial"/>
          <w:iCs/>
          <w:sz w:val="24"/>
          <w:szCs w:val="24"/>
        </w:rPr>
        <w:lastRenderedPageBreak/>
        <w:t>A</w:t>
      </w:r>
      <w:r>
        <w:rPr>
          <w:rFonts w:ascii="Arial" w:hAnsi="Arial" w:cs="Arial"/>
          <w:iCs/>
          <w:sz w:val="24"/>
          <w:szCs w:val="24"/>
        </w:rPr>
        <w:t xml:space="preserve">ssociation of </w:t>
      </w:r>
      <w:r w:rsidRPr="00F803AA">
        <w:rPr>
          <w:rFonts w:ascii="Arial" w:hAnsi="Arial" w:cs="Arial"/>
          <w:iCs/>
          <w:sz w:val="24"/>
          <w:szCs w:val="24"/>
        </w:rPr>
        <w:t>R</w:t>
      </w:r>
      <w:r>
        <w:rPr>
          <w:rFonts w:ascii="Arial" w:hAnsi="Arial" w:cs="Arial"/>
          <w:iCs/>
          <w:sz w:val="24"/>
          <w:szCs w:val="24"/>
        </w:rPr>
        <w:t xml:space="preserve">esearch </w:t>
      </w:r>
      <w:r w:rsidRPr="00F803AA">
        <w:rPr>
          <w:rFonts w:ascii="Arial" w:hAnsi="Arial" w:cs="Arial"/>
          <w:iCs/>
          <w:sz w:val="24"/>
          <w:szCs w:val="24"/>
        </w:rPr>
        <w:t>L</w:t>
      </w:r>
      <w:r>
        <w:rPr>
          <w:rFonts w:ascii="Arial" w:hAnsi="Arial" w:cs="Arial"/>
          <w:iCs/>
          <w:sz w:val="24"/>
          <w:szCs w:val="24"/>
        </w:rPr>
        <w:t>ibraries</w:t>
      </w:r>
      <w:r w:rsidRPr="00F803AA">
        <w:rPr>
          <w:rFonts w:ascii="Arial" w:hAnsi="Arial" w:cs="Arial"/>
          <w:iCs/>
          <w:sz w:val="24"/>
          <w:szCs w:val="24"/>
        </w:rPr>
        <w:t xml:space="preserve"> (USA) (2009)</w:t>
      </w:r>
      <w:r>
        <w:rPr>
          <w:rFonts w:ascii="Arial" w:hAnsi="Arial" w:cs="Arial"/>
          <w:i/>
          <w:iCs/>
          <w:sz w:val="24"/>
          <w:szCs w:val="24"/>
        </w:rPr>
        <w:t xml:space="preserve"> </w:t>
      </w:r>
      <w:r w:rsidRPr="00833F6D">
        <w:rPr>
          <w:rFonts w:ascii="Arial" w:hAnsi="Arial" w:cs="Arial"/>
          <w:i/>
          <w:iCs/>
          <w:sz w:val="24"/>
          <w:szCs w:val="24"/>
        </w:rPr>
        <w:t>Special Collections in ARL Libraries: A Discussion Report from the ARL Worki</w:t>
      </w:r>
      <w:r>
        <w:rPr>
          <w:rFonts w:ascii="Arial" w:hAnsi="Arial" w:cs="Arial"/>
          <w:i/>
          <w:iCs/>
          <w:sz w:val="24"/>
          <w:szCs w:val="24"/>
        </w:rPr>
        <w:t>ng Group on Special Collections</w:t>
      </w:r>
      <w:r>
        <w:rPr>
          <w:rFonts w:ascii="Arial" w:hAnsi="Arial" w:cs="Arial"/>
          <w:iCs/>
          <w:sz w:val="24"/>
          <w:szCs w:val="24"/>
        </w:rPr>
        <w:t>,</w:t>
      </w:r>
      <w:r>
        <w:rPr>
          <w:rFonts w:ascii="Arial" w:hAnsi="Arial" w:cs="Arial"/>
          <w:i/>
          <w:iCs/>
          <w:sz w:val="24"/>
          <w:szCs w:val="24"/>
        </w:rPr>
        <w:t xml:space="preserve"> </w:t>
      </w:r>
      <w:hyperlink r:id="rId22" w:history="1">
        <w:r w:rsidRPr="00833F6D">
          <w:rPr>
            <w:rStyle w:val="Hyperlink"/>
            <w:rFonts w:ascii="Arial" w:hAnsi="Arial" w:cs="Arial"/>
            <w:color w:val="auto"/>
            <w:sz w:val="24"/>
            <w:szCs w:val="24"/>
          </w:rPr>
          <w:t>http://www.arl.org/storage/documents/publications/scwg-report-mar09.pdf</w:t>
        </w:r>
      </w:hyperlink>
      <w:r w:rsidRPr="00833F6D">
        <w:rPr>
          <w:rFonts w:ascii="Arial" w:hAnsi="Arial" w:cs="Arial"/>
          <w:sz w:val="24"/>
          <w:szCs w:val="24"/>
        </w:rPr>
        <w:t xml:space="preserve"> </w:t>
      </w:r>
    </w:p>
    <w:p w14:paraId="5973B514" w14:textId="77777777" w:rsidR="005A3777" w:rsidRDefault="005A3777" w:rsidP="00C41221">
      <w:pPr>
        <w:spacing w:after="0" w:line="240" w:lineRule="auto"/>
        <w:rPr>
          <w:rFonts w:ascii="Arial" w:hAnsi="Arial" w:cs="Arial"/>
          <w:sz w:val="24"/>
          <w:szCs w:val="24"/>
        </w:rPr>
      </w:pPr>
    </w:p>
    <w:p w14:paraId="46F6A20C" w14:textId="77777777" w:rsidR="00C41221" w:rsidRDefault="00C41221" w:rsidP="00833F6D">
      <w:pPr>
        <w:spacing w:after="0" w:line="240" w:lineRule="auto"/>
        <w:rPr>
          <w:rFonts w:ascii="Arial" w:hAnsi="Arial" w:cs="Arial"/>
          <w:iCs/>
          <w:sz w:val="24"/>
          <w:szCs w:val="24"/>
        </w:rPr>
      </w:pPr>
      <w:r w:rsidRPr="00833F6D">
        <w:rPr>
          <w:rFonts w:ascii="Arial" w:hAnsi="Arial" w:cs="Arial"/>
          <w:sz w:val="24"/>
          <w:szCs w:val="24"/>
        </w:rPr>
        <w:t>Berger</w:t>
      </w:r>
      <w:r>
        <w:rPr>
          <w:rFonts w:ascii="Arial" w:hAnsi="Arial" w:cs="Arial"/>
          <w:sz w:val="24"/>
          <w:szCs w:val="24"/>
        </w:rPr>
        <w:t>, S. E.</w:t>
      </w:r>
      <w:r w:rsidRPr="00833F6D">
        <w:rPr>
          <w:rFonts w:ascii="Arial" w:hAnsi="Arial" w:cs="Arial"/>
          <w:sz w:val="24"/>
          <w:szCs w:val="24"/>
        </w:rPr>
        <w:t xml:space="preserve"> (2014) </w:t>
      </w:r>
      <w:r w:rsidRPr="00833F6D">
        <w:rPr>
          <w:rFonts w:ascii="Arial" w:hAnsi="Arial" w:cs="Arial"/>
          <w:i/>
          <w:iCs/>
          <w:sz w:val="24"/>
          <w:szCs w:val="24"/>
        </w:rPr>
        <w:t>Rare Books and Sp</w:t>
      </w:r>
      <w:r>
        <w:rPr>
          <w:rFonts w:ascii="Arial" w:hAnsi="Arial" w:cs="Arial"/>
          <w:i/>
          <w:iCs/>
          <w:sz w:val="24"/>
          <w:szCs w:val="24"/>
        </w:rPr>
        <w:t xml:space="preserve">ecial Collections, </w:t>
      </w:r>
      <w:r w:rsidRPr="00C41221">
        <w:rPr>
          <w:rFonts w:ascii="Arial" w:hAnsi="Arial" w:cs="Arial"/>
          <w:iCs/>
          <w:sz w:val="24"/>
          <w:szCs w:val="24"/>
        </w:rPr>
        <w:t>Neal-Schuman</w:t>
      </w:r>
      <w:r>
        <w:rPr>
          <w:rFonts w:ascii="Arial" w:hAnsi="Arial" w:cs="Arial"/>
          <w:iCs/>
          <w:sz w:val="24"/>
          <w:szCs w:val="24"/>
        </w:rPr>
        <w:t>.</w:t>
      </w:r>
    </w:p>
    <w:p w14:paraId="7EB381C5" w14:textId="77777777" w:rsidR="004000F4" w:rsidRDefault="004000F4" w:rsidP="00833F6D">
      <w:pPr>
        <w:spacing w:after="0" w:line="240" w:lineRule="auto"/>
        <w:rPr>
          <w:rFonts w:ascii="Arial" w:hAnsi="Arial" w:cs="Arial"/>
          <w:iCs/>
          <w:sz w:val="24"/>
          <w:szCs w:val="24"/>
        </w:rPr>
      </w:pPr>
    </w:p>
    <w:p w14:paraId="4786537C" w14:textId="77777777" w:rsidR="004000F4" w:rsidRPr="004000F4" w:rsidRDefault="004000F4" w:rsidP="004000F4">
      <w:pPr>
        <w:spacing w:after="0" w:line="240" w:lineRule="auto"/>
        <w:rPr>
          <w:rFonts w:ascii="Arial" w:hAnsi="Arial" w:cs="Arial"/>
          <w:iCs/>
          <w:sz w:val="24"/>
          <w:szCs w:val="24"/>
        </w:rPr>
      </w:pPr>
      <w:r w:rsidRPr="004000F4">
        <w:rPr>
          <w:rFonts w:ascii="Arial" w:hAnsi="Arial" w:cs="Arial"/>
          <w:iCs/>
          <w:sz w:val="24"/>
          <w:szCs w:val="24"/>
        </w:rPr>
        <w:t xml:space="preserve">Chatterjee, H.J. and Hannan, L. (eds.) (2015) </w:t>
      </w:r>
      <w:r w:rsidRPr="004000F4">
        <w:rPr>
          <w:rFonts w:ascii="Arial" w:hAnsi="Arial" w:cs="Arial"/>
          <w:i/>
          <w:iCs/>
          <w:sz w:val="24"/>
          <w:szCs w:val="24"/>
        </w:rPr>
        <w:t>Engaging the senses: object-based learning in higher education</w:t>
      </w:r>
      <w:r w:rsidRPr="004000F4">
        <w:rPr>
          <w:rFonts w:ascii="Arial" w:hAnsi="Arial" w:cs="Arial"/>
          <w:iCs/>
          <w:sz w:val="24"/>
          <w:szCs w:val="24"/>
        </w:rPr>
        <w:t>, Ashgate.</w:t>
      </w:r>
    </w:p>
    <w:p w14:paraId="073D8BB3" w14:textId="77777777" w:rsidR="005A3777" w:rsidRDefault="005A3777" w:rsidP="00833F6D">
      <w:pPr>
        <w:spacing w:after="0" w:line="240" w:lineRule="auto"/>
        <w:rPr>
          <w:rFonts w:ascii="Arial" w:hAnsi="Arial" w:cs="Arial"/>
          <w:iCs/>
          <w:sz w:val="24"/>
          <w:szCs w:val="24"/>
        </w:rPr>
      </w:pPr>
    </w:p>
    <w:p w14:paraId="5F2508B9" w14:textId="77777777" w:rsidR="004D4B19" w:rsidRPr="004D4B19" w:rsidRDefault="004D4B19" w:rsidP="004D4B19">
      <w:pPr>
        <w:spacing w:after="0" w:line="240" w:lineRule="auto"/>
        <w:rPr>
          <w:rFonts w:ascii="Arial" w:hAnsi="Arial" w:cs="Arial"/>
          <w:iCs/>
          <w:sz w:val="24"/>
          <w:szCs w:val="24"/>
        </w:rPr>
      </w:pPr>
      <w:r w:rsidRPr="004D4B19">
        <w:rPr>
          <w:rFonts w:ascii="Arial" w:hAnsi="Arial" w:cs="Arial"/>
          <w:iCs/>
          <w:sz w:val="24"/>
          <w:szCs w:val="24"/>
        </w:rPr>
        <w:t xml:space="preserve">CILIP Rare books and Special Collections Group, </w:t>
      </w:r>
      <w:hyperlink r:id="rId23" w:history="1">
        <w:r w:rsidRPr="004D4B19">
          <w:rPr>
            <w:rStyle w:val="Hyperlink"/>
            <w:rFonts w:ascii="Arial" w:hAnsi="Arial" w:cs="Arial"/>
            <w:iCs/>
            <w:sz w:val="24"/>
            <w:szCs w:val="24"/>
          </w:rPr>
          <w:t>https://www.cilip.org.uk/about/special-interest-groups/rare-books-special-collections-group</w:t>
        </w:r>
      </w:hyperlink>
    </w:p>
    <w:p w14:paraId="2ACC91FA" w14:textId="77777777" w:rsidR="004D4B19" w:rsidRDefault="004D4B19" w:rsidP="00833F6D">
      <w:pPr>
        <w:spacing w:after="0" w:line="240" w:lineRule="auto"/>
        <w:rPr>
          <w:rFonts w:ascii="Arial" w:hAnsi="Arial" w:cs="Arial"/>
          <w:sz w:val="24"/>
          <w:szCs w:val="24"/>
        </w:rPr>
      </w:pPr>
    </w:p>
    <w:p w14:paraId="0508E576" w14:textId="77777777" w:rsidR="00C41221" w:rsidRDefault="005A3777" w:rsidP="00833F6D">
      <w:pPr>
        <w:spacing w:after="0" w:line="240" w:lineRule="auto"/>
        <w:rPr>
          <w:rStyle w:val="Hyperlink"/>
          <w:rFonts w:ascii="Arial" w:hAnsi="Arial" w:cs="Arial"/>
          <w:color w:val="auto"/>
          <w:sz w:val="24"/>
          <w:szCs w:val="24"/>
        </w:rPr>
      </w:pPr>
      <w:r w:rsidRPr="00833F6D">
        <w:rPr>
          <w:rFonts w:ascii="Arial" w:hAnsi="Arial" w:cs="Arial"/>
          <w:sz w:val="24"/>
          <w:szCs w:val="24"/>
        </w:rPr>
        <w:t xml:space="preserve">CILIP </w:t>
      </w:r>
      <w:r w:rsidR="004D4B19" w:rsidRPr="004D4B19">
        <w:rPr>
          <w:rFonts w:ascii="Arial" w:hAnsi="Arial" w:cs="Arial"/>
          <w:sz w:val="24"/>
          <w:szCs w:val="24"/>
        </w:rPr>
        <w:t>Rare books and Special Collections Group</w:t>
      </w:r>
      <w:r w:rsidRPr="00833F6D">
        <w:rPr>
          <w:rFonts w:ascii="Arial" w:hAnsi="Arial" w:cs="Arial"/>
          <w:sz w:val="24"/>
          <w:szCs w:val="24"/>
        </w:rPr>
        <w:t xml:space="preserve"> </w:t>
      </w:r>
      <w:r>
        <w:rPr>
          <w:rFonts w:ascii="Arial" w:hAnsi="Arial" w:cs="Arial"/>
          <w:sz w:val="24"/>
          <w:szCs w:val="24"/>
        </w:rPr>
        <w:t xml:space="preserve">(UK) </w:t>
      </w:r>
      <w:r w:rsidRPr="009947A4">
        <w:rPr>
          <w:rFonts w:ascii="Arial" w:hAnsi="Arial" w:cs="Arial"/>
          <w:i/>
          <w:sz w:val="24"/>
          <w:szCs w:val="24"/>
        </w:rPr>
        <w:t>Bibliographic standards advice and guidance</w:t>
      </w:r>
      <w:r>
        <w:rPr>
          <w:rFonts w:ascii="Arial" w:hAnsi="Arial" w:cs="Arial"/>
          <w:sz w:val="24"/>
          <w:szCs w:val="24"/>
        </w:rPr>
        <w:t xml:space="preserve">, </w:t>
      </w:r>
      <w:hyperlink r:id="rId24" w:history="1">
        <w:r w:rsidRPr="00833F6D">
          <w:rPr>
            <w:rStyle w:val="Hyperlink"/>
            <w:rFonts w:ascii="Arial" w:hAnsi="Arial" w:cs="Arial"/>
            <w:color w:val="auto"/>
            <w:sz w:val="24"/>
            <w:szCs w:val="24"/>
          </w:rPr>
          <w:t>http://www.cilip.org.uk/rare-books-and-special-collections-group/bibliographic-standards/advice-and-guidance</w:t>
        </w:r>
      </w:hyperlink>
    </w:p>
    <w:p w14:paraId="415797D7" w14:textId="77777777" w:rsidR="00373023" w:rsidRDefault="00373023" w:rsidP="00833F6D">
      <w:pPr>
        <w:spacing w:after="0" w:line="240" w:lineRule="auto"/>
        <w:rPr>
          <w:rStyle w:val="Hyperlink"/>
          <w:rFonts w:ascii="Arial" w:hAnsi="Arial" w:cs="Arial"/>
          <w:color w:val="auto"/>
          <w:sz w:val="24"/>
          <w:szCs w:val="24"/>
        </w:rPr>
      </w:pPr>
    </w:p>
    <w:p w14:paraId="5868E0E1" w14:textId="77777777" w:rsidR="00373023" w:rsidRDefault="00373023" w:rsidP="00833F6D">
      <w:pPr>
        <w:spacing w:after="0" w:line="240" w:lineRule="auto"/>
        <w:rPr>
          <w:rStyle w:val="Hyperlink"/>
          <w:rFonts w:ascii="Arial" w:hAnsi="Arial" w:cs="Arial"/>
          <w:color w:val="auto"/>
          <w:sz w:val="24"/>
          <w:szCs w:val="24"/>
        </w:rPr>
      </w:pPr>
      <w:r w:rsidRPr="003D2B99">
        <w:rPr>
          <w:rFonts w:ascii="Arial" w:hAnsi="Arial" w:cs="Arial"/>
          <w:sz w:val="24"/>
          <w:szCs w:val="24"/>
        </w:rPr>
        <w:t>Collections Trust (UK)</w:t>
      </w:r>
      <w:r>
        <w:rPr>
          <w:rFonts w:ascii="Arial" w:hAnsi="Arial" w:cs="Arial"/>
          <w:sz w:val="24"/>
          <w:szCs w:val="24"/>
        </w:rPr>
        <w:t xml:space="preserve"> (2014)</w:t>
      </w:r>
      <w:r w:rsidRPr="003D2B99">
        <w:rPr>
          <w:rFonts w:ascii="Arial" w:hAnsi="Arial" w:cs="Arial"/>
          <w:sz w:val="24"/>
          <w:szCs w:val="24"/>
        </w:rPr>
        <w:t xml:space="preserve"> </w:t>
      </w:r>
      <w:r>
        <w:rPr>
          <w:rFonts w:ascii="Arial" w:hAnsi="Arial" w:cs="Arial"/>
          <w:i/>
          <w:sz w:val="24"/>
          <w:szCs w:val="24"/>
        </w:rPr>
        <w:t>Benchmarks in Collection Care 2.0,</w:t>
      </w:r>
      <w:r w:rsidRPr="00833F6D">
        <w:rPr>
          <w:rFonts w:ascii="Arial" w:hAnsi="Arial" w:cs="Arial"/>
          <w:sz w:val="24"/>
          <w:szCs w:val="24"/>
        </w:rPr>
        <w:t xml:space="preserve"> </w:t>
      </w:r>
      <w:hyperlink r:id="rId25" w:history="1">
        <w:r w:rsidRPr="00833F6D">
          <w:rPr>
            <w:rStyle w:val="Hyperlink"/>
            <w:rFonts w:ascii="Arial" w:hAnsi="Arial" w:cs="Arial"/>
            <w:color w:val="auto"/>
            <w:sz w:val="24"/>
            <w:szCs w:val="24"/>
          </w:rPr>
          <w:t>http://www.collectionstrust.org.uk/collections-link/collections-management/benchmarks-in-collections-care</w:t>
        </w:r>
      </w:hyperlink>
    </w:p>
    <w:p w14:paraId="4A880668" w14:textId="77777777" w:rsidR="005A3777" w:rsidRDefault="005A3777" w:rsidP="00833F6D">
      <w:pPr>
        <w:spacing w:after="0" w:line="240" w:lineRule="auto"/>
        <w:rPr>
          <w:rStyle w:val="Hyperlink"/>
          <w:rFonts w:ascii="Arial" w:hAnsi="Arial" w:cs="Arial"/>
          <w:color w:val="auto"/>
          <w:sz w:val="24"/>
          <w:szCs w:val="24"/>
        </w:rPr>
      </w:pPr>
    </w:p>
    <w:p w14:paraId="5F6AA87C" w14:textId="77777777" w:rsidR="005A3777" w:rsidRDefault="005A3777" w:rsidP="005A3777">
      <w:pPr>
        <w:spacing w:after="0" w:line="240" w:lineRule="auto"/>
        <w:rPr>
          <w:rFonts w:ascii="Arial" w:hAnsi="Arial" w:cs="Arial"/>
          <w:sz w:val="24"/>
          <w:szCs w:val="24"/>
        </w:rPr>
      </w:pPr>
      <w:r>
        <w:rPr>
          <w:rFonts w:ascii="Arial" w:hAnsi="Arial" w:cs="Arial"/>
          <w:sz w:val="24"/>
          <w:szCs w:val="24"/>
        </w:rPr>
        <w:t xml:space="preserve">Collections Trust (UK) </w:t>
      </w:r>
      <w:r w:rsidRPr="0073665D">
        <w:rPr>
          <w:rFonts w:ascii="Arial" w:hAnsi="Arial" w:cs="Arial"/>
          <w:i/>
          <w:sz w:val="24"/>
          <w:szCs w:val="24"/>
        </w:rPr>
        <w:t>Spectrum 4.0: Valuation control</w:t>
      </w:r>
      <w:r>
        <w:rPr>
          <w:rFonts w:ascii="Arial" w:hAnsi="Arial" w:cs="Arial"/>
          <w:i/>
          <w:sz w:val="24"/>
          <w:szCs w:val="24"/>
        </w:rPr>
        <w:t>,</w:t>
      </w:r>
      <w:r w:rsidRPr="0073665D">
        <w:rPr>
          <w:rFonts w:ascii="Arial" w:hAnsi="Arial" w:cs="Arial"/>
          <w:i/>
          <w:sz w:val="24"/>
          <w:szCs w:val="24"/>
        </w:rPr>
        <w:t xml:space="preserve"> </w:t>
      </w:r>
      <w:hyperlink r:id="rId26" w:history="1">
        <w:r w:rsidRPr="00133F4D">
          <w:rPr>
            <w:rStyle w:val="Hyperlink"/>
            <w:rFonts w:ascii="Arial" w:hAnsi="Arial" w:cs="Arial"/>
            <w:sz w:val="24"/>
            <w:szCs w:val="24"/>
          </w:rPr>
          <w:t>http://collectionstrust.org.uk/spectrum/spectrum-4/valuation-control/</w:t>
        </w:r>
      </w:hyperlink>
      <w:r>
        <w:rPr>
          <w:rFonts w:ascii="Arial" w:hAnsi="Arial" w:cs="Arial"/>
          <w:sz w:val="24"/>
          <w:szCs w:val="24"/>
        </w:rPr>
        <w:t xml:space="preserve"> </w:t>
      </w:r>
      <w:r w:rsidRPr="00833F6D">
        <w:rPr>
          <w:rFonts w:ascii="Arial" w:hAnsi="Arial" w:cs="Arial"/>
          <w:sz w:val="24"/>
          <w:szCs w:val="24"/>
        </w:rPr>
        <w:t xml:space="preserve"> </w:t>
      </w:r>
    </w:p>
    <w:p w14:paraId="19CE7BAF" w14:textId="77777777" w:rsidR="003A1206" w:rsidRDefault="003A1206" w:rsidP="005A3777">
      <w:pPr>
        <w:spacing w:after="0" w:line="240" w:lineRule="auto"/>
        <w:rPr>
          <w:rFonts w:ascii="Arial" w:hAnsi="Arial" w:cs="Arial"/>
          <w:sz w:val="24"/>
          <w:szCs w:val="24"/>
        </w:rPr>
      </w:pPr>
    </w:p>
    <w:p w14:paraId="216BABDD" w14:textId="77777777" w:rsidR="004D4B19" w:rsidRPr="004D4B19" w:rsidRDefault="004D4B19" w:rsidP="004D4B19">
      <w:pPr>
        <w:spacing w:after="0" w:line="240" w:lineRule="auto"/>
        <w:rPr>
          <w:rFonts w:ascii="Arial" w:hAnsi="Arial" w:cs="Arial"/>
          <w:iCs/>
          <w:sz w:val="24"/>
          <w:szCs w:val="24"/>
        </w:rPr>
      </w:pPr>
      <w:r w:rsidRPr="004D4B19">
        <w:rPr>
          <w:rFonts w:ascii="Arial" w:hAnsi="Arial" w:cs="Arial"/>
          <w:iCs/>
          <w:sz w:val="24"/>
          <w:szCs w:val="24"/>
        </w:rPr>
        <w:t xml:space="preserve">College Art Association (USA) (2015) </w:t>
      </w:r>
      <w:r w:rsidRPr="004D4B19">
        <w:rPr>
          <w:rFonts w:ascii="Arial" w:hAnsi="Arial" w:cs="Arial"/>
          <w:i/>
          <w:iCs/>
          <w:sz w:val="24"/>
          <w:szCs w:val="24"/>
        </w:rPr>
        <w:t>Code of Best Practices in Fair Use for the Visual Arts</w:t>
      </w:r>
      <w:r>
        <w:rPr>
          <w:rFonts w:ascii="Arial" w:hAnsi="Arial" w:cs="Arial"/>
          <w:iCs/>
          <w:sz w:val="24"/>
          <w:szCs w:val="24"/>
        </w:rPr>
        <w:t>,</w:t>
      </w:r>
      <w:r w:rsidRPr="004D4B19">
        <w:rPr>
          <w:rFonts w:ascii="Arial" w:hAnsi="Arial" w:cs="Arial"/>
          <w:iCs/>
          <w:sz w:val="24"/>
          <w:szCs w:val="24"/>
        </w:rPr>
        <w:t xml:space="preserve"> </w:t>
      </w:r>
      <w:hyperlink r:id="rId27" w:history="1">
        <w:r w:rsidRPr="004D4B19">
          <w:rPr>
            <w:rStyle w:val="Hyperlink"/>
            <w:rFonts w:ascii="Arial" w:hAnsi="Arial" w:cs="Arial"/>
            <w:iCs/>
            <w:sz w:val="24"/>
            <w:szCs w:val="24"/>
          </w:rPr>
          <w:t>http://www.collegeart.org/fair-use/</w:t>
        </w:r>
      </w:hyperlink>
      <w:r w:rsidRPr="004D4B19">
        <w:rPr>
          <w:rFonts w:ascii="Arial" w:hAnsi="Arial" w:cs="Arial"/>
          <w:iCs/>
          <w:sz w:val="24"/>
          <w:szCs w:val="24"/>
        </w:rPr>
        <w:t xml:space="preserve"> </w:t>
      </w:r>
    </w:p>
    <w:p w14:paraId="3AACF51B" w14:textId="77777777" w:rsidR="004D4B19" w:rsidRDefault="004D4B19" w:rsidP="003A1206">
      <w:pPr>
        <w:spacing w:after="0" w:line="240" w:lineRule="auto"/>
        <w:rPr>
          <w:rFonts w:ascii="Arial" w:hAnsi="Arial" w:cs="Arial"/>
          <w:iCs/>
          <w:sz w:val="24"/>
          <w:szCs w:val="24"/>
        </w:rPr>
      </w:pPr>
    </w:p>
    <w:p w14:paraId="1843F303" w14:textId="77777777" w:rsidR="003A1206" w:rsidRPr="003A1206" w:rsidRDefault="003A1206" w:rsidP="003A1206">
      <w:pPr>
        <w:spacing w:after="0" w:line="240" w:lineRule="auto"/>
        <w:rPr>
          <w:rFonts w:ascii="Arial" w:hAnsi="Arial" w:cs="Arial"/>
          <w:iCs/>
          <w:sz w:val="24"/>
          <w:szCs w:val="24"/>
        </w:rPr>
      </w:pPr>
      <w:r w:rsidRPr="003A1206">
        <w:rPr>
          <w:rFonts w:ascii="Arial" w:hAnsi="Arial" w:cs="Arial"/>
          <w:iCs/>
          <w:sz w:val="24"/>
          <w:szCs w:val="24"/>
        </w:rPr>
        <w:t xml:space="preserve">College Art Association (USA) </w:t>
      </w:r>
      <w:r w:rsidRPr="003A1206">
        <w:rPr>
          <w:rFonts w:ascii="Arial" w:hAnsi="Arial" w:cs="Arial"/>
          <w:i/>
          <w:iCs/>
          <w:sz w:val="24"/>
          <w:szCs w:val="24"/>
        </w:rPr>
        <w:t xml:space="preserve">Resource directory for diversity practices, </w:t>
      </w:r>
      <w:hyperlink r:id="rId28" w:history="1">
        <w:r w:rsidRPr="003A1206">
          <w:rPr>
            <w:rStyle w:val="Hyperlink"/>
            <w:rFonts w:ascii="Arial" w:hAnsi="Arial" w:cs="Arial"/>
            <w:iCs/>
            <w:sz w:val="24"/>
            <w:szCs w:val="24"/>
          </w:rPr>
          <w:t>http://www.collegeart.org/diversity/</w:t>
        </w:r>
      </w:hyperlink>
    </w:p>
    <w:p w14:paraId="01CE8AA4" w14:textId="77777777" w:rsidR="003A1206" w:rsidRDefault="003A1206" w:rsidP="005A3777">
      <w:pPr>
        <w:spacing w:after="0" w:line="240" w:lineRule="auto"/>
        <w:rPr>
          <w:rFonts w:ascii="Arial" w:hAnsi="Arial" w:cs="Arial"/>
          <w:sz w:val="24"/>
          <w:szCs w:val="24"/>
        </w:rPr>
      </w:pPr>
    </w:p>
    <w:p w14:paraId="6BA9732B" w14:textId="77777777" w:rsidR="005A3777" w:rsidRDefault="002079EA" w:rsidP="00833F6D">
      <w:pPr>
        <w:spacing w:after="0" w:line="240" w:lineRule="auto"/>
        <w:rPr>
          <w:rFonts w:ascii="Arial" w:hAnsi="Arial" w:cs="Arial"/>
          <w:sz w:val="24"/>
          <w:szCs w:val="24"/>
        </w:rPr>
      </w:pPr>
      <w:r w:rsidRPr="002079EA">
        <w:rPr>
          <w:rFonts w:ascii="Arial" w:hAnsi="Arial" w:cs="Arial"/>
          <w:sz w:val="24"/>
          <w:szCs w:val="24"/>
        </w:rPr>
        <w:t xml:space="preserve">Cornish, G.P. (2015) </w:t>
      </w:r>
      <w:r w:rsidRPr="002079EA">
        <w:rPr>
          <w:rFonts w:ascii="Arial" w:hAnsi="Arial" w:cs="Arial"/>
          <w:i/>
          <w:sz w:val="24"/>
          <w:szCs w:val="24"/>
        </w:rPr>
        <w:t>Copyright: Interpreting the law for libraries, archives and information services</w:t>
      </w:r>
      <w:r w:rsidRPr="002079EA">
        <w:rPr>
          <w:rFonts w:ascii="Arial" w:hAnsi="Arial" w:cs="Arial"/>
          <w:sz w:val="24"/>
          <w:szCs w:val="24"/>
        </w:rPr>
        <w:t>, 6th edn, Facet.</w:t>
      </w:r>
    </w:p>
    <w:p w14:paraId="5EB41E4D" w14:textId="77777777" w:rsidR="002079EA" w:rsidRDefault="002079EA" w:rsidP="00833F6D">
      <w:pPr>
        <w:spacing w:after="0" w:line="240" w:lineRule="auto"/>
        <w:rPr>
          <w:rFonts w:ascii="Arial" w:hAnsi="Arial" w:cs="Arial"/>
          <w:sz w:val="24"/>
          <w:szCs w:val="24"/>
        </w:rPr>
      </w:pPr>
    </w:p>
    <w:p w14:paraId="3EFB4D1C" w14:textId="77777777" w:rsidR="00C41221" w:rsidRDefault="00C41221" w:rsidP="00C41221">
      <w:pPr>
        <w:spacing w:after="0" w:line="240" w:lineRule="auto"/>
        <w:rPr>
          <w:rFonts w:ascii="Arial" w:hAnsi="Arial" w:cs="Arial"/>
          <w:sz w:val="24"/>
          <w:szCs w:val="24"/>
        </w:rPr>
      </w:pPr>
      <w:r w:rsidRPr="00833F6D">
        <w:rPr>
          <w:rFonts w:ascii="Arial" w:hAnsi="Arial" w:cs="Arial"/>
          <w:sz w:val="24"/>
          <w:szCs w:val="24"/>
        </w:rPr>
        <w:t xml:space="preserve">Cullingford, A. (2016) </w:t>
      </w:r>
      <w:r w:rsidRPr="00833F6D">
        <w:rPr>
          <w:rFonts w:ascii="Arial" w:hAnsi="Arial" w:cs="Arial"/>
          <w:i/>
          <w:iCs/>
          <w:sz w:val="24"/>
          <w:szCs w:val="24"/>
        </w:rPr>
        <w:t xml:space="preserve">The </w:t>
      </w:r>
      <w:r>
        <w:rPr>
          <w:rFonts w:ascii="Arial" w:hAnsi="Arial" w:cs="Arial"/>
          <w:i/>
          <w:iCs/>
          <w:sz w:val="24"/>
          <w:szCs w:val="24"/>
        </w:rPr>
        <w:t>S</w:t>
      </w:r>
      <w:r w:rsidRPr="00833F6D">
        <w:rPr>
          <w:rFonts w:ascii="Arial" w:hAnsi="Arial" w:cs="Arial"/>
          <w:i/>
          <w:iCs/>
          <w:sz w:val="24"/>
          <w:szCs w:val="24"/>
        </w:rPr>
        <w:t xml:space="preserve">pecial </w:t>
      </w:r>
      <w:r>
        <w:rPr>
          <w:rFonts w:ascii="Arial" w:hAnsi="Arial" w:cs="Arial"/>
          <w:i/>
          <w:iCs/>
          <w:sz w:val="24"/>
          <w:szCs w:val="24"/>
        </w:rPr>
        <w:t>C</w:t>
      </w:r>
      <w:r w:rsidRPr="00833F6D">
        <w:rPr>
          <w:rFonts w:ascii="Arial" w:hAnsi="Arial" w:cs="Arial"/>
          <w:i/>
          <w:iCs/>
          <w:sz w:val="24"/>
          <w:szCs w:val="24"/>
        </w:rPr>
        <w:t xml:space="preserve">ollections </w:t>
      </w:r>
      <w:r>
        <w:rPr>
          <w:rFonts w:ascii="Arial" w:hAnsi="Arial" w:cs="Arial"/>
          <w:i/>
          <w:iCs/>
          <w:sz w:val="24"/>
          <w:szCs w:val="24"/>
        </w:rPr>
        <w:t>H</w:t>
      </w:r>
      <w:r w:rsidRPr="00833F6D">
        <w:rPr>
          <w:rFonts w:ascii="Arial" w:hAnsi="Arial" w:cs="Arial"/>
          <w:i/>
          <w:iCs/>
          <w:sz w:val="24"/>
          <w:szCs w:val="24"/>
        </w:rPr>
        <w:t>andbook</w:t>
      </w:r>
      <w:r>
        <w:rPr>
          <w:rFonts w:ascii="Arial" w:hAnsi="Arial" w:cs="Arial"/>
          <w:sz w:val="24"/>
          <w:szCs w:val="24"/>
        </w:rPr>
        <w:t>, 2nd edn, Facet.</w:t>
      </w:r>
    </w:p>
    <w:p w14:paraId="49C9FC8B" w14:textId="77777777" w:rsidR="00373023" w:rsidRDefault="00373023" w:rsidP="00C41221">
      <w:pPr>
        <w:spacing w:after="0" w:line="240" w:lineRule="auto"/>
        <w:rPr>
          <w:rFonts w:ascii="Arial" w:hAnsi="Arial" w:cs="Arial"/>
          <w:sz w:val="24"/>
          <w:szCs w:val="24"/>
        </w:rPr>
      </w:pPr>
    </w:p>
    <w:p w14:paraId="64EA4460" w14:textId="77777777" w:rsidR="00373023" w:rsidRDefault="00373023" w:rsidP="00C41221">
      <w:pPr>
        <w:spacing w:after="0" w:line="240" w:lineRule="auto"/>
        <w:rPr>
          <w:rFonts w:ascii="Arial" w:hAnsi="Arial" w:cs="Arial"/>
          <w:sz w:val="24"/>
          <w:szCs w:val="24"/>
        </w:rPr>
      </w:pPr>
      <w:r w:rsidRPr="00833F6D">
        <w:rPr>
          <w:rStyle w:val="apple-converted-space"/>
          <w:rFonts w:ascii="Arial" w:hAnsi="Arial" w:cs="Arial"/>
          <w:sz w:val="24"/>
          <w:szCs w:val="24"/>
        </w:rPr>
        <w:t xml:space="preserve">Findlay, P. (2016) Continued thinking about using archives for teaching, learning and research, </w:t>
      </w:r>
      <w:r w:rsidRPr="00833F6D">
        <w:rPr>
          <w:rStyle w:val="apple-converted-space"/>
          <w:rFonts w:ascii="Arial" w:hAnsi="Arial" w:cs="Arial"/>
          <w:i/>
          <w:sz w:val="24"/>
          <w:szCs w:val="24"/>
        </w:rPr>
        <w:t>JISC Content and Digitisation</w:t>
      </w:r>
      <w:r w:rsidRPr="00833F6D">
        <w:rPr>
          <w:rStyle w:val="apple-converted-space"/>
          <w:rFonts w:ascii="Arial" w:hAnsi="Arial" w:cs="Arial"/>
          <w:sz w:val="24"/>
          <w:szCs w:val="24"/>
        </w:rPr>
        <w:t xml:space="preserve">, </w:t>
      </w:r>
      <w:hyperlink r:id="rId29" w:history="1">
        <w:r w:rsidRPr="00833F6D">
          <w:rPr>
            <w:rStyle w:val="Hyperlink"/>
            <w:rFonts w:ascii="Arial" w:hAnsi="Arial" w:cs="Arial"/>
            <w:color w:val="auto"/>
            <w:sz w:val="24"/>
            <w:szCs w:val="24"/>
            <w:lang w:val="en-US"/>
          </w:rPr>
          <w:t>https://digitisation.jiscinvolve.org/wp/2016/12/20/3466/</w:t>
        </w:r>
      </w:hyperlink>
    </w:p>
    <w:p w14:paraId="0A4DF597" w14:textId="77777777" w:rsidR="005A3777" w:rsidRDefault="005A3777" w:rsidP="00C41221">
      <w:pPr>
        <w:spacing w:after="0" w:line="240" w:lineRule="auto"/>
        <w:rPr>
          <w:rFonts w:ascii="Arial" w:hAnsi="Arial" w:cs="Arial"/>
          <w:sz w:val="24"/>
          <w:szCs w:val="24"/>
        </w:rPr>
      </w:pPr>
    </w:p>
    <w:p w14:paraId="6BD345BE" w14:textId="77777777" w:rsidR="005A3777" w:rsidRDefault="005A3777" w:rsidP="00C41221">
      <w:pPr>
        <w:spacing w:after="0" w:line="240" w:lineRule="auto"/>
        <w:rPr>
          <w:rFonts w:ascii="Arial" w:hAnsi="Arial" w:cs="Arial"/>
          <w:sz w:val="24"/>
          <w:szCs w:val="24"/>
        </w:rPr>
      </w:pPr>
      <w:r>
        <w:rPr>
          <w:rFonts w:ascii="Arial" w:hAnsi="Arial" w:cs="Arial"/>
          <w:sz w:val="24"/>
          <w:szCs w:val="24"/>
        </w:rPr>
        <w:t>Foundation Directory Online,</w:t>
      </w:r>
      <w:r w:rsidRPr="00833F6D">
        <w:rPr>
          <w:rFonts w:ascii="Arial" w:hAnsi="Arial" w:cs="Arial"/>
          <w:sz w:val="24"/>
          <w:szCs w:val="24"/>
        </w:rPr>
        <w:t xml:space="preserve"> </w:t>
      </w:r>
      <w:hyperlink r:id="rId30" w:history="1">
        <w:r w:rsidRPr="00133F4D">
          <w:rPr>
            <w:rStyle w:val="Hyperlink"/>
            <w:rFonts w:ascii="Arial" w:hAnsi="Arial" w:cs="Arial"/>
            <w:sz w:val="24"/>
            <w:szCs w:val="24"/>
          </w:rPr>
          <w:t>https://fconline.foundationcenter.org/</w:t>
        </w:r>
      </w:hyperlink>
    </w:p>
    <w:p w14:paraId="23278A74" w14:textId="77777777" w:rsidR="005A3777" w:rsidRDefault="005A3777" w:rsidP="00C41221">
      <w:pPr>
        <w:spacing w:after="0" w:line="240" w:lineRule="auto"/>
        <w:rPr>
          <w:rFonts w:ascii="Arial" w:hAnsi="Arial" w:cs="Arial"/>
          <w:sz w:val="24"/>
          <w:szCs w:val="24"/>
        </w:rPr>
      </w:pPr>
    </w:p>
    <w:p w14:paraId="3EF74481" w14:textId="77777777" w:rsidR="005A3777" w:rsidRDefault="005A3777" w:rsidP="00C41221">
      <w:pPr>
        <w:spacing w:after="0" w:line="240" w:lineRule="auto"/>
        <w:rPr>
          <w:rFonts w:ascii="Arial" w:hAnsi="Arial" w:cs="Arial"/>
          <w:iCs/>
          <w:sz w:val="24"/>
          <w:szCs w:val="24"/>
        </w:rPr>
      </w:pPr>
      <w:r w:rsidRPr="00833F6D">
        <w:rPr>
          <w:rFonts w:ascii="Arial" w:hAnsi="Arial" w:cs="Arial"/>
          <w:sz w:val="24"/>
          <w:szCs w:val="24"/>
        </w:rPr>
        <w:t>Galbraith</w:t>
      </w:r>
      <w:r>
        <w:rPr>
          <w:rFonts w:ascii="Arial" w:hAnsi="Arial" w:cs="Arial"/>
          <w:sz w:val="24"/>
          <w:szCs w:val="24"/>
        </w:rPr>
        <w:t xml:space="preserve">, S.K. and </w:t>
      </w:r>
      <w:r w:rsidRPr="00833F6D">
        <w:rPr>
          <w:rFonts w:ascii="Arial" w:hAnsi="Arial" w:cs="Arial"/>
          <w:sz w:val="24"/>
          <w:szCs w:val="24"/>
        </w:rPr>
        <w:t>Smith</w:t>
      </w:r>
      <w:r>
        <w:rPr>
          <w:rFonts w:ascii="Arial" w:hAnsi="Arial" w:cs="Arial"/>
          <w:sz w:val="24"/>
          <w:szCs w:val="24"/>
        </w:rPr>
        <w:t>, G.D.</w:t>
      </w:r>
      <w:r w:rsidRPr="00833F6D">
        <w:rPr>
          <w:rFonts w:ascii="Arial" w:hAnsi="Arial" w:cs="Arial"/>
          <w:sz w:val="24"/>
          <w:szCs w:val="24"/>
        </w:rPr>
        <w:t xml:space="preserve"> (eds.) (2012) </w:t>
      </w:r>
      <w:r w:rsidRPr="00833F6D">
        <w:rPr>
          <w:rFonts w:ascii="Arial" w:hAnsi="Arial" w:cs="Arial"/>
          <w:i/>
          <w:iCs/>
          <w:sz w:val="24"/>
          <w:szCs w:val="24"/>
        </w:rPr>
        <w:t>Rare Book Librarianship: An Introduction and Guide</w:t>
      </w:r>
      <w:r>
        <w:rPr>
          <w:rFonts w:ascii="Arial" w:hAnsi="Arial" w:cs="Arial"/>
          <w:iCs/>
          <w:sz w:val="24"/>
          <w:szCs w:val="24"/>
        </w:rPr>
        <w:t xml:space="preserve">, </w:t>
      </w:r>
      <w:r w:rsidRPr="00F803AA">
        <w:rPr>
          <w:rFonts w:ascii="Arial" w:hAnsi="Arial" w:cs="Arial"/>
          <w:iCs/>
          <w:sz w:val="24"/>
          <w:szCs w:val="24"/>
        </w:rPr>
        <w:t>Libraries Unlimited</w:t>
      </w:r>
      <w:r>
        <w:rPr>
          <w:rFonts w:ascii="Arial" w:hAnsi="Arial" w:cs="Arial"/>
          <w:iCs/>
          <w:sz w:val="24"/>
          <w:szCs w:val="24"/>
        </w:rPr>
        <w:t>.</w:t>
      </w:r>
    </w:p>
    <w:p w14:paraId="2F0BE3D4" w14:textId="77777777" w:rsidR="004000F4" w:rsidRDefault="004000F4" w:rsidP="00C41221">
      <w:pPr>
        <w:spacing w:after="0" w:line="240" w:lineRule="auto"/>
        <w:rPr>
          <w:rFonts w:ascii="Arial" w:hAnsi="Arial" w:cs="Arial"/>
          <w:iCs/>
          <w:sz w:val="24"/>
          <w:szCs w:val="24"/>
        </w:rPr>
      </w:pPr>
    </w:p>
    <w:p w14:paraId="7630031F" w14:textId="77777777" w:rsidR="004000F4" w:rsidRDefault="004000F4" w:rsidP="00C41221">
      <w:pPr>
        <w:spacing w:after="0" w:line="240" w:lineRule="auto"/>
        <w:rPr>
          <w:rFonts w:ascii="Arial" w:hAnsi="Arial" w:cs="Arial"/>
          <w:iCs/>
          <w:sz w:val="24"/>
          <w:szCs w:val="24"/>
        </w:rPr>
      </w:pPr>
      <w:r w:rsidRPr="004000F4">
        <w:rPr>
          <w:rFonts w:ascii="Arial" w:hAnsi="Arial" w:cs="Arial"/>
          <w:iCs/>
          <w:sz w:val="24"/>
          <w:szCs w:val="24"/>
        </w:rPr>
        <w:t xml:space="preserve">Grandal Montero, G. (2012) Artists' books in HE teaching and learning, </w:t>
      </w:r>
      <w:r w:rsidRPr="004000F4">
        <w:rPr>
          <w:rFonts w:ascii="Arial" w:hAnsi="Arial" w:cs="Arial"/>
          <w:i/>
          <w:iCs/>
          <w:sz w:val="24"/>
          <w:szCs w:val="24"/>
        </w:rPr>
        <w:t>The Blue Notebook</w:t>
      </w:r>
      <w:r w:rsidRPr="004000F4">
        <w:rPr>
          <w:rFonts w:ascii="Arial" w:hAnsi="Arial" w:cs="Arial"/>
          <w:iCs/>
          <w:sz w:val="24"/>
          <w:szCs w:val="24"/>
        </w:rPr>
        <w:t xml:space="preserve">, </w:t>
      </w:r>
      <w:r w:rsidRPr="004000F4">
        <w:rPr>
          <w:rFonts w:ascii="Arial" w:hAnsi="Arial" w:cs="Arial"/>
          <w:b/>
          <w:iCs/>
          <w:sz w:val="24"/>
          <w:szCs w:val="24"/>
        </w:rPr>
        <w:t>7</w:t>
      </w:r>
      <w:r w:rsidRPr="004000F4">
        <w:rPr>
          <w:rFonts w:ascii="Arial" w:hAnsi="Arial" w:cs="Arial"/>
          <w:iCs/>
          <w:sz w:val="24"/>
          <w:szCs w:val="24"/>
        </w:rPr>
        <w:t xml:space="preserve"> (1), 36-43.</w:t>
      </w:r>
    </w:p>
    <w:p w14:paraId="2AF4A490" w14:textId="77777777" w:rsidR="000912CC" w:rsidRDefault="000912CC" w:rsidP="00C41221">
      <w:pPr>
        <w:spacing w:after="0" w:line="240" w:lineRule="auto"/>
        <w:rPr>
          <w:rFonts w:ascii="Arial" w:hAnsi="Arial" w:cs="Arial"/>
          <w:iCs/>
          <w:sz w:val="24"/>
          <w:szCs w:val="24"/>
        </w:rPr>
      </w:pPr>
    </w:p>
    <w:p w14:paraId="0659FC29" w14:textId="77777777" w:rsidR="000912CC" w:rsidRPr="000912CC" w:rsidRDefault="000912CC" w:rsidP="00C41221">
      <w:pPr>
        <w:spacing w:after="0" w:line="240" w:lineRule="auto"/>
        <w:rPr>
          <w:rFonts w:ascii="Arial" w:hAnsi="Arial" w:cs="Arial"/>
          <w:iCs/>
          <w:sz w:val="24"/>
          <w:szCs w:val="24"/>
          <w:u w:val="single"/>
        </w:rPr>
      </w:pPr>
      <w:r w:rsidRPr="000912CC">
        <w:rPr>
          <w:rFonts w:ascii="Arial" w:hAnsi="Arial" w:cs="Arial"/>
          <w:iCs/>
          <w:sz w:val="24"/>
          <w:szCs w:val="24"/>
        </w:rPr>
        <w:t xml:space="preserve">ICA (1996) </w:t>
      </w:r>
      <w:r w:rsidRPr="000912CC">
        <w:rPr>
          <w:rFonts w:ascii="Arial" w:hAnsi="Arial" w:cs="Arial"/>
          <w:i/>
          <w:iCs/>
          <w:sz w:val="24"/>
          <w:szCs w:val="24"/>
        </w:rPr>
        <w:t>Code of Ethics</w:t>
      </w:r>
      <w:r w:rsidRPr="000912CC">
        <w:rPr>
          <w:rFonts w:ascii="Arial" w:hAnsi="Arial" w:cs="Arial"/>
          <w:iCs/>
          <w:sz w:val="24"/>
          <w:szCs w:val="24"/>
        </w:rPr>
        <w:t xml:space="preserve">, </w:t>
      </w:r>
      <w:hyperlink r:id="rId31" w:history="1">
        <w:r w:rsidRPr="000912CC">
          <w:rPr>
            <w:rStyle w:val="Hyperlink"/>
            <w:rFonts w:ascii="Arial" w:hAnsi="Arial" w:cs="Arial"/>
            <w:iCs/>
            <w:sz w:val="24"/>
            <w:szCs w:val="24"/>
          </w:rPr>
          <w:t>http://www.ica.org/sites/default/files/ICA_1996-09-06_code%20of%20ethics_EN.pdf</w:t>
        </w:r>
      </w:hyperlink>
    </w:p>
    <w:p w14:paraId="452B6E30" w14:textId="77777777" w:rsidR="00373023" w:rsidRDefault="00373023" w:rsidP="00C41221">
      <w:pPr>
        <w:spacing w:after="0" w:line="240" w:lineRule="auto"/>
        <w:rPr>
          <w:rFonts w:ascii="Arial" w:hAnsi="Arial" w:cs="Arial"/>
          <w:iCs/>
          <w:sz w:val="24"/>
          <w:szCs w:val="24"/>
        </w:rPr>
      </w:pPr>
    </w:p>
    <w:p w14:paraId="2E2EF13E" w14:textId="77777777" w:rsidR="00373023" w:rsidRDefault="00373023" w:rsidP="00C41221">
      <w:pPr>
        <w:spacing w:after="0" w:line="240" w:lineRule="auto"/>
        <w:rPr>
          <w:rStyle w:val="Hyperlink"/>
          <w:rFonts w:ascii="Arial" w:hAnsi="Arial" w:cs="Arial"/>
          <w:color w:val="auto"/>
          <w:sz w:val="24"/>
          <w:szCs w:val="24"/>
        </w:rPr>
      </w:pPr>
      <w:r>
        <w:rPr>
          <w:rStyle w:val="Hyperlink"/>
          <w:rFonts w:ascii="Arial" w:hAnsi="Arial" w:cs="Arial"/>
          <w:color w:val="auto"/>
          <w:sz w:val="24"/>
          <w:szCs w:val="24"/>
          <w:u w:val="none"/>
        </w:rPr>
        <w:lastRenderedPageBreak/>
        <w:t>ICON Register,</w:t>
      </w:r>
      <w:r w:rsidRPr="00833F6D">
        <w:rPr>
          <w:rStyle w:val="Hyperlink"/>
          <w:rFonts w:ascii="Arial" w:hAnsi="Arial" w:cs="Arial"/>
          <w:color w:val="auto"/>
          <w:sz w:val="24"/>
          <w:szCs w:val="24"/>
          <w:u w:val="none"/>
        </w:rPr>
        <w:t xml:space="preserve"> </w:t>
      </w:r>
      <w:hyperlink r:id="rId32" w:history="1">
        <w:r w:rsidRPr="00833F6D">
          <w:rPr>
            <w:rStyle w:val="Hyperlink"/>
            <w:rFonts w:ascii="Arial" w:hAnsi="Arial" w:cs="Arial"/>
            <w:color w:val="auto"/>
            <w:sz w:val="24"/>
            <w:szCs w:val="24"/>
          </w:rPr>
          <w:t>http://www.conservationregister.com</w:t>
        </w:r>
      </w:hyperlink>
    </w:p>
    <w:p w14:paraId="59E9AE24" w14:textId="77777777" w:rsidR="007C184E" w:rsidRDefault="007C184E" w:rsidP="00C41221">
      <w:pPr>
        <w:spacing w:after="0" w:line="240" w:lineRule="auto"/>
        <w:rPr>
          <w:rStyle w:val="Hyperlink"/>
          <w:rFonts w:ascii="Arial" w:hAnsi="Arial" w:cs="Arial"/>
          <w:color w:val="auto"/>
          <w:sz w:val="24"/>
          <w:szCs w:val="24"/>
        </w:rPr>
      </w:pPr>
    </w:p>
    <w:p w14:paraId="74CA7404" w14:textId="77777777" w:rsidR="007C184E" w:rsidRDefault="007C184E" w:rsidP="00C41221">
      <w:pPr>
        <w:spacing w:after="0" w:line="240" w:lineRule="auto"/>
        <w:rPr>
          <w:rFonts w:ascii="Arial" w:hAnsi="Arial" w:cs="Arial"/>
          <w:iCs/>
          <w:sz w:val="24"/>
          <w:szCs w:val="24"/>
          <w:u w:val="single"/>
        </w:rPr>
      </w:pPr>
      <w:r w:rsidRPr="000912CC">
        <w:rPr>
          <w:rFonts w:ascii="Arial" w:hAnsi="Arial" w:cs="Arial"/>
          <w:iCs/>
          <w:sz w:val="24"/>
          <w:szCs w:val="24"/>
        </w:rPr>
        <w:t xml:space="preserve">IFLA (2015) </w:t>
      </w:r>
      <w:r w:rsidRPr="000912CC">
        <w:rPr>
          <w:rFonts w:ascii="Arial" w:hAnsi="Arial" w:cs="Arial"/>
          <w:i/>
          <w:iCs/>
          <w:sz w:val="24"/>
          <w:szCs w:val="24"/>
        </w:rPr>
        <w:t>Guidelines for exhibition loans,</w:t>
      </w:r>
      <w:r w:rsidRPr="000912CC">
        <w:rPr>
          <w:rFonts w:ascii="Arial" w:hAnsi="Arial" w:cs="Arial"/>
          <w:iCs/>
          <w:sz w:val="24"/>
          <w:szCs w:val="24"/>
        </w:rPr>
        <w:t xml:space="preserve"> </w:t>
      </w:r>
      <w:hyperlink r:id="rId33" w:history="1">
        <w:r w:rsidRPr="007C184E">
          <w:rPr>
            <w:rStyle w:val="Hyperlink"/>
            <w:rFonts w:ascii="Arial" w:hAnsi="Arial" w:cs="Arial"/>
            <w:iCs/>
            <w:sz w:val="24"/>
            <w:szCs w:val="24"/>
          </w:rPr>
          <w:t>http://www.ifla.org/publications/ifla-guidelines-for-exhibition-loans</w:t>
        </w:r>
      </w:hyperlink>
      <w:r w:rsidRPr="007C184E">
        <w:rPr>
          <w:rFonts w:ascii="Arial" w:hAnsi="Arial" w:cs="Arial"/>
          <w:iCs/>
          <w:sz w:val="24"/>
          <w:szCs w:val="24"/>
          <w:u w:val="single"/>
        </w:rPr>
        <w:t xml:space="preserve"> </w:t>
      </w:r>
    </w:p>
    <w:p w14:paraId="15D1AE99" w14:textId="77777777" w:rsidR="004D4B19" w:rsidRDefault="004D4B19" w:rsidP="00C41221">
      <w:pPr>
        <w:spacing w:after="0" w:line="240" w:lineRule="auto"/>
        <w:rPr>
          <w:rFonts w:ascii="Arial" w:hAnsi="Arial" w:cs="Arial"/>
          <w:iCs/>
          <w:sz w:val="24"/>
          <w:szCs w:val="24"/>
          <w:u w:val="single"/>
        </w:rPr>
      </w:pPr>
    </w:p>
    <w:p w14:paraId="2823E1D9" w14:textId="77777777" w:rsidR="004D4B19" w:rsidRPr="007C184E" w:rsidRDefault="004D4B19" w:rsidP="00C41221">
      <w:pPr>
        <w:spacing w:after="0" w:line="240" w:lineRule="auto"/>
        <w:rPr>
          <w:rStyle w:val="Hyperlink"/>
          <w:rFonts w:ascii="Arial" w:hAnsi="Arial" w:cs="Arial"/>
          <w:iCs/>
          <w:color w:val="auto"/>
          <w:sz w:val="24"/>
          <w:szCs w:val="24"/>
        </w:rPr>
      </w:pPr>
      <w:r w:rsidRPr="004D4B19">
        <w:rPr>
          <w:rFonts w:ascii="Arial" w:hAnsi="Arial" w:cs="Arial"/>
          <w:iCs/>
          <w:sz w:val="24"/>
          <w:szCs w:val="24"/>
          <w:u w:val="single"/>
        </w:rPr>
        <w:t xml:space="preserve">IFLA Rare books and Special Collections Section, </w:t>
      </w:r>
      <w:hyperlink r:id="rId34" w:history="1">
        <w:r w:rsidRPr="004D4B19">
          <w:rPr>
            <w:rStyle w:val="Hyperlink"/>
            <w:rFonts w:ascii="Arial" w:hAnsi="Arial" w:cs="Arial"/>
            <w:iCs/>
            <w:sz w:val="24"/>
            <w:szCs w:val="24"/>
          </w:rPr>
          <w:t>http://www.ifla.org/rare-books-and-special-collections</w:t>
        </w:r>
      </w:hyperlink>
      <w:r w:rsidRPr="004D4B19">
        <w:rPr>
          <w:rFonts w:ascii="Arial" w:hAnsi="Arial" w:cs="Arial"/>
          <w:iCs/>
          <w:sz w:val="24"/>
          <w:szCs w:val="24"/>
          <w:u w:val="single"/>
        </w:rPr>
        <w:t xml:space="preserve"> </w:t>
      </w:r>
    </w:p>
    <w:p w14:paraId="039C1981" w14:textId="77777777" w:rsidR="004000F4" w:rsidRDefault="004000F4" w:rsidP="00C41221">
      <w:pPr>
        <w:spacing w:after="0" w:line="240" w:lineRule="auto"/>
        <w:rPr>
          <w:rStyle w:val="Hyperlink"/>
          <w:rFonts w:ascii="Arial" w:hAnsi="Arial" w:cs="Arial"/>
          <w:color w:val="auto"/>
          <w:sz w:val="24"/>
          <w:szCs w:val="24"/>
        </w:rPr>
      </w:pPr>
    </w:p>
    <w:p w14:paraId="168B0AE9" w14:textId="77777777" w:rsidR="004000F4" w:rsidRDefault="004000F4" w:rsidP="00C41221">
      <w:pPr>
        <w:spacing w:after="0" w:line="240" w:lineRule="auto"/>
        <w:rPr>
          <w:rStyle w:val="Hyperlink"/>
          <w:rFonts w:ascii="Arial" w:hAnsi="Arial" w:cs="Arial"/>
          <w:color w:val="auto"/>
          <w:sz w:val="24"/>
          <w:szCs w:val="24"/>
        </w:rPr>
      </w:pPr>
      <w:r w:rsidRPr="00B47F7F">
        <w:rPr>
          <w:rFonts w:ascii="Arial" w:hAnsi="Arial" w:cs="Arial"/>
          <w:sz w:val="24"/>
          <w:szCs w:val="24"/>
          <w:lang w:val="en-US"/>
        </w:rPr>
        <w:t>International Image Interoperability Framework</w:t>
      </w:r>
      <w:r>
        <w:rPr>
          <w:rFonts w:ascii="Arial" w:hAnsi="Arial" w:cs="Arial"/>
          <w:sz w:val="24"/>
          <w:szCs w:val="24"/>
          <w:lang w:val="en-US"/>
        </w:rPr>
        <w:t xml:space="preserve">, </w:t>
      </w:r>
      <w:hyperlink r:id="rId35" w:history="1">
        <w:r w:rsidRPr="00833F6D">
          <w:rPr>
            <w:rStyle w:val="Hyperlink"/>
            <w:rFonts w:ascii="Arial" w:hAnsi="Arial" w:cs="Arial"/>
            <w:sz w:val="24"/>
            <w:szCs w:val="24"/>
            <w:lang w:val="en-US"/>
          </w:rPr>
          <w:t>http://iiif.io/</w:t>
        </w:r>
      </w:hyperlink>
    </w:p>
    <w:p w14:paraId="6F2E4417" w14:textId="77777777" w:rsidR="00373023" w:rsidRDefault="00373023" w:rsidP="00C41221">
      <w:pPr>
        <w:spacing w:after="0" w:line="240" w:lineRule="auto"/>
        <w:rPr>
          <w:rStyle w:val="Hyperlink"/>
          <w:rFonts w:ascii="Arial" w:hAnsi="Arial" w:cs="Arial"/>
          <w:color w:val="auto"/>
          <w:sz w:val="24"/>
          <w:szCs w:val="24"/>
        </w:rPr>
      </w:pPr>
    </w:p>
    <w:p w14:paraId="5CF71014" w14:textId="77777777" w:rsidR="00373023" w:rsidRPr="003D2B99" w:rsidRDefault="00373023" w:rsidP="00373023">
      <w:pPr>
        <w:spacing w:after="0" w:line="240" w:lineRule="auto"/>
        <w:rPr>
          <w:rFonts w:ascii="Arial" w:hAnsi="Arial" w:cs="Arial"/>
          <w:i/>
          <w:sz w:val="24"/>
          <w:szCs w:val="24"/>
        </w:rPr>
      </w:pPr>
      <w:r w:rsidRPr="00833F6D">
        <w:rPr>
          <w:rFonts w:ascii="Arial" w:hAnsi="Arial" w:cs="Arial"/>
          <w:sz w:val="24"/>
          <w:szCs w:val="24"/>
        </w:rPr>
        <w:t xml:space="preserve">JISC </w:t>
      </w:r>
      <w:r>
        <w:rPr>
          <w:rFonts w:ascii="Arial" w:hAnsi="Arial" w:cs="Arial"/>
          <w:sz w:val="24"/>
          <w:szCs w:val="24"/>
        </w:rPr>
        <w:t xml:space="preserve">(UK) (2016) </w:t>
      </w:r>
      <w:r w:rsidRPr="003D2B99">
        <w:rPr>
          <w:rFonts w:ascii="Arial" w:hAnsi="Arial" w:cs="Arial"/>
          <w:i/>
          <w:sz w:val="24"/>
          <w:szCs w:val="24"/>
        </w:rPr>
        <w:t>Digitising your collections sustainably,</w:t>
      </w:r>
    </w:p>
    <w:p w14:paraId="0D30B47F" w14:textId="77777777" w:rsidR="00373023" w:rsidRDefault="000B078F" w:rsidP="00C41221">
      <w:pPr>
        <w:spacing w:after="0" w:line="240" w:lineRule="auto"/>
        <w:rPr>
          <w:rFonts w:ascii="Arial" w:hAnsi="Arial" w:cs="Arial"/>
          <w:sz w:val="24"/>
          <w:szCs w:val="24"/>
        </w:rPr>
      </w:pPr>
      <w:hyperlink r:id="rId36" w:history="1">
        <w:r w:rsidR="00373023" w:rsidRPr="00833F6D">
          <w:rPr>
            <w:rStyle w:val="Hyperlink"/>
            <w:rFonts w:ascii="Arial" w:hAnsi="Arial" w:cs="Arial"/>
            <w:color w:val="auto"/>
            <w:sz w:val="24"/>
            <w:szCs w:val="24"/>
          </w:rPr>
          <w:t>https://www.jisc.ac.uk/guides/digitising-your-collections-sustainably</w:t>
        </w:r>
      </w:hyperlink>
      <w:r w:rsidR="00373023" w:rsidRPr="00833F6D">
        <w:rPr>
          <w:rFonts w:ascii="Arial" w:hAnsi="Arial" w:cs="Arial"/>
          <w:sz w:val="24"/>
          <w:szCs w:val="24"/>
        </w:rPr>
        <w:t xml:space="preserve"> </w:t>
      </w:r>
    </w:p>
    <w:p w14:paraId="20892ED3" w14:textId="77777777" w:rsidR="00373023" w:rsidRDefault="00373023" w:rsidP="00C41221">
      <w:pPr>
        <w:spacing w:after="0" w:line="240" w:lineRule="auto"/>
        <w:rPr>
          <w:rFonts w:ascii="Arial" w:hAnsi="Arial" w:cs="Arial"/>
          <w:sz w:val="24"/>
          <w:szCs w:val="24"/>
        </w:rPr>
      </w:pPr>
    </w:p>
    <w:p w14:paraId="49D62174" w14:textId="77777777" w:rsidR="00373023" w:rsidRPr="00373023" w:rsidRDefault="00373023" w:rsidP="00373023">
      <w:pPr>
        <w:spacing w:after="0" w:line="240" w:lineRule="auto"/>
        <w:rPr>
          <w:rFonts w:ascii="Arial" w:hAnsi="Arial" w:cs="Arial"/>
          <w:sz w:val="24"/>
          <w:szCs w:val="24"/>
        </w:rPr>
      </w:pPr>
      <w:r w:rsidRPr="00373023">
        <w:rPr>
          <w:rFonts w:ascii="Arial" w:hAnsi="Arial" w:cs="Arial"/>
          <w:sz w:val="24"/>
          <w:szCs w:val="24"/>
        </w:rPr>
        <w:t xml:space="preserve">JISC (UK) (2017) </w:t>
      </w:r>
      <w:r w:rsidRPr="00373023">
        <w:rPr>
          <w:rFonts w:ascii="Arial" w:hAnsi="Arial" w:cs="Arial"/>
          <w:i/>
          <w:sz w:val="24"/>
          <w:szCs w:val="24"/>
        </w:rPr>
        <w:t>Make your digital resources easier to discover,</w:t>
      </w:r>
    </w:p>
    <w:p w14:paraId="36CE3FF3" w14:textId="77777777" w:rsidR="00373023" w:rsidRDefault="000B078F" w:rsidP="00C41221">
      <w:pPr>
        <w:spacing w:after="0" w:line="240" w:lineRule="auto"/>
        <w:rPr>
          <w:rFonts w:ascii="Arial" w:hAnsi="Arial" w:cs="Arial"/>
          <w:sz w:val="24"/>
          <w:szCs w:val="24"/>
        </w:rPr>
      </w:pPr>
      <w:hyperlink r:id="rId37" w:history="1">
        <w:r w:rsidR="00373023" w:rsidRPr="00373023">
          <w:rPr>
            <w:rStyle w:val="Hyperlink"/>
            <w:rFonts w:ascii="Arial" w:hAnsi="Arial" w:cs="Arial"/>
            <w:sz w:val="24"/>
            <w:szCs w:val="24"/>
          </w:rPr>
          <w:t>https://www.jisc.ac.uk/guides/making-your-digital-collections-easier-to-discover</w:t>
        </w:r>
      </w:hyperlink>
    </w:p>
    <w:p w14:paraId="21781AD5" w14:textId="77777777" w:rsidR="007C184E" w:rsidRDefault="007C184E" w:rsidP="00C41221">
      <w:pPr>
        <w:spacing w:after="0" w:line="240" w:lineRule="auto"/>
        <w:rPr>
          <w:rFonts w:ascii="Arial" w:hAnsi="Arial" w:cs="Arial"/>
          <w:sz w:val="24"/>
          <w:szCs w:val="24"/>
        </w:rPr>
      </w:pPr>
    </w:p>
    <w:p w14:paraId="17AA10C8" w14:textId="77777777" w:rsidR="007C184E" w:rsidRDefault="007C184E" w:rsidP="00C41221">
      <w:pPr>
        <w:spacing w:after="0" w:line="240" w:lineRule="auto"/>
        <w:rPr>
          <w:rFonts w:ascii="Arial" w:hAnsi="Arial" w:cs="Arial"/>
          <w:sz w:val="24"/>
          <w:szCs w:val="24"/>
        </w:rPr>
      </w:pPr>
      <w:r w:rsidRPr="007C184E">
        <w:rPr>
          <w:rFonts w:ascii="Arial" w:hAnsi="Arial" w:cs="Arial"/>
          <w:sz w:val="24"/>
          <w:szCs w:val="24"/>
        </w:rPr>
        <w:t xml:space="preserve">JISC (UK) (2017) </w:t>
      </w:r>
      <w:r w:rsidRPr="007C184E">
        <w:rPr>
          <w:rFonts w:ascii="Arial" w:hAnsi="Arial" w:cs="Arial"/>
          <w:i/>
          <w:sz w:val="24"/>
          <w:szCs w:val="24"/>
        </w:rPr>
        <w:t>Using social media to promote your digital collections,</w:t>
      </w:r>
      <w:r w:rsidRPr="007C184E">
        <w:rPr>
          <w:rFonts w:ascii="Arial" w:hAnsi="Arial" w:cs="Arial"/>
          <w:sz w:val="24"/>
          <w:szCs w:val="24"/>
        </w:rPr>
        <w:t xml:space="preserve"> https://www.jisc.ac.uk/guides/using-social-media-to-promote-your-digital-collections</w:t>
      </w:r>
    </w:p>
    <w:p w14:paraId="7252935B" w14:textId="77777777" w:rsidR="004000F4" w:rsidRDefault="004000F4" w:rsidP="00C41221">
      <w:pPr>
        <w:spacing w:after="0" w:line="240" w:lineRule="auto"/>
        <w:rPr>
          <w:rFonts w:ascii="Arial" w:hAnsi="Arial" w:cs="Arial"/>
          <w:sz w:val="24"/>
          <w:szCs w:val="24"/>
        </w:rPr>
      </w:pPr>
    </w:p>
    <w:p w14:paraId="64EC0DEE" w14:textId="77777777" w:rsidR="004000F4" w:rsidRDefault="004000F4" w:rsidP="00C41221">
      <w:pPr>
        <w:spacing w:after="0" w:line="240" w:lineRule="auto"/>
        <w:rPr>
          <w:rFonts w:ascii="Arial" w:hAnsi="Arial" w:cs="Arial"/>
          <w:iCs/>
          <w:sz w:val="24"/>
          <w:szCs w:val="24"/>
        </w:rPr>
      </w:pPr>
      <w:r w:rsidRPr="004000F4">
        <w:rPr>
          <w:rFonts w:ascii="Arial" w:hAnsi="Arial" w:cs="Arial"/>
          <w:iCs/>
          <w:sz w:val="24"/>
          <w:szCs w:val="24"/>
        </w:rPr>
        <w:t>John Rylands Research Institute,</w:t>
      </w:r>
      <w:r w:rsidRPr="004000F4">
        <w:rPr>
          <w:rFonts w:ascii="Arial" w:hAnsi="Arial" w:cs="Arial"/>
          <w:i/>
          <w:iCs/>
          <w:sz w:val="24"/>
          <w:szCs w:val="24"/>
        </w:rPr>
        <w:t xml:space="preserve"> </w:t>
      </w:r>
      <w:hyperlink r:id="rId38" w:history="1">
        <w:r w:rsidRPr="004000F4">
          <w:rPr>
            <w:rStyle w:val="Hyperlink"/>
            <w:rFonts w:ascii="Arial" w:hAnsi="Arial" w:cs="Arial"/>
            <w:iCs/>
            <w:sz w:val="24"/>
            <w:szCs w:val="24"/>
          </w:rPr>
          <w:t>http://www.jrri.manchester.ac.uk/</w:t>
        </w:r>
      </w:hyperlink>
      <w:r w:rsidRPr="004000F4">
        <w:rPr>
          <w:rFonts w:ascii="Arial" w:hAnsi="Arial" w:cs="Arial"/>
          <w:iCs/>
          <w:sz w:val="24"/>
          <w:szCs w:val="24"/>
        </w:rPr>
        <w:t xml:space="preserve"> </w:t>
      </w:r>
    </w:p>
    <w:p w14:paraId="4EDF57AD" w14:textId="77777777" w:rsidR="00A32CBE" w:rsidRDefault="00A32CBE" w:rsidP="00C41221">
      <w:pPr>
        <w:spacing w:after="0" w:line="240" w:lineRule="auto"/>
        <w:rPr>
          <w:rFonts w:ascii="Arial" w:hAnsi="Arial" w:cs="Arial"/>
          <w:iCs/>
          <w:sz w:val="24"/>
          <w:szCs w:val="24"/>
        </w:rPr>
      </w:pPr>
    </w:p>
    <w:p w14:paraId="6933571F" w14:textId="77777777" w:rsidR="00A32CBE" w:rsidRPr="004000F4" w:rsidRDefault="007C184E" w:rsidP="00C41221">
      <w:pPr>
        <w:spacing w:after="0" w:line="240" w:lineRule="auto"/>
        <w:rPr>
          <w:rFonts w:ascii="Arial" w:hAnsi="Arial" w:cs="Arial"/>
          <w:iCs/>
          <w:sz w:val="24"/>
          <w:szCs w:val="24"/>
        </w:rPr>
      </w:pPr>
      <w:r>
        <w:rPr>
          <w:rFonts w:ascii="Arial" w:hAnsi="Arial" w:cs="Arial"/>
          <w:iCs/>
          <w:sz w:val="24"/>
          <w:szCs w:val="24"/>
        </w:rPr>
        <w:t>Libguides Community,</w:t>
      </w:r>
      <w:r w:rsidRPr="007C184E">
        <w:rPr>
          <w:rFonts w:ascii="Arial" w:hAnsi="Arial" w:cs="Arial"/>
          <w:iCs/>
          <w:sz w:val="24"/>
          <w:szCs w:val="24"/>
        </w:rPr>
        <w:t xml:space="preserve"> https://community.libguides.com/</w:t>
      </w:r>
    </w:p>
    <w:p w14:paraId="71A220D7" w14:textId="77777777" w:rsidR="00C41221" w:rsidRPr="00833F6D" w:rsidRDefault="00C41221" w:rsidP="00833F6D">
      <w:pPr>
        <w:spacing w:after="0" w:line="240" w:lineRule="auto"/>
        <w:rPr>
          <w:rFonts w:ascii="Arial" w:hAnsi="Arial" w:cs="Arial"/>
          <w:sz w:val="24"/>
          <w:szCs w:val="24"/>
        </w:rPr>
      </w:pPr>
    </w:p>
    <w:p w14:paraId="73D2DD7A" w14:textId="77777777" w:rsidR="00F32D76" w:rsidRDefault="00F32D76" w:rsidP="00833F6D">
      <w:pPr>
        <w:spacing w:after="0" w:line="240" w:lineRule="auto"/>
        <w:rPr>
          <w:rFonts w:ascii="Arial" w:hAnsi="Arial" w:cs="Arial"/>
          <w:sz w:val="24"/>
          <w:szCs w:val="24"/>
        </w:rPr>
      </w:pPr>
      <w:r w:rsidRPr="00833F6D">
        <w:rPr>
          <w:rFonts w:ascii="Arial" w:hAnsi="Arial" w:cs="Arial"/>
          <w:sz w:val="24"/>
          <w:szCs w:val="24"/>
        </w:rPr>
        <w:t>MacNeil</w:t>
      </w:r>
      <w:r w:rsidR="00BA5FC0">
        <w:rPr>
          <w:rFonts w:ascii="Arial" w:hAnsi="Arial" w:cs="Arial"/>
          <w:sz w:val="24"/>
          <w:szCs w:val="24"/>
        </w:rPr>
        <w:t xml:space="preserve">, H. and </w:t>
      </w:r>
      <w:r w:rsidRPr="00833F6D">
        <w:rPr>
          <w:rFonts w:ascii="Arial" w:hAnsi="Arial" w:cs="Arial"/>
          <w:sz w:val="24"/>
          <w:szCs w:val="24"/>
        </w:rPr>
        <w:t>Eastwood</w:t>
      </w:r>
      <w:r w:rsidR="00BA5FC0">
        <w:rPr>
          <w:rFonts w:ascii="Arial" w:hAnsi="Arial" w:cs="Arial"/>
          <w:sz w:val="24"/>
          <w:szCs w:val="24"/>
        </w:rPr>
        <w:t>, T. (eds</w:t>
      </w:r>
      <w:r w:rsidRPr="00833F6D">
        <w:rPr>
          <w:rFonts w:ascii="Arial" w:hAnsi="Arial" w:cs="Arial"/>
          <w:sz w:val="24"/>
          <w:szCs w:val="24"/>
        </w:rPr>
        <w:t xml:space="preserve">) (2017) </w:t>
      </w:r>
      <w:r w:rsidRPr="00833F6D">
        <w:rPr>
          <w:rFonts w:ascii="Arial" w:hAnsi="Arial" w:cs="Arial"/>
          <w:i/>
          <w:iCs/>
          <w:sz w:val="24"/>
          <w:szCs w:val="24"/>
        </w:rPr>
        <w:t>Currents of Archival Thinking</w:t>
      </w:r>
      <w:r w:rsidR="00111D78">
        <w:rPr>
          <w:rFonts w:ascii="Arial" w:hAnsi="Arial" w:cs="Arial"/>
          <w:sz w:val="24"/>
          <w:szCs w:val="24"/>
        </w:rPr>
        <w:t>, 2nd edn</w:t>
      </w:r>
      <w:r w:rsidR="00BA5FC0">
        <w:rPr>
          <w:rFonts w:ascii="Arial" w:hAnsi="Arial" w:cs="Arial"/>
          <w:sz w:val="24"/>
          <w:szCs w:val="24"/>
        </w:rPr>
        <w:t>, Libraries Unlimited.</w:t>
      </w:r>
    </w:p>
    <w:p w14:paraId="7B877772" w14:textId="77777777" w:rsidR="00C41221" w:rsidRDefault="00C41221" w:rsidP="00833F6D">
      <w:pPr>
        <w:spacing w:after="0" w:line="240" w:lineRule="auto"/>
        <w:rPr>
          <w:rFonts w:ascii="Arial" w:hAnsi="Arial" w:cs="Arial"/>
          <w:sz w:val="24"/>
          <w:szCs w:val="24"/>
        </w:rPr>
      </w:pPr>
    </w:p>
    <w:p w14:paraId="16FE406F" w14:textId="77777777" w:rsidR="007C184E" w:rsidRPr="007C184E" w:rsidRDefault="007C184E" w:rsidP="007C184E">
      <w:pPr>
        <w:spacing w:after="0" w:line="240" w:lineRule="auto"/>
        <w:rPr>
          <w:rFonts w:ascii="Arial" w:hAnsi="Arial" w:cs="Arial"/>
          <w:i/>
          <w:iCs/>
          <w:sz w:val="24"/>
          <w:szCs w:val="24"/>
        </w:rPr>
      </w:pPr>
      <w:r w:rsidRPr="007C184E">
        <w:rPr>
          <w:rFonts w:ascii="Arial" w:hAnsi="Arial" w:cs="Arial"/>
          <w:iCs/>
          <w:sz w:val="24"/>
          <w:szCs w:val="24"/>
        </w:rPr>
        <w:t xml:space="preserve">Matassa, F. (2014) </w:t>
      </w:r>
      <w:r w:rsidRPr="007C184E">
        <w:rPr>
          <w:rFonts w:ascii="Arial" w:hAnsi="Arial" w:cs="Arial"/>
          <w:i/>
          <w:iCs/>
          <w:sz w:val="24"/>
          <w:szCs w:val="24"/>
        </w:rPr>
        <w:t xml:space="preserve">Organizing Exhibitions: A handbook for museums, libraries and archives, </w:t>
      </w:r>
      <w:r w:rsidRPr="007C184E">
        <w:rPr>
          <w:rFonts w:ascii="Arial" w:hAnsi="Arial" w:cs="Arial"/>
          <w:iCs/>
          <w:sz w:val="24"/>
          <w:szCs w:val="24"/>
        </w:rPr>
        <w:t>Facet.</w:t>
      </w:r>
    </w:p>
    <w:p w14:paraId="32FAAB15" w14:textId="77777777" w:rsidR="007C184E" w:rsidRPr="00833F6D" w:rsidRDefault="007C184E" w:rsidP="00833F6D">
      <w:pPr>
        <w:spacing w:after="0" w:line="240" w:lineRule="auto"/>
        <w:rPr>
          <w:rFonts w:ascii="Arial" w:hAnsi="Arial" w:cs="Arial"/>
          <w:sz w:val="24"/>
          <w:szCs w:val="24"/>
        </w:rPr>
      </w:pPr>
    </w:p>
    <w:p w14:paraId="5582066A" w14:textId="77777777" w:rsidR="00F32D76" w:rsidRDefault="00F32D76" w:rsidP="00833F6D">
      <w:pPr>
        <w:spacing w:after="0" w:line="240" w:lineRule="auto"/>
        <w:rPr>
          <w:rFonts w:ascii="Arial" w:hAnsi="Arial" w:cs="Arial"/>
          <w:sz w:val="24"/>
          <w:szCs w:val="24"/>
        </w:rPr>
      </w:pPr>
      <w:r w:rsidRPr="00833F6D">
        <w:rPr>
          <w:rFonts w:ascii="Arial" w:hAnsi="Arial" w:cs="Arial"/>
          <w:sz w:val="24"/>
          <w:szCs w:val="24"/>
        </w:rPr>
        <w:t>Millar</w:t>
      </w:r>
      <w:r w:rsidR="00111D78">
        <w:rPr>
          <w:rFonts w:ascii="Arial" w:hAnsi="Arial" w:cs="Arial"/>
          <w:sz w:val="24"/>
          <w:szCs w:val="24"/>
        </w:rPr>
        <w:t>, L.</w:t>
      </w:r>
      <w:r w:rsidRPr="00833F6D">
        <w:rPr>
          <w:rFonts w:ascii="Arial" w:hAnsi="Arial" w:cs="Arial"/>
          <w:sz w:val="24"/>
          <w:szCs w:val="24"/>
        </w:rPr>
        <w:t xml:space="preserve"> (2017) </w:t>
      </w:r>
      <w:r w:rsidRPr="00833F6D">
        <w:rPr>
          <w:rFonts w:ascii="Arial" w:hAnsi="Arial" w:cs="Arial"/>
          <w:i/>
          <w:iCs/>
          <w:sz w:val="24"/>
          <w:szCs w:val="24"/>
        </w:rPr>
        <w:t xml:space="preserve">Archives: </w:t>
      </w:r>
      <w:r w:rsidR="00111D78">
        <w:rPr>
          <w:rFonts w:ascii="Arial" w:hAnsi="Arial" w:cs="Arial"/>
          <w:i/>
          <w:iCs/>
          <w:sz w:val="24"/>
          <w:szCs w:val="24"/>
        </w:rPr>
        <w:t>p</w:t>
      </w:r>
      <w:r w:rsidRPr="00833F6D">
        <w:rPr>
          <w:rFonts w:ascii="Arial" w:hAnsi="Arial" w:cs="Arial"/>
          <w:i/>
          <w:iCs/>
          <w:sz w:val="24"/>
          <w:szCs w:val="24"/>
        </w:rPr>
        <w:t>rinciples and practices</w:t>
      </w:r>
      <w:r w:rsidR="00111D78">
        <w:rPr>
          <w:rFonts w:ascii="Arial" w:hAnsi="Arial" w:cs="Arial"/>
          <w:sz w:val="24"/>
          <w:szCs w:val="24"/>
        </w:rPr>
        <w:t>, 2nd edn, Neal-Schuman.</w:t>
      </w:r>
    </w:p>
    <w:p w14:paraId="783CFCC7" w14:textId="77777777" w:rsidR="007C184E" w:rsidRDefault="007C184E" w:rsidP="00833F6D">
      <w:pPr>
        <w:spacing w:after="0" w:line="240" w:lineRule="auto"/>
        <w:rPr>
          <w:rFonts w:ascii="Arial" w:hAnsi="Arial" w:cs="Arial"/>
          <w:sz w:val="24"/>
          <w:szCs w:val="24"/>
        </w:rPr>
      </w:pPr>
    </w:p>
    <w:p w14:paraId="56BA4A30" w14:textId="77777777" w:rsidR="007C184E" w:rsidRPr="007C184E" w:rsidRDefault="007C184E" w:rsidP="00833F6D">
      <w:pPr>
        <w:spacing w:after="0" w:line="240" w:lineRule="auto"/>
        <w:rPr>
          <w:rFonts w:ascii="Arial" w:hAnsi="Arial" w:cs="Arial"/>
          <w:iCs/>
          <w:sz w:val="24"/>
          <w:szCs w:val="24"/>
        </w:rPr>
      </w:pPr>
      <w:r w:rsidRPr="007C184E">
        <w:rPr>
          <w:rFonts w:ascii="Arial" w:hAnsi="Arial" w:cs="Arial"/>
          <w:iCs/>
          <w:sz w:val="24"/>
          <w:szCs w:val="24"/>
        </w:rPr>
        <w:t xml:space="preserve">Milne, C. and McKie, A. (eds.) (2009) </w:t>
      </w:r>
      <w:r w:rsidRPr="007C184E">
        <w:rPr>
          <w:rFonts w:ascii="Arial" w:hAnsi="Arial" w:cs="Arial"/>
          <w:i/>
          <w:iCs/>
          <w:sz w:val="24"/>
          <w:szCs w:val="24"/>
        </w:rPr>
        <w:t xml:space="preserve">Displays and Exhibitions in Art Libraries, </w:t>
      </w:r>
      <w:r w:rsidRPr="007C184E">
        <w:rPr>
          <w:rFonts w:ascii="Arial" w:hAnsi="Arial" w:cs="Arial"/>
          <w:iCs/>
          <w:sz w:val="24"/>
          <w:szCs w:val="24"/>
        </w:rPr>
        <w:t>ARLIS UK &amp; Ireland.</w:t>
      </w:r>
    </w:p>
    <w:p w14:paraId="43BD02DB" w14:textId="77777777" w:rsidR="005A3777" w:rsidRDefault="005A3777" w:rsidP="00833F6D">
      <w:pPr>
        <w:spacing w:after="0" w:line="240" w:lineRule="auto"/>
        <w:rPr>
          <w:rFonts w:ascii="Arial" w:hAnsi="Arial" w:cs="Arial"/>
          <w:sz w:val="24"/>
          <w:szCs w:val="24"/>
        </w:rPr>
      </w:pPr>
    </w:p>
    <w:p w14:paraId="45236938" w14:textId="77777777" w:rsidR="005A3777" w:rsidRDefault="005A3777" w:rsidP="005A3777">
      <w:pPr>
        <w:pStyle w:val="WW-Default"/>
      </w:pPr>
      <w:r>
        <w:rPr>
          <w:bCs/>
          <w:color w:val="auto"/>
        </w:rPr>
        <w:t>National Archives (UK) (2006)</w:t>
      </w:r>
      <w:r w:rsidRPr="00833F6D">
        <w:rPr>
          <w:bCs/>
          <w:color w:val="auto"/>
        </w:rPr>
        <w:t xml:space="preserve"> </w:t>
      </w:r>
      <w:r w:rsidRPr="00E0379D">
        <w:rPr>
          <w:bCs/>
          <w:i/>
          <w:color w:val="auto"/>
        </w:rPr>
        <w:t>Loan (deposit) agreements for privately-owned archives</w:t>
      </w:r>
      <w:r>
        <w:t>,</w:t>
      </w:r>
      <w:r w:rsidRPr="00E0379D">
        <w:t xml:space="preserve"> </w:t>
      </w:r>
      <w:hyperlink r:id="rId39" w:history="1">
        <w:r w:rsidRPr="00833F6D">
          <w:rPr>
            <w:rStyle w:val="Hyperlink"/>
            <w:color w:val="auto"/>
          </w:rPr>
          <w:t>http://www.nationalarchives.gov.uk/documents/archives/loanagreement.pdf</w:t>
        </w:r>
      </w:hyperlink>
      <w:r w:rsidRPr="00833F6D">
        <w:t xml:space="preserve"> </w:t>
      </w:r>
    </w:p>
    <w:p w14:paraId="7A886521" w14:textId="77777777" w:rsidR="005A3777" w:rsidRDefault="005A3777" w:rsidP="005A3777">
      <w:pPr>
        <w:pStyle w:val="WW-Default"/>
      </w:pPr>
    </w:p>
    <w:p w14:paraId="5D9C9062" w14:textId="77777777" w:rsidR="005A3777" w:rsidRDefault="005A3777" w:rsidP="005A3777">
      <w:pPr>
        <w:pStyle w:val="ListParagraph"/>
        <w:spacing w:after="0" w:line="240" w:lineRule="auto"/>
        <w:ind w:left="0"/>
        <w:rPr>
          <w:rStyle w:val="Emphasis"/>
          <w:rFonts w:ascii="Arial" w:hAnsi="Arial" w:cs="Arial"/>
          <w:i w:val="0"/>
          <w:sz w:val="24"/>
          <w:szCs w:val="24"/>
        </w:rPr>
      </w:pPr>
      <w:r>
        <w:rPr>
          <w:rStyle w:val="Emphasis"/>
          <w:rFonts w:ascii="Arial" w:hAnsi="Arial" w:cs="Arial"/>
          <w:i w:val="0"/>
          <w:sz w:val="24"/>
          <w:szCs w:val="24"/>
        </w:rPr>
        <w:t xml:space="preserve">National Archives (UK) (2016) </w:t>
      </w:r>
      <w:r w:rsidRPr="00E0379D">
        <w:rPr>
          <w:rStyle w:val="Emphasis"/>
          <w:rFonts w:ascii="Arial" w:hAnsi="Arial" w:cs="Arial"/>
          <w:sz w:val="24"/>
          <w:szCs w:val="24"/>
        </w:rPr>
        <w:t>Archiving the Arts,</w:t>
      </w:r>
      <w:r w:rsidRPr="00833F6D">
        <w:rPr>
          <w:rFonts w:ascii="Arial" w:hAnsi="Arial" w:cs="Arial"/>
          <w:i/>
          <w:sz w:val="24"/>
          <w:szCs w:val="24"/>
        </w:rPr>
        <w:t xml:space="preserve"> </w:t>
      </w:r>
      <w:hyperlink r:id="rId40" w:history="1">
        <w:r w:rsidRPr="00833F6D">
          <w:rPr>
            <w:rStyle w:val="Hyperlink"/>
            <w:rFonts w:ascii="Arial" w:hAnsi="Arial" w:cs="Arial"/>
            <w:sz w:val="24"/>
            <w:szCs w:val="24"/>
          </w:rPr>
          <w:t>http://www.nationalarchives.gov.uk/archives-sector/projects-and-programmes/archiving-the-arts/</w:t>
        </w:r>
      </w:hyperlink>
      <w:r w:rsidRPr="00833F6D">
        <w:rPr>
          <w:rStyle w:val="Emphasis"/>
          <w:rFonts w:ascii="Arial" w:hAnsi="Arial" w:cs="Arial"/>
          <w:i w:val="0"/>
          <w:sz w:val="24"/>
          <w:szCs w:val="24"/>
        </w:rPr>
        <w:t xml:space="preserve"> </w:t>
      </w:r>
    </w:p>
    <w:p w14:paraId="5A5BE0EF" w14:textId="77777777" w:rsidR="005A3777" w:rsidRDefault="005A3777" w:rsidP="005A3777">
      <w:pPr>
        <w:pStyle w:val="ListParagraph"/>
        <w:spacing w:after="0" w:line="240" w:lineRule="auto"/>
        <w:ind w:left="0"/>
        <w:rPr>
          <w:rStyle w:val="Emphasis"/>
          <w:rFonts w:ascii="Arial" w:hAnsi="Arial" w:cs="Arial"/>
          <w:i w:val="0"/>
          <w:sz w:val="24"/>
          <w:szCs w:val="24"/>
        </w:rPr>
      </w:pPr>
    </w:p>
    <w:p w14:paraId="11D108CB" w14:textId="77777777" w:rsidR="005A3777" w:rsidRDefault="005A3777" w:rsidP="005A3777">
      <w:pPr>
        <w:spacing w:after="0" w:line="240" w:lineRule="auto"/>
        <w:rPr>
          <w:rStyle w:val="Hyperlink"/>
          <w:rFonts w:ascii="Arial" w:hAnsi="Arial" w:cs="Arial"/>
          <w:color w:val="auto"/>
          <w:sz w:val="24"/>
          <w:szCs w:val="24"/>
        </w:rPr>
      </w:pPr>
      <w:r w:rsidRPr="00CE7005">
        <w:rPr>
          <w:rFonts w:ascii="Arial" w:hAnsi="Arial" w:cs="Arial"/>
          <w:sz w:val="24"/>
          <w:szCs w:val="24"/>
        </w:rPr>
        <w:t xml:space="preserve">National Archives (UK) </w:t>
      </w:r>
      <w:r w:rsidRPr="00CE7005">
        <w:rPr>
          <w:rFonts w:ascii="Arial" w:hAnsi="Arial" w:cs="Arial"/>
          <w:i/>
          <w:sz w:val="24"/>
          <w:szCs w:val="24"/>
        </w:rPr>
        <w:t>Archive Service Accreditation</w:t>
      </w:r>
      <w:r>
        <w:rPr>
          <w:rFonts w:ascii="Arial" w:hAnsi="Arial" w:cs="Arial"/>
          <w:i/>
          <w:sz w:val="24"/>
          <w:szCs w:val="24"/>
        </w:rPr>
        <w:t>,</w:t>
      </w:r>
      <w:r w:rsidRPr="00833F6D">
        <w:rPr>
          <w:rFonts w:ascii="Arial" w:hAnsi="Arial" w:cs="Arial"/>
          <w:sz w:val="24"/>
          <w:szCs w:val="24"/>
        </w:rPr>
        <w:t xml:space="preserve"> </w:t>
      </w:r>
      <w:hyperlink r:id="rId41" w:history="1">
        <w:r w:rsidRPr="00833F6D">
          <w:rPr>
            <w:rStyle w:val="Hyperlink"/>
            <w:rFonts w:ascii="Arial" w:hAnsi="Arial" w:cs="Arial"/>
            <w:color w:val="auto"/>
            <w:sz w:val="24"/>
            <w:szCs w:val="24"/>
          </w:rPr>
          <w:t>http://www.nationalarchives.gov.uk/archives-sector/archive-service-accreditation/</w:t>
        </w:r>
      </w:hyperlink>
    </w:p>
    <w:p w14:paraId="1B4B10AA" w14:textId="77777777" w:rsidR="005A3777" w:rsidRDefault="005A3777" w:rsidP="005A3777">
      <w:pPr>
        <w:spacing w:after="0" w:line="240" w:lineRule="auto"/>
        <w:rPr>
          <w:rFonts w:ascii="Arial" w:hAnsi="Arial" w:cs="Arial"/>
          <w:sz w:val="24"/>
          <w:szCs w:val="24"/>
        </w:rPr>
      </w:pPr>
    </w:p>
    <w:p w14:paraId="29CB1716" w14:textId="77777777" w:rsidR="005A3777" w:rsidRDefault="005A3777" w:rsidP="005A3777">
      <w:pPr>
        <w:spacing w:after="0" w:line="240" w:lineRule="auto"/>
        <w:rPr>
          <w:rStyle w:val="Hyperlink"/>
          <w:rFonts w:ascii="Arial" w:hAnsi="Arial" w:cs="Arial"/>
          <w:sz w:val="24"/>
          <w:szCs w:val="24"/>
        </w:rPr>
      </w:pPr>
      <w:r>
        <w:rPr>
          <w:rFonts w:ascii="Arial" w:hAnsi="Arial" w:cs="Arial"/>
          <w:sz w:val="24"/>
          <w:szCs w:val="24"/>
        </w:rPr>
        <w:t xml:space="preserve">National Archives (UK) </w:t>
      </w:r>
      <w:r w:rsidRPr="00E0379D">
        <w:rPr>
          <w:rFonts w:ascii="Arial" w:hAnsi="Arial" w:cs="Arial"/>
          <w:i/>
          <w:sz w:val="24"/>
          <w:szCs w:val="24"/>
        </w:rPr>
        <w:t>Finding funding</w:t>
      </w:r>
      <w:r>
        <w:rPr>
          <w:rFonts w:ascii="Arial" w:hAnsi="Arial" w:cs="Arial"/>
          <w:sz w:val="24"/>
          <w:szCs w:val="24"/>
        </w:rPr>
        <w:t>,</w:t>
      </w:r>
      <w:r w:rsidRPr="00833F6D">
        <w:rPr>
          <w:rFonts w:ascii="Arial" w:hAnsi="Arial" w:cs="Arial"/>
          <w:sz w:val="24"/>
          <w:szCs w:val="24"/>
        </w:rPr>
        <w:t xml:space="preserve"> </w:t>
      </w:r>
      <w:hyperlink r:id="rId42" w:history="1">
        <w:r w:rsidRPr="00833F6D">
          <w:rPr>
            <w:rStyle w:val="Hyperlink"/>
            <w:rFonts w:ascii="Arial" w:hAnsi="Arial" w:cs="Arial"/>
            <w:sz w:val="24"/>
            <w:szCs w:val="24"/>
          </w:rPr>
          <w:t>http://www.nationalarchives.gov.uk/archives-sector/finding-funding/</w:t>
        </w:r>
      </w:hyperlink>
    </w:p>
    <w:p w14:paraId="6F416BD9" w14:textId="77777777" w:rsidR="002079EA" w:rsidRDefault="002079EA" w:rsidP="005A3777">
      <w:pPr>
        <w:spacing w:after="0" w:line="240" w:lineRule="auto"/>
        <w:rPr>
          <w:rStyle w:val="Hyperlink"/>
          <w:rFonts w:ascii="Arial" w:hAnsi="Arial" w:cs="Arial"/>
          <w:sz w:val="24"/>
          <w:szCs w:val="24"/>
        </w:rPr>
      </w:pPr>
    </w:p>
    <w:p w14:paraId="3BD36143" w14:textId="77777777" w:rsidR="002079EA" w:rsidRPr="005A3777" w:rsidRDefault="002079EA" w:rsidP="005A3777">
      <w:pPr>
        <w:spacing w:after="0" w:line="240" w:lineRule="auto"/>
        <w:rPr>
          <w:rFonts w:ascii="Arial" w:hAnsi="Arial" w:cs="Arial"/>
          <w:color w:val="0563C1"/>
          <w:sz w:val="24"/>
          <w:szCs w:val="24"/>
          <w:u w:val="single"/>
        </w:rPr>
      </w:pPr>
      <w:r w:rsidRPr="002079EA">
        <w:rPr>
          <w:rFonts w:ascii="Arial" w:hAnsi="Arial" w:cs="Arial"/>
          <w:sz w:val="24"/>
          <w:szCs w:val="24"/>
        </w:rPr>
        <w:t>Nat</w:t>
      </w:r>
      <w:r>
        <w:rPr>
          <w:rFonts w:ascii="Arial" w:hAnsi="Arial" w:cs="Arial"/>
          <w:sz w:val="24"/>
          <w:szCs w:val="24"/>
        </w:rPr>
        <w:t xml:space="preserve">ional Archives (UK) </w:t>
      </w:r>
      <w:r w:rsidRPr="002079EA">
        <w:rPr>
          <w:rFonts w:ascii="Arial" w:hAnsi="Arial" w:cs="Arial"/>
          <w:i/>
          <w:sz w:val="24"/>
          <w:szCs w:val="24"/>
        </w:rPr>
        <w:t>Legislation</w:t>
      </w:r>
      <w:r>
        <w:rPr>
          <w:rFonts w:ascii="Arial" w:hAnsi="Arial" w:cs="Arial"/>
          <w:sz w:val="24"/>
          <w:szCs w:val="24"/>
        </w:rPr>
        <w:t>,</w:t>
      </w:r>
      <w:r w:rsidRPr="002079EA">
        <w:rPr>
          <w:rFonts w:ascii="Arial" w:hAnsi="Arial" w:cs="Arial"/>
          <w:color w:val="0563C1"/>
          <w:sz w:val="24"/>
          <w:szCs w:val="24"/>
          <w:u w:val="single"/>
        </w:rPr>
        <w:t xml:space="preserve"> http://www.nationalarchives.gov.uk/information-management/legislation/</w:t>
      </w:r>
    </w:p>
    <w:p w14:paraId="374723E1" w14:textId="77777777" w:rsidR="005A3777" w:rsidRDefault="005A3777" w:rsidP="00833F6D">
      <w:pPr>
        <w:spacing w:after="0" w:line="240" w:lineRule="auto"/>
        <w:rPr>
          <w:rFonts w:ascii="Arial" w:hAnsi="Arial" w:cs="Arial"/>
          <w:sz w:val="24"/>
          <w:szCs w:val="24"/>
        </w:rPr>
      </w:pPr>
    </w:p>
    <w:p w14:paraId="3F382EBA" w14:textId="77777777" w:rsidR="005A3777" w:rsidRDefault="005A3777" w:rsidP="005A3777">
      <w:pPr>
        <w:spacing w:after="0" w:line="240" w:lineRule="auto"/>
        <w:rPr>
          <w:rFonts w:ascii="Arial" w:hAnsi="Arial" w:cs="Arial"/>
          <w:sz w:val="24"/>
          <w:szCs w:val="24"/>
        </w:rPr>
      </w:pPr>
      <w:r>
        <w:rPr>
          <w:rFonts w:ascii="Arial" w:hAnsi="Arial" w:cs="Arial"/>
          <w:sz w:val="24"/>
          <w:szCs w:val="24"/>
        </w:rPr>
        <w:lastRenderedPageBreak/>
        <w:t xml:space="preserve">National Archives (UK) </w:t>
      </w:r>
      <w:r w:rsidRPr="00E0379D">
        <w:rPr>
          <w:rFonts w:ascii="Arial" w:hAnsi="Arial" w:cs="Arial"/>
          <w:i/>
          <w:sz w:val="24"/>
          <w:szCs w:val="24"/>
        </w:rPr>
        <w:t>Trusts and foundations,</w:t>
      </w:r>
      <w:r w:rsidRPr="00833F6D">
        <w:rPr>
          <w:rFonts w:ascii="Arial" w:hAnsi="Arial" w:cs="Arial"/>
          <w:sz w:val="24"/>
          <w:szCs w:val="24"/>
        </w:rPr>
        <w:t xml:space="preserve"> </w:t>
      </w:r>
      <w:hyperlink r:id="rId43" w:history="1">
        <w:r w:rsidRPr="00133F4D">
          <w:rPr>
            <w:rStyle w:val="Hyperlink"/>
            <w:rFonts w:ascii="Arial" w:hAnsi="Arial" w:cs="Arial"/>
            <w:sz w:val="24"/>
            <w:szCs w:val="24"/>
          </w:rPr>
          <w:t>http://www.nationalarchives.gov.uk/archives-sector/finding-funding/funding-programmes/trusts-and-foundations/</w:t>
        </w:r>
      </w:hyperlink>
    </w:p>
    <w:p w14:paraId="6965740D" w14:textId="77777777" w:rsidR="00373023" w:rsidRDefault="00373023" w:rsidP="005A3777">
      <w:pPr>
        <w:spacing w:after="0" w:line="240" w:lineRule="auto"/>
        <w:rPr>
          <w:rFonts w:ascii="Arial" w:hAnsi="Arial" w:cs="Arial"/>
          <w:sz w:val="24"/>
          <w:szCs w:val="24"/>
        </w:rPr>
      </w:pPr>
    </w:p>
    <w:p w14:paraId="742218CC" w14:textId="77777777" w:rsidR="00373023" w:rsidRDefault="00373023" w:rsidP="005A3777">
      <w:pPr>
        <w:spacing w:after="0" w:line="240" w:lineRule="auto"/>
        <w:rPr>
          <w:rStyle w:val="Hyperlink"/>
          <w:rFonts w:ascii="Arial" w:hAnsi="Arial" w:cs="Arial"/>
          <w:sz w:val="24"/>
          <w:szCs w:val="24"/>
        </w:rPr>
      </w:pPr>
      <w:r>
        <w:rPr>
          <w:rFonts w:ascii="Arial" w:hAnsi="Arial" w:cs="Arial"/>
          <w:sz w:val="24"/>
          <w:szCs w:val="24"/>
        </w:rPr>
        <w:t>NYARC Web Archiving,</w:t>
      </w:r>
      <w:r w:rsidRPr="00833F6D">
        <w:rPr>
          <w:rFonts w:ascii="Arial" w:hAnsi="Arial" w:cs="Arial"/>
          <w:sz w:val="24"/>
          <w:szCs w:val="24"/>
        </w:rPr>
        <w:t xml:space="preserve"> </w:t>
      </w:r>
      <w:hyperlink r:id="rId44" w:history="1">
        <w:r w:rsidRPr="00833F6D">
          <w:rPr>
            <w:rStyle w:val="Hyperlink"/>
            <w:rFonts w:ascii="Arial" w:hAnsi="Arial" w:cs="Arial"/>
            <w:sz w:val="24"/>
            <w:szCs w:val="24"/>
          </w:rPr>
          <w:t>http://www.nyarc.org/content/web-archiving</w:t>
        </w:r>
      </w:hyperlink>
    </w:p>
    <w:p w14:paraId="5B1E3089" w14:textId="77777777" w:rsidR="00373023" w:rsidRDefault="00373023" w:rsidP="005A3777">
      <w:pPr>
        <w:spacing w:after="0" w:line="240" w:lineRule="auto"/>
        <w:rPr>
          <w:rStyle w:val="Hyperlink"/>
          <w:rFonts w:ascii="Arial" w:hAnsi="Arial" w:cs="Arial"/>
          <w:sz w:val="24"/>
          <w:szCs w:val="24"/>
        </w:rPr>
      </w:pPr>
    </w:p>
    <w:p w14:paraId="3038DD4C" w14:textId="77777777" w:rsidR="00373023" w:rsidRPr="00373023" w:rsidRDefault="00373023" w:rsidP="005A3777">
      <w:pPr>
        <w:spacing w:after="0" w:line="240" w:lineRule="auto"/>
        <w:rPr>
          <w:rFonts w:ascii="Arial" w:hAnsi="Arial" w:cs="Arial"/>
          <w:sz w:val="24"/>
          <w:szCs w:val="24"/>
        </w:rPr>
      </w:pPr>
      <w:r w:rsidRPr="00833F6D">
        <w:rPr>
          <w:rFonts w:ascii="Arial" w:hAnsi="Arial" w:cs="Arial"/>
          <w:sz w:val="24"/>
          <w:szCs w:val="24"/>
        </w:rPr>
        <w:t xml:space="preserve">OCLC </w:t>
      </w:r>
      <w:r>
        <w:rPr>
          <w:rFonts w:ascii="Arial" w:hAnsi="Arial" w:cs="Arial"/>
          <w:sz w:val="24"/>
          <w:szCs w:val="24"/>
        </w:rPr>
        <w:t xml:space="preserve">(USA) </w:t>
      </w:r>
      <w:r w:rsidRPr="003D2B99">
        <w:rPr>
          <w:rFonts w:ascii="Arial" w:hAnsi="Arial" w:cs="Arial"/>
          <w:i/>
          <w:sz w:val="24"/>
          <w:szCs w:val="24"/>
        </w:rPr>
        <w:t>Demystifying Born Digital</w:t>
      </w:r>
      <w:r>
        <w:t>,</w:t>
      </w:r>
      <w:r w:rsidRPr="003D2B99">
        <w:t xml:space="preserve"> </w:t>
      </w:r>
      <w:hyperlink r:id="rId45" w:history="1">
        <w:r w:rsidRPr="00833F6D">
          <w:rPr>
            <w:rStyle w:val="Hyperlink"/>
            <w:rFonts w:ascii="Arial" w:hAnsi="Arial" w:cs="Arial"/>
            <w:sz w:val="24"/>
            <w:szCs w:val="24"/>
          </w:rPr>
          <w:t>http://www.oclc.org/research/themes/research-collections/borndigital.html</w:t>
        </w:r>
      </w:hyperlink>
      <w:r w:rsidRPr="00833F6D">
        <w:rPr>
          <w:rFonts w:ascii="Arial" w:hAnsi="Arial" w:cs="Arial"/>
          <w:sz w:val="24"/>
          <w:szCs w:val="24"/>
        </w:rPr>
        <w:t xml:space="preserve"> </w:t>
      </w:r>
    </w:p>
    <w:p w14:paraId="108E8B2C" w14:textId="77777777" w:rsidR="005A3777" w:rsidRDefault="005A3777" w:rsidP="005A3777">
      <w:pPr>
        <w:spacing w:after="0" w:line="240" w:lineRule="auto"/>
        <w:rPr>
          <w:rFonts w:ascii="Arial" w:hAnsi="Arial" w:cs="Arial"/>
          <w:sz w:val="24"/>
          <w:szCs w:val="24"/>
        </w:rPr>
      </w:pPr>
    </w:p>
    <w:p w14:paraId="477DD34D" w14:textId="77777777" w:rsidR="005A3777" w:rsidRDefault="005A3777" w:rsidP="00833F6D">
      <w:pPr>
        <w:spacing w:after="0" w:line="240" w:lineRule="auto"/>
        <w:rPr>
          <w:rStyle w:val="Hyperlink"/>
          <w:rFonts w:ascii="Arial" w:eastAsia="Times New Roman" w:hAnsi="Arial" w:cs="Arial"/>
          <w:sz w:val="24"/>
          <w:szCs w:val="24"/>
        </w:rPr>
      </w:pPr>
      <w:r w:rsidRPr="00833F6D">
        <w:rPr>
          <w:rFonts w:ascii="Arial" w:eastAsia="Times New Roman" w:hAnsi="Arial" w:cs="Arial"/>
          <w:sz w:val="24"/>
          <w:szCs w:val="24"/>
        </w:rPr>
        <w:t xml:space="preserve">OCLC </w:t>
      </w:r>
      <w:r>
        <w:rPr>
          <w:rFonts w:ascii="Arial" w:eastAsia="Times New Roman" w:hAnsi="Arial" w:cs="Arial"/>
          <w:sz w:val="24"/>
          <w:szCs w:val="24"/>
        </w:rPr>
        <w:t xml:space="preserve">(USA) </w:t>
      </w:r>
      <w:r w:rsidRPr="009947A4">
        <w:rPr>
          <w:rFonts w:ascii="Arial" w:eastAsia="Times New Roman" w:hAnsi="Arial" w:cs="Arial"/>
          <w:i/>
          <w:sz w:val="24"/>
          <w:szCs w:val="24"/>
        </w:rPr>
        <w:t>FRBR projects,</w:t>
      </w:r>
      <w:r w:rsidRPr="00833F6D">
        <w:rPr>
          <w:rFonts w:ascii="Arial" w:eastAsia="Times New Roman" w:hAnsi="Arial" w:cs="Arial"/>
          <w:sz w:val="24"/>
          <w:szCs w:val="24"/>
        </w:rPr>
        <w:t xml:space="preserve"> </w:t>
      </w:r>
      <w:hyperlink r:id="rId46" w:history="1">
        <w:r w:rsidRPr="00833F6D">
          <w:rPr>
            <w:rStyle w:val="Hyperlink"/>
            <w:rFonts w:ascii="Arial" w:eastAsia="Times New Roman" w:hAnsi="Arial" w:cs="Arial"/>
            <w:sz w:val="24"/>
            <w:szCs w:val="24"/>
          </w:rPr>
          <w:t>http://www.oclc.org/research/activities/frbr.html</w:t>
        </w:r>
      </w:hyperlink>
    </w:p>
    <w:p w14:paraId="41201347" w14:textId="77777777" w:rsidR="002079EA" w:rsidRDefault="002079EA" w:rsidP="00833F6D">
      <w:pPr>
        <w:spacing w:after="0" w:line="240" w:lineRule="auto"/>
        <w:rPr>
          <w:rStyle w:val="Hyperlink"/>
          <w:rFonts w:ascii="Arial" w:eastAsia="Times New Roman" w:hAnsi="Arial" w:cs="Arial"/>
          <w:sz w:val="24"/>
          <w:szCs w:val="24"/>
        </w:rPr>
      </w:pPr>
    </w:p>
    <w:p w14:paraId="069070A0" w14:textId="77777777" w:rsidR="002079EA" w:rsidRDefault="002079EA" w:rsidP="00833F6D">
      <w:pPr>
        <w:spacing w:after="0" w:line="240" w:lineRule="auto"/>
        <w:rPr>
          <w:rFonts w:ascii="Arial" w:hAnsi="Arial" w:cs="Arial"/>
          <w:iCs/>
          <w:sz w:val="24"/>
          <w:szCs w:val="24"/>
        </w:rPr>
      </w:pPr>
      <w:r w:rsidRPr="00833F6D">
        <w:rPr>
          <w:rFonts w:ascii="Arial" w:hAnsi="Arial" w:cs="Arial"/>
          <w:iCs/>
          <w:sz w:val="24"/>
          <w:szCs w:val="24"/>
        </w:rPr>
        <w:t>Padfield</w:t>
      </w:r>
      <w:r>
        <w:rPr>
          <w:rFonts w:ascii="Arial" w:hAnsi="Arial" w:cs="Arial"/>
          <w:iCs/>
          <w:sz w:val="24"/>
          <w:szCs w:val="24"/>
        </w:rPr>
        <w:t>, T.</w:t>
      </w:r>
      <w:r w:rsidRPr="00833F6D">
        <w:rPr>
          <w:rFonts w:ascii="Arial" w:hAnsi="Arial" w:cs="Arial"/>
          <w:iCs/>
          <w:sz w:val="24"/>
          <w:szCs w:val="24"/>
        </w:rPr>
        <w:t xml:space="preserve"> (2015) </w:t>
      </w:r>
      <w:r w:rsidRPr="00833F6D">
        <w:rPr>
          <w:rFonts w:ascii="Arial" w:hAnsi="Arial" w:cs="Arial"/>
          <w:i/>
          <w:iCs/>
          <w:sz w:val="24"/>
          <w:szCs w:val="24"/>
        </w:rPr>
        <w:t>Copyright for Archivists and Records Managers</w:t>
      </w:r>
      <w:r>
        <w:rPr>
          <w:rFonts w:ascii="Arial" w:hAnsi="Arial" w:cs="Arial"/>
          <w:iCs/>
          <w:sz w:val="24"/>
          <w:szCs w:val="24"/>
        </w:rPr>
        <w:t>, 5th edn, Facet.</w:t>
      </w:r>
    </w:p>
    <w:p w14:paraId="6E3D57D4" w14:textId="77777777" w:rsidR="002D00B5" w:rsidRDefault="002D00B5" w:rsidP="00833F6D">
      <w:pPr>
        <w:spacing w:after="0" w:line="240" w:lineRule="auto"/>
        <w:rPr>
          <w:rFonts w:ascii="Arial" w:hAnsi="Arial" w:cs="Arial"/>
          <w:iCs/>
          <w:sz w:val="24"/>
          <w:szCs w:val="24"/>
        </w:rPr>
      </w:pPr>
    </w:p>
    <w:p w14:paraId="425F5893" w14:textId="77777777" w:rsidR="002D00B5" w:rsidRPr="002D00B5" w:rsidRDefault="002D00B5" w:rsidP="00833F6D">
      <w:pPr>
        <w:spacing w:after="0" w:line="240" w:lineRule="auto"/>
        <w:rPr>
          <w:rStyle w:val="Hyperlink"/>
          <w:rFonts w:ascii="Arial" w:hAnsi="Arial" w:cs="Arial"/>
          <w:iCs/>
          <w:color w:val="auto"/>
          <w:sz w:val="24"/>
          <w:szCs w:val="24"/>
          <w:u w:val="none"/>
        </w:rPr>
      </w:pPr>
      <w:r w:rsidRPr="002D00B5">
        <w:rPr>
          <w:rFonts w:ascii="Arial" w:hAnsi="Arial" w:cs="Arial"/>
          <w:iCs/>
          <w:sz w:val="24"/>
          <w:szCs w:val="24"/>
        </w:rPr>
        <w:t xml:space="preserve">Pedley, P. (2012) </w:t>
      </w:r>
      <w:r w:rsidRPr="002D00B5">
        <w:rPr>
          <w:rFonts w:ascii="Arial" w:hAnsi="Arial" w:cs="Arial"/>
          <w:i/>
          <w:iCs/>
          <w:sz w:val="24"/>
          <w:szCs w:val="24"/>
        </w:rPr>
        <w:t>Essential law for information professionals</w:t>
      </w:r>
      <w:r w:rsidRPr="002D00B5">
        <w:rPr>
          <w:rFonts w:ascii="Arial" w:hAnsi="Arial" w:cs="Arial"/>
          <w:iCs/>
          <w:sz w:val="24"/>
          <w:szCs w:val="24"/>
        </w:rPr>
        <w:t>, 3rd edn, Facet.</w:t>
      </w:r>
    </w:p>
    <w:p w14:paraId="5ED5E348" w14:textId="77777777" w:rsidR="005A3777" w:rsidRDefault="005A3777" w:rsidP="00833F6D">
      <w:pPr>
        <w:spacing w:after="0" w:line="240" w:lineRule="auto"/>
        <w:rPr>
          <w:rFonts w:ascii="Arial" w:hAnsi="Arial" w:cs="Arial"/>
          <w:sz w:val="24"/>
          <w:szCs w:val="24"/>
        </w:rPr>
      </w:pPr>
    </w:p>
    <w:p w14:paraId="4E7D1FDD" w14:textId="77777777" w:rsidR="005A3777" w:rsidRDefault="005A3777" w:rsidP="00833F6D">
      <w:pPr>
        <w:spacing w:after="0" w:line="240" w:lineRule="auto"/>
        <w:rPr>
          <w:rFonts w:ascii="Arial" w:hAnsi="Arial" w:cs="Arial"/>
          <w:sz w:val="24"/>
          <w:szCs w:val="24"/>
        </w:rPr>
      </w:pPr>
      <w:r w:rsidRPr="00F803AA">
        <w:rPr>
          <w:rFonts w:ascii="Arial" w:eastAsia="Times New Roman" w:hAnsi="Arial" w:cs="Arial"/>
          <w:bCs/>
          <w:sz w:val="24"/>
          <w:szCs w:val="24"/>
        </w:rPr>
        <w:t xml:space="preserve">Research Libraries UK (2014) </w:t>
      </w:r>
      <w:r w:rsidRPr="00F803AA">
        <w:rPr>
          <w:rFonts w:ascii="Arial" w:eastAsia="Times New Roman" w:hAnsi="Arial" w:cs="Arial"/>
          <w:bCs/>
          <w:i/>
          <w:sz w:val="24"/>
          <w:szCs w:val="24"/>
        </w:rPr>
        <w:t>Unique and Distinctive Collections: opportunities for research libraries</w:t>
      </w:r>
      <w:r w:rsidRPr="00F803AA">
        <w:rPr>
          <w:rFonts w:ascii="Arial" w:eastAsia="Times New Roman" w:hAnsi="Arial" w:cs="Arial"/>
          <w:bCs/>
          <w:sz w:val="24"/>
          <w:szCs w:val="24"/>
        </w:rPr>
        <w:t xml:space="preserve">, </w:t>
      </w:r>
      <w:hyperlink r:id="rId47" w:history="1">
        <w:r w:rsidRPr="00F803AA">
          <w:rPr>
            <w:rStyle w:val="Hyperlink"/>
            <w:rFonts w:ascii="Arial" w:hAnsi="Arial" w:cs="Arial"/>
            <w:sz w:val="24"/>
            <w:szCs w:val="24"/>
          </w:rPr>
          <w:t>http://www.rluk.ac.uk/wp-content/uploads/2014/12/RLUK-UDC-Report.pdf</w:t>
        </w:r>
      </w:hyperlink>
      <w:r>
        <w:rPr>
          <w:rFonts w:ascii="Arial" w:hAnsi="Arial" w:cs="Arial"/>
          <w:sz w:val="24"/>
          <w:szCs w:val="24"/>
        </w:rPr>
        <w:t xml:space="preserve"> </w:t>
      </w:r>
    </w:p>
    <w:p w14:paraId="313C51E7" w14:textId="77777777" w:rsidR="005A3777" w:rsidRDefault="005A3777" w:rsidP="00833F6D">
      <w:pPr>
        <w:spacing w:after="0" w:line="240" w:lineRule="auto"/>
        <w:rPr>
          <w:rFonts w:ascii="Arial" w:hAnsi="Arial" w:cs="Arial"/>
          <w:sz w:val="24"/>
          <w:szCs w:val="24"/>
        </w:rPr>
      </w:pPr>
    </w:p>
    <w:p w14:paraId="721EE4FB" w14:textId="77777777" w:rsidR="005A3777" w:rsidRDefault="005A3777" w:rsidP="005A3777">
      <w:pPr>
        <w:spacing w:after="0" w:line="240" w:lineRule="auto"/>
        <w:rPr>
          <w:rFonts w:ascii="Arial" w:hAnsi="Arial" w:cs="Arial"/>
          <w:sz w:val="24"/>
          <w:szCs w:val="24"/>
        </w:rPr>
      </w:pPr>
      <w:r w:rsidRPr="00833F6D">
        <w:rPr>
          <w:rFonts w:ascii="Arial" w:hAnsi="Arial" w:cs="Arial"/>
          <w:i/>
          <w:iCs/>
          <w:sz w:val="24"/>
          <w:szCs w:val="24"/>
        </w:rPr>
        <w:t>RBM: A Journal of Rare Books, Manuscripts, and Cultural Heritage</w:t>
      </w:r>
      <w:r>
        <w:rPr>
          <w:rFonts w:ascii="Arial" w:hAnsi="Arial" w:cs="Arial"/>
          <w:i/>
          <w:iCs/>
          <w:sz w:val="24"/>
          <w:szCs w:val="24"/>
        </w:rPr>
        <w:t>,</w:t>
      </w:r>
      <w:r w:rsidRPr="00833F6D">
        <w:rPr>
          <w:rFonts w:ascii="Arial" w:hAnsi="Arial" w:cs="Arial"/>
          <w:sz w:val="24"/>
          <w:szCs w:val="24"/>
        </w:rPr>
        <w:t xml:space="preserve"> </w:t>
      </w:r>
      <w:hyperlink r:id="rId48" w:history="1">
        <w:r w:rsidRPr="00833F6D">
          <w:rPr>
            <w:rStyle w:val="Hyperlink"/>
            <w:rFonts w:ascii="Arial" w:hAnsi="Arial" w:cs="Arial"/>
            <w:color w:val="auto"/>
            <w:sz w:val="24"/>
            <w:szCs w:val="24"/>
          </w:rPr>
          <w:t>http://rbm.acrl.org/</w:t>
        </w:r>
      </w:hyperlink>
      <w:r w:rsidRPr="00833F6D">
        <w:rPr>
          <w:rFonts w:ascii="Arial" w:hAnsi="Arial" w:cs="Arial"/>
          <w:sz w:val="24"/>
          <w:szCs w:val="24"/>
        </w:rPr>
        <w:t xml:space="preserve"> </w:t>
      </w:r>
    </w:p>
    <w:p w14:paraId="264357C3" w14:textId="77777777" w:rsidR="005A3777" w:rsidRDefault="005A3777" w:rsidP="005A3777">
      <w:pPr>
        <w:spacing w:after="0" w:line="240" w:lineRule="auto"/>
        <w:rPr>
          <w:rFonts w:ascii="Arial" w:hAnsi="Arial" w:cs="Arial"/>
          <w:sz w:val="24"/>
          <w:szCs w:val="24"/>
        </w:rPr>
      </w:pPr>
    </w:p>
    <w:p w14:paraId="008AA0F2" w14:textId="77777777" w:rsidR="002D00B5" w:rsidRDefault="005A3777" w:rsidP="002D00B5">
      <w:pPr>
        <w:pStyle w:val="Heading1"/>
        <w:numPr>
          <w:ilvl w:val="0"/>
          <w:numId w:val="0"/>
        </w:numPr>
        <w:spacing w:after="0" w:line="240" w:lineRule="auto"/>
        <w:rPr>
          <w:b w:val="0"/>
          <w:bCs w:val="0"/>
          <w:sz w:val="24"/>
          <w:szCs w:val="24"/>
        </w:rPr>
      </w:pPr>
      <w:r w:rsidRPr="009F3967">
        <w:rPr>
          <w:b w:val="0"/>
          <w:bCs w:val="0"/>
          <w:sz w:val="24"/>
          <w:szCs w:val="24"/>
        </w:rPr>
        <w:t xml:space="preserve">RBMS (USA) </w:t>
      </w:r>
      <w:r w:rsidRPr="009F3967">
        <w:rPr>
          <w:b w:val="0"/>
          <w:bCs w:val="0"/>
          <w:i/>
          <w:sz w:val="24"/>
          <w:szCs w:val="24"/>
        </w:rPr>
        <w:t>Bibliographic Standards Committee,</w:t>
      </w:r>
      <w:r w:rsidRPr="009F3967">
        <w:rPr>
          <w:b w:val="0"/>
          <w:bCs w:val="0"/>
          <w:sz w:val="24"/>
          <w:szCs w:val="24"/>
        </w:rPr>
        <w:t xml:space="preserve"> </w:t>
      </w:r>
      <w:hyperlink r:id="rId49" w:history="1">
        <w:r w:rsidRPr="009F3967">
          <w:rPr>
            <w:rStyle w:val="Hyperlink"/>
            <w:b w:val="0"/>
            <w:bCs w:val="0"/>
            <w:color w:val="auto"/>
            <w:sz w:val="24"/>
            <w:szCs w:val="24"/>
          </w:rPr>
          <w:t>https://rbms.info/committees/bibliographic_standards/</w:t>
        </w:r>
      </w:hyperlink>
      <w:r w:rsidRPr="009F3967">
        <w:rPr>
          <w:b w:val="0"/>
          <w:bCs w:val="0"/>
          <w:sz w:val="24"/>
          <w:szCs w:val="24"/>
        </w:rPr>
        <w:t xml:space="preserve"> </w:t>
      </w:r>
    </w:p>
    <w:p w14:paraId="614D13DE" w14:textId="77777777" w:rsidR="002D00B5" w:rsidRDefault="002D00B5" w:rsidP="002D00B5">
      <w:pPr>
        <w:pStyle w:val="Heading1"/>
        <w:numPr>
          <w:ilvl w:val="0"/>
          <w:numId w:val="0"/>
        </w:numPr>
        <w:spacing w:after="0" w:line="240" w:lineRule="auto"/>
        <w:rPr>
          <w:b w:val="0"/>
          <w:bCs w:val="0"/>
          <w:sz w:val="24"/>
          <w:szCs w:val="24"/>
        </w:rPr>
      </w:pPr>
    </w:p>
    <w:p w14:paraId="65000F14" w14:textId="77777777" w:rsidR="002D00B5" w:rsidRPr="002D00B5" w:rsidRDefault="002D00B5" w:rsidP="002D00B5">
      <w:pPr>
        <w:pStyle w:val="Heading1"/>
        <w:numPr>
          <w:ilvl w:val="0"/>
          <w:numId w:val="0"/>
        </w:numPr>
        <w:spacing w:after="0" w:line="240" w:lineRule="auto"/>
        <w:rPr>
          <w:b w:val="0"/>
          <w:bCs w:val="0"/>
          <w:sz w:val="24"/>
          <w:szCs w:val="24"/>
        </w:rPr>
      </w:pPr>
      <w:r w:rsidRPr="002D00B5">
        <w:rPr>
          <w:b w:val="0"/>
          <w:iCs/>
          <w:sz w:val="24"/>
          <w:szCs w:val="24"/>
        </w:rPr>
        <w:t>Society of American Archivists,</w:t>
      </w:r>
      <w:r w:rsidRPr="002D00B5">
        <w:rPr>
          <w:b w:val="0"/>
          <w:iCs/>
          <w:sz w:val="24"/>
          <w:szCs w:val="24"/>
          <w:u w:val="single"/>
        </w:rPr>
        <w:t xml:space="preserve"> </w:t>
      </w:r>
      <w:hyperlink r:id="rId50" w:history="1">
        <w:r w:rsidRPr="002D00B5">
          <w:rPr>
            <w:rStyle w:val="Hyperlink"/>
            <w:b w:val="0"/>
            <w:iCs/>
            <w:sz w:val="24"/>
            <w:szCs w:val="24"/>
          </w:rPr>
          <w:t>http://www2.archivists.org/</w:t>
        </w:r>
      </w:hyperlink>
      <w:r w:rsidRPr="002D00B5">
        <w:rPr>
          <w:b w:val="0"/>
          <w:iCs/>
          <w:sz w:val="24"/>
          <w:szCs w:val="24"/>
        </w:rPr>
        <w:t xml:space="preserve"> </w:t>
      </w:r>
    </w:p>
    <w:p w14:paraId="4E4F58FE" w14:textId="77777777" w:rsidR="002D00B5" w:rsidRPr="002D00B5" w:rsidRDefault="002D00B5" w:rsidP="002D00B5">
      <w:pPr>
        <w:pStyle w:val="BodyText"/>
      </w:pPr>
    </w:p>
    <w:p w14:paraId="5515E33C" w14:textId="77777777" w:rsidR="00B055FA" w:rsidRDefault="00B055FA" w:rsidP="009F3967">
      <w:pPr>
        <w:pStyle w:val="BodyText"/>
        <w:rPr>
          <w:rFonts w:ascii="Arial" w:hAnsi="Arial" w:cs="Arial"/>
          <w:iCs/>
          <w:sz w:val="24"/>
          <w:szCs w:val="24"/>
        </w:rPr>
      </w:pPr>
      <w:r w:rsidRPr="00B055FA">
        <w:rPr>
          <w:rFonts w:ascii="Arial" w:hAnsi="Arial" w:cs="Arial"/>
          <w:iCs/>
          <w:sz w:val="24"/>
          <w:szCs w:val="24"/>
        </w:rPr>
        <w:t xml:space="preserve">Society of American Archivists (2012) </w:t>
      </w:r>
      <w:r w:rsidRPr="00B055FA">
        <w:rPr>
          <w:rFonts w:ascii="Arial" w:hAnsi="Arial" w:cs="Arial"/>
          <w:i/>
          <w:iCs/>
          <w:sz w:val="24"/>
          <w:szCs w:val="24"/>
        </w:rPr>
        <w:t xml:space="preserve">Core Values Statement and Code of Ethics, </w:t>
      </w:r>
      <w:hyperlink r:id="rId51" w:history="1">
        <w:r w:rsidRPr="00B055FA">
          <w:rPr>
            <w:rStyle w:val="Hyperlink"/>
            <w:rFonts w:ascii="Arial" w:hAnsi="Arial" w:cs="Arial"/>
            <w:iCs/>
            <w:sz w:val="24"/>
            <w:szCs w:val="24"/>
          </w:rPr>
          <w:t>http://www2.archivists.org/statements/saa-core-values-statement-and-code-of-ethics</w:t>
        </w:r>
      </w:hyperlink>
    </w:p>
    <w:p w14:paraId="43BB6244" w14:textId="77777777" w:rsidR="002D00B5" w:rsidRDefault="002D00B5" w:rsidP="002079EA">
      <w:pPr>
        <w:pStyle w:val="BodyText"/>
        <w:rPr>
          <w:rFonts w:ascii="Arial" w:hAnsi="Arial" w:cs="Arial"/>
          <w:iCs/>
          <w:sz w:val="24"/>
          <w:szCs w:val="24"/>
        </w:rPr>
      </w:pPr>
    </w:p>
    <w:p w14:paraId="06B5B302" w14:textId="77777777" w:rsidR="002079EA" w:rsidRDefault="009F3967" w:rsidP="002079EA">
      <w:pPr>
        <w:pStyle w:val="BodyText"/>
        <w:rPr>
          <w:rFonts w:ascii="Arial" w:hAnsi="Arial" w:cs="Arial"/>
          <w:iCs/>
          <w:sz w:val="24"/>
          <w:szCs w:val="24"/>
        </w:rPr>
      </w:pPr>
      <w:r w:rsidRPr="009F3967">
        <w:rPr>
          <w:rFonts w:ascii="Arial" w:hAnsi="Arial" w:cs="Arial"/>
          <w:iCs/>
          <w:sz w:val="24"/>
          <w:szCs w:val="24"/>
        </w:rPr>
        <w:t xml:space="preserve">Theimer, K. (ed.) (2014) </w:t>
      </w:r>
      <w:r w:rsidRPr="009F3967">
        <w:rPr>
          <w:rFonts w:ascii="Arial" w:hAnsi="Arial" w:cs="Arial"/>
          <w:i/>
          <w:iCs/>
          <w:sz w:val="24"/>
          <w:szCs w:val="24"/>
        </w:rPr>
        <w:t xml:space="preserve">Outreach: Innovative Practices for Archives and Special Collections, </w:t>
      </w:r>
      <w:r w:rsidRPr="009F3967">
        <w:rPr>
          <w:rFonts w:ascii="Arial" w:hAnsi="Arial" w:cs="Arial"/>
          <w:iCs/>
          <w:sz w:val="24"/>
          <w:szCs w:val="24"/>
        </w:rPr>
        <w:t>Rowman &amp; Littlefield.</w:t>
      </w:r>
    </w:p>
    <w:p w14:paraId="03A10136" w14:textId="77777777" w:rsidR="002079EA" w:rsidRDefault="002079EA" w:rsidP="002079EA">
      <w:pPr>
        <w:pStyle w:val="BodyText"/>
        <w:rPr>
          <w:rFonts w:ascii="Arial" w:hAnsi="Arial" w:cs="Arial"/>
          <w:iCs/>
          <w:sz w:val="24"/>
          <w:szCs w:val="24"/>
        </w:rPr>
      </w:pPr>
    </w:p>
    <w:p w14:paraId="52B831E8" w14:textId="77777777" w:rsidR="009947A4" w:rsidRPr="002079EA" w:rsidRDefault="00F32D76" w:rsidP="002079EA">
      <w:pPr>
        <w:pStyle w:val="BodyText"/>
        <w:rPr>
          <w:rFonts w:ascii="Arial" w:hAnsi="Arial" w:cs="Arial"/>
          <w:iCs/>
          <w:sz w:val="24"/>
          <w:szCs w:val="24"/>
        </w:rPr>
      </w:pPr>
      <w:r w:rsidRPr="009F3967">
        <w:rPr>
          <w:rFonts w:ascii="Arial" w:hAnsi="Arial" w:cs="Arial"/>
          <w:sz w:val="24"/>
          <w:szCs w:val="24"/>
        </w:rPr>
        <w:t>Thomas</w:t>
      </w:r>
      <w:r w:rsidR="00111D78" w:rsidRPr="009F3967">
        <w:rPr>
          <w:rFonts w:ascii="Arial" w:hAnsi="Arial" w:cs="Arial"/>
          <w:sz w:val="24"/>
          <w:szCs w:val="24"/>
        </w:rPr>
        <w:t>, L.M.</w:t>
      </w:r>
      <w:r w:rsidRPr="009F3967">
        <w:rPr>
          <w:rFonts w:ascii="Arial" w:hAnsi="Arial" w:cs="Arial"/>
          <w:sz w:val="24"/>
          <w:szCs w:val="24"/>
        </w:rPr>
        <w:t xml:space="preserve"> and Whittaker</w:t>
      </w:r>
      <w:r w:rsidR="00111D78" w:rsidRPr="009F3967">
        <w:rPr>
          <w:rFonts w:ascii="Arial" w:hAnsi="Arial" w:cs="Arial"/>
          <w:sz w:val="24"/>
          <w:szCs w:val="24"/>
        </w:rPr>
        <w:t>, B.M.</w:t>
      </w:r>
      <w:r w:rsidRPr="009F3967">
        <w:rPr>
          <w:rFonts w:ascii="Arial" w:hAnsi="Arial" w:cs="Arial"/>
          <w:sz w:val="24"/>
          <w:szCs w:val="24"/>
        </w:rPr>
        <w:t xml:space="preserve"> (eds.) (2016) </w:t>
      </w:r>
      <w:r w:rsidRPr="009F3967">
        <w:rPr>
          <w:rFonts w:ascii="Arial" w:hAnsi="Arial" w:cs="Arial"/>
          <w:i/>
          <w:iCs/>
          <w:sz w:val="24"/>
          <w:szCs w:val="24"/>
        </w:rPr>
        <w:t xml:space="preserve">New Directions for Special Collections: </w:t>
      </w:r>
      <w:r w:rsidR="00111D78" w:rsidRPr="009F3967">
        <w:rPr>
          <w:rFonts w:ascii="Arial" w:hAnsi="Arial" w:cs="Arial"/>
          <w:i/>
          <w:iCs/>
          <w:sz w:val="24"/>
          <w:szCs w:val="24"/>
        </w:rPr>
        <w:t>a</w:t>
      </w:r>
      <w:r w:rsidRPr="009F3967">
        <w:rPr>
          <w:rFonts w:ascii="Arial" w:hAnsi="Arial" w:cs="Arial"/>
          <w:i/>
          <w:iCs/>
          <w:sz w:val="24"/>
          <w:szCs w:val="24"/>
        </w:rPr>
        <w:t xml:space="preserve">n </w:t>
      </w:r>
      <w:r w:rsidR="00111D78" w:rsidRPr="009F3967">
        <w:rPr>
          <w:rFonts w:ascii="Arial" w:hAnsi="Arial" w:cs="Arial"/>
          <w:i/>
          <w:iCs/>
          <w:sz w:val="24"/>
          <w:szCs w:val="24"/>
        </w:rPr>
        <w:t>a</w:t>
      </w:r>
      <w:r w:rsidRPr="009F3967">
        <w:rPr>
          <w:rFonts w:ascii="Arial" w:hAnsi="Arial" w:cs="Arial"/>
          <w:i/>
          <w:iCs/>
          <w:sz w:val="24"/>
          <w:szCs w:val="24"/>
        </w:rPr>
        <w:t xml:space="preserve">nthology of </w:t>
      </w:r>
      <w:r w:rsidR="00111D78" w:rsidRPr="009F3967">
        <w:rPr>
          <w:rFonts w:ascii="Arial" w:hAnsi="Arial" w:cs="Arial"/>
          <w:i/>
          <w:iCs/>
          <w:sz w:val="24"/>
          <w:szCs w:val="24"/>
        </w:rPr>
        <w:t xml:space="preserve">practice, </w:t>
      </w:r>
      <w:r w:rsidR="00924075" w:rsidRPr="009F3967">
        <w:rPr>
          <w:rFonts w:ascii="Arial" w:hAnsi="Arial" w:cs="Arial"/>
          <w:sz w:val="24"/>
          <w:szCs w:val="24"/>
        </w:rPr>
        <w:t>Praeger</w:t>
      </w:r>
      <w:r w:rsidR="00111D78" w:rsidRPr="009F3967">
        <w:rPr>
          <w:rFonts w:ascii="Arial" w:hAnsi="Arial" w:cs="Arial"/>
          <w:sz w:val="24"/>
          <w:szCs w:val="24"/>
        </w:rPr>
        <w:t>.</w:t>
      </w:r>
    </w:p>
    <w:p w14:paraId="7F5F8172" w14:textId="77777777" w:rsidR="002079EA" w:rsidRPr="002079EA" w:rsidRDefault="002079EA" w:rsidP="002079EA">
      <w:pPr>
        <w:pStyle w:val="BodyText"/>
        <w:rPr>
          <w:rFonts w:ascii="Arial" w:hAnsi="Arial" w:cs="Arial"/>
          <w:i/>
          <w:iCs/>
          <w:sz w:val="24"/>
          <w:szCs w:val="24"/>
        </w:rPr>
      </w:pPr>
    </w:p>
    <w:p w14:paraId="0DF5EF66" w14:textId="77777777" w:rsidR="00916942" w:rsidRDefault="007166D7" w:rsidP="00833F6D">
      <w:pPr>
        <w:spacing w:after="0" w:line="240" w:lineRule="auto"/>
        <w:rPr>
          <w:rFonts w:ascii="Arial" w:hAnsi="Arial" w:cs="Arial"/>
          <w:sz w:val="24"/>
          <w:szCs w:val="24"/>
        </w:rPr>
      </w:pPr>
      <w:r w:rsidRPr="00833F6D">
        <w:rPr>
          <w:rFonts w:ascii="Arial" w:hAnsi="Arial" w:cs="Arial"/>
          <w:sz w:val="24"/>
          <w:szCs w:val="24"/>
        </w:rPr>
        <w:t xml:space="preserve">White, </w:t>
      </w:r>
      <w:r w:rsidR="009947A4">
        <w:rPr>
          <w:rFonts w:ascii="Arial" w:hAnsi="Arial" w:cs="Arial"/>
          <w:sz w:val="24"/>
          <w:szCs w:val="24"/>
        </w:rPr>
        <w:t xml:space="preserve">M., </w:t>
      </w:r>
      <w:r w:rsidRPr="00833F6D">
        <w:rPr>
          <w:rFonts w:ascii="Arial" w:hAnsi="Arial" w:cs="Arial"/>
          <w:sz w:val="24"/>
          <w:szCs w:val="24"/>
        </w:rPr>
        <w:t>Perratt</w:t>
      </w:r>
      <w:r w:rsidR="009947A4">
        <w:rPr>
          <w:rFonts w:ascii="Arial" w:hAnsi="Arial" w:cs="Arial"/>
          <w:sz w:val="24"/>
          <w:szCs w:val="24"/>
        </w:rPr>
        <w:t xml:space="preserve">, P. and </w:t>
      </w:r>
      <w:r w:rsidRPr="00833F6D">
        <w:rPr>
          <w:rFonts w:ascii="Arial" w:hAnsi="Arial" w:cs="Arial"/>
          <w:sz w:val="24"/>
          <w:szCs w:val="24"/>
        </w:rPr>
        <w:t>Lawes</w:t>
      </w:r>
      <w:r w:rsidR="009947A4">
        <w:rPr>
          <w:rFonts w:ascii="Arial" w:hAnsi="Arial" w:cs="Arial"/>
          <w:sz w:val="24"/>
          <w:szCs w:val="24"/>
        </w:rPr>
        <w:t>, L.</w:t>
      </w:r>
      <w:r w:rsidRPr="00833F6D">
        <w:rPr>
          <w:rFonts w:ascii="Arial" w:hAnsi="Arial" w:cs="Arial"/>
          <w:sz w:val="24"/>
          <w:szCs w:val="24"/>
        </w:rPr>
        <w:t xml:space="preserve"> (2006)</w:t>
      </w:r>
      <w:r w:rsidRPr="00833F6D">
        <w:rPr>
          <w:rFonts w:ascii="Arial" w:hAnsi="Arial" w:cs="Arial"/>
          <w:i/>
          <w:sz w:val="24"/>
          <w:szCs w:val="24"/>
        </w:rPr>
        <w:t xml:space="preserve"> Artists' books: a cataloguers' manual</w:t>
      </w:r>
      <w:r w:rsidR="009947A4">
        <w:rPr>
          <w:rFonts w:ascii="Arial" w:hAnsi="Arial" w:cs="Arial"/>
          <w:sz w:val="24"/>
          <w:szCs w:val="24"/>
        </w:rPr>
        <w:t>,</w:t>
      </w:r>
      <w:r w:rsidRPr="00833F6D">
        <w:rPr>
          <w:rFonts w:ascii="Arial" w:hAnsi="Arial" w:cs="Arial"/>
          <w:sz w:val="24"/>
          <w:szCs w:val="24"/>
        </w:rPr>
        <w:t xml:space="preserve"> ARLIS/UK &amp; Ireland.</w:t>
      </w:r>
    </w:p>
    <w:p w14:paraId="2EEDCEA2" w14:textId="77777777" w:rsidR="005A3777" w:rsidRPr="00833F6D" w:rsidRDefault="005A3777" w:rsidP="00833F6D">
      <w:pPr>
        <w:spacing w:after="0" w:line="240" w:lineRule="auto"/>
        <w:rPr>
          <w:rFonts w:ascii="Arial" w:hAnsi="Arial" w:cs="Arial"/>
          <w:sz w:val="24"/>
          <w:szCs w:val="24"/>
        </w:rPr>
      </w:pPr>
    </w:p>
    <w:p w14:paraId="741CE7A1" w14:textId="77777777" w:rsidR="005632C7" w:rsidRPr="00833F6D" w:rsidRDefault="005632C7" w:rsidP="007C184E">
      <w:pPr>
        <w:pBdr>
          <w:bottom w:val="single" w:sz="1" w:space="2" w:color="000000"/>
        </w:pBdr>
        <w:spacing w:after="0" w:line="240" w:lineRule="auto"/>
        <w:rPr>
          <w:rFonts w:ascii="Arial" w:hAnsi="Arial" w:cs="Arial"/>
          <w:iCs/>
          <w:sz w:val="24"/>
          <w:szCs w:val="24"/>
        </w:rPr>
      </w:pPr>
    </w:p>
    <w:p w14:paraId="13EEEFF8" w14:textId="77777777" w:rsidR="005632C7" w:rsidRPr="00833F6D" w:rsidRDefault="005632C7" w:rsidP="00833F6D">
      <w:pPr>
        <w:pBdr>
          <w:bottom w:val="single" w:sz="1" w:space="2" w:color="000000"/>
        </w:pBdr>
        <w:spacing w:after="0" w:line="240" w:lineRule="auto"/>
        <w:ind w:left="1440" w:hanging="1440"/>
        <w:rPr>
          <w:rFonts w:ascii="Arial" w:hAnsi="Arial" w:cs="Arial"/>
          <w:iCs/>
          <w:sz w:val="24"/>
          <w:szCs w:val="24"/>
        </w:rPr>
      </w:pPr>
    </w:p>
    <w:p w14:paraId="5078C6E6" w14:textId="77777777" w:rsidR="009947A4" w:rsidRPr="00833F6D" w:rsidRDefault="009947A4" w:rsidP="00833F6D">
      <w:pPr>
        <w:spacing w:after="0" w:line="240" w:lineRule="auto"/>
        <w:rPr>
          <w:rFonts w:ascii="Arial" w:hAnsi="Arial" w:cs="Arial"/>
          <w:sz w:val="24"/>
          <w:szCs w:val="24"/>
        </w:rPr>
      </w:pPr>
    </w:p>
    <w:sectPr w:rsidR="009947A4" w:rsidRPr="00833F6D">
      <w:pgSz w:w="11906" w:h="16838"/>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illAltOneMT">
    <w:charset w:val="00"/>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color w:val="FF0000"/>
        <w:sz w:val="22"/>
        <w:szCs w:val="20"/>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A78B28E"/>
    <w:name w:val="WW8Num3"/>
    <w:lvl w:ilvl="0">
      <w:start w:val="1"/>
      <w:numFmt w:val="bullet"/>
      <w:lvlText w:val=""/>
      <w:lvlJc w:val="left"/>
      <w:pPr>
        <w:tabs>
          <w:tab w:val="num" w:pos="0"/>
        </w:tabs>
        <w:ind w:left="360" w:hanging="360"/>
      </w:pPr>
      <w:rPr>
        <w:rFonts w:ascii="Symbol" w:hAnsi="Symbol" w:cs="Symbol"/>
        <w:color w:val="auto"/>
        <w:lang w:val="e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color w:val="FF3333"/>
        <w:lang w:val="e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color w:val="FF3333"/>
        <w:lang w:val="e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color w:val="FF3333"/>
        <w:sz w:val="20"/>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o"/>
      <w:lvlJc w:val="left"/>
      <w:pPr>
        <w:tabs>
          <w:tab w:val="num" w:pos="2160"/>
        </w:tabs>
        <w:ind w:left="2160" w:hanging="360"/>
      </w:pPr>
      <w:rPr>
        <w:rFonts w:ascii="Courier New" w:hAnsi="Courier New" w:cs="Courier New"/>
      </w:rPr>
    </w:lvl>
    <w:lvl w:ilvl="3">
      <w:start w:val="1"/>
      <w:numFmt w:val="bullet"/>
      <w:lvlText w:val="o"/>
      <w:lvlJc w:val="left"/>
      <w:pPr>
        <w:tabs>
          <w:tab w:val="num" w:pos="2880"/>
        </w:tabs>
        <w:ind w:left="2880" w:hanging="360"/>
      </w:pPr>
      <w:rPr>
        <w:rFonts w:ascii="Courier New" w:hAnsi="Courier New"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o"/>
      <w:lvlJc w:val="left"/>
      <w:pPr>
        <w:tabs>
          <w:tab w:val="num" w:pos="4320"/>
        </w:tabs>
        <w:ind w:left="4320" w:hanging="360"/>
      </w:pPr>
      <w:rPr>
        <w:rFonts w:ascii="Courier New" w:hAnsi="Courier New" w:cs="Courier New"/>
      </w:rPr>
    </w:lvl>
    <w:lvl w:ilvl="6">
      <w:start w:val="1"/>
      <w:numFmt w:val="bullet"/>
      <w:lvlText w:val="o"/>
      <w:lvlJc w:val="left"/>
      <w:pPr>
        <w:tabs>
          <w:tab w:val="num" w:pos="5040"/>
        </w:tabs>
        <w:ind w:left="5040" w:hanging="360"/>
      </w:pPr>
      <w:rPr>
        <w:rFonts w:ascii="Courier New" w:hAnsi="Courier New"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o"/>
      <w:lvlJc w:val="left"/>
      <w:pPr>
        <w:tabs>
          <w:tab w:val="num" w:pos="6480"/>
        </w:tabs>
        <w:ind w:left="6480" w:hanging="360"/>
      </w:pPr>
      <w:rPr>
        <w:rFonts w:ascii="Courier New" w:hAnsi="Courier New"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Courier New"/>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sz w:val="20"/>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sz w:val="20"/>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lvl w:ilvl="0">
      <w:start w:val="1"/>
      <w:numFmt w:val="bullet"/>
      <w:lvlText w:val=""/>
      <w:lvlJc w:val="left"/>
      <w:pPr>
        <w:tabs>
          <w:tab w:val="num" w:pos="0"/>
        </w:tabs>
        <w:ind w:left="1080" w:hanging="360"/>
      </w:pPr>
      <w:rPr>
        <w:rFonts w:ascii="Symbol" w:hAnsi="Symbol" w:cs="Symbol"/>
        <w:lang w:val="e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lang w:val="en"/>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lang w:val="en"/>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47B93A5C"/>
    <w:multiLevelType w:val="multilevel"/>
    <w:tmpl w:val="4282E75A"/>
    <w:lvl w:ilvl="0">
      <w:start w:val="1"/>
      <w:numFmt w:val="bullet"/>
      <w:lvlText w:val=""/>
      <w:lvlJc w:val="left"/>
      <w:pPr>
        <w:tabs>
          <w:tab w:val="num" w:pos="720"/>
        </w:tabs>
        <w:ind w:left="720" w:hanging="360"/>
      </w:pPr>
      <w:rPr>
        <w:rFonts w:ascii="Symbol" w:hAnsi="Symbol" w:cs="Courier New" w:hint="default"/>
        <w:color w:val="auto"/>
        <w:sz w:val="20"/>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o"/>
      <w:lvlJc w:val="left"/>
      <w:pPr>
        <w:tabs>
          <w:tab w:val="num" w:pos="2160"/>
        </w:tabs>
        <w:ind w:left="2160" w:hanging="360"/>
      </w:pPr>
      <w:rPr>
        <w:rFonts w:ascii="Courier New" w:hAnsi="Courier New" w:cs="Courier New"/>
      </w:rPr>
    </w:lvl>
    <w:lvl w:ilvl="3">
      <w:start w:val="1"/>
      <w:numFmt w:val="bullet"/>
      <w:lvlText w:val="o"/>
      <w:lvlJc w:val="left"/>
      <w:pPr>
        <w:tabs>
          <w:tab w:val="num" w:pos="2880"/>
        </w:tabs>
        <w:ind w:left="2880" w:hanging="360"/>
      </w:pPr>
      <w:rPr>
        <w:rFonts w:ascii="Courier New" w:hAnsi="Courier New"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o"/>
      <w:lvlJc w:val="left"/>
      <w:pPr>
        <w:tabs>
          <w:tab w:val="num" w:pos="4320"/>
        </w:tabs>
        <w:ind w:left="4320" w:hanging="360"/>
      </w:pPr>
      <w:rPr>
        <w:rFonts w:ascii="Courier New" w:hAnsi="Courier New" w:cs="Courier New"/>
      </w:rPr>
    </w:lvl>
    <w:lvl w:ilvl="6">
      <w:start w:val="1"/>
      <w:numFmt w:val="bullet"/>
      <w:lvlText w:val="o"/>
      <w:lvlJc w:val="left"/>
      <w:pPr>
        <w:tabs>
          <w:tab w:val="num" w:pos="5040"/>
        </w:tabs>
        <w:ind w:left="5040" w:hanging="360"/>
      </w:pPr>
      <w:rPr>
        <w:rFonts w:ascii="Courier New" w:hAnsi="Courier New"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o"/>
      <w:lvlJc w:val="left"/>
      <w:pPr>
        <w:tabs>
          <w:tab w:val="num" w:pos="6480"/>
        </w:tabs>
        <w:ind w:left="6480" w:hanging="360"/>
      </w:pPr>
      <w:rPr>
        <w:rFonts w:ascii="Courier New" w:hAnsi="Courier New" w:cs="Courier New"/>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21D"/>
    <w:rsid w:val="0004404D"/>
    <w:rsid w:val="00047ED1"/>
    <w:rsid w:val="00050E86"/>
    <w:rsid w:val="000828C6"/>
    <w:rsid w:val="00086FE7"/>
    <w:rsid w:val="000912CC"/>
    <w:rsid w:val="00111D78"/>
    <w:rsid w:val="001176FC"/>
    <w:rsid w:val="00121889"/>
    <w:rsid w:val="00165D8A"/>
    <w:rsid w:val="00181F79"/>
    <w:rsid w:val="00182A21"/>
    <w:rsid w:val="002079EA"/>
    <w:rsid w:val="002274BE"/>
    <w:rsid w:val="00232544"/>
    <w:rsid w:val="00237FE7"/>
    <w:rsid w:val="00261FE5"/>
    <w:rsid w:val="002840BC"/>
    <w:rsid w:val="0028448E"/>
    <w:rsid w:val="002921F6"/>
    <w:rsid w:val="002D00B5"/>
    <w:rsid w:val="002E158A"/>
    <w:rsid w:val="002F6C9A"/>
    <w:rsid w:val="00302D0E"/>
    <w:rsid w:val="003555E4"/>
    <w:rsid w:val="0036510B"/>
    <w:rsid w:val="003660C7"/>
    <w:rsid w:val="00373023"/>
    <w:rsid w:val="003A1206"/>
    <w:rsid w:val="003A4769"/>
    <w:rsid w:val="003D2B99"/>
    <w:rsid w:val="003F222A"/>
    <w:rsid w:val="004000F4"/>
    <w:rsid w:val="00425078"/>
    <w:rsid w:val="00434A94"/>
    <w:rsid w:val="0047247C"/>
    <w:rsid w:val="004D4B19"/>
    <w:rsid w:val="004D4B91"/>
    <w:rsid w:val="00530F70"/>
    <w:rsid w:val="00546E69"/>
    <w:rsid w:val="00561A50"/>
    <w:rsid w:val="005632C7"/>
    <w:rsid w:val="00565DBB"/>
    <w:rsid w:val="005A3777"/>
    <w:rsid w:val="005A667C"/>
    <w:rsid w:val="005A74AF"/>
    <w:rsid w:val="005D1DB0"/>
    <w:rsid w:val="006072F7"/>
    <w:rsid w:val="006748D4"/>
    <w:rsid w:val="00694D41"/>
    <w:rsid w:val="006C2CE1"/>
    <w:rsid w:val="006C516E"/>
    <w:rsid w:val="006D0161"/>
    <w:rsid w:val="007129A9"/>
    <w:rsid w:val="007166D7"/>
    <w:rsid w:val="00725826"/>
    <w:rsid w:val="00734E93"/>
    <w:rsid w:val="0073665D"/>
    <w:rsid w:val="007C184E"/>
    <w:rsid w:val="007E3B83"/>
    <w:rsid w:val="00800E48"/>
    <w:rsid w:val="00810D5C"/>
    <w:rsid w:val="00833F6D"/>
    <w:rsid w:val="00842D6C"/>
    <w:rsid w:val="00844625"/>
    <w:rsid w:val="00867748"/>
    <w:rsid w:val="00873FAE"/>
    <w:rsid w:val="00916942"/>
    <w:rsid w:val="00924075"/>
    <w:rsid w:val="009266EA"/>
    <w:rsid w:val="00932994"/>
    <w:rsid w:val="00946808"/>
    <w:rsid w:val="009619FF"/>
    <w:rsid w:val="009668B5"/>
    <w:rsid w:val="009823BB"/>
    <w:rsid w:val="009947A4"/>
    <w:rsid w:val="009B21F5"/>
    <w:rsid w:val="009E245D"/>
    <w:rsid w:val="009E5426"/>
    <w:rsid w:val="009F3967"/>
    <w:rsid w:val="00A32CBE"/>
    <w:rsid w:val="00A446CB"/>
    <w:rsid w:val="00A54E34"/>
    <w:rsid w:val="00A73A21"/>
    <w:rsid w:val="00A9555B"/>
    <w:rsid w:val="00B00895"/>
    <w:rsid w:val="00B055FA"/>
    <w:rsid w:val="00B115F7"/>
    <w:rsid w:val="00B177AD"/>
    <w:rsid w:val="00B21D89"/>
    <w:rsid w:val="00B44E2A"/>
    <w:rsid w:val="00B47F7F"/>
    <w:rsid w:val="00B6058C"/>
    <w:rsid w:val="00BA5FC0"/>
    <w:rsid w:val="00BB507F"/>
    <w:rsid w:val="00BE63A9"/>
    <w:rsid w:val="00C26376"/>
    <w:rsid w:val="00C269A4"/>
    <w:rsid w:val="00C41221"/>
    <w:rsid w:val="00C76A69"/>
    <w:rsid w:val="00C8421D"/>
    <w:rsid w:val="00C9276C"/>
    <w:rsid w:val="00CA5B83"/>
    <w:rsid w:val="00CE7005"/>
    <w:rsid w:val="00D15AF6"/>
    <w:rsid w:val="00E02EDD"/>
    <w:rsid w:val="00E0379D"/>
    <w:rsid w:val="00E41C53"/>
    <w:rsid w:val="00E56192"/>
    <w:rsid w:val="00EB0727"/>
    <w:rsid w:val="00EF2252"/>
    <w:rsid w:val="00EF3676"/>
    <w:rsid w:val="00F22B8B"/>
    <w:rsid w:val="00F32D76"/>
    <w:rsid w:val="00F803AA"/>
    <w:rsid w:val="00FB1B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088649"/>
  <w15:docId w15:val="{112839FF-0408-492A-B161-1159401B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2" w:lineRule="auto"/>
    </w:pPr>
    <w:rPr>
      <w:rFonts w:ascii="Calibri" w:eastAsia="SimSun" w:hAnsi="Calibri" w:cs="font301"/>
      <w:sz w:val="22"/>
      <w:szCs w:val="22"/>
      <w:lang w:val="en-GB" w:eastAsia="ar-SA"/>
    </w:rPr>
  </w:style>
  <w:style w:type="paragraph" w:styleId="Heading1">
    <w:name w:val="heading 1"/>
    <w:basedOn w:val="Normal"/>
    <w:next w:val="BodyText"/>
    <w:qFormat/>
    <w:pPr>
      <w:keepNext/>
      <w:numPr>
        <w:numId w:val="1"/>
      </w:numPr>
      <w:spacing w:after="120" w:line="100" w:lineRule="atLeast"/>
      <w:outlineLvl w:val="0"/>
    </w:pPr>
    <w:rPr>
      <w:rFonts w:ascii="Arial" w:eastAsia="Times New Roman" w:hAnsi="Arial" w:cs="Arial"/>
      <w:b/>
      <w:bCs/>
    </w:rPr>
  </w:style>
  <w:style w:type="paragraph" w:styleId="Heading2">
    <w:name w:val="heading 2"/>
    <w:basedOn w:val="Normal"/>
    <w:next w:val="BodyText"/>
    <w:qFormat/>
    <w:pPr>
      <w:keepNext/>
      <w:numPr>
        <w:ilvl w:val="1"/>
        <w:numId w:val="1"/>
      </w:numPr>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BodyText"/>
    <w:qFormat/>
    <w:pPr>
      <w:keepNext/>
      <w:numPr>
        <w:ilvl w:val="2"/>
        <w:numId w:val="1"/>
      </w:numPr>
      <w:spacing w:after="0" w:line="100" w:lineRule="atLeast"/>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FF0000"/>
      <w:sz w:val="22"/>
      <w:szCs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FF3333"/>
      <w:lang w:val="e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ourier New" w:hAnsi="Courier New" w:cs="Courier New"/>
      <w:color w:val="FF3333"/>
      <w:sz w:val="20"/>
      <w:szCs w:val="22"/>
    </w:rPr>
  </w:style>
  <w:style w:type="character" w:customStyle="1" w:styleId="WW8Num4z1">
    <w:name w:val="WW8Num4z1"/>
    <w:rPr>
      <w:rFonts w:ascii="Courier New" w:hAnsi="Courier New" w:cs="Courier New"/>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0"/>
    </w:rPr>
  </w:style>
  <w:style w:type="character" w:customStyle="1" w:styleId="WW8Num6z1">
    <w:name w:val="WW8Num6z1"/>
    <w:rPr>
      <w:rFonts w:ascii="Courier New" w:hAnsi="Courier New" w:cs="Courier New"/>
      <w:sz w:val="20"/>
    </w:rPr>
  </w:style>
  <w:style w:type="character" w:customStyle="1" w:styleId="WW8Num6z2">
    <w:name w:val="WW8Num6z2"/>
    <w:rPr>
      <w:rFonts w:ascii="Wingdings" w:hAnsi="Wingdings" w:cs="Wingdings"/>
    </w:rPr>
  </w:style>
  <w:style w:type="character" w:customStyle="1" w:styleId="WW8Num7z0">
    <w:name w:val="WW8Num7z0"/>
    <w:rPr>
      <w:rFonts w:ascii="Courier New" w:hAnsi="Courier New" w:cs="Courier New"/>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lang w:val="e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DefaultParagraphFont">
    <w:name w:val="WW-Default Paragraph Font"/>
  </w:style>
  <w:style w:type="character" w:customStyle="1" w:styleId="WW8Num4z2">
    <w:name w:val="WW8Num4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ing3Char">
    <w:name w:val="Heading 3 Char"/>
    <w:rPr>
      <w:rFonts w:ascii="Arial" w:eastAsia="Times New Roman" w:hAnsi="Arial" w:cs="Arial"/>
      <w:b/>
      <w:bCs/>
      <w:sz w:val="24"/>
      <w:szCs w:val="24"/>
    </w:rPr>
  </w:style>
  <w:style w:type="character" w:customStyle="1" w:styleId="HeaderChar">
    <w:name w:val="Header Char"/>
    <w:rPr>
      <w:rFonts w:ascii="Times New Roman" w:eastAsia="Times New Roman" w:hAnsi="Times New Roman" w:cs="Times New Roman"/>
      <w:szCs w:val="24"/>
    </w:rPr>
  </w:style>
  <w:style w:type="character" w:customStyle="1" w:styleId="apple-converted-space">
    <w:name w:val="apple-converted-space"/>
    <w:basedOn w:val="WW-DefaultParagraphFont11"/>
  </w:style>
  <w:style w:type="character" w:styleId="Hyperlink">
    <w:name w:val="Hyperlink"/>
    <w:rPr>
      <w:color w:val="0563C1"/>
      <w:u w:val="single"/>
    </w:rPr>
  </w:style>
  <w:style w:type="character" w:customStyle="1" w:styleId="ListLabel1">
    <w:name w:val="ListLabel 1"/>
    <w:rPr>
      <w:rFonts w:cs="Courier New"/>
    </w:rPr>
  </w:style>
  <w:style w:type="character" w:customStyle="1" w:styleId="ListLabel2">
    <w:name w:val="ListLabel 2"/>
    <w:rPr>
      <w:sz w:val="20"/>
    </w:rPr>
  </w:style>
  <w:style w:type="character" w:styleId="Strong">
    <w:name w:val="Strong"/>
    <w:qFormat/>
    <w:rPr>
      <w:b/>
      <w:bCs/>
    </w:rPr>
  </w:style>
  <w:style w:type="character" w:styleId="FollowedHyperlink">
    <w:name w:val="FollowedHyperlink"/>
    <w:rPr>
      <w:color w:val="800000"/>
      <w:u w:val="single"/>
    </w:rPr>
  </w:style>
  <w:style w:type="character" w:customStyle="1" w:styleId="WW-DefaultParagraphFont1111">
    <w:name w:val="WW-Default Paragraph Font1111"/>
  </w:style>
  <w:style w:type="character" w:customStyle="1" w:styleId="subfielddata1">
    <w:name w:val="subfielddata1"/>
    <w:rPr>
      <w:rFonts w:cs="Times New Roman"/>
    </w:rPr>
  </w:style>
  <w:style w:type="character" w:customStyle="1" w:styleId="FootnoteTextChar">
    <w:name w:val="Footnote Text Char"/>
    <w:rPr>
      <w:rFonts w:ascii="Calibri" w:eastAsia="SimSun" w:hAnsi="Calibri" w:cs="font301"/>
    </w:rPr>
  </w:style>
  <w:style w:type="character" w:customStyle="1" w:styleId="FootnoteCharacters">
    <w:name w:val="Footnote Characters"/>
    <w:rPr>
      <w:vertAlign w:val="superscript"/>
    </w:rPr>
  </w:style>
  <w:style w:type="character" w:styleId="Emphasis">
    <w:name w:val="Emphasis"/>
    <w:qFormat/>
    <w:rPr>
      <w:i/>
      <w:iCs/>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ListLabel3">
    <w:name w:val="ListLabel 3"/>
    <w:rPr>
      <w:rFonts w:cs="Symbol"/>
      <w:color w:val="FF0000"/>
      <w:sz w:val="22"/>
      <w:szCs w:val="20"/>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color w:val="FF3333"/>
      <w:lang w:val="en"/>
    </w:rPr>
  </w:style>
  <w:style w:type="character" w:customStyle="1" w:styleId="ListLabel7">
    <w:name w:val="ListLabel 7"/>
    <w:rPr>
      <w:rFonts w:cs="Courier New"/>
      <w:color w:val="FF3333"/>
      <w:sz w:val="20"/>
      <w:szCs w:val="22"/>
    </w:rPr>
  </w:style>
  <w:style w:type="character" w:customStyle="1" w:styleId="ListLabel8">
    <w:name w:val="ListLabel 8"/>
    <w:rPr>
      <w:rFonts w:cs="Symbol"/>
    </w:rPr>
  </w:style>
  <w:style w:type="character" w:customStyle="1" w:styleId="ListLabel9">
    <w:name w:val="ListLabel 9"/>
    <w:rPr>
      <w:rFonts w:cs="Symbol"/>
      <w:sz w:val="20"/>
    </w:rPr>
  </w:style>
  <w:style w:type="character" w:customStyle="1" w:styleId="ListLabel10">
    <w:name w:val="ListLabel 10"/>
    <w:rPr>
      <w:rFonts w:cs="Courier New"/>
      <w:sz w:val="20"/>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styleId="Header">
    <w:name w:val="header"/>
    <w:basedOn w:val="Normal"/>
    <w:pPr>
      <w:suppressLineNumbers/>
      <w:tabs>
        <w:tab w:val="center" w:pos="4153"/>
        <w:tab w:val="right" w:pos="8306"/>
      </w:tabs>
      <w:spacing w:after="0" w:line="100" w:lineRule="atLeast"/>
    </w:pPr>
    <w:rPr>
      <w:rFonts w:ascii="Times New Roman" w:eastAsia="Times New Roman" w:hAnsi="Times New Roman" w:cs="Times New Roman"/>
      <w:szCs w:val="24"/>
    </w:rPr>
  </w:style>
  <w:style w:type="paragraph" w:styleId="ListParagraph">
    <w:name w:val="List Paragraph"/>
    <w:basedOn w:val="Normal"/>
    <w:qFormat/>
    <w:pPr>
      <w:ind w:left="720"/>
    </w:pPr>
  </w:style>
  <w:style w:type="paragraph" w:styleId="NormalWeb">
    <w:name w:val="Normal (Web)"/>
    <w:basedOn w:val="Normal"/>
    <w:pPr>
      <w:spacing w:before="100" w:after="100" w:line="100" w:lineRule="atLeast"/>
    </w:pPr>
    <w:rPr>
      <w:rFonts w:ascii="Times New Roman" w:eastAsia="Times New Roman"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W-Default">
    <w:name w:val="WW-Default"/>
    <w:pPr>
      <w:suppressAutoHyphens/>
    </w:pPr>
    <w:rPr>
      <w:rFonts w:ascii="Arial" w:hAnsi="Arial" w:cs="Arial"/>
      <w:color w:val="000000"/>
      <w:sz w:val="24"/>
      <w:szCs w:val="24"/>
      <w:lang w:val="en-GB" w:eastAsia="ar-SA"/>
    </w:rPr>
  </w:style>
  <w:style w:type="paragraph" w:customStyle="1" w:styleId="FootnoteText1">
    <w:name w:val="Footnote Text1"/>
    <w:basedOn w:val="Normal"/>
    <w:rPr>
      <w:sz w:val="20"/>
      <w:szCs w:val="20"/>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9266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266EA"/>
    <w:rPr>
      <w:rFonts w:ascii="Segoe UI" w:eastAsia="SimSun" w:hAnsi="Segoe UI" w:cs="Segoe UI"/>
      <w:sz w:val="18"/>
      <w:szCs w:val="18"/>
      <w:lang w:eastAsia="ar-SA"/>
    </w:rPr>
  </w:style>
  <w:style w:type="character" w:styleId="CommentReference">
    <w:name w:val="annotation reference"/>
    <w:uiPriority w:val="99"/>
    <w:semiHidden/>
    <w:unhideWhenUsed/>
    <w:rsid w:val="00A446CB"/>
    <w:rPr>
      <w:sz w:val="16"/>
      <w:szCs w:val="16"/>
    </w:rPr>
  </w:style>
  <w:style w:type="paragraph" w:styleId="CommentText">
    <w:name w:val="annotation text"/>
    <w:basedOn w:val="Normal"/>
    <w:link w:val="CommentTextChar"/>
    <w:uiPriority w:val="99"/>
    <w:semiHidden/>
    <w:unhideWhenUsed/>
    <w:rsid w:val="00A446CB"/>
    <w:rPr>
      <w:sz w:val="20"/>
      <w:szCs w:val="20"/>
    </w:rPr>
  </w:style>
  <w:style w:type="character" w:customStyle="1" w:styleId="CommentTextChar">
    <w:name w:val="Comment Text Char"/>
    <w:link w:val="CommentText"/>
    <w:uiPriority w:val="99"/>
    <w:semiHidden/>
    <w:rsid w:val="00A446CB"/>
    <w:rPr>
      <w:rFonts w:ascii="Calibri" w:eastAsia="SimSun" w:hAnsi="Calibri" w:cs="font301"/>
      <w:lang w:eastAsia="ar-SA"/>
    </w:rPr>
  </w:style>
  <w:style w:type="paragraph" w:styleId="CommentSubject">
    <w:name w:val="annotation subject"/>
    <w:basedOn w:val="CommentText"/>
    <w:next w:val="CommentText"/>
    <w:link w:val="CommentSubjectChar"/>
    <w:uiPriority w:val="99"/>
    <w:semiHidden/>
    <w:unhideWhenUsed/>
    <w:rsid w:val="00A446CB"/>
    <w:rPr>
      <w:b/>
      <w:bCs/>
    </w:rPr>
  </w:style>
  <w:style w:type="character" w:customStyle="1" w:styleId="CommentSubjectChar">
    <w:name w:val="Comment Subject Char"/>
    <w:link w:val="CommentSubject"/>
    <w:uiPriority w:val="99"/>
    <w:semiHidden/>
    <w:rsid w:val="00A446CB"/>
    <w:rPr>
      <w:rFonts w:ascii="Calibri" w:eastAsia="SimSun" w:hAnsi="Calibri" w:cs="font301"/>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tdiscovery.net/" TargetMode="External"/><Relationship Id="rId18" Type="http://schemas.openxmlformats.org/officeDocument/2006/relationships/hyperlink" Target="http://www.ala.org/acrl/standards/specialcollections" TargetMode="External"/><Relationship Id="rId26" Type="http://schemas.openxmlformats.org/officeDocument/2006/relationships/hyperlink" Target="http://collectionstrust.org.uk/spectrum/spectrum-4/valuation-control/" TargetMode="External"/><Relationship Id="rId39" Type="http://schemas.openxmlformats.org/officeDocument/2006/relationships/hyperlink" Target="http://www.nationalarchives.gov.uk/documents/archives/loanagreement.pdf" TargetMode="External"/><Relationship Id="rId3" Type="http://schemas.openxmlformats.org/officeDocument/2006/relationships/styles" Target="styles.xml"/><Relationship Id="rId21" Type="http://schemas.openxmlformats.org/officeDocument/2006/relationships/hyperlink" Target="http://www.arl.org/storage/documents/publications/special-collections-statement-of-principles-2003.pdf" TargetMode="External"/><Relationship Id="rId34" Type="http://schemas.openxmlformats.org/officeDocument/2006/relationships/hyperlink" Target="http://www.ifla.org/rare-books-and-special-collections" TargetMode="External"/><Relationship Id="rId42" Type="http://schemas.openxmlformats.org/officeDocument/2006/relationships/hyperlink" Target="http://www.nationalarchives.gov.uk/archives-sector/finding-funding/" TargetMode="External"/><Relationship Id="rId47" Type="http://schemas.openxmlformats.org/officeDocument/2006/relationships/hyperlink" Target="http://www.rluk.ac.uk/wp-content/uploads/2014/12/RLUK-UDC-Report.pdf" TargetMode="External"/><Relationship Id="rId50" Type="http://schemas.openxmlformats.org/officeDocument/2006/relationships/hyperlink" Target="http://www2.archivists.org/" TargetMode="External"/><Relationship Id="rId7" Type="http://schemas.openxmlformats.org/officeDocument/2006/relationships/hyperlink" Target="http://www.archives.org.uk/" TargetMode="External"/><Relationship Id="rId12" Type="http://schemas.openxmlformats.org/officeDocument/2006/relationships/hyperlink" Target="http://www.arlis.net/about/committees-groups/art-design-archives" TargetMode="External"/><Relationship Id="rId17" Type="http://schemas.openxmlformats.org/officeDocument/2006/relationships/hyperlink" Target="https://rbms.info/standards/code_of_ethics/" TargetMode="External"/><Relationship Id="rId25" Type="http://schemas.openxmlformats.org/officeDocument/2006/relationships/hyperlink" Target="http://www.collectionstrust.org.uk/collections-link/collections-management/benchmarks-in-collections-care" TargetMode="External"/><Relationship Id="rId33" Type="http://schemas.openxmlformats.org/officeDocument/2006/relationships/hyperlink" Target="http://www.ifla.org/publications/ifla-guidelines-for-exhibition-loans" TargetMode="External"/><Relationship Id="rId38" Type="http://schemas.openxmlformats.org/officeDocument/2006/relationships/hyperlink" Target="http://www.jrri.manchester.ac.uk/" TargetMode="External"/><Relationship Id="rId46" Type="http://schemas.openxmlformats.org/officeDocument/2006/relationships/hyperlink" Target="http://www.oclc.org/research/activities/frbr.html" TargetMode="External"/><Relationship Id="rId2" Type="http://schemas.openxmlformats.org/officeDocument/2006/relationships/numbering" Target="numbering.xml"/><Relationship Id="rId16" Type="http://schemas.openxmlformats.org/officeDocument/2006/relationships/hyperlink" Target="http://www.artscouncil.org.uk/supporting-collections-and-archives/designation-scheme" TargetMode="External"/><Relationship Id="rId20" Type="http://schemas.openxmlformats.org/officeDocument/2006/relationships/hyperlink" Target="https://rbms.info/" TargetMode="External"/><Relationship Id="rId29" Type="http://schemas.openxmlformats.org/officeDocument/2006/relationships/hyperlink" Target="https://digitisation.jiscinvolve.org/wp/2016/12/20/3466/" TargetMode="External"/><Relationship Id="rId41" Type="http://schemas.openxmlformats.org/officeDocument/2006/relationships/hyperlink" Target="http://www.nationalarchives.gov.uk/archives-sector/archive-service-accreditation/" TargetMode="External"/><Relationship Id="rId1" Type="http://schemas.openxmlformats.org/officeDocument/2006/relationships/customXml" Target="../customXml/item1.xml"/><Relationship Id="rId6" Type="http://schemas.openxmlformats.org/officeDocument/2006/relationships/hyperlink" Target="http://www.conservation-us.org/membership/find-a-conservator" TargetMode="External"/><Relationship Id="rId11" Type="http://schemas.openxmlformats.org/officeDocument/2006/relationships/hyperlink" Target="https://www.arlisna.org/images/researchreports/asaworkbook.pdf" TargetMode="External"/><Relationship Id="rId24" Type="http://schemas.openxmlformats.org/officeDocument/2006/relationships/hyperlink" Target="http://www.cilip.org.uk/rare-books-and-special-collections-group/bibliographic-standards/advice-and-guidance" TargetMode="External"/><Relationship Id="rId32" Type="http://schemas.openxmlformats.org/officeDocument/2006/relationships/hyperlink" Target="http://www.conservationregister.com/" TargetMode="External"/><Relationship Id="rId37" Type="http://schemas.openxmlformats.org/officeDocument/2006/relationships/hyperlink" Target="https://www.jisc.ac.uk/guides/making-your-digital-collections-easier-to-discover" TargetMode="External"/><Relationship Id="rId40" Type="http://schemas.openxmlformats.org/officeDocument/2006/relationships/hyperlink" Target="http://www.nationalarchives.gov.uk/archives-sector/projects-and-programmes/archiving-the-arts/" TargetMode="External"/><Relationship Id="rId45" Type="http://schemas.openxmlformats.org/officeDocument/2006/relationships/hyperlink" Target="http://www.oclc.org/research/themes/research-collections/borndigital.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lis.net/content/art-libraries-journal" TargetMode="External"/><Relationship Id="rId23" Type="http://schemas.openxmlformats.org/officeDocument/2006/relationships/hyperlink" Target="https://www.cilip.org.uk/about/special-interest-groups/rare-books-special-collections-group" TargetMode="External"/><Relationship Id="rId28" Type="http://schemas.openxmlformats.org/officeDocument/2006/relationships/hyperlink" Target="http://www.collegeart.org/diversity/" TargetMode="External"/><Relationship Id="rId36" Type="http://schemas.openxmlformats.org/officeDocument/2006/relationships/hyperlink" Target="https://www.jisc.ac.uk/guides/digitising-your-collections-sustainably" TargetMode="External"/><Relationship Id="rId49" Type="http://schemas.openxmlformats.org/officeDocument/2006/relationships/hyperlink" Target="https://rbms.info/committees/bibliographic_standards/" TargetMode="External"/><Relationship Id="rId10" Type="http://schemas.openxmlformats.org/officeDocument/2006/relationships/hyperlink" Target="https://www.arlisna.org/images/researchreports/artist_files_revealed.pdf" TargetMode="External"/><Relationship Id="rId19" Type="http://schemas.openxmlformats.org/officeDocument/2006/relationships/hyperlink" Target="http://www.ala.org/acrl/standards/comp4specollect" TargetMode="External"/><Relationship Id="rId31" Type="http://schemas.openxmlformats.org/officeDocument/2006/relationships/hyperlink" Target="http://www.ica.org/sites/default/files/ICA_1996-09-06_code%20of%20ethics_EN.pdf" TargetMode="External"/><Relationship Id="rId44" Type="http://schemas.openxmlformats.org/officeDocument/2006/relationships/hyperlink" Target="http://www.nyarc.org/content/web-archiv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hives.org.uk/publications/archives-and-records-ara-journal.html" TargetMode="External"/><Relationship Id="rId14" Type="http://schemas.openxmlformats.org/officeDocument/2006/relationships/hyperlink" Target="https://www.arlisna.org/publications/art-documentation" TargetMode="External"/><Relationship Id="rId22" Type="http://schemas.openxmlformats.org/officeDocument/2006/relationships/hyperlink" Target="http://www.arl.org/storage/documents/publications/scwg-report-mar09.pdf" TargetMode="External"/><Relationship Id="rId27" Type="http://schemas.openxmlformats.org/officeDocument/2006/relationships/hyperlink" Target="http://www.collegeart.org/fair-use/" TargetMode="External"/><Relationship Id="rId30" Type="http://schemas.openxmlformats.org/officeDocument/2006/relationships/hyperlink" Target="https://fconline.foundationcenter.org/" TargetMode="External"/><Relationship Id="rId35" Type="http://schemas.openxmlformats.org/officeDocument/2006/relationships/hyperlink" Target="http://iiif.io/" TargetMode="External"/><Relationship Id="rId43" Type="http://schemas.openxmlformats.org/officeDocument/2006/relationships/hyperlink" Target="http://www.nationalarchives.gov.uk/archives-sector/finding-funding/funding-programmes/trusts-and-foundations/" TargetMode="External"/><Relationship Id="rId48" Type="http://schemas.openxmlformats.org/officeDocument/2006/relationships/hyperlink" Target="http://rbm.acrl.org/" TargetMode="External"/><Relationship Id="rId8" Type="http://schemas.openxmlformats.org/officeDocument/2006/relationships/hyperlink" Target="http://www.archives.org.uk/images/ARA_Board/ARA_Code_of_Ethics_final_2016.pdf" TargetMode="External"/><Relationship Id="rId51" Type="http://schemas.openxmlformats.org/officeDocument/2006/relationships/hyperlink" Target="http://www2.archivists.org/statements/saa-core-values-statement-and-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48C64-6880-4185-9E88-29892655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F1C5FCF7</Template>
  <TotalTime>1</TotalTime>
  <Pages>13</Pages>
  <Words>5715</Words>
  <Characters>32578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38217</CharactersWithSpaces>
  <SharedDoc>false</SharedDoc>
  <HLinks>
    <vt:vector size="552" baseType="variant">
      <vt:variant>
        <vt:i4>2818090</vt:i4>
      </vt:variant>
      <vt:variant>
        <vt:i4>288</vt:i4>
      </vt:variant>
      <vt:variant>
        <vt:i4>0</vt:i4>
      </vt:variant>
      <vt:variant>
        <vt:i4>5</vt:i4>
      </vt:variant>
      <vt:variant>
        <vt:lpwstr>https://www.arlisna.org/publications/art-documentation</vt:lpwstr>
      </vt:variant>
      <vt:variant>
        <vt:lpwstr/>
      </vt:variant>
      <vt:variant>
        <vt:i4>3014775</vt:i4>
      </vt:variant>
      <vt:variant>
        <vt:i4>285</vt:i4>
      </vt:variant>
      <vt:variant>
        <vt:i4>0</vt:i4>
      </vt:variant>
      <vt:variant>
        <vt:i4>5</vt:i4>
      </vt:variant>
      <vt:variant>
        <vt:lpwstr>http://www.arlis.net/content/art-libraries-journal</vt:lpwstr>
      </vt:variant>
      <vt:variant>
        <vt:lpwstr/>
      </vt:variant>
      <vt:variant>
        <vt:i4>1835093</vt:i4>
      </vt:variant>
      <vt:variant>
        <vt:i4>282</vt:i4>
      </vt:variant>
      <vt:variant>
        <vt:i4>0</vt:i4>
      </vt:variant>
      <vt:variant>
        <vt:i4>5</vt:i4>
      </vt:variant>
      <vt:variant>
        <vt:lpwstr>http://www.archives.org.uk/publications/archives-and-records-ara-journal.html</vt:lpwstr>
      </vt:variant>
      <vt:variant>
        <vt:lpwstr/>
      </vt:variant>
      <vt:variant>
        <vt:i4>5505090</vt:i4>
      </vt:variant>
      <vt:variant>
        <vt:i4>279</vt:i4>
      </vt:variant>
      <vt:variant>
        <vt:i4>0</vt:i4>
      </vt:variant>
      <vt:variant>
        <vt:i4>5</vt:i4>
      </vt:variant>
      <vt:variant>
        <vt:lpwstr>http://rbm.acrl.org/</vt:lpwstr>
      </vt:variant>
      <vt:variant>
        <vt:lpwstr/>
      </vt:variant>
      <vt:variant>
        <vt:i4>2490488</vt:i4>
      </vt:variant>
      <vt:variant>
        <vt:i4>276</vt:i4>
      </vt:variant>
      <vt:variant>
        <vt:i4>0</vt:i4>
      </vt:variant>
      <vt:variant>
        <vt:i4>5</vt:i4>
      </vt:variant>
      <vt:variant>
        <vt:lpwstr>http://www.collegeart.org/fair-use/</vt:lpwstr>
      </vt:variant>
      <vt:variant>
        <vt:lpwstr/>
      </vt:variant>
      <vt:variant>
        <vt:i4>3276862</vt:i4>
      </vt:variant>
      <vt:variant>
        <vt:i4>273</vt:i4>
      </vt:variant>
      <vt:variant>
        <vt:i4>0</vt:i4>
      </vt:variant>
      <vt:variant>
        <vt:i4>5</vt:i4>
      </vt:variant>
      <vt:variant>
        <vt:lpwstr>http://www.nationalarchives.gov.uk/information-management/legislation/</vt:lpwstr>
      </vt:variant>
      <vt:variant>
        <vt:lpwstr/>
      </vt:variant>
      <vt:variant>
        <vt:i4>4456535</vt:i4>
      </vt:variant>
      <vt:variant>
        <vt:i4>270</vt:i4>
      </vt:variant>
      <vt:variant>
        <vt:i4>0</vt:i4>
      </vt:variant>
      <vt:variant>
        <vt:i4>5</vt:i4>
      </vt:variant>
      <vt:variant>
        <vt:lpwstr>https://rbms.info/standards/code_of_ethics/</vt:lpwstr>
      </vt:variant>
      <vt:variant>
        <vt:lpwstr/>
      </vt:variant>
      <vt:variant>
        <vt:i4>7929918</vt:i4>
      </vt:variant>
      <vt:variant>
        <vt:i4>267</vt:i4>
      </vt:variant>
      <vt:variant>
        <vt:i4>0</vt:i4>
      </vt:variant>
      <vt:variant>
        <vt:i4>5</vt:i4>
      </vt:variant>
      <vt:variant>
        <vt:lpwstr>http://www.arl.org/storage/documents/publications/special-collections-statement-of-principles-2003.pdf</vt:lpwstr>
      </vt:variant>
      <vt:variant>
        <vt:lpwstr/>
      </vt:variant>
      <vt:variant>
        <vt:i4>7798833</vt:i4>
      </vt:variant>
      <vt:variant>
        <vt:i4>264</vt:i4>
      </vt:variant>
      <vt:variant>
        <vt:i4>0</vt:i4>
      </vt:variant>
      <vt:variant>
        <vt:i4>5</vt:i4>
      </vt:variant>
      <vt:variant>
        <vt:lpwstr>http://www2.archivists.org/statements/saa-core-values-statement-and-code-of-ethics</vt:lpwstr>
      </vt:variant>
      <vt:variant>
        <vt:lpwstr/>
      </vt:variant>
      <vt:variant>
        <vt:i4>3473453</vt:i4>
      </vt:variant>
      <vt:variant>
        <vt:i4>261</vt:i4>
      </vt:variant>
      <vt:variant>
        <vt:i4>0</vt:i4>
      </vt:variant>
      <vt:variant>
        <vt:i4>5</vt:i4>
      </vt:variant>
      <vt:variant>
        <vt:lpwstr>http://www.archives.org.uk/images/ARA_Board/ARA_Code_of_Ethics_final_2016.pdf</vt:lpwstr>
      </vt:variant>
      <vt:variant>
        <vt:lpwstr/>
      </vt:variant>
      <vt:variant>
        <vt:i4>6094966</vt:i4>
      </vt:variant>
      <vt:variant>
        <vt:i4>258</vt:i4>
      </vt:variant>
      <vt:variant>
        <vt:i4>0</vt:i4>
      </vt:variant>
      <vt:variant>
        <vt:i4>5</vt:i4>
      </vt:variant>
      <vt:variant>
        <vt:lpwstr>http://www.ica.org/sites/default/files/ICA_1996-09-06_code%20of%20ethics_EN.pdf</vt:lpwstr>
      </vt:variant>
      <vt:variant>
        <vt:lpwstr/>
      </vt:variant>
      <vt:variant>
        <vt:i4>6225987</vt:i4>
      </vt:variant>
      <vt:variant>
        <vt:i4>255</vt:i4>
      </vt:variant>
      <vt:variant>
        <vt:i4>0</vt:i4>
      </vt:variant>
      <vt:variant>
        <vt:i4>5</vt:i4>
      </vt:variant>
      <vt:variant>
        <vt:lpwstr>http://www.ala.org/acrl/standards/specialcollections</vt:lpwstr>
      </vt:variant>
      <vt:variant>
        <vt:lpwstr/>
      </vt:variant>
      <vt:variant>
        <vt:i4>4915216</vt:i4>
      </vt:variant>
      <vt:variant>
        <vt:i4>252</vt:i4>
      </vt:variant>
      <vt:variant>
        <vt:i4>0</vt:i4>
      </vt:variant>
      <vt:variant>
        <vt:i4>5</vt:i4>
      </vt:variant>
      <vt:variant>
        <vt:lpwstr>http://www.ifla.org/publications/ifla-guidelines-for-exhibition-loans</vt:lpwstr>
      </vt:variant>
      <vt:variant>
        <vt:lpwstr/>
      </vt:variant>
      <vt:variant>
        <vt:i4>720986</vt:i4>
      </vt:variant>
      <vt:variant>
        <vt:i4>249</vt:i4>
      </vt:variant>
      <vt:variant>
        <vt:i4>0</vt:i4>
      </vt:variant>
      <vt:variant>
        <vt:i4>5</vt:i4>
      </vt:variant>
      <vt:variant>
        <vt:lpwstr>https://www.jisc.ac.uk/guides/using-social-media-to-promote-your-digital-collections</vt:lpwstr>
      </vt:variant>
      <vt:variant>
        <vt:lpwstr/>
      </vt:variant>
      <vt:variant>
        <vt:i4>4915273</vt:i4>
      </vt:variant>
      <vt:variant>
        <vt:i4>246</vt:i4>
      </vt:variant>
      <vt:variant>
        <vt:i4>0</vt:i4>
      </vt:variant>
      <vt:variant>
        <vt:i4>5</vt:i4>
      </vt:variant>
      <vt:variant>
        <vt:lpwstr>https://community.libguides.com/</vt:lpwstr>
      </vt:variant>
      <vt:variant>
        <vt:lpwstr/>
      </vt:variant>
      <vt:variant>
        <vt:i4>5767182</vt:i4>
      </vt:variant>
      <vt:variant>
        <vt:i4>243</vt:i4>
      </vt:variant>
      <vt:variant>
        <vt:i4>0</vt:i4>
      </vt:variant>
      <vt:variant>
        <vt:i4>5</vt:i4>
      </vt:variant>
      <vt:variant>
        <vt:lpwstr>http://www.jrri.manchester.ac.uk/</vt:lpwstr>
      </vt:variant>
      <vt:variant>
        <vt:lpwstr/>
      </vt:variant>
      <vt:variant>
        <vt:i4>6946927</vt:i4>
      </vt:variant>
      <vt:variant>
        <vt:i4>240</vt:i4>
      </vt:variant>
      <vt:variant>
        <vt:i4>0</vt:i4>
      </vt:variant>
      <vt:variant>
        <vt:i4>5</vt:i4>
      </vt:variant>
      <vt:variant>
        <vt:lpwstr>http://iiif.io/</vt:lpwstr>
      </vt:variant>
      <vt:variant>
        <vt:lpwstr/>
      </vt:variant>
      <vt:variant>
        <vt:i4>5636169</vt:i4>
      </vt:variant>
      <vt:variant>
        <vt:i4>237</vt:i4>
      </vt:variant>
      <vt:variant>
        <vt:i4>0</vt:i4>
      </vt:variant>
      <vt:variant>
        <vt:i4>5</vt:i4>
      </vt:variant>
      <vt:variant>
        <vt:lpwstr>https://www.jisc.ac.uk/guides/make-your-digital-resources-easier-to-discover</vt:lpwstr>
      </vt:variant>
      <vt:variant>
        <vt:lpwstr/>
      </vt:variant>
      <vt:variant>
        <vt:i4>4915225</vt:i4>
      </vt:variant>
      <vt:variant>
        <vt:i4>234</vt:i4>
      </vt:variant>
      <vt:variant>
        <vt:i4>0</vt:i4>
      </vt:variant>
      <vt:variant>
        <vt:i4>5</vt:i4>
      </vt:variant>
      <vt:variant>
        <vt:lpwstr>https://www.jisc.ac.uk/guides/digitising-your-collections-sustainably</vt:lpwstr>
      </vt:variant>
      <vt:variant>
        <vt:lpwstr/>
      </vt:variant>
      <vt:variant>
        <vt:i4>786526</vt:i4>
      </vt:variant>
      <vt:variant>
        <vt:i4>231</vt:i4>
      </vt:variant>
      <vt:variant>
        <vt:i4>0</vt:i4>
      </vt:variant>
      <vt:variant>
        <vt:i4>5</vt:i4>
      </vt:variant>
      <vt:variant>
        <vt:lpwstr>http://www.oclc.org/research/themes/research-collections/borndigital.html</vt:lpwstr>
      </vt:variant>
      <vt:variant>
        <vt:lpwstr/>
      </vt:variant>
      <vt:variant>
        <vt:i4>2293816</vt:i4>
      </vt:variant>
      <vt:variant>
        <vt:i4>228</vt:i4>
      </vt:variant>
      <vt:variant>
        <vt:i4>0</vt:i4>
      </vt:variant>
      <vt:variant>
        <vt:i4>5</vt:i4>
      </vt:variant>
      <vt:variant>
        <vt:lpwstr>http://www.nyarc.org/content/web-archiving</vt:lpwstr>
      </vt:variant>
      <vt:variant>
        <vt:lpwstr/>
      </vt:variant>
      <vt:variant>
        <vt:i4>1638474</vt:i4>
      </vt:variant>
      <vt:variant>
        <vt:i4>225</vt:i4>
      </vt:variant>
      <vt:variant>
        <vt:i4>0</vt:i4>
      </vt:variant>
      <vt:variant>
        <vt:i4>5</vt:i4>
      </vt:variant>
      <vt:variant>
        <vt:lpwstr>http://www.cilip.org.uk/cilip/advocacy-campaigns-awards/advocacy-campaigns/copyright/changes-uk-copyright-law-update?gclid=COHGnrbph9ECFde6Gwod6jgJZw</vt:lpwstr>
      </vt:variant>
      <vt:variant>
        <vt:lpwstr/>
      </vt:variant>
      <vt:variant>
        <vt:i4>4390926</vt:i4>
      </vt:variant>
      <vt:variant>
        <vt:i4>222</vt:i4>
      </vt:variant>
      <vt:variant>
        <vt:i4>0</vt:i4>
      </vt:variant>
      <vt:variant>
        <vt:i4>5</vt:i4>
      </vt:variant>
      <vt:variant>
        <vt:lpwstr>https://digitisation.jiscinvolve.org/wp/2016/12/20/3466/</vt:lpwstr>
      </vt:variant>
      <vt:variant>
        <vt:lpwstr/>
      </vt:variant>
      <vt:variant>
        <vt:i4>1966103</vt:i4>
      </vt:variant>
      <vt:variant>
        <vt:i4>219</vt:i4>
      </vt:variant>
      <vt:variant>
        <vt:i4>0</vt:i4>
      </vt:variant>
      <vt:variant>
        <vt:i4>5</vt:i4>
      </vt:variant>
      <vt:variant>
        <vt:lpwstr>http://www.collectionstrust.org.uk/collections-link/collections-management/benchmarks-in-collections-care</vt:lpwstr>
      </vt:variant>
      <vt:variant>
        <vt:lpwstr/>
      </vt:variant>
      <vt:variant>
        <vt:i4>4391004</vt:i4>
      </vt:variant>
      <vt:variant>
        <vt:i4>216</vt:i4>
      </vt:variant>
      <vt:variant>
        <vt:i4>0</vt:i4>
      </vt:variant>
      <vt:variant>
        <vt:i4>5</vt:i4>
      </vt:variant>
      <vt:variant>
        <vt:lpwstr>http://www.conservationregister.com/</vt:lpwstr>
      </vt:variant>
      <vt:variant>
        <vt:lpwstr/>
      </vt:variant>
      <vt:variant>
        <vt:i4>8061029</vt:i4>
      </vt:variant>
      <vt:variant>
        <vt:i4>213</vt:i4>
      </vt:variant>
      <vt:variant>
        <vt:i4>0</vt:i4>
      </vt:variant>
      <vt:variant>
        <vt:i4>5</vt:i4>
      </vt:variant>
      <vt:variant>
        <vt:lpwstr>https://archiveshub.jisc.ac.uk/</vt:lpwstr>
      </vt:variant>
      <vt:variant>
        <vt:lpwstr/>
      </vt:variant>
      <vt:variant>
        <vt:i4>5505029</vt:i4>
      </vt:variant>
      <vt:variant>
        <vt:i4>210</vt:i4>
      </vt:variant>
      <vt:variant>
        <vt:i4>0</vt:i4>
      </vt:variant>
      <vt:variant>
        <vt:i4>5</vt:i4>
      </vt:variant>
      <vt:variant>
        <vt:lpwstr>http://artdiscovery.net/</vt:lpwstr>
      </vt:variant>
      <vt:variant>
        <vt:lpwstr/>
      </vt:variant>
      <vt:variant>
        <vt:i4>5505038</vt:i4>
      </vt:variant>
      <vt:variant>
        <vt:i4>207</vt:i4>
      </vt:variant>
      <vt:variant>
        <vt:i4>0</vt:i4>
      </vt:variant>
      <vt:variant>
        <vt:i4>5</vt:i4>
      </vt:variant>
      <vt:variant>
        <vt:lpwstr>http://www.collectionstrust.org.uk/images/documents/c1/a822/f6/Valuation_control_3.2.pdf</vt:lpwstr>
      </vt:variant>
      <vt:variant>
        <vt:lpwstr/>
      </vt:variant>
      <vt:variant>
        <vt:i4>4390914</vt:i4>
      </vt:variant>
      <vt:variant>
        <vt:i4>204</vt:i4>
      </vt:variant>
      <vt:variant>
        <vt:i4>0</vt:i4>
      </vt:variant>
      <vt:variant>
        <vt:i4>5</vt:i4>
      </vt:variant>
      <vt:variant>
        <vt:lpwstr>https://www.arlisna.org/images/researchreports/artist_files_revealed.pdf</vt:lpwstr>
      </vt:variant>
      <vt:variant>
        <vt:lpwstr/>
      </vt:variant>
      <vt:variant>
        <vt:i4>1638483</vt:i4>
      </vt:variant>
      <vt:variant>
        <vt:i4>201</vt:i4>
      </vt:variant>
      <vt:variant>
        <vt:i4>0</vt:i4>
      </vt:variant>
      <vt:variant>
        <vt:i4>5</vt:i4>
      </vt:variant>
      <vt:variant>
        <vt:lpwstr>http://www.oclc.org/research/activities/frbr.html</vt:lpwstr>
      </vt:variant>
      <vt:variant>
        <vt:lpwstr/>
      </vt:variant>
      <vt:variant>
        <vt:i4>5439592</vt:i4>
      </vt:variant>
      <vt:variant>
        <vt:i4>198</vt:i4>
      </vt:variant>
      <vt:variant>
        <vt:i4>0</vt:i4>
      </vt:variant>
      <vt:variant>
        <vt:i4>5</vt:i4>
      </vt:variant>
      <vt:variant>
        <vt:lpwstr>https://rbms.info/committees/bibliographic_standards/</vt:lpwstr>
      </vt:variant>
      <vt:variant>
        <vt:lpwstr/>
      </vt:variant>
      <vt:variant>
        <vt:i4>196686</vt:i4>
      </vt:variant>
      <vt:variant>
        <vt:i4>195</vt:i4>
      </vt:variant>
      <vt:variant>
        <vt:i4>0</vt:i4>
      </vt:variant>
      <vt:variant>
        <vt:i4>5</vt:i4>
      </vt:variant>
      <vt:variant>
        <vt:lpwstr>http://www.cilip.org.uk/rare-books-and-special-collections-group/bibliographic-standards/advice-and-guidance</vt:lpwstr>
      </vt:variant>
      <vt:variant>
        <vt:lpwstr/>
      </vt:variant>
      <vt:variant>
        <vt:i4>6357094</vt:i4>
      </vt:variant>
      <vt:variant>
        <vt:i4>192</vt:i4>
      </vt:variant>
      <vt:variant>
        <vt:i4>0</vt:i4>
      </vt:variant>
      <vt:variant>
        <vt:i4>5</vt:i4>
      </vt:variant>
      <vt:variant>
        <vt:lpwstr>http://www2.archivists.org/</vt:lpwstr>
      </vt:variant>
      <vt:variant>
        <vt:lpwstr/>
      </vt:variant>
      <vt:variant>
        <vt:i4>2097264</vt:i4>
      </vt:variant>
      <vt:variant>
        <vt:i4>189</vt:i4>
      </vt:variant>
      <vt:variant>
        <vt:i4>0</vt:i4>
      </vt:variant>
      <vt:variant>
        <vt:i4>5</vt:i4>
      </vt:variant>
      <vt:variant>
        <vt:lpwstr>https://rbms.info/</vt:lpwstr>
      </vt:variant>
      <vt:variant>
        <vt:lpwstr/>
      </vt:variant>
      <vt:variant>
        <vt:i4>5046291</vt:i4>
      </vt:variant>
      <vt:variant>
        <vt:i4>186</vt:i4>
      </vt:variant>
      <vt:variant>
        <vt:i4>0</vt:i4>
      </vt:variant>
      <vt:variant>
        <vt:i4>5</vt:i4>
      </vt:variant>
      <vt:variant>
        <vt:lpwstr>http://www.arlis.net/about/committees-groups/art-design-archives</vt:lpwstr>
      </vt:variant>
      <vt:variant>
        <vt:lpwstr/>
      </vt:variant>
      <vt:variant>
        <vt:i4>3932210</vt:i4>
      </vt:variant>
      <vt:variant>
        <vt:i4>183</vt:i4>
      </vt:variant>
      <vt:variant>
        <vt:i4>0</vt:i4>
      </vt:variant>
      <vt:variant>
        <vt:i4>5</vt:i4>
      </vt:variant>
      <vt:variant>
        <vt:lpwstr>http://www.archives.org.uk/</vt:lpwstr>
      </vt:variant>
      <vt:variant>
        <vt:lpwstr/>
      </vt:variant>
      <vt:variant>
        <vt:i4>7012388</vt:i4>
      </vt:variant>
      <vt:variant>
        <vt:i4>180</vt:i4>
      </vt:variant>
      <vt:variant>
        <vt:i4>0</vt:i4>
      </vt:variant>
      <vt:variant>
        <vt:i4>5</vt:i4>
      </vt:variant>
      <vt:variant>
        <vt:lpwstr>https://www.cilip.org.uk/about/special-interest-groups/rare-books-special-collections-group</vt:lpwstr>
      </vt:variant>
      <vt:variant>
        <vt:lpwstr/>
      </vt:variant>
      <vt:variant>
        <vt:i4>3342368</vt:i4>
      </vt:variant>
      <vt:variant>
        <vt:i4>177</vt:i4>
      </vt:variant>
      <vt:variant>
        <vt:i4>0</vt:i4>
      </vt:variant>
      <vt:variant>
        <vt:i4>5</vt:i4>
      </vt:variant>
      <vt:variant>
        <vt:lpwstr>http://www.ifla.org/rare-books-and-special-collections</vt:lpwstr>
      </vt:variant>
      <vt:variant>
        <vt:lpwstr/>
      </vt:variant>
      <vt:variant>
        <vt:i4>1900557</vt:i4>
      </vt:variant>
      <vt:variant>
        <vt:i4>174</vt:i4>
      </vt:variant>
      <vt:variant>
        <vt:i4>0</vt:i4>
      </vt:variant>
      <vt:variant>
        <vt:i4>5</vt:i4>
      </vt:variant>
      <vt:variant>
        <vt:lpwstr>http://www.artscouncil.org.uk/supporting-collections-and-archives/designation-scheme</vt:lpwstr>
      </vt:variant>
      <vt:variant>
        <vt:lpwstr/>
      </vt:variant>
      <vt:variant>
        <vt:i4>1966151</vt:i4>
      </vt:variant>
      <vt:variant>
        <vt:i4>171</vt:i4>
      </vt:variant>
      <vt:variant>
        <vt:i4>0</vt:i4>
      </vt:variant>
      <vt:variant>
        <vt:i4>5</vt:i4>
      </vt:variant>
      <vt:variant>
        <vt:lpwstr>http://www.nationalarchives.gov.uk/archives-sector/archive-service-accreditation/</vt:lpwstr>
      </vt:variant>
      <vt:variant>
        <vt:lpwstr/>
      </vt:variant>
      <vt:variant>
        <vt:i4>4587543</vt:i4>
      </vt:variant>
      <vt:variant>
        <vt:i4>168</vt:i4>
      </vt:variant>
      <vt:variant>
        <vt:i4>0</vt:i4>
      </vt:variant>
      <vt:variant>
        <vt:i4>5</vt:i4>
      </vt:variant>
      <vt:variant>
        <vt:lpwstr>http://www.ala.org/acrl/standards/comp4specollect</vt:lpwstr>
      </vt:variant>
      <vt:variant>
        <vt:lpwstr/>
      </vt:variant>
      <vt:variant>
        <vt:i4>7667824</vt:i4>
      </vt:variant>
      <vt:variant>
        <vt:i4>165</vt:i4>
      </vt:variant>
      <vt:variant>
        <vt:i4>0</vt:i4>
      </vt:variant>
      <vt:variant>
        <vt:i4>5</vt:i4>
      </vt:variant>
      <vt:variant>
        <vt:lpwstr>http://www.nationalarchives.gov.uk/archives-sector/finding-funding/</vt:lpwstr>
      </vt:variant>
      <vt:variant>
        <vt:lpwstr/>
      </vt:variant>
      <vt:variant>
        <vt:i4>2162799</vt:i4>
      </vt:variant>
      <vt:variant>
        <vt:i4>162</vt:i4>
      </vt:variant>
      <vt:variant>
        <vt:i4>0</vt:i4>
      </vt:variant>
      <vt:variant>
        <vt:i4>5</vt:i4>
      </vt:variant>
      <vt:variant>
        <vt:lpwstr>https://www.arlisna.org/images/researchreports/asaworkbook.pdf</vt:lpwstr>
      </vt:variant>
      <vt:variant>
        <vt:lpwstr/>
      </vt:variant>
      <vt:variant>
        <vt:i4>3211373</vt:i4>
      </vt:variant>
      <vt:variant>
        <vt:i4>159</vt:i4>
      </vt:variant>
      <vt:variant>
        <vt:i4>0</vt:i4>
      </vt:variant>
      <vt:variant>
        <vt:i4>5</vt:i4>
      </vt:variant>
      <vt:variant>
        <vt:lpwstr>http://www.nationalarchives.gov.uk/archives-sector/projects-and-programmes/archiving-the-arts/</vt:lpwstr>
      </vt:variant>
      <vt:variant>
        <vt:lpwstr/>
      </vt:variant>
      <vt:variant>
        <vt:i4>2687023</vt:i4>
      </vt:variant>
      <vt:variant>
        <vt:i4>156</vt:i4>
      </vt:variant>
      <vt:variant>
        <vt:i4>0</vt:i4>
      </vt:variant>
      <vt:variant>
        <vt:i4>5</vt:i4>
      </vt:variant>
      <vt:variant>
        <vt:lpwstr>http://www.nationalarchives.gov.uk/documents/archives/loanagreement.pdf</vt:lpwstr>
      </vt:variant>
      <vt:variant>
        <vt:lpwstr/>
      </vt:variant>
      <vt:variant>
        <vt:i4>7143463</vt:i4>
      </vt:variant>
      <vt:variant>
        <vt:i4>153</vt:i4>
      </vt:variant>
      <vt:variant>
        <vt:i4>0</vt:i4>
      </vt:variant>
      <vt:variant>
        <vt:i4>5</vt:i4>
      </vt:variant>
      <vt:variant>
        <vt:lpwstr>http://www.hefce.ac.uk/lt/tef/</vt:lpwstr>
      </vt:variant>
      <vt:variant>
        <vt:lpwstr/>
      </vt:variant>
      <vt:variant>
        <vt:i4>6357030</vt:i4>
      </vt:variant>
      <vt:variant>
        <vt:i4>150</vt:i4>
      </vt:variant>
      <vt:variant>
        <vt:i4>0</vt:i4>
      </vt:variant>
      <vt:variant>
        <vt:i4>5</vt:i4>
      </vt:variant>
      <vt:variant>
        <vt:lpwstr>http://impact.ref.ac.uk/CaseStudies/About.aspx</vt:lpwstr>
      </vt:variant>
      <vt:variant>
        <vt:lpwstr/>
      </vt:variant>
      <vt:variant>
        <vt:i4>4325462</vt:i4>
      </vt:variant>
      <vt:variant>
        <vt:i4>147</vt:i4>
      </vt:variant>
      <vt:variant>
        <vt:i4>0</vt:i4>
      </vt:variant>
      <vt:variant>
        <vt:i4>5</vt:i4>
      </vt:variant>
      <vt:variant>
        <vt:lpwstr>http://www.rluk.ac.uk/news/rlukudcreport/</vt:lpwstr>
      </vt:variant>
      <vt:variant>
        <vt:lpwstr/>
      </vt:variant>
      <vt:variant>
        <vt:i4>3211304</vt:i4>
      </vt:variant>
      <vt:variant>
        <vt:i4>144</vt:i4>
      </vt:variant>
      <vt:variant>
        <vt:i4>0</vt:i4>
      </vt:variant>
      <vt:variant>
        <vt:i4>5</vt:i4>
      </vt:variant>
      <vt:variant>
        <vt:lpwstr>http://www.arl.org/storage/documents/publications/scwg-report-mar09.pdf</vt:lpwstr>
      </vt:variant>
      <vt:variant>
        <vt:lpwstr/>
      </vt:variant>
      <vt:variant>
        <vt:i4>2490488</vt:i4>
      </vt:variant>
      <vt:variant>
        <vt:i4>141</vt:i4>
      </vt:variant>
      <vt:variant>
        <vt:i4>0</vt:i4>
      </vt:variant>
      <vt:variant>
        <vt:i4>5</vt:i4>
      </vt:variant>
      <vt:variant>
        <vt:lpwstr>http://www.collegeart.org/fair-use/</vt:lpwstr>
      </vt:variant>
      <vt:variant>
        <vt:lpwstr/>
      </vt:variant>
      <vt:variant>
        <vt:i4>3276862</vt:i4>
      </vt:variant>
      <vt:variant>
        <vt:i4>138</vt:i4>
      </vt:variant>
      <vt:variant>
        <vt:i4>0</vt:i4>
      </vt:variant>
      <vt:variant>
        <vt:i4>5</vt:i4>
      </vt:variant>
      <vt:variant>
        <vt:lpwstr>http://www.nationalarchives.gov.uk/information-management/legislation/</vt:lpwstr>
      </vt:variant>
      <vt:variant>
        <vt:lpwstr/>
      </vt:variant>
      <vt:variant>
        <vt:i4>4456535</vt:i4>
      </vt:variant>
      <vt:variant>
        <vt:i4>135</vt:i4>
      </vt:variant>
      <vt:variant>
        <vt:i4>0</vt:i4>
      </vt:variant>
      <vt:variant>
        <vt:i4>5</vt:i4>
      </vt:variant>
      <vt:variant>
        <vt:lpwstr>https://rbms.info/standards/code_of_ethics/</vt:lpwstr>
      </vt:variant>
      <vt:variant>
        <vt:lpwstr/>
      </vt:variant>
      <vt:variant>
        <vt:i4>7929918</vt:i4>
      </vt:variant>
      <vt:variant>
        <vt:i4>132</vt:i4>
      </vt:variant>
      <vt:variant>
        <vt:i4>0</vt:i4>
      </vt:variant>
      <vt:variant>
        <vt:i4>5</vt:i4>
      </vt:variant>
      <vt:variant>
        <vt:lpwstr>http://www.arl.org/storage/documents/publications/special-collections-statement-of-principles-2003.pdf</vt:lpwstr>
      </vt:variant>
      <vt:variant>
        <vt:lpwstr/>
      </vt:variant>
      <vt:variant>
        <vt:i4>7798833</vt:i4>
      </vt:variant>
      <vt:variant>
        <vt:i4>129</vt:i4>
      </vt:variant>
      <vt:variant>
        <vt:i4>0</vt:i4>
      </vt:variant>
      <vt:variant>
        <vt:i4>5</vt:i4>
      </vt:variant>
      <vt:variant>
        <vt:lpwstr>http://www2.archivists.org/statements/saa-core-values-statement-and-code-of-ethics</vt:lpwstr>
      </vt:variant>
      <vt:variant>
        <vt:lpwstr/>
      </vt:variant>
      <vt:variant>
        <vt:i4>3473453</vt:i4>
      </vt:variant>
      <vt:variant>
        <vt:i4>126</vt:i4>
      </vt:variant>
      <vt:variant>
        <vt:i4>0</vt:i4>
      </vt:variant>
      <vt:variant>
        <vt:i4>5</vt:i4>
      </vt:variant>
      <vt:variant>
        <vt:lpwstr>http://www.archives.org.uk/images/ARA_Board/ARA_Code_of_Ethics_final_2016.pdf</vt:lpwstr>
      </vt:variant>
      <vt:variant>
        <vt:lpwstr/>
      </vt:variant>
      <vt:variant>
        <vt:i4>6094966</vt:i4>
      </vt:variant>
      <vt:variant>
        <vt:i4>123</vt:i4>
      </vt:variant>
      <vt:variant>
        <vt:i4>0</vt:i4>
      </vt:variant>
      <vt:variant>
        <vt:i4>5</vt:i4>
      </vt:variant>
      <vt:variant>
        <vt:lpwstr>http://www.ica.org/sites/default/files/ICA_1996-09-06_code%20of%20ethics_EN.pdf</vt:lpwstr>
      </vt:variant>
      <vt:variant>
        <vt:lpwstr/>
      </vt:variant>
      <vt:variant>
        <vt:i4>6225987</vt:i4>
      </vt:variant>
      <vt:variant>
        <vt:i4>120</vt:i4>
      </vt:variant>
      <vt:variant>
        <vt:i4>0</vt:i4>
      </vt:variant>
      <vt:variant>
        <vt:i4>5</vt:i4>
      </vt:variant>
      <vt:variant>
        <vt:lpwstr>http://www.ala.org/acrl/standards/specialcollections</vt:lpwstr>
      </vt:variant>
      <vt:variant>
        <vt:lpwstr/>
      </vt:variant>
      <vt:variant>
        <vt:i4>4915216</vt:i4>
      </vt:variant>
      <vt:variant>
        <vt:i4>117</vt:i4>
      </vt:variant>
      <vt:variant>
        <vt:i4>0</vt:i4>
      </vt:variant>
      <vt:variant>
        <vt:i4>5</vt:i4>
      </vt:variant>
      <vt:variant>
        <vt:lpwstr>http://www.ifla.org/publications/ifla-guidelines-for-exhibition-loans</vt:lpwstr>
      </vt:variant>
      <vt:variant>
        <vt:lpwstr/>
      </vt:variant>
      <vt:variant>
        <vt:i4>720986</vt:i4>
      </vt:variant>
      <vt:variant>
        <vt:i4>114</vt:i4>
      </vt:variant>
      <vt:variant>
        <vt:i4>0</vt:i4>
      </vt:variant>
      <vt:variant>
        <vt:i4>5</vt:i4>
      </vt:variant>
      <vt:variant>
        <vt:lpwstr>https://www.jisc.ac.uk/guides/using-social-media-to-promote-your-digital-collections</vt:lpwstr>
      </vt:variant>
      <vt:variant>
        <vt:lpwstr/>
      </vt:variant>
      <vt:variant>
        <vt:i4>4915273</vt:i4>
      </vt:variant>
      <vt:variant>
        <vt:i4>111</vt:i4>
      </vt:variant>
      <vt:variant>
        <vt:i4>0</vt:i4>
      </vt:variant>
      <vt:variant>
        <vt:i4>5</vt:i4>
      </vt:variant>
      <vt:variant>
        <vt:lpwstr>https://community.libguides.com/</vt:lpwstr>
      </vt:variant>
      <vt:variant>
        <vt:lpwstr/>
      </vt:variant>
      <vt:variant>
        <vt:i4>5767182</vt:i4>
      </vt:variant>
      <vt:variant>
        <vt:i4>108</vt:i4>
      </vt:variant>
      <vt:variant>
        <vt:i4>0</vt:i4>
      </vt:variant>
      <vt:variant>
        <vt:i4>5</vt:i4>
      </vt:variant>
      <vt:variant>
        <vt:lpwstr>http://www.jrri.manchester.ac.uk/</vt:lpwstr>
      </vt:variant>
      <vt:variant>
        <vt:lpwstr/>
      </vt:variant>
      <vt:variant>
        <vt:i4>5636169</vt:i4>
      </vt:variant>
      <vt:variant>
        <vt:i4>105</vt:i4>
      </vt:variant>
      <vt:variant>
        <vt:i4>0</vt:i4>
      </vt:variant>
      <vt:variant>
        <vt:i4>5</vt:i4>
      </vt:variant>
      <vt:variant>
        <vt:lpwstr>https://www.jisc.ac.uk/guides/make-your-digital-resources-easier-to-discover</vt:lpwstr>
      </vt:variant>
      <vt:variant>
        <vt:lpwstr/>
      </vt:variant>
      <vt:variant>
        <vt:i4>4915225</vt:i4>
      </vt:variant>
      <vt:variant>
        <vt:i4>102</vt:i4>
      </vt:variant>
      <vt:variant>
        <vt:i4>0</vt:i4>
      </vt:variant>
      <vt:variant>
        <vt:i4>5</vt:i4>
      </vt:variant>
      <vt:variant>
        <vt:lpwstr>https://www.jisc.ac.uk/guides/digitising-your-collections-sustainably</vt:lpwstr>
      </vt:variant>
      <vt:variant>
        <vt:lpwstr/>
      </vt:variant>
      <vt:variant>
        <vt:i4>1638474</vt:i4>
      </vt:variant>
      <vt:variant>
        <vt:i4>93</vt:i4>
      </vt:variant>
      <vt:variant>
        <vt:i4>0</vt:i4>
      </vt:variant>
      <vt:variant>
        <vt:i4>5</vt:i4>
      </vt:variant>
      <vt:variant>
        <vt:lpwstr>http://www.cilip.org.uk/cilip/advocacy-campaigns-awards/advocacy-campaigns/copyright/changes-uk-copyright-law-update?gclid=COHGnrbph9ECFde6Gwod6jgJZw</vt:lpwstr>
      </vt:variant>
      <vt:variant>
        <vt:lpwstr/>
      </vt:variant>
      <vt:variant>
        <vt:i4>4390926</vt:i4>
      </vt:variant>
      <vt:variant>
        <vt:i4>90</vt:i4>
      </vt:variant>
      <vt:variant>
        <vt:i4>0</vt:i4>
      </vt:variant>
      <vt:variant>
        <vt:i4>5</vt:i4>
      </vt:variant>
      <vt:variant>
        <vt:lpwstr>https://digitisation.jiscinvolve.org/wp/2016/12/20/3466/</vt:lpwstr>
      </vt:variant>
      <vt:variant>
        <vt:lpwstr/>
      </vt:variant>
      <vt:variant>
        <vt:i4>1966103</vt:i4>
      </vt:variant>
      <vt:variant>
        <vt:i4>87</vt:i4>
      </vt:variant>
      <vt:variant>
        <vt:i4>0</vt:i4>
      </vt:variant>
      <vt:variant>
        <vt:i4>5</vt:i4>
      </vt:variant>
      <vt:variant>
        <vt:lpwstr>http://www.collectionstrust.org.uk/collections-link/collections-management/benchmarks-in-collections-care</vt:lpwstr>
      </vt:variant>
      <vt:variant>
        <vt:lpwstr/>
      </vt:variant>
      <vt:variant>
        <vt:i4>4391004</vt:i4>
      </vt:variant>
      <vt:variant>
        <vt:i4>84</vt:i4>
      </vt:variant>
      <vt:variant>
        <vt:i4>0</vt:i4>
      </vt:variant>
      <vt:variant>
        <vt:i4>5</vt:i4>
      </vt:variant>
      <vt:variant>
        <vt:lpwstr>http://www.conservationregister.com/</vt:lpwstr>
      </vt:variant>
      <vt:variant>
        <vt:lpwstr/>
      </vt:variant>
      <vt:variant>
        <vt:i4>8061029</vt:i4>
      </vt:variant>
      <vt:variant>
        <vt:i4>81</vt:i4>
      </vt:variant>
      <vt:variant>
        <vt:i4>0</vt:i4>
      </vt:variant>
      <vt:variant>
        <vt:i4>5</vt:i4>
      </vt:variant>
      <vt:variant>
        <vt:lpwstr>https://archiveshub.jisc.ac.uk/</vt:lpwstr>
      </vt:variant>
      <vt:variant>
        <vt:lpwstr/>
      </vt:variant>
      <vt:variant>
        <vt:i4>5505029</vt:i4>
      </vt:variant>
      <vt:variant>
        <vt:i4>78</vt:i4>
      </vt:variant>
      <vt:variant>
        <vt:i4>0</vt:i4>
      </vt:variant>
      <vt:variant>
        <vt:i4>5</vt:i4>
      </vt:variant>
      <vt:variant>
        <vt:lpwstr>http://artdiscovery.net/</vt:lpwstr>
      </vt:variant>
      <vt:variant>
        <vt:lpwstr/>
      </vt:variant>
      <vt:variant>
        <vt:i4>5505038</vt:i4>
      </vt:variant>
      <vt:variant>
        <vt:i4>75</vt:i4>
      </vt:variant>
      <vt:variant>
        <vt:i4>0</vt:i4>
      </vt:variant>
      <vt:variant>
        <vt:i4>5</vt:i4>
      </vt:variant>
      <vt:variant>
        <vt:lpwstr>http://www.collectionstrust.org.uk/images/documents/c1/a822/f6/Valuation_control_3.2.pdf</vt:lpwstr>
      </vt:variant>
      <vt:variant>
        <vt:lpwstr/>
      </vt:variant>
      <vt:variant>
        <vt:i4>4390914</vt:i4>
      </vt:variant>
      <vt:variant>
        <vt:i4>72</vt:i4>
      </vt:variant>
      <vt:variant>
        <vt:i4>0</vt:i4>
      </vt:variant>
      <vt:variant>
        <vt:i4>5</vt:i4>
      </vt:variant>
      <vt:variant>
        <vt:lpwstr>https://www.arlisna.org/images/researchreports/artist_files_revealed.pdf</vt:lpwstr>
      </vt:variant>
      <vt:variant>
        <vt:lpwstr/>
      </vt:variant>
      <vt:variant>
        <vt:i4>5439592</vt:i4>
      </vt:variant>
      <vt:variant>
        <vt:i4>66</vt:i4>
      </vt:variant>
      <vt:variant>
        <vt:i4>0</vt:i4>
      </vt:variant>
      <vt:variant>
        <vt:i4>5</vt:i4>
      </vt:variant>
      <vt:variant>
        <vt:lpwstr>https://rbms.info/committees/bibliographic_standards/</vt:lpwstr>
      </vt:variant>
      <vt:variant>
        <vt:lpwstr/>
      </vt:variant>
      <vt:variant>
        <vt:i4>196686</vt:i4>
      </vt:variant>
      <vt:variant>
        <vt:i4>63</vt:i4>
      </vt:variant>
      <vt:variant>
        <vt:i4>0</vt:i4>
      </vt:variant>
      <vt:variant>
        <vt:i4>5</vt:i4>
      </vt:variant>
      <vt:variant>
        <vt:lpwstr>http://www.cilip.org.uk/rare-books-and-special-collections-group/bibliographic-standards/advice-and-guidance</vt:lpwstr>
      </vt:variant>
      <vt:variant>
        <vt:lpwstr/>
      </vt:variant>
      <vt:variant>
        <vt:i4>6357094</vt:i4>
      </vt:variant>
      <vt:variant>
        <vt:i4>60</vt:i4>
      </vt:variant>
      <vt:variant>
        <vt:i4>0</vt:i4>
      </vt:variant>
      <vt:variant>
        <vt:i4>5</vt:i4>
      </vt:variant>
      <vt:variant>
        <vt:lpwstr>http://www2.archivists.org/</vt:lpwstr>
      </vt:variant>
      <vt:variant>
        <vt:lpwstr/>
      </vt:variant>
      <vt:variant>
        <vt:i4>2097264</vt:i4>
      </vt:variant>
      <vt:variant>
        <vt:i4>57</vt:i4>
      </vt:variant>
      <vt:variant>
        <vt:i4>0</vt:i4>
      </vt:variant>
      <vt:variant>
        <vt:i4>5</vt:i4>
      </vt:variant>
      <vt:variant>
        <vt:lpwstr>https://rbms.info/</vt:lpwstr>
      </vt:variant>
      <vt:variant>
        <vt:lpwstr/>
      </vt:variant>
      <vt:variant>
        <vt:i4>5046291</vt:i4>
      </vt:variant>
      <vt:variant>
        <vt:i4>54</vt:i4>
      </vt:variant>
      <vt:variant>
        <vt:i4>0</vt:i4>
      </vt:variant>
      <vt:variant>
        <vt:i4>5</vt:i4>
      </vt:variant>
      <vt:variant>
        <vt:lpwstr>http://www.arlis.net/about/committees-groups/art-design-archives</vt:lpwstr>
      </vt:variant>
      <vt:variant>
        <vt:lpwstr/>
      </vt:variant>
      <vt:variant>
        <vt:i4>3932210</vt:i4>
      </vt:variant>
      <vt:variant>
        <vt:i4>51</vt:i4>
      </vt:variant>
      <vt:variant>
        <vt:i4>0</vt:i4>
      </vt:variant>
      <vt:variant>
        <vt:i4>5</vt:i4>
      </vt:variant>
      <vt:variant>
        <vt:lpwstr>http://www.archives.org.uk/</vt:lpwstr>
      </vt:variant>
      <vt:variant>
        <vt:lpwstr/>
      </vt:variant>
      <vt:variant>
        <vt:i4>7012388</vt:i4>
      </vt:variant>
      <vt:variant>
        <vt:i4>48</vt:i4>
      </vt:variant>
      <vt:variant>
        <vt:i4>0</vt:i4>
      </vt:variant>
      <vt:variant>
        <vt:i4>5</vt:i4>
      </vt:variant>
      <vt:variant>
        <vt:lpwstr>https://www.cilip.org.uk/about/special-interest-groups/rare-books-special-collections-group</vt:lpwstr>
      </vt:variant>
      <vt:variant>
        <vt:lpwstr/>
      </vt:variant>
      <vt:variant>
        <vt:i4>3342368</vt:i4>
      </vt:variant>
      <vt:variant>
        <vt:i4>45</vt:i4>
      </vt:variant>
      <vt:variant>
        <vt:i4>0</vt:i4>
      </vt:variant>
      <vt:variant>
        <vt:i4>5</vt:i4>
      </vt:variant>
      <vt:variant>
        <vt:lpwstr>http://www.ifla.org/rare-books-and-special-collections</vt:lpwstr>
      </vt:variant>
      <vt:variant>
        <vt:lpwstr/>
      </vt:variant>
      <vt:variant>
        <vt:i4>1900557</vt:i4>
      </vt:variant>
      <vt:variant>
        <vt:i4>42</vt:i4>
      </vt:variant>
      <vt:variant>
        <vt:i4>0</vt:i4>
      </vt:variant>
      <vt:variant>
        <vt:i4>5</vt:i4>
      </vt:variant>
      <vt:variant>
        <vt:lpwstr>http://www.artscouncil.org.uk/supporting-collections-and-archives/designation-scheme</vt:lpwstr>
      </vt:variant>
      <vt:variant>
        <vt:lpwstr/>
      </vt:variant>
      <vt:variant>
        <vt:i4>1966151</vt:i4>
      </vt:variant>
      <vt:variant>
        <vt:i4>39</vt:i4>
      </vt:variant>
      <vt:variant>
        <vt:i4>0</vt:i4>
      </vt:variant>
      <vt:variant>
        <vt:i4>5</vt:i4>
      </vt:variant>
      <vt:variant>
        <vt:lpwstr>http://www.nationalarchives.gov.uk/archives-sector/archive-service-accreditation/</vt:lpwstr>
      </vt:variant>
      <vt:variant>
        <vt:lpwstr/>
      </vt:variant>
      <vt:variant>
        <vt:i4>4587543</vt:i4>
      </vt:variant>
      <vt:variant>
        <vt:i4>36</vt:i4>
      </vt:variant>
      <vt:variant>
        <vt:i4>0</vt:i4>
      </vt:variant>
      <vt:variant>
        <vt:i4>5</vt:i4>
      </vt:variant>
      <vt:variant>
        <vt:lpwstr>http://www.ala.org/acrl/standards/comp4specollect</vt:lpwstr>
      </vt:variant>
      <vt:variant>
        <vt:lpwstr/>
      </vt:variant>
      <vt:variant>
        <vt:i4>2162799</vt:i4>
      </vt:variant>
      <vt:variant>
        <vt:i4>30</vt:i4>
      </vt:variant>
      <vt:variant>
        <vt:i4>0</vt:i4>
      </vt:variant>
      <vt:variant>
        <vt:i4>5</vt:i4>
      </vt:variant>
      <vt:variant>
        <vt:lpwstr>https://www.arlisna.org/images/researchreports/asaworkbook.pdf</vt:lpwstr>
      </vt:variant>
      <vt:variant>
        <vt:lpwstr/>
      </vt:variant>
      <vt:variant>
        <vt:i4>2687023</vt:i4>
      </vt:variant>
      <vt:variant>
        <vt:i4>24</vt:i4>
      </vt:variant>
      <vt:variant>
        <vt:i4>0</vt:i4>
      </vt:variant>
      <vt:variant>
        <vt:i4>5</vt:i4>
      </vt:variant>
      <vt:variant>
        <vt:lpwstr>http://www.nationalarchives.gov.uk/documents/archives/loanagreement.pdf</vt:lpwstr>
      </vt:variant>
      <vt:variant>
        <vt:lpwstr/>
      </vt:variant>
      <vt:variant>
        <vt:i4>7143463</vt:i4>
      </vt:variant>
      <vt:variant>
        <vt:i4>21</vt:i4>
      </vt:variant>
      <vt:variant>
        <vt:i4>0</vt:i4>
      </vt:variant>
      <vt:variant>
        <vt:i4>5</vt:i4>
      </vt:variant>
      <vt:variant>
        <vt:lpwstr>http://www.hefce.ac.uk/lt/tef/</vt:lpwstr>
      </vt:variant>
      <vt:variant>
        <vt:lpwstr/>
      </vt:variant>
      <vt:variant>
        <vt:i4>6357030</vt:i4>
      </vt:variant>
      <vt:variant>
        <vt:i4>18</vt:i4>
      </vt:variant>
      <vt:variant>
        <vt:i4>0</vt:i4>
      </vt:variant>
      <vt:variant>
        <vt:i4>5</vt:i4>
      </vt:variant>
      <vt:variant>
        <vt:lpwstr>http://impact.ref.ac.uk/CaseStudies/About.aspx</vt:lpwstr>
      </vt:variant>
      <vt:variant>
        <vt:lpwstr/>
      </vt:variant>
      <vt:variant>
        <vt:i4>4325462</vt:i4>
      </vt:variant>
      <vt:variant>
        <vt:i4>15</vt:i4>
      </vt:variant>
      <vt:variant>
        <vt:i4>0</vt:i4>
      </vt:variant>
      <vt:variant>
        <vt:i4>5</vt:i4>
      </vt:variant>
      <vt:variant>
        <vt:lpwstr>http://www.rluk.ac.uk/news/rlukudcreport/</vt:lpwstr>
      </vt:variant>
      <vt:variant>
        <vt:lpwstr/>
      </vt:variant>
      <vt:variant>
        <vt:i4>2818090</vt:i4>
      </vt:variant>
      <vt:variant>
        <vt:i4>12</vt:i4>
      </vt:variant>
      <vt:variant>
        <vt:i4>0</vt:i4>
      </vt:variant>
      <vt:variant>
        <vt:i4>5</vt:i4>
      </vt:variant>
      <vt:variant>
        <vt:lpwstr>https://www.arlisna.org/publications/art-documentation</vt:lpwstr>
      </vt:variant>
      <vt:variant>
        <vt:lpwstr/>
      </vt:variant>
      <vt:variant>
        <vt:i4>3014775</vt:i4>
      </vt:variant>
      <vt:variant>
        <vt:i4>9</vt:i4>
      </vt:variant>
      <vt:variant>
        <vt:i4>0</vt:i4>
      </vt:variant>
      <vt:variant>
        <vt:i4>5</vt:i4>
      </vt:variant>
      <vt:variant>
        <vt:lpwstr>http://www.arlis.net/content/art-libraries-journal</vt:lpwstr>
      </vt:variant>
      <vt:variant>
        <vt:lpwstr/>
      </vt:variant>
      <vt:variant>
        <vt:i4>1835093</vt:i4>
      </vt:variant>
      <vt:variant>
        <vt:i4>6</vt:i4>
      </vt:variant>
      <vt:variant>
        <vt:i4>0</vt:i4>
      </vt:variant>
      <vt:variant>
        <vt:i4>5</vt:i4>
      </vt:variant>
      <vt:variant>
        <vt:lpwstr>http://www.archives.org.uk/publications/archives-and-records-ara-journal.html</vt:lpwstr>
      </vt:variant>
      <vt:variant>
        <vt:lpwstr/>
      </vt:variant>
      <vt:variant>
        <vt:i4>5505090</vt:i4>
      </vt:variant>
      <vt:variant>
        <vt:i4>3</vt:i4>
      </vt:variant>
      <vt:variant>
        <vt:i4>0</vt:i4>
      </vt:variant>
      <vt:variant>
        <vt:i4>5</vt:i4>
      </vt:variant>
      <vt:variant>
        <vt:lpwstr>http://rbm.acrl.org/</vt:lpwstr>
      </vt:variant>
      <vt:variant>
        <vt:lpwstr/>
      </vt:variant>
      <vt:variant>
        <vt:i4>3211304</vt:i4>
      </vt:variant>
      <vt:variant>
        <vt:i4>0</vt:i4>
      </vt:variant>
      <vt:variant>
        <vt:i4>0</vt:i4>
      </vt:variant>
      <vt:variant>
        <vt:i4>5</vt:i4>
      </vt:variant>
      <vt:variant>
        <vt:lpwstr>http://www.arl.org/storage/documents/publications/scwg-report-mar09.pdf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Mahurter</dc:creator>
  <cp:lastModifiedBy>Sarah Mahurter</cp:lastModifiedBy>
  <cp:revision>2</cp:revision>
  <cp:lastPrinted>1901-01-01T04:00:00Z</cp:lastPrinted>
  <dcterms:created xsi:type="dcterms:W3CDTF">2017-06-08T10:41:00Z</dcterms:created>
  <dcterms:modified xsi:type="dcterms:W3CDTF">2017-06-08T10:41:00Z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the Arts London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