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78E6E" w14:textId="7C74758A" w:rsidR="00E82C12" w:rsidRPr="00501A2E" w:rsidRDefault="00E82C12" w:rsidP="00E82C12">
      <w:pPr>
        <w:rPr>
          <w:b/>
          <w:i/>
          <w:lang w:val="en-GB"/>
        </w:rPr>
      </w:pPr>
      <w:r w:rsidRPr="00501A2E">
        <w:rPr>
          <w:b/>
          <w:i/>
          <w:lang w:val="en-GB"/>
        </w:rPr>
        <w:t xml:space="preserve">Temporarily Accessioned-The role </w:t>
      </w:r>
      <w:r w:rsidR="00583BFA" w:rsidRPr="00501A2E">
        <w:rPr>
          <w:b/>
          <w:i/>
          <w:lang w:val="en-GB"/>
        </w:rPr>
        <w:t>of Printmaking</w:t>
      </w:r>
      <w:r w:rsidRPr="00501A2E">
        <w:rPr>
          <w:b/>
          <w:i/>
          <w:lang w:val="en-GB"/>
        </w:rPr>
        <w:t xml:space="preserve"> within </w:t>
      </w:r>
      <w:r>
        <w:rPr>
          <w:b/>
          <w:i/>
          <w:lang w:val="en-GB"/>
        </w:rPr>
        <w:t xml:space="preserve">my recent </w:t>
      </w:r>
      <w:r w:rsidRPr="00501A2E">
        <w:rPr>
          <w:b/>
          <w:i/>
          <w:lang w:val="en-GB"/>
        </w:rPr>
        <w:t>Freud Museum Installations.</w:t>
      </w:r>
      <w:r w:rsidR="0087624C">
        <w:rPr>
          <w:b/>
          <w:i/>
          <w:lang w:val="en-GB"/>
        </w:rPr>
        <w:t xml:space="preserve"> Setting Memory-Sigmund Freud Museum Vienna – Temporarily Accessioned-Freud’s Coat Revisited-Freud Museum London</w:t>
      </w:r>
    </w:p>
    <w:p w14:paraId="5110766A" w14:textId="2A94BF6E" w:rsidR="00662F48" w:rsidRPr="00B10ECE" w:rsidRDefault="003343E9" w:rsidP="00B10ECE">
      <w:pPr>
        <w:pStyle w:val="NormalWeb"/>
      </w:pPr>
      <w:r>
        <w:rPr>
          <w:lang w:val="en-GB"/>
        </w:rPr>
        <w:t xml:space="preserve">In 1996, </w:t>
      </w:r>
      <w:r w:rsidR="004E24D5">
        <w:rPr>
          <w:lang w:val="en-GB"/>
        </w:rPr>
        <w:t xml:space="preserve">I </w:t>
      </w:r>
      <w:r>
        <w:rPr>
          <w:lang w:val="en-GB"/>
        </w:rPr>
        <w:t>made what was my first artist</w:t>
      </w:r>
      <w:r w:rsidR="00ED23A9">
        <w:rPr>
          <w:lang w:val="en-GB"/>
        </w:rPr>
        <w:t>’</w:t>
      </w:r>
      <w:r>
        <w:rPr>
          <w:lang w:val="en-GB"/>
        </w:rPr>
        <w:t xml:space="preserve">s book, a </w:t>
      </w:r>
      <w:r w:rsidR="00583BFA">
        <w:rPr>
          <w:lang w:val="en-GB"/>
        </w:rPr>
        <w:t>hand printed</w:t>
      </w:r>
      <w:r>
        <w:rPr>
          <w:lang w:val="en-GB"/>
        </w:rPr>
        <w:t xml:space="preserve"> lithographic volume entitled </w:t>
      </w:r>
      <w:r w:rsidRPr="0087624C">
        <w:rPr>
          <w:i/>
          <w:lang w:val="en-GB"/>
        </w:rPr>
        <w:t>Freud’s Coat</w:t>
      </w:r>
      <w:r>
        <w:rPr>
          <w:lang w:val="en-GB"/>
        </w:rPr>
        <w:t xml:space="preserve"> which was also my first </w:t>
      </w:r>
      <w:r w:rsidR="00ED23A9">
        <w:rPr>
          <w:lang w:val="en-GB"/>
        </w:rPr>
        <w:t>project</w:t>
      </w:r>
      <w:r>
        <w:rPr>
          <w:lang w:val="en-GB"/>
        </w:rPr>
        <w:t xml:space="preserve"> with the Freud Museum in London. The museum, then</w:t>
      </w:r>
      <w:r w:rsidR="00B10ECE">
        <w:rPr>
          <w:lang w:val="en-GB"/>
        </w:rPr>
        <w:t xml:space="preserve"> under the directorship of Erica Davies </w:t>
      </w:r>
      <w:r>
        <w:rPr>
          <w:lang w:val="en-GB"/>
        </w:rPr>
        <w:t xml:space="preserve">had begun </w:t>
      </w:r>
      <w:r w:rsidR="00662F48">
        <w:rPr>
          <w:lang w:val="en-GB"/>
        </w:rPr>
        <w:t xml:space="preserve">a programme </w:t>
      </w:r>
      <w:r>
        <w:rPr>
          <w:lang w:val="en-GB"/>
        </w:rPr>
        <w:t>to invite contemporary artists to make wo</w:t>
      </w:r>
      <w:r w:rsidR="00B10ECE">
        <w:rPr>
          <w:lang w:val="en-GB"/>
        </w:rPr>
        <w:t>rks in res</w:t>
      </w:r>
      <w:r w:rsidR="00DE5C36">
        <w:rPr>
          <w:lang w:val="en-GB"/>
        </w:rPr>
        <w:t>ponse to the museum, Susan Hill</w:t>
      </w:r>
      <w:r w:rsidR="00B10ECE">
        <w:rPr>
          <w:lang w:val="en-GB"/>
        </w:rPr>
        <w:t>er being amongst</w:t>
      </w:r>
      <w:r w:rsidR="0087624C">
        <w:rPr>
          <w:lang w:val="en-GB"/>
        </w:rPr>
        <w:t xml:space="preserve"> the first in her installation </w:t>
      </w:r>
      <w:r w:rsidR="00B10ECE" w:rsidRPr="0087624C">
        <w:rPr>
          <w:i/>
          <w:lang w:val="en-GB"/>
        </w:rPr>
        <w:t>The Reading Room</w:t>
      </w:r>
      <w:r w:rsidR="00B10ECE">
        <w:rPr>
          <w:lang w:val="en-GB"/>
        </w:rPr>
        <w:t xml:space="preserve"> </w:t>
      </w:r>
      <w:r w:rsidR="0087624C">
        <w:rPr>
          <w:lang w:val="en-GB"/>
        </w:rPr>
        <w:t>(</w:t>
      </w:r>
      <w:r w:rsidR="00B10ECE">
        <w:rPr>
          <w:lang w:val="en-GB"/>
        </w:rPr>
        <w:t>1994</w:t>
      </w:r>
      <w:r w:rsidR="00583BFA">
        <w:rPr>
          <w:lang w:val="en-GB"/>
        </w:rPr>
        <w:t>) and</w:t>
      </w:r>
      <w:r>
        <w:rPr>
          <w:lang w:val="en-GB"/>
        </w:rPr>
        <w:t xml:space="preserve"> I was invited to follow.</w:t>
      </w:r>
      <w:r w:rsidR="00B10ECE">
        <w:rPr>
          <w:lang w:val="en-GB"/>
        </w:rPr>
        <w:t xml:space="preserve"> </w:t>
      </w:r>
      <w:r w:rsidR="007A3907">
        <w:rPr>
          <w:lang w:val="en-GB"/>
        </w:rPr>
        <w:t xml:space="preserve">Since </w:t>
      </w:r>
      <w:r w:rsidR="00C404EA">
        <w:rPr>
          <w:lang w:val="en-GB"/>
        </w:rPr>
        <w:t>then, the F</w:t>
      </w:r>
      <w:r w:rsidR="0087624C">
        <w:rPr>
          <w:lang w:val="en-GB"/>
        </w:rPr>
        <w:t>reud M</w:t>
      </w:r>
      <w:r w:rsidR="007A3907">
        <w:rPr>
          <w:lang w:val="en-GB"/>
        </w:rPr>
        <w:t xml:space="preserve">useum has become a prominent space for contemporary artists and a testing ground for a wide range of practice, set as ever against the backdrop of Sigmund and Anna </w:t>
      </w:r>
      <w:r w:rsidR="007A3907" w:rsidRPr="00BE59E3">
        <w:rPr>
          <w:lang w:val="en-GB"/>
        </w:rPr>
        <w:t>Freud</w:t>
      </w:r>
      <w:r w:rsidR="00ED23A9" w:rsidRPr="00BE59E3">
        <w:rPr>
          <w:lang w:val="en-GB"/>
        </w:rPr>
        <w:t xml:space="preserve"> and the birth of </w:t>
      </w:r>
      <w:r w:rsidR="00DE5C36" w:rsidRPr="00BE59E3">
        <w:rPr>
          <w:rFonts w:cs="Helvetica"/>
          <w:color w:val="424242"/>
        </w:rPr>
        <w:t>psychoanalysis</w:t>
      </w:r>
      <w:r w:rsidR="007A3907">
        <w:rPr>
          <w:lang w:val="en-GB"/>
        </w:rPr>
        <w:t xml:space="preserve">. These have been well documented, </w:t>
      </w:r>
      <w:r w:rsidR="00B35422">
        <w:rPr>
          <w:lang w:val="en-GB"/>
        </w:rPr>
        <w:t>most notably</w:t>
      </w:r>
      <w:r w:rsidR="007A3907">
        <w:rPr>
          <w:lang w:val="en-GB"/>
        </w:rPr>
        <w:t xml:space="preserve"> in </w:t>
      </w:r>
      <w:r w:rsidR="00B10ECE">
        <w:rPr>
          <w:lang w:val="en-GB"/>
        </w:rPr>
        <w:t xml:space="preserve">Dr </w:t>
      </w:r>
      <w:r w:rsidR="007A3907">
        <w:rPr>
          <w:lang w:val="en-GB"/>
        </w:rPr>
        <w:t xml:space="preserve">Danny Birchall’s </w:t>
      </w:r>
      <w:r w:rsidR="0087624C">
        <w:rPr>
          <w:lang w:val="en-GB"/>
        </w:rPr>
        <w:t xml:space="preserve">PhD thesis entitled </w:t>
      </w:r>
      <w:r w:rsidR="00B10ECE" w:rsidRPr="0087624C">
        <w:rPr>
          <w:i/>
          <w:lang w:val="en-GB"/>
        </w:rPr>
        <w:t>Institution and Intervention: Artists’ projects in object based museums</w:t>
      </w:r>
      <w:r w:rsidR="00B10ECE">
        <w:rPr>
          <w:lang w:val="en-GB"/>
        </w:rPr>
        <w:t xml:space="preserve">, </w:t>
      </w:r>
      <w:r w:rsidR="00B35422">
        <w:rPr>
          <w:lang w:val="en-GB"/>
        </w:rPr>
        <w:t xml:space="preserve">in which he </w:t>
      </w:r>
      <w:r w:rsidR="00B10ECE">
        <w:rPr>
          <w:lang w:val="en-GB"/>
        </w:rPr>
        <w:t xml:space="preserve">takes the Freud Museum as a case study and </w:t>
      </w:r>
      <w:r w:rsidR="00B35422">
        <w:rPr>
          <w:lang w:val="en-GB"/>
        </w:rPr>
        <w:t>exemplar</w:t>
      </w:r>
      <w:r w:rsidR="00B10ECE">
        <w:rPr>
          <w:rStyle w:val="EndnoteReference"/>
          <w:lang w:val="en-GB"/>
        </w:rPr>
        <w:endnoteReference w:id="1"/>
      </w:r>
      <w:r w:rsidR="00B35422">
        <w:rPr>
          <w:lang w:val="en-GB"/>
        </w:rPr>
        <w:t xml:space="preserve">  and the recent study by</w:t>
      </w:r>
      <w:r w:rsidR="00B10ECE">
        <w:rPr>
          <w:lang w:val="en-GB"/>
        </w:rPr>
        <w:t xml:space="preserve"> Dr J</w:t>
      </w:r>
      <w:r w:rsidR="00662F48">
        <w:rPr>
          <w:lang w:val="en-GB"/>
        </w:rPr>
        <w:t>o</w:t>
      </w:r>
      <w:r w:rsidR="00ED23A9">
        <w:rPr>
          <w:lang w:val="en-GB"/>
        </w:rPr>
        <w:t>anna</w:t>
      </w:r>
      <w:r w:rsidR="00662F48">
        <w:rPr>
          <w:lang w:val="en-GB"/>
        </w:rPr>
        <w:t xml:space="preserve"> Morra </w:t>
      </w:r>
      <w:r w:rsidR="00B35422">
        <w:rPr>
          <w:lang w:val="en-GB"/>
        </w:rPr>
        <w:t xml:space="preserve">which records the </w:t>
      </w:r>
      <w:r w:rsidR="00B10ECE">
        <w:rPr>
          <w:lang w:val="en-GB"/>
        </w:rPr>
        <w:t xml:space="preserve"> history of </w:t>
      </w:r>
      <w:r w:rsidR="00583BFA">
        <w:rPr>
          <w:lang w:val="en-GB"/>
        </w:rPr>
        <w:t>artists’</w:t>
      </w:r>
      <w:r w:rsidR="00B10ECE">
        <w:rPr>
          <w:lang w:val="en-GB"/>
        </w:rPr>
        <w:t xml:space="preserve"> engagement with the museum </w:t>
      </w:r>
      <w:r w:rsidR="00B35422">
        <w:rPr>
          <w:lang w:val="en-GB"/>
        </w:rPr>
        <w:t>and</w:t>
      </w:r>
      <w:r w:rsidR="00B10ECE">
        <w:rPr>
          <w:lang w:val="en-GB"/>
        </w:rPr>
        <w:t xml:space="preserve"> further explores how this small </w:t>
      </w:r>
      <w:r w:rsidR="0087624C">
        <w:rPr>
          <w:lang w:val="en-GB"/>
        </w:rPr>
        <w:t>venue</w:t>
      </w:r>
      <w:r w:rsidR="00B10ECE">
        <w:rPr>
          <w:lang w:val="en-GB"/>
        </w:rPr>
        <w:t xml:space="preserve"> has provided rich inspiration for a wide range of art practice.</w:t>
      </w:r>
      <w:r w:rsidR="00354320">
        <w:rPr>
          <w:rStyle w:val="EndnoteReference"/>
          <w:lang w:val="en-GB"/>
        </w:rPr>
        <w:endnoteReference w:id="2"/>
      </w:r>
    </w:p>
    <w:p w14:paraId="23D2E993" w14:textId="1A7B1819" w:rsidR="00855228" w:rsidRDefault="00B10ECE">
      <w:pPr>
        <w:rPr>
          <w:lang w:val="en-GB"/>
        </w:rPr>
      </w:pPr>
      <w:r>
        <w:rPr>
          <w:lang w:val="en-GB"/>
        </w:rPr>
        <w:t>My</w:t>
      </w:r>
      <w:r w:rsidR="003343E9">
        <w:rPr>
          <w:lang w:val="en-GB"/>
        </w:rPr>
        <w:t xml:space="preserve"> bookwork </w:t>
      </w:r>
      <w:r w:rsidR="000E45D6">
        <w:rPr>
          <w:lang w:val="en-GB"/>
        </w:rPr>
        <w:t>in 199</w:t>
      </w:r>
      <w:r w:rsidR="00B35422">
        <w:rPr>
          <w:lang w:val="en-GB"/>
        </w:rPr>
        <w:t xml:space="preserve">6 </w:t>
      </w:r>
      <w:r w:rsidR="003343E9">
        <w:rPr>
          <w:lang w:val="en-GB"/>
        </w:rPr>
        <w:t>took as its central</w:t>
      </w:r>
      <w:r w:rsidR="00B35422">
        <w:rPr>
          <w:lang w:val="en-GB"/>
        </w:rPr>
        <w:t xml:space="preserve"> motive, the coat that Sigmund F</w:t>
      </w:r>
      <w:r w:rsidR="003343E9">
        <w:rPr>
          <w:lang w:val="en-GB"/>
        </w:rPr>
        <w:t xml:space="preserve">reud had purchased for his migration from Vienna to London in 1938 </w:t>
      </w:r>
      <w:r w:rsidR="000E45D6">
        <w:rPr>
          <w:lang w:val="en-GB"/>
        </w:rPr>
        <w:t xml:space="preserve">in order </w:t>
      </w:r>
      <w:r w:rsidR="003343E9">
        <w:rPr>
          <w:lang w:val="en-GB"/>
        </w:rPr>
        <w:t>to</w:t>
      </w:r>
      <w:r w:rsidR="000E45D6">
        <w:rPr>
          <w:lang w:val="en-GB"/>
        </w:rPr>
        <w:t xml:space="preserve"> </w:t>
      </w:r>
      <w:r w:rsidR="00583BFA">
        <w:rPr>
          <w:lang w:val="en-GB"/>
        </w:rPr>
        <w:t>‘die</w:t>
      </w:r>
      <w:r w:rsidR="003343E9">
        <w:rPr>
          <w:lang w:val="en-GB"/>
        </w:rPr>
        <w:t xml:space="preserve"> in freedom’. </w:t>
      </w:r>
      <w:r w:rsidR="000E45D6">
        <w:rPr>
          <w:lang w:val="en-GB"/>
        </w:rPr>
        <w:t xml:space="preserve">In 1996 </w:t>
      </w:r>
      <w:r w:rsidR="003343E9">
        <w:rPr>
          <w:lang w:val="en-GB"/>
        </w:rPr>
        <w:t xml:space="preserve">his coat was stored and it was only from a chance conversation </w:t>
      </w:r>
      <w:r w:rsidR="0081508D">
        <w:rPr>
          <w:lang w:val="en-GB"/>
        </w:rPr>
        <w:t xml:space="preserve">that led to </w:t>
      </w:r>
      <w:r w:rsidR="000D4E99">
        <w:rPr>
          <w:lang w:val="en-GB"/>
        </w:rPr>
        <w:t>viewing</w:t>
      </w:r>
      <w:r w:rsidR="000E45D6">
        <w:rPr>
          <w:lang w:val="en-GB"/>
        </w:rPr>
        <w:t xml:space="preserve"> the coat</w:t>
      </w:r>
      <w:r w:rsidR="003343E9">
        <w:rPr>
          <w:lang w:val="en-GB"/>
        </w:rPr>
        <w:t xml:space="preserve"> </w:t>
      </w:r>
      <w:r w:rsidR="000E45D6">
        <w:rPr>
          <w:lang w:val="en-GB"/>
        </w:rPr>
        <w:t>and photographing it</w:t>
      </w:r>
      <w:r w:rsidR="003343E9">
        <w:rPr>
          <w:lang w:val="en-GB"/>
        </w:rPr>
        <w:t>. Now over 20 years later, the coat is displayed in the hallway</w:t>
      </w:r>
      <w:r w:rsidR="000E45D6">
        <w:rPr>
          <w:lang w:val="en-GB"/>
        </w:rPr>
        <w:t>, in a cabinet</w:t>
      </w:r>
      <w:r w:rsidR="003343E9">
        <w:rPr>
          <w:lang w:val="en-GB"/>
        </w:rPr>
        <w:t xml:space="preserve"> alongside other per</w:t>
      </w:r>
      <w:r w:rsidR="000E45D6">
        <w:rPr>
          <w:lang w:val="en-GB"/>
        </w:rPr>
        <w:t xml:space="preserve">sonal items </w:t>
      </w:r>
      <w:proofErr w:type="gramStart"/>
      <w:r w:rsidR="000E45D6">
        <w:rPr>
          <w:lang w:val="en-GB"/>
        </w:rPr>
        <w:t xml:space="preserve">including </w:t>
      </w:r>
      <w:r w:rsidR="00ED23A9">
        <w:rPr>
          <w:lang w:val="en-GB"/>
        </w:rPr>
        <w:t xml:space="preserve"> his</w:t>
      </w:r>
      <w:proofErr w:type="gramEnd"/>
      <w:r w:rsidR="00ED23A9">
        <w:rPr>
          <w:lang w:val="en-GB"/>
        </w:rPr>
        <w:t xml:space="preserve"> boots, glasses, </w:t>
      </w:r>
      <w:r w:rsidR="003343E9">
        <w:rPr>
          <w:lang w:val="en-GB"/>
        </w:rPr>
        <w:t>calling card etc.</w:t>
      </w:r>
      <w:r w:rsidR="004F7436">
        <w:rPr>
          <w:lang w:val="en-GB"/>
        </w:rPr>
        <w:t xml:space="preserve"> </w:t>
      </w:r>
      <w:r w:rsidR="004E24D5">
        <w:rPr>
          <w:lang w:val="en-GB"/>
        </w:rPr>
        <w:t xml:space="preserve">It has joined the rich environment </w:t>
      </w:r>
      <w:r w:rsidR="00ED23A9">
        <w:rPr>
          <w:lang w:val="en-GB"/>
        </w:rPr>
        <w:t xml:space="preserve">of the </w:t>
      </w:r>
      <w:r w:rsidR="0081508D">
        <w:rPr>
          <w:lang w:val="en-GB"/>
        </w:rPr>
        <w:t>museum</w:t>
      </w:r>
      <w:r w:rsidR="00ED23A9">
        <w:rPr>
          <w:lang w:val="en-GB"/>
        </w:rPr>
        <w:t xml:space="preserve"> </w:t>
      </w:r>
      <w:r w:rsidR="004E24D5">
        <w:rPr>
          <w:lang w:val="en-GB"/>
        </w:rPr>
        <w:t xml:space="preserve">which </w:t>
      </w:r>
      <w:r w:rsidR="000E45D6">
        <w:rPr>
          <w:lang w:val="en-GB"/>
        </w:rPr>
        <w:t>features</w:t>
      </w:r>
      <w:r w:rsidR="004E24D5">
        <w:rPr>
          <w:lang w:val="en-GB"/>
        </w:rPr>
        <w:t xml:space="preserve"> his </w:t>
      </w:r>
      <w:r w:rsidR="00B35422">
        <w:rPr>
          <w:lang w:val="en-GB"/>
        </w:rPr>
        <w:t xml:space="preserve">consulting room, complete with </w:t>
      </w:r>
      <w:r w:rsidR="004E24D5">
        <w:rPr>
          <w:lang w:val="en-GB"/>
        </w:rPr>
        <w:t>couch, desk a</w:t>
      </w:r>
      <w:r w:rsidR="00ED23A9">
        <w:rPr>
          <w:lang w:val="en-GB"/>
        </w:rPr>
        <w:t>nd a great number of artefacts</w:t>
      </w:r>
      <w:r w:rsidR="00B35422">
        <w:rPr>
          <w:lang w:val="en-GB"/>
        </w:rPr>
        <w:t xml:space="preserve">. </w:t>
      </w:r>
      <w:r w:rsidR="004E24D5">
        <w:rPr>
          <w:lang w:val="en-GB"/>
        </w:rPr>
        <w:t xml:space="preserve">In </w:t>
      </w:r>
      <w:r w:rsidR="00662F48">
        <w:rPr>
          <w:lang w:val="en-GB"/>
        </w:rPr>
        <w:t xml:space="preserve">stark </w:t>
      </w:r>
      <w:r w:rsidR="004E24D5">
        <w:rPr>
          <w:lang w:val="en-GB"/>
        </w:rPr>
        <w:t xml:space="preserve">contrast, </w:t>
      </w:r>
      <w:r w:rsidR="00662F48">
        <w:rPr>
          <w:lang w:val="en-GB"/>
        </w:rPr>
        <w:t>the Sigmund F</w:t>
      </w:r>
      <w:r w:rsidR="004E24D5">
        <w:rPr>
          <w:lang w:val="en-GB"/>
        </w:rPr>
        <w:t xml:space="preserve">reud </w:t>
      </w:r>
      <w:r w:rsidR="00662F48">
        <w:rPr>
          <w:lang w:val="en-GB"/>
        </w:rPr>
        <w:t xml:space="preserve">Museum in </w:t>
      </w:r>
      <w:r w:rsidR="00ED23A9">
        <w:rPr>
          <w:lang w:val="en-GB"/>
        </w:rPr>
        <w:t xml:space="preserve">Vienna is relatively empty. Located </w:t>
      </w:r>
      <w:r w:rsidR="00583BFA">
        <w:rPr>
          <w:lang w:val="en-GB"/>
        </w:rPr>
        <w:t>in the</w:t>
      </w:r>
      <w:r w:rsidR="00ED23A9">
        <w:rPr>
          <w:lang w:val="en-GB"/>
        </w:rPr>
        <w:t xml:space="preserve"> apartment</w:t>
      </w:r>
      <w:r w:rsidR="00662F48">
        <w:rPr>
          <w:lang w:val="en-GB"/>
        </w:rPr>
        <w:t xml:space="preserve"> that F</w:t>
      </w:r>
      <w:r w:rsidR="004E24D5">
        <w:rPr>
          <w:lang w:val="en-GB"/>
        </w:rPr>
        <w:t xml:space="preserve">reud </w:t>
      </w:r>
      <w:r w:rsidR="00ED23A9">
        <w:rPr>
          <w:lang w:val="en-GB"/>
        </w:rPr>
        <w:t>lived and practiced for over 45</w:t>
      </w:r>
      <w:r w:rsidR="004E24D5">
        <w:rPr>
          <w:lang w:val="en-GB"/>
        </w:rPr>
        <w:t xml:space="preserve"> years</w:t>
      </w:r>
      <w:r w:rsidR="00ED23A9">
        <w:rPr>
          <w:lang w:val="en-GB"/>
        </w:rPr>
        <w:t xml:space="preserve">, it was </w:t>
      </w:r>
      <w:r w:rsidR="00662F48">
        <w:rPr>
          <w:lang w:val="en-GB"/>
        </w:rPr>
        <w:t>repossessed</w:t>
      </w:r>
      <w:r w:rsidR="000F2A64">
        <w:rPr>
          <w:lang w:val="en-GB"/>
        </w:rPr>
        <w:t xml:space="preserve"> by the Nazis </w:t>
      </w:r>
      <w:r w:rsidR="00662F48">
        <w:rPr>
          <w:lang w:val="en-GB"/>
        </w:rPr>
        <w:t>in 1938 and what F</w:t>
      </w:r>
      <w:r w:rsidR="000F2A64">
        <w:rPr>
          <w:lang w:val="en-GB"/>
        </w:rPr>
        <w:t>reud wasn’t able to take</w:t>
      </w:r>
      <w:r w:rsidR="00ED23A9">
        <w:rPr>
          <w:lang w:val="en-GB"/>
        </w:rPr>
        <w:t xml:space="preserve"> with him</w:t>
      </w:r>
      <w:r w:rsidR="000F2A64">
        <w:rPr>
          <w:lang w:val="en-GB"/>
        </w:rPr>
        <w:t xml:space="preserve"> is now lost. </w:t>
      </w:r>
      <w:r w:rsidR="00E82C12">
        <w:rPr>
          <w:lang w:val="en-GB"/>
        </w:rPr>
        <w:t xml:space="preserve">So when I was </w:t>
      </w:r>
      <w:r w:rsidR="00ED23A9">
        <w:rPr>
          <w:lang w:val="en-GB"/>
        </w:rPr>
        <w:t xml:space="preserve">invited </w:t>
      </w:r>
      <w:r w:rsidR="00583BFA">
        <w:rPr>
          <w:lang w:val="en-GB"/>
        </w:rPr>
        <w:t>to work</w:t>
      </w:r>
      <w:r w:rsidR="00E82C12">
        <w:rPr>
          <w:lang w:val="en-GB"/>
        </w:rPr>
        <w:t xml:space="preserve"> t</w:t>
      </w:r>
      <w:r w:rsidR="00ED23A9">
        <w:rPr>
          <w:lang w:val="en-GB"/>
        </w:rPr>
        <w:t xml:space="preserve">owards a new exhibition in </w:t>
      </w:r>
      <w:r w:rsidR="00583BFA">
        <w:rPr>
          <w:lang w:val="en-GB"/>
        </w:rPr>
        <w:t>2016,</w:t>
      </w:r>
      <w:r w:rsidR="00ED23A9">
        <w:rPr>
          <w:lang w:val="en-GB"/>
        </w:rPr>
        <w:t xml:space="preserve"> the sense of absence and pres</w:t>
      </w:r>
      <w:r w:rsidR="00C404EA">
        <w:rPr>
          <w:lang w:val="en-GB"/>
        </w:rPr>
        <w:t>ence in both venues</w:t>
      </w:r>
      <w:r w:rsidR="00E82C12">
        <w:rPr>
          <w:lang w:val="en-GB"/>
        </w:rPr>
        <w:t xml:space="preserve"> and the idea of </w:t>
      </w:r>
      <w:r w:rsidR="00583BFA">
        <w:rPr>
          <w:lang w:val="en-GB"/>
        </w:rPr>
        <w:t>journey were</w:t>
      </w:r>
      <w:r w:rsidR="00C404EA">
        <w:rPr>
          <w:lang w:val="en-GB"/>
        </w:rPr>
        <w:t xml:space="preserve"> the leitmotif</w:t>
      </w:r>
      <w:r w:rsidR="00E82C12">
        <w:rPr>
          <w:lang w:val="en-GB"/>
        </w:rPr>
        <w:t>s</w:t>
      </w:r>
      <w:r w:rsidR="00C404EA">
        <w:rPr>
          <w:lang w:val="en-GB"/>
        </w:rPr>
        <w:t xml:space="preserve"> that ran through all my t</w:t>
      </w:r>
      <w:r w:rsidR="00ED23A9">
        <w:rPr>
          <w:lang w:val="en-GB"/>
        </w:rPr>
        <w:t>hinking as I began to develop the</w:t>
      </w:r>
      <w:r w:rsidR="00C404EA">
        <w:rPr>
          <w:lang w:val="en-GB"/>
        </w:rPr>
        <w:t xml:space="preserve"> project.</w:t>
      </w:r>
      <w:r w:rsidR="00E82C12">
        <w:rPr>
          <w:lang w:val="en-GB"/>
        </w:rPr>
        <w:t xml:space="preserve"> </w:t>
      </w:r>
      <w:r w:rsidR="0087624C">
        <w:rPr>
          <w:lang w:val="en-GB"/>
        </w:rPr>
        <w:t>P</w:t>
      </w:r>
      <w:r w:rsidR="00E82C12">
        <w:rPr>
          <w:lang w:val="en-GB"/>
        </w:rPr>
        <w:t xml:space="preserve">rintmaking seems an </w:t>
      </w:r>
      <w:r w:rsidR="00AD6AF3">
        <w:rPr>
          <w:lang w:val="en-GB"/>
        </w:rPr>
        <w:t xml:space="preserve">appropriate medium to explore ideas of journey. While painting speaks of </w:t>
      </w:r>
      <w:r w:rsidR="00855228">
        <w:rPr>
          <w:lang w:val="en-GB"/>
        </w:rPr>
        <w:t>permanence and exclusivity</w:t>
      </w:r>
      <w:r w:rsidR="00AD6AF3">
        <w:rPr>
          <w:lang w:val="en-GB"/>
        </w:rPr>
        <w:t>, printmaking</w:t>
      </w:r>
      <w:r w:rsidR="00855228">
        <w:rPr>
          <w:lang w:val="en-GB"/>
        </w:rPr>
        <w:t xml:space="preserve"> alongside the printed book, has favoured the cheap multiple as the survival mechanism for preserving and distributing ideas</w:t>
      </w:r>
      <w:r w:rsidR="00032542">
        <w:rPr>
          <w:lang w:val="en-GB"/>
        </w:rPr>
        <w:t>.</w:t>
      </w:r>
      <w:r w:rsidR="00505C64">
        <w:rPr>
          <w:lang w:val="en-GB"/>
        </w:rPr>
        <w:t xml:space="preserve"> </w:t>
      </w:r>
    </w:p>
    <w:p w14:paraId="510AF29A" w14:textId="77777777" w:rsidR="00855228" w:rsidRDefault="00855228">
      <w:pPr>
        <w:rPr>
          <w:lang w:val="en-GB"/>
        </w:rPr>
      </w:pPr>
    </w:p>
    <w:p w14:paraId="38341645" w14:textId="63C12C4E" w:rsidR="00855228" w:rsidRDefault="00482436">
      <w:pPr>
        <w:rPr>
          <w:lang w:val="en-GB"/>
        </w:rPr>
      </w:pPr>
      <w:r>
        <w:rPr>
          <w:lang w:val="en-GB"/>
        </w:rPr>
        <w:t xml:space="preserve">The </w:t>
      </w:r>
      <w:r w:rsidR="00211955">
        <w:rPr>
          <w:lang w:val="en-GB"/>
        </w:rPr>
        <w:t xml:space="preserve">work I made for the </w:t>
      </w:r>
      <w:r>
        <w:rPr>
          <w:lang w:val="en-GB"/>
        </w:rPr>
        <w:t>exhibition</w:t>
      </w:r>
      <w:r w:rsidR="0087624C">
        <w:rPr>
          <w:rStyle w:val="EndnoteReference"/>
          <w:lang w:val="en-GB"/>
        </w:rPr>
        <w:endnoteReference w:id="3"/>
      </w:r>
      <w:r>
        <w:rPr>
          <w:lang w:val="en-GB"/>
        </w:rPr>
        <w:t xml:space="preserve"> was both about the journey of </w:t>
      </w:r>
      <w:r w:rsidR="00855228">
        <w:rPr>
          <w:lang w:val="en-GB"/>
        </w:rPr>
        <w:t>F</w:t>
      </w:r>
      <w:r>
        <w:rPr>
          <w:lang w:val="en-GB"/>
        </w:rPr>
        <w:t xml:space="preserve">reud, fleeing Vienna to settle in London, but it was also about </w:t>
      </w:r>
      <w:r w:rsidR="00855228">
        <w:rPr>
          <w:lang w:val="en-GB"/>
        </w:rPr>
        <w:t>staging work in two distinc</w:t>
      </w:r>
      <w:r>
        <w:rPr>
          <w:lang w:val="en-GB"/>
        </w:rPr>
        <w:t>t locations</w:t>
      </w:r>
      <w:r w:rsidR="005767F2">
        <w:rPr>
          <w:lang w:val="en-GB"/>
        </w:rPr>
        <w:t xml:space="preserve"> and the mechanics of transporting the work, </w:t>
      </w:r>
      <w:r w:rsidR="00855228">
        <w:rPr>
          <w:lang w:val="en-GB"/>
        </w:rPr>
        <w:t>so the idea of travel was embedded from the outset</w:t>
      </w:r>
      <w:r w:rsidR="005767F2">
        <w:rPr>
          <w:lang w:val="en-GB"/>
        </w:rPr>
        <w:t xml:space="preserve"> in every aspect</w:t>
      </w:r>
      <w:r>
        <w:rPr>
          <w:lang w:val="en-GB"/>
        </w:rPr>
        <w:t xml:space="preserve">. </w:t>
      </w:r>
      <w:r w:rsidR="00ED23A9">
        <w:rPr>
          <w:lang w:val="en-GB"/>
        </w:rPr>
        <w:t>Furthermore, the exhibition</w:t>
      </w:r>
      <w:r w:rsidR="00855228">
        <w:rPr>
          <w:lang w:val="en-GB"/>
        </w:rPr>
        <w:t xml:space="preserve"> marked the first occasion that the museums in Lond</w:t>
      </w:r>
      <w:r w:rsidR="00ED23A9">
        <w:rPr>
          <w:lang w:val="en-GB"/>
        </w:rPr>
        <w:t>on and Vienna had collaborated and</w:t>
      </w:r>
      <w:r w:rsidR="005767F2">
        <w:rPr>
          <w:lang w:val="en-GB"/>
        </w:rPr>
        <w:t xml:space="preserve"> was set against the UK’s vote to leave the European union and the growing antagonism to</w:t>
      </w:r>
      <w:r w:rsidR="0081508D">
        <w:rPr>
          <w:lang w:val="en-GB"/>
        </w:rPr>
        <w:t>wards</w:t>
      </w:r>
      <w:r w:rsidR="005767F2">
        <w:rPr>
          <w:lang w:val="en-GB"/>
        </w:rPr>
        <w:t xml:space="preserve"> the plight of refugees and asylum seekers. </w:t>
      </w:r>
    </w:p>
    <w:p w14:paraId="62DF4BF4" w14:textId="77777777" w:rsidR="00855228" w:rsidRDefault="00855228">
      <w:pPr>
        <w:rPr>
          <w:lang w:val="en-GB"/>
        </w:rPr>
      </w:pPr>
    </w:p>
    <w:p w14:paraId="02AA181B" w14:textId="0E610135" w:rsidR="000F2A64" w:rsidRDefault="000D4E99">
      <w:pPr>
        <w:rPr>
          <w:lang w:val="en-GB"/>
        </w:rPr>
      </w:pPr>
      <w:r>
        <w:rPr>
          <w:lang w:val="en-GB"/>
        </w:rPr>
        <w:t xml:space="preserve">Freud’s coat was the motif </w:t>
      </w:r>
      <w:proofErr w:type="gramStart"/>
      <w:r>
        <w:rPr>
          <w:lang w:val="en-GB"/>
        </w:rPr>
        <w:t xml:space="preserve">I </w:t>
      </w:r>
      <w:r w:rsidR="005767F2">
        <w:rPr>
          <w:lang w:val="en-GB"/>
        </w:rPr>
        <w:t xml:space="preserve"> returned</w:t>
      </w:r>
      <w:proofErr w:type="gramEnd"/>
      <w:r w:rsidR="005767F2">
        <w:rPr>
          <w:lang w:val="en-GB"/>
        </w:rPr>
        <w:t xml:space="preserve"> to as being central to </w:t>
      </w:r>
      <w:r w:rsidR="0081508D">
        <w:rPr>
          <w:lang w:val="en-GB"/>
        </w:rPr>
        <w:t>the ideas I wanted to explore and o</w:t>
      </w:r>
      <w:r w:rsidR="005767F2">
        <w:rPr>
          <w:lang w:val="en-GB"/>
        </w:rPr>
        <w:t>ver a period of a number of weeks I became drawn to the idea of having the coat x-rayed and to make a print from the results.</w:t>
      </w:r>
      <w:r w:rsidR="00C141DA">
        <w:rPr>
          <w:lang w:val="en-GB"/>
        </w:rPr>
        <w:t xml:space="preserve"> Having decided this, the next phase was to persuade the National Gallery in London to clear a day from their busy schedule of x-raying old masters to help me and was delighted when they finally agreed. </w:t>
      </w:r>
      <w:r w:rsidR="005767F2">
        <w:rPr>
          <w:lang w:val="en-GB"/>
        </w:rPr>
        <w:t xml:space="preserve"> </w:t>
      </w:r>
      <w:r w:rsidR="00C141DA">
        <w:rPr>
          <w:lang w:val="en-GB"/>
        </w:rPr>
        <w:t xml:space="preserve">I had three clear </w:t>
      </w:r>
      <w:r w:rsidR="00C141DA">
        <w:rPr>
          <w:lang w:val="en-GB"/>
        </w:rPr>
        <w:lastRenderedPageBreak/>
        <w:t xml:space="preserve">reasons for x-raying the coat and specifically, </w:t>
      </w:r>
      <w:r w:rsidR="00ED23A9">
        <w:rPr>
          <w:lang w:val="en-GB"/>
        </w:rPr>
        <w:t xml:space="preserve">to do this </w:t>
      </w:r>
      <w:r w:rsidR="00C141DA">
        <w:rPr>
          <w:lang w:val="en-GB"/>
        </w:rPr>
        <w:t xml:space="preserve">at the National Gallery.  </w:t>
      </w:r>
      <w:r w:rsidR="00583BFA">
        <w:rPr>
          <w:lang w:val="en-GB"/>
        </w:rPr>
        <w:t>Firstly,</w:t>
      </w:r>
      <w:r w:rsidR="007D0B4D">
        <w:rPr>
          <w:lang w:val="en-GB"/>
        </w:rPr>
        <w:t xml:space="preserve"> I wanted to cement the change of the coats sta</w:t>
      </w:r>
      <w:r w:rsidR="00C141DA">
        <w:rPr>
          <w:lang w:val="en-GB"/>
        </w:rPr>
        <w:t>t</w:t>
      </w:r>
      <w:r w:rsidR="007D0B4D">
        <w:rPr>
          <w:lang w:val="en-GB"/>
        </w:rPr>
        <w:t>us from an or</w:t>
      </w:r>
      <w:r w:rsidR="00C141DA">
        <w:rPr>
          <w:lang w:val="en-GB"/>
        </w:rPr>
        <w:t>d</w:t>
      </w:r>
      <w:r w:rsidR="007D0B4D">
        <w:rPr>
          <w:lang w:val="en-GB"/>
        </w:rPr>
        <w:t xml:space="preserve">inary woollen coat, to a cultural artefact. </w:t>
      </w:r>
      <w:r w:rsidR="00C141DA">
        <w:rPr>
          <w:lang w:val="en-GB"/>
        </w:rPr>
        <w:t>As part of</w:t>
      </w:r>
      <w:r w:rsidR="007D0B4D">
        <w:rPr>
          <w:lang w:val="en-GB"/>
        </w:rPr>
        <w:t xml:space="preserve"> the process of x-raying the coat</w:t>
      </w:r>
      <w:r w:rsidR="00C141DA">
        <w:rPr>
          <w:lang w:val="en-GB"/>
        </w:rPr>
        <w:t>, it</w:t>
      </w:r>
      <w:r w:rsidR="007D0B4D">
        <w:rPr>
          <w:lang w:val="en-GB"/>
        </w:rPr>
        <w:t xml:space="preserve"> r</w:t>
      </w:r>
      <w:r w:rsidR="00C141DA">
        <w:rPr>
          <w:lang w:val="en-GB"/>
        </w:rPr>
        <w:t>eceived a temporary accession number</w:t>
      </w:r>
      <w:r w:rsidR="005B1315">
        <w:rPr>
          <w:lang w:val="en-GB"/>
        </w:rPr>
        <w:t xml:space="preserve"> to the National G</w:t>
      </w:r>
      <w:r w:rsidR="007D0B4D">
        <w:rPr>
          <w:lang w:val="en-GB"/>
        </w:rPr>
        <w:t xml:space="preserve">allery and so its transition and change of status was marked. Secondly, I wanted to return the coat to Vienna </w:t>
      </w:r>
      <w:r>
        <w:rPr>
          <w:lang w:val="en-GB"/>
        </w:rPr>
        <w:t xml:space="preserve">from </w:t>
      </w:r>
      <w:r w:rsidR="007D0B4D">
        <w:rPr>
          <w:lang w:val="en-GB"/>
        </w:rPr>
        <w:t>where it originat</w:t>
      </w:r>
      <w:r w:rsidR="005B1315">
        <w:rPr>
          <w:lang w:val="en-GB"/>
        </w:rPr>
        <w:t>ed, in such a way that its pres</w:t>
      </w:r>
      <w:r w:rsidR="007D0B4D">
        <w:rPr>
          <w:lang w:val="en-GB"/>
        </w:rPr>
        <w:t>en</w:t>
      </w:r>
      <w:r w:rsidR="005B1315">
        <w:rPr>
          <w:lang w:val="en-GB"/>
        </w:rPr>
        <w:t>c</w:t>
      </w:r>
      <w:r w:rsidR="007D0B4D">
        <w:rPr>
          <w:lang w:val="en-GB"/>
        </w:rPr>
        <w:t xml:space="preserve">e </w:t>
      </w:r>
      <w:r w:rsidR="005B1315">
        <w:rPr>
          <w:lang w:val="en-GB"/>
        </w:rPr>
        <w:t xml:space="preserve">was </w:t>
      </w:r>
      <w:r w:rsidR="007D0B4D">
        <w:rPr>
          <w:lang w:val="en-GB"/>
        </w:rPr>
        <w:t xml:space="preserve">revealed </w:t>
      </w:r>
      <w:r w:rsidR="005B1315">
        <w:rPr>
          <w:lang w:val="en-GB"/>
        </w:rPr>
        <w:t xml:space="preserve">by </w:t>
      </w:r>
      <w:r w:rsidR="007D0B4D">
        <w:rPr>
          <w:lang w:val="en-GB"/>
        </w:rPr>
        <w:t xml:space="preserve">its absence. And thirdly to make a representation of </w:t>
      </w:r>
      <w:r w:rsidR="00583BFA">
        <w:rPr>
          <w:lang w:val="en-GB"/>
        </w:rPr>
        <w:t>psychoanalysis</w:t>
      </w:r>
      <w:r w:rsidR="007D0B4D">
        <w:rPr>
          <w:lang w:val="en-GB"/>
        </w:rPr>
        <w:t>, how it posits the idea of layers and the exploration of what is below the surface</w:t>
      </w:r>
      <w:r w:rsidR="00EC3B30">
        <w:rPr>
          <w:lang w:val="en-GB"/>
        </w:rPr>
        <w:t xml:space="preserve"> as being fundamental to its method</w:t>
      </w:r>
      <w:r w:rsidR="007D0B4D">
        <w:rPr>
          <w:lang w:val="en-GB"/>
        </w:rPr>
        <w:t>.</w:t>
      </w:r>
      <w:r w:rsidR="00772129">
        <w:rPr>
          <w:lang w:val="en-GB"/>
        </w:rPr>
        <w:t xml:space="preserve"> Of course the x-ray process further linked to Freud, </w:t>
      </w:r>
      <w:r w:rsidR="005B1315">
        <w:rPr>
          <w:lang w:val="en-GB"/>
        </w:rPr>
        <w:t>as</w:t>
      </w:r>
      <w:r w:rsidR="00772129">
        <w:rPr>
          <w:lang w:val="en-GB"/>
        </w:rPr>
        <w:t xml:space="preserve"> b</w:t>
      </w:r>
      <w:r w:rsidR="005B1315">
        <w:rPr>
          <w:lang w:val="en-GB"/>
        </w:rPr>
        <w:t>oth a medical doctor and</w:t>
      </w:r>
      <w:r w:rsidR="00772129">
        <w:rPr>
          <w:lang w:val="en-GB"/>
        </w:rPr>
        <w:t xml:space="preserve"> a patient, being regularly x-rayed as part of his treatment of cancer of the jaw.</w:t>
      </w:r>
    </w:p>
    <w:p w14:paraId="24F4E5DB" w14:textId="77777777" w:rsidR="005B1315" w:rsidRDefault="005B1315">
      <w:pPr>
        <w:rPr>
          <w:lang w:val="en-GB"/>
        </w:rPr>
      </w:pPr>
    </w:p>
    <w:p w14:paraId="50920602" w14:textId="3A781956" w:rsidR="0081508D" w:rsidRDefault="009559B7">
      <w:pPr>
        <w:rPr>
          <w:lang w:val="en-GB"/>
        </w:rPr>
      </w:pPr>
      <w:r>
        <w:rPr>
          <w:lang w:val="en-GB"/>
        </w:rPr>
        <w:t xml:space="preserve">I engaged a </w:t>
      </w:r>
      <w:r w:rsidR="005F57A4">
        <w:rPr>
          <w:lang w:val="en-GB"/>
        </w:rPr>
        <w:t>photographer</w:t>
      </w:r>
      <w:r w:rsidR="003A0458">
        <w:rPr>
          <w:lang w:val="en-GB"/>
        </w:rPr>
        <w:t xml:space="preserve"> Peter Abrahams</w:t>
      </w:r>
      <w:r w:rsidR="00EC3B30">
        <w:rPr>
          <w:lang w:val="en-GB"/>
        </w:rPr>
        <w:t xml:space="preserve"> for the day of the x-raying to record</w:t>
      </w:r>
      <w:r>
        <w:rPr>
          <w:lang w:val="en-GB"/>
        </w:rPr>
        <w:t xml:space="preserve"> all the salient moments</w:t>
      </w:r>
      <w:r w:rsidR="00D61250">
        <w:rPr>
          <w:lang w:val="en-GB"/>
        </w:rPr>
        <w:t>,</w:t>
      </w:r>
      <w:r>
        <w:rPr>
          <w:lang w:val="en-GB"/>
        </w:rPr>
        <w:t xml:space="preserve"> from the removal of the coat from its cupboard, it be</w:t>
      </w:r>
      <w:r w:rsidR="0081508D">
        <w:rPr>
          <w:lang w:val="en-GB"/>
        </w:rPr>
        <w:t>ing packed, its arrival at the National G</w:t>
      </w:r>
      <w:r>
        <w:rPr>
          <w:lang w:val="en-GB"/>
        </w:rPr>
        <w:t xml:space="preserve">allery and the x-raying. From these photographs I constructed a series of </w:t>
      </w:r>
      <w:r w:rsidR="000D4E99">
        <w:rPr>
          <w:lang w:val="en-GB"/>
        </w:rPr>
        <w:t xml:space="preserve">composite </w:t>
      </w:r>
      <w:r w:rsidR="00D61250">
        <w:rPr>
          <w:lang w:val="en-GB"/>
        </w:rPr>
        <w:t>images</w:t>
      </w:r>
      <w:r>
        <w:rPr>
          <w:lang w:val="en-GB"/>
        </w:rPr>
        <w:t xml:space="preserve"> in an </w:t>
      </w:r>
      <w:r w:rsidR="00583BFA">
        <w:rPr>
          <w:lang w:val="en-GB"/>
        </w:rPr>
        <w:t>artist’s</w:t>
      </w:r>
      <w:r>
        <w:rPr>
          <w:lang w:val="en-GB"/>
        </w:rPr>
        <w:t xml:space="preserve"> book </w:t>
      </w:r>
      <w:r w:rsidR="00EC3B30" w:rsidRPr="00211955">
        <w:rPr>
          <w:i/>
          <w:lang w:val="en-GB"/>
        </w:rPr>
        <w:t>Temporarily Accessioned,</w:t>
      </w:r>
      <w:r w:rsidR="00EC3B30">
        <w:rPr>
          <w:lang w:val="en-GB"/>
        </w:rPr>
        <w:t xml:space="preserve"> </w:t>
      </w:r>
      <w:r>
        <w:rPr>
          <w:lang w:val="en-GB"/>
        </w:rPr>
        <w:t>that both serve</w:t>
      </w:r>
      <w:r w:rsidR="00211955">
        <w:rPr>
          <w:lang w:val="en-GB"/>
        </w:rPr>
        <w:t>d</w:t>
      </w:r>
      <w:r>
        <w:rPr>
          <w:lang w:val="en-GB"/>
        </w:rPr>
        <w:t xml:space="preserve"> as documentation but also an exploration of the uncanny.</w:t>
      </w:r>
      <w:r w:rsidR="00EC3B30">
        <w:rPr>
          <w:lang w:val="en-GB"/>
        </w:rPr>
        <w:t xml:space="preserve"> </w:t>
      </w:r>
      <w:r w:rsidR="0081508D">
        <w:rPr>
          <w:lang w:val="en-GB"/>
        </w:rPr>
        <w:t>L</w:t>
      </w:r>
      <w:r>
        <w:rPr>
          <w:lang w:val="en-GB"/>
        </w:rPr>
        <w:t>ooking back over these photographs, it was noticeable how the coat became synonymous with the body and how our handling took on</w:t>
      </w:r>
      <w:r w:rsidR="0081508D">
        <w:rPr>
          <w:lang w:val="en-GB"/>
        </w:rPr>
        <w:t xml:space="preserve"> the sensibilities of a doctor, a carer </w:t>
      </w:r>
      <w:r>
        <w:rPr>
          <w:lang w:val="en-GB"/>
        </w:rPr>
        <w:t xml:space="preserve">or </w:t>
      </w:r>
      <w:r w:rsidR="00D61250">
        <w:rPr>
          <w:lang w:val="en-GB"/>
        </w:rPr>
        <w:t xml:space="preserve">indeed </w:t>
      </w:r>
      <w:r>
        <w:rPr>
          <w:lang w:val="en-GB"/>
        </w:rPr>
        <w:t>undertaker.</w:t>
      </w:r>
      <w:r w:rsidR="00EC3B30">
        <w:rPr>
          <w:lang w:val="en-GB"/>
        </w:rPr>
        <w:t xml:space="preserve"> </w:t>
      </w:r>
    </w:p>
    <w:p w14:paraId="6D48F45B" w14:textId="77777777" w:rsidR="0081508D" w:rsidRDefault="0081508D">
      <w:pPr>
        <w:rPr>
          <w:lang w:val="en-GB"/>
        </w:rPr>
      </w:pPr>
    </w:p>
    <w:p w14:paraId="571E61BC" w14:textId="22D32D1D" w:rsidR="00772129" w:rsidRDefault="00211955">
      <w:pPr>
        <w:rPr>
          <w:lang w:val="en-GB"/>
        </w:rPr>
      </w:pPr>
      <w:r>
        <w:rPr>
          <w:lang w:val="en-GB"/>
        </w:rPr>
        <w:t xml:space="preserve">The x-rays were ‘sewn’ together and a full size composite print was printed digitally. </w:t>
      </w:r>
      <w:r>
        <w:rPr>
          <w:rStyle w:val="EndnoteReference"/>
          <w:lang w:val="en-GB"/>
        </w:rPr>
        <w:endnoteReference w:id="4"/>
      </w:r>
      <w:r w:rsidR="0081508D">
        <w:rPr>
          <w:lang w:val="en-GB"/>
        </w:rPr>
        <w:t xml:space="preserve"> </w:t>
      </w:r>
      <w:r w:rsidR="00EC3B30">
        <w:rPr>
          <w:lang w:val="en-GB"/>
        </w:rPr>
        <w:t>When exhibited i</w:t>
      </w:r>
      <w:r w:rsidR="00772129">
        <w:rPr>
          <w:lang w:val="en-GB"/>
        </w:rPr>
        <w:t>n Vienna, the x ray spoke of what was lost, in London it took its place a</w:t>
      </w:r>
      <w:r w:rsidR="00EC3B30">
        <w:rPr>
          <w:lang w:val="en-GB"/>
        </w:rPr>
        <w:t>mongst all the other traces of F</w:t>
      </w:r>
      <w:r w:rsidR="00167494">
        <w:rPr>
          <w:lang w:val="en-GB"/>
        </w:rPr>
        <w:t>reud and as Morra wrote</w:t>
      </w:r>
      <w:r w:rsidR="00590EB8">
        <w:rPr>
          <w:lang w:val="en-GB"/>
        </w:rPr>
        <w:t xml:space="preserve"> </w:t>
      </w:r>
      <w:r w:rsidR="00167494">
        <w:rPr>
          <w:lang w:val="en-GB"/>
        </w:rPr>
        <w:t xml:space="preserve">‘ </w:t>
      </w:r>
      <w:r w:rsidR="00167494" w:rsidRPr="00167494">
        <w:rPr>
          <w:i/>
          <w:lang w:val="en-GB"/>
        </w:rPr>
        <w:t>continues the artist’s haunting engagement with objects of everyday life that evoke troubling memories from the past.</w:t>
      </w:r>
      <w:r w:rsidR="00167494">
        <w:rPr>
          <w:lang w:val="en-GB"/>
        </w:rPr>
        <w:t>’</w:t>
      </w:r>
      <w:r w:rsidR="00167494">
        <w:rPr>
          <w:rStyle w:val="EndnoteReference"/>
          <w:lang w:val="en-GB"/>
        </w:rPr>
        <w:endnoteReference w:id="5"/>
      </w:r>
      <w:r w:rsidR="00B0776F">
        <w:rPr>
          <w:lang w:val="en-GB"/>
        </w:rPr>
        <w:t xml:space="preserve"> </w:t>
      </w:r>
      <w:r w:rsidR="000B7891">
        <w:rPr>
          <w:lang w:val="en-GB"/>
        </w:rPr>
        <w:t xml:space="preserve">The artists book </w:t>
      </w:r>
      <w:r>
        <w:rPr>
          <w:lang w:val="en-GB"/>
        </w:rPr>
        <w:t xml:space="preserve"> was printed commercially, in an edition of 100 signed and numbered copies and included a facsimile of the completed x-ray.</w:t>
      </w:r>
    </w:p>
    <w:p w14:paraId="10F40F87" w14:textId="77777777" w:rsidR="00EC3B30" w:rsidRDefault="00EC3B30">
      <w:pPr>
        <w:rPr>
          <w:lang w:val="en-GB"/>
        </w:rPr>
      </w:pPr>
    </w:p>
    <w:p w14:paraId="1AFFA34E" w14:textId="021B21A9" w:rsidR="00772129" w:rsidRDefault="00EC3B30">
      <w:pPr>
        <w:rPr>
          <w:lang w:val="en-GB"/>
        </w:rPr>
      </w:pPr>
      <w:r>
        <w:rPr>
          <w:lang w:val="en-GB"/>
        </w:rPr>
        <w:t>T</w:t>
      </w:r>
      <w:r w:rsidR="00772129">
        <w:rPr>
          <w:lang w:val="en-GB"/>
        </w:rPr>
        <w:t>he</w:t>
      </w:r>
      <w:r w:rsidR="00167494">
        <w:rPr>
          <w:lang w:val="en-GB"/>
        </w:rPr>
        <w:t>re are</w:t>
      </w:r>
      <w:r w:rsidR="00772129">
        <w:rPr>
          <w:lang w:val="en-GB"/>
        </w:rPr>
        <w:t xml:space="preserve"> restrictions of working within collections </w:t>
      </w:r>
      <w:r>
        <w:rPr>
          <w:lang w:val="en-GB"/>
        </w:rPr>
        <w:t>that the artist has to embrace</w:t>
      </w:r>
      <w:r w:rsidR="00772129">
        <w:rPr>
          <w:lang w:val="en-GB"/>
        </w:rPr>
        <w:t xml:space="preserve">. Objects need to be handled with care and there are limitations </w:t>
      </w:r>
      <w:r w:rsidR="000D4E99">
        <w:rPr>
          <w:lang w:val="en-GB"/>
        </w:rPr>
        <w:t>for</w:t>
      </w:r>
      <w:r w:rsidR="00772129">
        <w:rPr>
          <w:lang w:val="en-GB"/>
        </w:rPr>
        <w:t xml:space="preserve"> the </w:t>
      </w:r>
      <w:r w:rsidR="00D61250">
        <w:rPr>
          <w:lang w:val="en-GB"/>
        </w:rPr>
        <w:t xml:space="preserve">purpose of conservation and preservation </w:t>
      </w:r>
      <w:r w:rsidR="00772129">
        <w:rPr>
          <w:lang w:val="en-GB"/>
        </w:rPr>
        <w:t>for future generations. Freud’s objects include a world class collection of antiquities</w:t>
      </w:r>
      <w:r>
        <w:rPr>
          <w:lang w:val="en-GB"/>
        </w:rPr>
        <w:t>, figurines, sculptures</w:t>
      </w:r>
      <w:r w:rsidR="00772129">
        <w:rPr>
          <w:lang w:val="en-GB"/>
        </w:rPr>
        <w:t xml:space="preserve"> and I was </w:t>
      </w:r>
      <w:r>
        <w:rPr>
          <w:lang w:val="en-GB"/>
        </w:rPr>
        <w:t xml:space="preserve">particularly </w:t>
      </w:r>
      <w:r w:rsidR="00772129">
        <w:rPr>
          <w:lang w:val="en-GB"/>
        </w:rPr>
        <w:t xml:space="preserve">drawn to the configuration </w:t>
      </w:r>
      <w:r>
        <w:rPr>
          <w:lang w:val="en-GB"/>
        </w:rPr>
        <w:t xml:space="preserve">of objects </w:t>
      </w:r>
      <w:r w:rsidR="00772129">
        <w:rPr>
          <w:lang w:val="en-GB"/>
        </w:rPr>
        <w:t xml:space="preserve">on his desk, regiments of </w:t>
      </w:r>
      <w:r w:rsidR="00583BFA">
        <w:rPr>
          <w:lang w:val="en-GB"/>
        </w:rPr>
        <w:t>statues that</w:t>
      </w:r>
      <w:r>
        <w:rPr>
          <w:lang w:val="en-GB"/>
        </w:rPr>
        <w:t xml:space="preserve"> </w:t>
      </w:r>
      <w:r w:rsidR="00772129">
        <w:rPr>
          <w:lang w:val="en-GB"/>
        </w:rPr>
        <w:t>faced him as he worked</w:t>
      </w:r>
      <w:r>
        <w:rPr>
          <w:lang w:val="en-GB"/>
        </w:rPr>
        <w:t xml:space="preserve">. </w:t>
      </w:r>
      <w:r w:rsidR="00167494">
        <w:rPr>
          <w:lang w:val="en-GB"/>
        </w:rPr>
        <w:t xml:space="preserve">Ro </w:t>
      </w:r>
      <w:r w:rsidR="00583BFA">
        <w:rPr>
          <w:lang w:val="en-GB"/>
        </w:rPr>
        <w:t>Spankie had</w:t>
      </w:r>
      <w:r w:rsidR="004E7209">
        <w:rPr>
          <w:lang w:val="en-GB"/>
        </w:rPr>
        <w:t xml:space="preserve"> </w:t>
      </w:r>
      <w:r w:rsidR="00167494">
        <w:rPr>
          <w:lang w:val="en-GB"/>
        </w:rPr>
        <w:t>written</w:t>
      </w:r>
      <w:r w:rsidR="004E7209">
        <w:rPr>
          <w:lang w:val="en-GB"/>
        </w:rPr>
        <w:t xml:space="preserve"> a study of </w:t>
      </w:r>
      <w:r w:rsidR="00167494">
        <w:rPr>
          <w:lang w:val="en-GB"/>
        </w:rPr>
        <w:t xml:space="preserve">all </w:t>
      </w:r>
      <w:r w:rsidR="004E7209">
        <w:rPr>
          <w:lang w:val="en-GB"/>
        </w:rPr>
        <w:t>the objects on the desk</w:t>
      </w:r>
      <w:r w:rsidR="00167494">
        <w:rPr>
          <w:lang w:val="en-GB"/>
        </w:rPr>
        <w:t xml:space="preserve"> and this proved very helpful as well as informative.</w:t>
      </w:r>
      <w:r w:rsidR="006845C8">
        <w:rPr>
          <w:lang w:val="en-GB"/>
        </w:rPr>
        <w:t xml:space="preserve"> </w:t>
      </w:r>
      <w:r w:rsidR="00167494">
        <w:rPr>
          <w:rStyle w:val="EndnoteReference"/>
          <w:lang w:val="en-GB"/>
        </w:rPr>
        <w:endnoteReference w:id="6"/>
      </w:r>
      <w:r w:rsidR="00167494">
        <w:rPr>
          <w:lang w:val="en-GB"/>
        </w:rPr>
        <w:t xml:space="preserve">  </w:t>
      </w:r>
      <w:r w:rsidR="006845C8">
        <w:rPr>
          <w:lang w:val="en-GB"/>
        </w:rPr>
        <w:t>These objects had been transported to London at great expense and effort and I wanted to complete a reverse jo</w:t>
      </w:r>
      <w:r w:rsidR="005F57A4">
        <w:rPr>
          <w:lang w:val="en-GB"/>
        </w:rPr>
        <w:t>urney, to rese</w:t>
      </w:r>
      <w:r w:rsidR="00167494">
        <w:rPr>
          <w:lang w:val="en-GB"/>
        </w:rPr>
        <w:t xml:space="preserve">nd </w:t>
      </w:r>
      <w:r w:rsidR="005F57A4">
        <w:rPr>
          <w:lang w:val="en-GB"/>
        </w:rPr>
        <w:t xml:space="preserve">them </w:t>
      </w:r>
      <w:r w:rsidR="00C02D17">
        <w:rPr>
          <w:lang w:val="en-GB"/>
        </w:rPr>
        <w:t xml:space="preserve">back to </w:t>
      </w:r>
      <w:r w:rsidR="005F57A4">
        <w:rPr>
          <w:lang w:val="en-GB"/>
        </w:rPr>
        <w:t>in V</w:t>
      </w:r>
      <w:r w:rsidR="006845C8">
        <w:rPr>
          <w:lang w:val="en-GB"/>
        </w:rPr>
        <w:t>ien</w:t>
      </w:r>
      <w:r w:rsidR="005F57A4">
        <w:rPr>
          <w:lang w:val="en-GB"/>
        </w:rPr>
        <w:t>n</w:t>
      </w:r>
      <w:r w:rsidR="00C02D17">
        <w:rPr>
          <w:lang w:val="en-GB"/>
        </w:rPr>
        <w:t xml:space="preserve">a. </w:t>
      </w:r>
      <w:bookmarkStart w:id="0" w:name="_GoBack"/>
      <w:bookmarkEnd w:id="0"/>
      <w:r w:rsidR="00167494">
        <w:rPr>
          <w:lang w:val="en-GB"/>
        </w:rPr>
        <w:t xml:space="preserve">But of course, this was impossible and I had to </w:t>
      </w:r>
      <w:r w:rsidR="00D61250">
        <w:rPr>
          <w:lang w:val="en-GB"/>
        </w:rPr>
        <w:t xml:space="preserve">think how I could make an </w:t>
      </w:r>
      <w:r w:rsidR="00583BFA">
        <w:rPr>
          <w:lang w:val="en-GB"/>
        </w:rPr>
        <w:t>equivalent</w:t>
      </w:r>
      <w:r w:rsidR="00E17FD1">
        <w:rPr>
          <w:lang w:val="en-GB"/>
        </w:rPr>
        <w:t xml:space="preserve"> without damaging any of the objects. </w:t>
      </w:r>
      <w:r w:rsidR="006845C8">
        <w:rPr>
          <w:lang w:val="en-GB"/>
        </w:rPr>
        <w:t xml:space="preserve">I </w:t>
      </w:r>
      <w:r w:rsidR="0081508D">
        <w:rPr>
          <w:lang w:val="en-GB"/>
        </w:rPr>
        <w:t>settled on</w:t>
      </w:r>
      <w:r w:rsidR="006845C8">
        <w:rPr>
          <w:lang w:val="en-GB"/>
        </w:rPr>
        <w:t xml:space="preserve"> 3D scan</w:t>
      </w:r>
      <w:r w:rsidR="00C0461E">
        <w:rPr>
          <w:lang w:val="en-GB"/>
        </w:rPr>
        <w:t xml:space="preserve">ning and </w:t>
      </w:r>
      <w:r w:rsidR="00E17FD1">
        <w:rPr>
          <w:lang w:val="en-GB"/>
        </w:rPr>
        <w:t>working closely with Holly Shaw</w:t>
      </w:r>
      <w:r w:rsidR="00D96DA3">
        <w:rPr>
          <w:lang w:val="en-GB"/>
        </w:rPr>
        <w:t xml:space="preserve"> (</w:t>
      </w:r>
      <w:r w:rsidR="00E17FD1">
        <w:rPr>
          <w:lang w:val="en-GB"/>
        </w:rPr>
        <w:t>3D imaging specialist at the London College of Fashion</w:t>
      </w:r>
      <w:r w:rsidR="00D96DA3">
        <w:rPr>
          <w:lang w:val="en-GB"/>
        </w:rPr>
        <w:t>)</w:t>
      </w:r>
      <w:r w:rsidR="00E17FD1">
        <w:rPr>
          <w:lang w:val="en-GB"/>
        </w:rPr>
        <w:t>,</w:t>
      </w:r>
      <w:r w:rsidR="006845C8">
        <w:rPr>
          <w:lang w:val="en-GB"/>
        </w:rPr>
        <w:t xml:space="preserve"> we set up a mobile scanning platform and over the course of 3-4 days scanned each object. </w:t>
      </w:r>
      <w:r w:rsidR="00E17FD1">
        <w:rPr>
          <w:lang w:val="en-GB"/>
        </w:rPr>
        <w:t>From this data, the</w:t>
      </w:r>
      <w:r w:rsidR="00D96DA3">
        <w:rPr>
          <w:lang w:val="en-GB"/>
        </w:rPr>
        <w:t xml:space="preserve"> objects</w:t>
      </w:r>
      <w:r w:rsidR="00E17FD1">
        <w:rPr>
          <w:lang w:val="en-GB"/>
        </w:rPr>
        <w:t xml:space="preserve"> were 3D</w:t>
      </w:r>
      <w:r w:rsidR="005F57A4">
        <w:rPr>
          <w:lang w:val="en-GB"/>
        </w:rPr>
        <w:t xml:space="preserve"> printed in white nylon, 2/3 actual size. The </w:t>
      </w:r>
      <w:r w:rsidR="00D96DA3">
        <w:rPr>
          <w:lang w:val="en-GB"/>
        </w:rPr>
        <w:t xml:space="preserve">finished work entitled </w:t>
      </w:r>
      <w:r w:rsidR="00D96DA3" w:rsidRPr="00D96DA3">
        <w:rPr>
          <w:i/>
          <w:lang w:val="en-GB"/>
        </w:rPr>
        <w:t>A</w:t>
      </w:r>
      <w:r w:rsidR="00C51D66" w:rsidRPr="00D96DA3">
        <w:rPr>
          <w:i/>
          <w:lang w:val="en-GB"/>
        </w:rPr>
        <w:t xml:space="preserve"> ghostly return</w:t>
      </w:r>
      <w:r w:rsidR="00C51D66">
        <w:rPr>
          <w:lang w:val="en-GB"/>
        </w:rPr>
        <w:t xml:space="preserve"> featured all the objects arranged as they were in London, but now stripped of colour,</w:t>
      </w:r>
      <w:r w:rsidR="00705CEA">
        <w:rPr>
          <w:lang w:val="en-GB"/>
        </w:rPr>
        <w:t xml:space="preserve"> reduced in size,</w:t>
      </w:r>
      <w:r w:rsidR="00C51D66">
        <w:rPr>
          <w:lang w:val="en-GB"/>
        </w:rPr>
        <w:t xml:space="preserve"> </w:t>
      </w:r>
      <w:r w:rsidR="00705CEA">
        <w:rPr>
          <w:lang w:val="en-GB"/>
        </w:rPr>
        <w:t>given a uniform texture. I wanted the result to be like an apparition helped by the translucent nature of the nylon.</w:t>
      </w:r>
      <w:r w:rsidR="00E17FD1">
        <w:rPr>
          <w:lang w:val="en-GB"/>
        </w:rPr>
        <w:t xml:space="preserve"> The reduction in size was in </w:t>
      </w:r>
      <w:r w:rsidR="00D61250">
        <w:rPr>
          <w:lang w:val="en-GB"/>
        </w:rPr>
        <w:t xml:space="preserve">part </w:t>
      </w:r>
      <w:r w:rsidR="00E17FD1">
        <w:rPr>
          <w:lang w:val="en-GB"/>
        </w:rPr>
        <w:t>refere</w:t>
      </w:r>
      <w:r w:rsidR="00D61250">
        <w:rPr>
          <w:lang w:val="en-GB"/>
        </w:rPr>
        <w:t xml:space="preserve">nce to Gaston </w:t>
      </w:r>
      <w:proofErr w:type="spellStart"/>
      <w:r w:rsidR="00C0461E">
        <w:rPr>
          <w:lang w:val="en-GB"/>
        </w:rPr>
        <w:t>Bache</w:t>
      </w:r>
      <w:r w:rsidR="00DE5C36">
        <w:rPr>
          <w:lang w:val="en-GB"/>
        </w:rPr>
        <w:t>lard’s</w:t>
      </w:r>
      <w:proofErr w:type="spellEnd"/>
      <w:r w:rsidR="00D61250">
        <w:rPr>
          <w:lang w:val="en-GB"/>
        </w:rPr>
        <w:t xml:space="preserve"> observation</w:t>
      </w:r>
      <w:r w:rsidR="00E17FD1">
        <w:rPr>
          <w:lang w:val="en-GB"/>
        </w:rPr>
        <w:t xml:space="preserve"> </w:t>
      </w:r>
      <w:r w:rsidR="00583BFA">
        <w:rPr>
          <w:lang w:val="en-GB"/>
        </w:rPr>
        <w:t>‘the</w:t>
      </w:r>
      <w:r w:rsidR="00E17FD1">
        <w:rPr>
          <w:lang w:val="en-GB"/>
        </w:rPr>
        <w:t xml:space="preserve"> cleverer I am at </w:t>
      </w:r>
      <w:r w:rsidR="00583BFA">
        <w:rPr>
          <w:lang w:val="en-GB"/>
        </w:rPr>
        <w:t xml:space="preserve">miniaturising </w:t>
      </w:r>
      <w:r w:rsidR="00E17FD1">
        <w:rPr>
          <w:lang w:val="en-GB"/>
        </w:rPr>
        <w:t>the world, the better I possess it.’</w:t>
      </w:r>
      <w:r w:rsidR="00583BFA">
        <w:rPr>
          <w:rStyle w:val="EndnoteReference"/>
          <w:lang w:val="en-GB"/>
        </w:rPr>
        <w:endnoteReference w:id="7"/>
      </w:r>
      <w:r w:rsidR="00E17FD1">
        <w:rPr>
          <w:lang w:val="en-GB"/>
        </w:rPr>
        <w:t xml:space="preserve"> I felt that by reducing the scale, it would draw the objects back as if remembered. </w:t>
      </w:r>
    </w:p>
    <w:p w14:paraId="5D06FE5E" w14:textId="77777777" w:rsidR="00D96DA3" w:rsidRDefault="00D96DA3">
      <w:pPr>
        <w:rPr>
          <w:lang w:val="en-GB"/>
        </w:rPr>
      </w:pPr>
    </w:p>
    <w:p w14:paraId="5AF04304" w14:textId="525DC9F7" w:rsidR="00705CEA" w:rsidRDefault="00C0461E">
      <w:pPr>
        <w:rPr>
          <w:lang w:val="en-GB"/>
        </w:rPr>
      </w:pPr>
      <w:r>
        <w:rPr>
          <w:lang w:val="en-GB"/>
        </w:rPr>
        <w:t xml:space="preserve">In Vienna, </w:t>
      </w:r>
      <w:proofErr w:type="gramStart"/>
      <w:r>
        <w:rPr>
          <w:lang w:val="en-GB"/>
        </w:rPr>
        <w:t>A</w:t>
      </w:r>
      <w:proofErr w:type="gramEnd"/>
      <w:r w:rsidR="00583BFA" w:rsidRPr="00D96DA3">
        <w:rPr>
          <w:i/>
          <w:lang w:val="en-GB"/>
        </w:rPr>
        <w:t xml:space="preserve"> ghostly return</w:t>
      </w:r>
      <w:r w:rsidR="00583BFA">
        <w:rPr>
          <w:lang w:val="en-GB"/>
        </w:rPr>
        <w:t xml:space="preserve"> was placed in a relatively empty room where the desk would have been. </w:t>
      </w:r>
      <w:r w:rsidR="00705CEA">
        <w:rPr>
          <w:lang w:val="en-GB"/>
        </w:rPr>
        <w:t xml:space="preserve">In London </w:t>
      </w:r>
      <w:r w:rsidR="00E17FD1">
        <w:rPr>
          <w:lang w:val="en-GB"/>
        </w:rPr>
        <w:t xml:space="preserve">it was placed </w:t>
      </w:r>
      <w:r w:rsidR="00705CEA">
        <w:rPr>
          <w:lang w:val="en-GB"/>
        </w:rPr>
        <w:t xml:space="preserve">at the opposite end of the </w:t>
      </w:r>
      <w:r w:rsidR="00E17FD1">
        <w:rPr>
          <w:lang w:val="en-GB"/>
        </w:rPr>
        <w:t>consulting room</w:t>
      </w:r>
      <w:r w:rsidR="00705CEA">
        <w:rPr>
          <w:lang w:val="en-GB"/>
        </w:rPr>
        <w:t xml:space="preserve"> where the actual desk is set. I made a large travelling case that appeared to be for all the individual objects on the desk, a means to transport the work but also to function as an artwork itself to be </w:t>
      </w:r>
      <w:r w:rsidR="00583BFA">
        <w:rPr>
          <w:lang w:val="en-GB"/>
        </w:rPr>
        <w:t>exhibited, once</w:t>
      </w:r>
      <w:r w:rsidR="00E17FD1">
        <w:rPr>
          <w:lang w:val="en-GB"/>
        </w:rPr>
        <w:t xml:space="preserve"> </w:t>
      </w:r>
      <w:r w:rsidR="00705CEA">
        <w:rPr>
          <w:lang w:val="en-GB"/>
        </w:rPr>
        <w:t>again re-enforcing the idea of journey.</w:t>
      </w:r>
    </w:p>
    <w:p w14:paraId="7ED2F38F" w14:textId="77777777" w:rsidR="00705CEA" w:rsidRDefault="00705CEA">
      <w:pPr>
        <w:rPr>
          <w:lang w:val="en-GB"/>
        </w:rPr>
      </w:pPr>
    </w:p>
    <w:p w14:paraId="7DD6B17A" w14:textId="44BC59B3" w:rsidR="00705CEA" w:rsidRDefault="006A0093">
      <w:pPr>
        <w:rPr>
          <w:lang w:val="en-GB"/>
        </w:rPr>
      </w:pPr>
      <w:r>
        <w:rPr>
          <w:lang w:val="en-GB"/>
        </w:rPr>
        <w:t>As mentioned</w:t>
      </w:r>
      <w:r w:rsidR="00C0461E">
        <w:rPr>
          <w:lang w:val="en-GB"/>
        </w:rPr>
        <w:t xml:space="preserve"> previously</w:t>
      </w:r>
      <w:r>
        <w:rPr>
          <w:lang w:val="en-GB"/>
        </w:rPr>
        <w:t>, t</w:t>
      </w:r>
      <w:r w:rsidR="00705CEA">
        <w:rPr>
          <w:lang w:val="en-GB"/>
        </w:rPr>
        <w:t xml:space="preserve">he project was </w:t>
      </w:r>
      <w:r w:rsidR="00D96DA3">
        <w:rPr>
          <w:lang w:val="en-GB"/>
        </w:rPr>
        <w:t xml:space="preserve">made </w:t>
      </w:r>
      <w:r w:rsidR="00705CEA">
        <w:rPr>
          <w:lang w:val="en-GB"/>
        </w:rPr>
        <w:t>against the backdro</w:t>
      </w:r>
      <w:r w:rsidR="00716C4A">
        <w:rPr>
          <w:lang w:val="en-GB"/>
        </w:rPr>
        <w:t>p of the migrant crisis and as a further dimension, I worked with teenagers from refugee families in Vienna to produce a series of postcards which juxtaposed images of their most prec</w:t>
      </w:r>
      <w:r w:rsidR="00E17FD1">
        <w:rPr>
          <w:lang w:val="en-GB"/>
        </w:rPr>
        <w:t>ious objects with objects from F</w:t>
      </w:r>
      <w:r w:rsidR="00716C4A">
        <w:rPr>
          <w:lang w:val="en-GB"/>
        </w:rPr>
        <w:t>reud’s desk. 100 of these postcards where then released from white helium filled balloons from Sigmund Freud Park in Vienna with the message, that if found, to be returned to me in London,</w:t>
      </w:r>
      <w:r w:rsidR="00E17FD1">
        <w:rPr>
          <w:lang w:val="en-GB"/>
        </w:rPr>
        <w:t xml:space="preserve"> and in </w:t>
      </w:r>
      <w:r w:rsidR="00583BFA">
        <w:rPr>
          <w:lang w:val="en-GB"/>
        </w:rPr>
        <w:t>return, I</w:t>
      </w:r>
      <w:r w:rsidR="00E17FD1">
        <w:rPr>
          <w:lang w:val="en-GB"/>
        </w:rPr>
        <w:t xml:space="preserve"> would send them</w:t>
      </w:r>
      <w:r w:rsidR="00716C4A">
        <w:rPr>
          <w:lang w:val="en-GB"/>
        </w:rPr>
        <w:t xml:space="preserve"> a gift of a set of all the postcards. In the gallery, I presented a letter rack to exhibit those that returned and in the end,</w:t>
      </w:r>
      <w:r>
        <w:rPr>
          <w:lang w:val="en-GB"/>
        </w:rPr>
        <w:t xml:space="preserve"> only two completed the journey, a reminder of the risks in migration. </w:t>
      </w:r>
      <w:r w:rsidR="00716C4A">
        <w:rPr>
          <w:lang w:val="en-GB"/>
        </w:rPr>
        <w:t xml:space="preserve"> </w:t>
      </w:r>
      <w:r w:rsidR="00AE2503">
        <w:rPr>
          <w:lang w:val="en-GB"/>
        </w:rPr>
        <w:t>The p</w:t>
      </w:r>
      <w:r>
        <w:rPr>
          <w:lang w:val="en-GB"/>
        </w:rPr>
        <w:t>ostcard</w:t>
      </w:r>
      <w:r w:rsidR="00716C4A">
        <w:rPr>
          <w:lang w:val="en-GB"/>
        </w:rPr>
        <w:t xml:space="preserve"> is a form I have used on a number o</w:t>
      </w:r>
      <w:r w:rsidR="00AE2503">
        <w:rPr>
          <w:lang w:val="en-GB"/>
        </w:rPr>
        <w:t>f</w:t>
      </w:r>
      <w:r w:rsidR="00716C4A">
        <w:rPr>
          <w:lang w:val="en-GB"/>
        </w:rPr>
        <w:t xml:space="preserve"> occasions</w:t>
      </w:r>
      <w:r w:rsidR="00AE2503">
        <w:rPr>
          <w:lang w:val="en-GB"/>
        </w:rPr>
        <w:t>. It is</w:t>
      </w:r>
      <w:r w:rsidR="00716C4A">
        <w:rPr>
          <w:lang w:val="en-GB"/>
        </w:rPr>
        <w:t xml:space="preserve"> a multiple print, commercially produced.</w:t>
      </w:r>
      <w:r w:rsidR="006D6956">
        <w:rPr>
          <w:lang w:val="en-GB"/>
        </w:rPr>
        <w:t xml:space="preserve"> I like the way th</w:t>
      </w:r>
      <w:r w:rsidR="00AE2503">
        <w:rPr>
          <w:lang w:val="en-GB"/>
        </w:rPr>
        <w:t>at postcards combine text and image and</w:t>
      </w:r>
      <w:r w:rsidR="006D6956">
        <w:rPr>
          <w:lang w:val="en-GB"/>
        </w:rPr>
        <w:t xml:space="preserve"> make journeys on our behalf, carrying simple messages</w:t>
      </w:r>
      <w:r w:rsidR="00065DD7">
        <w:rPr>
          <w:lang w:val="en-GB"/>
        </w:rPr>
        <w:t xml:space="preserve"> across time and space and in so doing, bear the scars of the journey</w:t>
      </w:r>
      <w:r w:rsidR="00170BA4">
        <w:rPr>
          <w:lang w:val="en-GB"/>
        </w:rPr>
        <w:t>.</w:t>
      </w:r>
      <w:r w:rsidR="00D96DA3">
        <w:rPr>
          <w:rStyle w:val="EndnoteReference"/>
          <w:lang w:val="en-GB"/>
        </w:rPr>
        <w:endnoteReference w:id="8"/>
      </w:r>
    </w:p>
    <w:p w14:paraId="514869FF" w14:textId="77777777" w:rsidR="00170BA4" w:rsidRDefault="00170BA4">
      <w:pPr>
        <w:rPr>
          <w:lang w:val="en-GB"/>
        </w:rPr>
      </w:pPr>
    </w:p>
    <w:p w14:paraId="22ADB5C7" w14:textId="0790AD45" w:rsidR="00AE2503" w:rsidRDefault="00170BA4">
      <w:pPr>
        <w:rPr>
          <w:lang w:val="en-GB"/>
        </w:rPr>
      </w:pPr>
      <w:r>
        <w:rPr>
          <w:lang w:val="en-GB"/>
        </w:rPr>
        <w:t xml:space="preserve">The final printed works for the exhibition were more conventional in terms of fine art printmaking, a series of relief prints from laser cut woodblocks. In these works, taking the image of the suitcase as a metaphor for journey and a vase of flowers, suggesting </w:t>
      </w:r>
      <w:r w:rsidR="00583BFA">
        <w:rPr>
          <w:lang w:val="en-GB"/>
        </w:rPr>
        <w:t>commemoration</w:t>
      </w:r>
      <w:r>
        <w:rPr>
          <w:lang w:val="en-GB"/>
        </w:rPr>
        <w:t xml:space="preserve">, I wanted to </w:t>
      </w:r>
      <w:r w:rsidR="00AE2503">
        <w:rPr>
          <w:lang w:val="en-GB"/>
        </w:rPr>
        <w:t xml:space="preserve">reference Freud’s notion of </w:t>
      </w:r>
      <w:r>
        <w:rPr>
          <w:lang w:val="en-GB"/>
        </w:rPr>
        <w:t xml:space="preserve">the </w:t>
      </w:r>
      <w:r w:rsidR="00AE2503">
        <w:rPr>
          <w:lang w:val="en-GB"/>
        </w:rPr>
        <w:t>un</w:t>
      </w:r>
      <w:r>
        <w:rPr>
          <w:lang w:val="en-GB"/>
        </w:rPr>
        <w:t>can</w:t>
      </w:r>
      <w:r w:rsidR="00AE2503">
        <w:rPr>
          <w:lang w:val="en-GB"/>
        </w:rPr>
        <w:t>n</w:t>
      </w:r>
      <w:r>
        <w:rPr>
          <w:lang w:val="en-GB"/>
        </w:rPr>
        <w:t xml:space="preserve">y as an unsettling concept. </w:t>
      </w:r>
      <w:r w:rsidR="00413F41">
        <w:rPr>
          <w:lang w:val="en-GB"/>
        </w:rPr>
        <w:t>The prints were all developed on the computer and then laser cut woodblocks made from which I printed</w:t>
      </w:r>
      <w:r w:rsidR="00AD3A42">
        <w:rPr>
          <w:lang w:val="en-GB"/>
        </w:rPr>
        <w:t xml:space="preserve"> directly</w:t>
      </w:r>
      <w:r w:rsidR="00413F41">
        <w:rPr>
          <w:lang w:val="en-GB"/>
        </w:rPr>
        <w:t>. Here</w:t>
      </w:r>
      <w:r w:rsidR="00AD3A42">
        <w:rPr>
          <w:lang w:val="en-GB"/>
        </w:rPr>
        <w:t>,</w:t>
      </w:r>
      <w:r w:rsidR="00413F41">
        <w:rPr>
          <w:lang w:val="en-GB"/>
        </w:rPr>
        <w:t xml:space="preserve"> through the half tone dot I tried to subvert the stability of the objects, wanting them to be caught in a moment of flux.</w:t>
      </w:r>
    </w:p>
    <w:p w14:paraId="2D7F981C" w14:textId="3319087A" w:rsidR="00AE2503" w:rsidRDefault="00AE2503" w:rsidP="00AE2503">
      <w:pPr>
        <w:pStyle w:val="NormalWeb"/>
        <w:rPr>
          <w:rFonts w:ascii="TimesNewRomanPSMT" w:hAnsi="TimesNewRomanPSMT"/>
          <w:sz w:val="22"/>
          <w:szCs w:val="22"/>
        </w:rPr>
      </w:pPr>
      <w:r>
        <w:rPr>
          <w:lang w:val="en-GB"/>
        </w:rPr>
        <w:t xml:space="preserve">Looking back at the project, through each </w:t>
      </w:r>
      <w:r w:rsidR="00170BA4">
        <w:rPr>
          <w:lang w:val="en-GB"/>
        </w:rPr>
        <w:t xml:space="preserve">of the </w:t>
      </w:r>
      <w:r>
        <w:rPr>
          <w:lang w:val="en-GB"/>
        </w:rPr>
        <w:t xml:space="preserve">printed </w:t>
      </w:r>
      <w:r w:rsidR="00170BA4">
        <w:rPr>
          <w:lang w:val="en-GB"/>
        </w:rPr>
        <w:t>pie</w:t>
      </w:r>
      <w:r>
        <w:rPr>
          <w:lang w:val="en-GB"/>
        </w:rPr>
        <w:t>ces, the x-ray, bookwork, the 3D</w:t>
      </w:r>
      <w:r w:rsidR="00170BA4">
        <w:rPr>
          <w:lang w:val="en-GB"/>
        </w:rPr>
        <w:t xml:space="preserve"> printed desk and in these relief prints, I </w:t>
      </w:r>
      <w:r>
        <w:rPr>
          <w:lang w:val="en-GB"/>
        </w:rPr>
        <w:t xml:space="preserve">have </w:t>
      </w:r>
      <w:r w:rsidR="00170BA4">
        <w:rPr>
          <w:lang w:val="en-GB"/>
        </w:rPr>
        <w:t xml:space="preserve">tried to </w:t>
      </w:r>
      <w:r w:rsidR="00583BFA">
        <w:rPr>
          <w:lang w:val="en-GB"/>
        </w:rPr>
        <w:t>destabilise</w:t>
      </w:r>
      <w:r w:rsidR="00170BA4">
        <w:rPr>
          <w:lang w:val="en-GB"/>
        </w:rPr>
        <w:t xml:space="preserve"> a </w:t>
      </w:r>
      <w:r>
        <w:rPr>
          <w:lang w:val="en-GB"/>
        </w:rPr>
        <w:t xml:space="preserve">static </w:t>
      </w:r>
      <w:r w:rsidR="00170BA4">
        <w:rPr>
          <w:lang w:val="en-GB"/>
        </w:rPr>
        <w:t xml:space="preserve">reading of place and history. Museums </w:t>
      </w:r>
      <w:r>
        <w:rPr>
          <w:lang w:val="en-GB"/>
        </w:rPr>
        <w:t xml:space="preserve">and collections have a tendency to become fixed, </w:t>
      </w:r>
      <w:r w:rsidR="002D1C7D">
        <w:rPr>
          <w:lang w:val="en-GB"/>
        </w:rPr>
        <w:t>both physically in</w:t>
      </w:r>
      <w:r w:rsidR="00EA57B0">
        <w:rPr>
          <w:lang w:val="en-GB"/>
        </w:rPr>
        <w:t xml:space="preserve"> a reluctance to rearrange things but also to address more contemporary issues and debates</w:t>
      </w:r>
      <w:r>
        <w:rPr>
          <w:lang w:val="en-GB"/>
        </w:rPr>
        <w:t xml:space="preserve"> </w:t>
      </w:r>
      <w:r w:rsidR="00EA57B0">
        <w:rPr>
          <w:lang w:val="en-GB"/>
        </w:rPr>
        <w:t>‘</w:t>
      </w:r>
      <w:r w:rsidRPr="00EA57B0">
        <w:rPr>
          <w:rFonts w:asciiTheme="minorHAnsi" w:hAnsiTheme="minorHAnsi"/>
        </w:rPr>
        <w:t xml:space="preserve">It is not that they find these things hard to say </w:t>
      </w:r>
      <w:r w:rsidRPr="00EA57B0">
        <w:rPr>
          <w:rFonts w:asciiTheme="minorHAnsi" w:hAnsiTheme="minorHAnsi"/>
          <w:i/>
          <w:iCs/>
        </w:rPr>
        <w:t>per se</w:t>
      </w:r>
      <w:r w:rsidRPr="00EA57B0">
        <w:rPr>
          <w:rFonts w:asciiTheme="minorHAnsi" w:hAnsiTheme="minorHAnsi"/>
        </w:rPr>
        <w:t>, but that they sometimes find them hard to say through existing strategies for the curation of displays and objects</w:t>
      </w:r>
      <w:r>
        <w:rPr>
          <w:rFonts w:ascii="TimesNewRomanPSMT" w:hAnsi="TimesNewRomanPSMT"/>
          <w:sz w:val="22"/>
          <w:szCs w:val="22"/>
        </w:rPr>
        <w:t xml:space="preserve">. </w:t>
      </w:r>
      <w:r>
        <w:rPr>
          <w:rStyle w:val="EndnoteReference"/>
          <w:rFonts w:ascii="TimesNewRomanPSMT" w:hAnsi="TimesNewRomanPSMT"/>
          <w:sz w:val="22"/>
          <w:szCs w:val="22"/>
        </w:rPr>
        <w:endnoteReference w:id="9"/>
      </w:r>
      <w:r w:rsidR="00EA57B0">
        <w:rPr>
          <w:rFonts w:ascii="TimesNewRomanPSMT" w:hAnsi="TimesNewRomanPSMT"/>
          <w:sz w:val="22"/>
          <w:szCs w:val="22"/>
        </w:rPr>
        <w:t xml:space="preserve"> </w:t>
      </w:r>
    </w:p>
    <w:p w14:paraId="2E08248C" w14:textId="1A431962" w:rsidR="00E82C12" w:rsidRDefault="00E82C12">
      <w:pPr>
        <w:rPr>
          <w:lang w:val="en-GB"/>
        </w:rPr>
      </w:pPr>
      <w:r>
        <w:rPr>
          <w:lang w:val="en-GB"/>
        </w:rPr>
        <w:t xml:space="preserve">Writing in the </w:t>
      </w:r>
      <w:r w:rsidR="0016188B">
        <w:rPr>
          <w:lang w:val="en-GB"/>
        </w:rPr>
        <w:t xml:space="preserve">catalogue for the </w:t>
      </w:r>
      <w:r w:rsidRPr="0016188B">
        <w:rPr>
          <w:i/>
          <w:lang w:val="en-GB"/>
        </w:rPr>
        <w:t>Graphic Unconscious</w:t>
      </w:r>
      <w:r>
        <w:rPr>
          <w:lang w:val="en-GB"/>
        </w:rPr>
        <w:t xml:space="preserve">, </w:t>
      </w:r>
      <w:r w:rsidR="0016188B">
        <w:rPr>
          <w:lang w:val="en-GB"/>
        </w:rPr>
        <w:t xml:space="preserve">Caitlin </w:t>
      </w:r>
      <w:r>
        <w:rPr>
          <w:lang w:val="en-GB"/>
        </w:rPr>
        <w:t>Perkins comment</w:t>
      </w:r>
      <w:r w:rsidR="00847A04">
        <w:rPr>
          <w:lang w:val="en-GB"/>
        </w:rPr>
        <w:t>s</w:t>
      </w:r>
      <w:r>
        <w:rPr>
          <w:lang w:val="en-GB"/>
        </w:rPr>
        <w:t xml:space="preserve"> about working within collections  ‘For anyone with an interest in history, piecing together precious fragments and ephemera constitutes a special kind of adventure that leads one to hidden, oft forgo</w:t>
      </w:r>
      <w:r w:rsidR="0016188B">
        <w:rPr>
          <w:lang w:val="en-GB"/>
        </w:rPr>
        <w:t>tten narratives’</w:t>
      </w:r>
      <w:r>
        <w:rPr>
          <w:rStyle w:val="EndnoteReference"/>
          <w:lang w:val="en-GB"/>
        </w:rPr>
        <w:endnoteReference w:id="10"/>
      </w:r>
      <w:r w:rsidR="0016188B">
        <w:rPr>
          <w:lang w:val="en-GB"/>
        </w:rPr>
        <w:t>.</w:t>
      </w:r>
      <w:r w:rsidR="003A4506">
        <w:rPr>
          <w:lang w:val="en-GB"/>
        </w:rPr>
        <w:t xml:space="preserve">  For my project, the </w:t>
      </w:r>
      <w:r w:rsidR="0016188B">
        <w:rPr>
          <w:lang w:val="en-GB"/>
        </w:rPr>
        <w:t>empty</w:t>
      </w:r>
      <w:r w:rsidR="003A4506">
        <w:rPr>
          <w:lang w:val="en-GB"/>
        </w:rPr>
        <w:t xml:space="preserve"> </w:t>
      </w:r>
      <w:r w:rsidR="0016188B">
        <w:rPr>
          <w:lang w:val="en-GB"/>
        </w:rPr>
        <w:t>apartment</w:t>
      </w:r>
      <w:r w:rsidR="0087624C">
        <w:rPr>
          <w:lang w:val="en-GB"/>
        </w:rPr>
        <w:t>,</w:t>
      </w:r>
      <w:r w:rsidR="0016188B">
        <w:rPr>
          <w:lang w:val="en-GB"/>
        </w:rPr>
        <w:t xml:space="preserve"> (</w:t>
      </w:r>
      <w:r w:rsidR="0087624C">
        <w:rPr>
          <w:lang w:val="en-GB"/>
        </w:rPr>
        <w:t>white cube</w:t>
      </w:r>
      <w:r w:rsidR="0016188B">
        <w:rPr>
          <w:lang w:val="en-GB"/>
        </w:rPr>
        <w:t>)</w:t>
      </w:r>
      <w:r w:rsidR="0087624C">
        <w:rPr>
          <w:lang w:val="en-GB"/>
        </w:rPr>
        <w:t xml:space="preserve"> in V</w:t>
      </w:r>
      <w:r w:rsidR="003A4506">
        <w:rPr>
          <w:lang w:val="en-GB"/>
        </w:rPr>
        <w:t xml:space="preserve">ienna </w:t>
      </w:r>
      <w:r w:rsidR="0016188B">
        <w:rPr>
          <w:lang w:val="en-GB"/>
        </w:rPr>
        <w:t xml:space="preserve">was </w:t>
      </w:r>
      <w:r w:rsidR="003A4506">
        <w:rPr>
          <w:lang w:val="en-GB"/>
        </w:rPr>
        <w:t>in contrast to the full r</w:t>
      </w:r>
      <w:r w:rsidR="0087624C">
        <w:rPr>
          <w:lang w:val="en-GB"/>
        </w:rPr>
        <w:t>esonate space of the museum in L</w:t>
      </w:r>
      <w:r w:rsidR="003A4506">
        <w:rPr>
          <w:lang w:val="en-GB"/>
        </w:rPr>
        <w:t>ondon</w:t>
      </w:r>
      <w:r w:rsidR="0016188B">
        <w:rPr>
          <w:lang w:val="en-GB"/>
        </w:rPr>
        <w:t xml:space="preserve"> and </w:t>
      </w:r>
      <w:r w:rsidR="00583BFA">
        <w:rPr>
          <w:lang w:val="en-GB"/>
        </w:rPr>
        <w:t xml:space="preserve">each provided </w:t>
      </w:r>
      <w:r w:rsidR="00847A04">
        <w:rPr>
          <w:lang w:val="en-GB"/>
        </w:rPr>
        <w:t>a particular space</w:t>
      </w:r>
      <w:r w:rsidR="00583BFA">
        <w:rPr>
          <w:lang w:val="en-GB"/>
        </w:rPr>
        <w:t xml:space="preserve"> for</w:t>
      </w:r>
      <w:r w:rsidR="0016188B">
        <w:rPr>
          <w:lang w:val="en-GB"/>
        </w:rPr>
        <w:t xml:space="preserve"> me to add my narrative</w:t>
      </w:r>
      <w:r w:rsidR="003A4506">
        <w:rPr>
          <w:lang w:val="en-GB"/>
        </w:rPr>
        <w:t>. In one instance I was trying to evoke absences, in the other, elbow some space so that my work could set up conversations with the existing collection</w:t>
      </w:r>
      <w:r w:rsidR="0087624C">
        <w:rPr>
          <w:lang w:val="en-GB"/>
        </w:rPr>
        <w:t>.</w:t>
      </w:r>
    </w:p>
    <w:p w14:paraId="4C6DED87" w14:textId="77777777" w:rsidR="0087624C" w:rsidRDefault="0087624C">
      <w:pPr>
        <w:rPr>
          <w:lang w:val="en-GB"/>
        </w:rPr>
      </w:pPr>
    </w:p>
    <w:p w14:paraId="1A777FD3" w14:textId="77777777" w:rsidR="0016188B" w:rsidRDefault="0016188B">
      <w:pPr>
        <w:rPr>
          <w:lang w:val="en-GB"/>
        </w:rPr>
      </w:pPr>
    </w:p>
    <w:p w14:paraId="756F76A0" w14:textId="77777777" w:rsidR="0016188B" w:rsidRDefault="0016188B">
      <w:pPr>
        <w:rPr>
          <w:lang w:val="en-GB"/>
        </w:rPr>
      </w:pPr>
    </w:p>
    <w:p w14:paraId="12BDF4DA" w14:textId="77777777" w:rsidR="00705CEA" w:rsidRDefault="00705CEA">
      <w:pPr>
        <w:rPr>
          <w:lang w:val="en-GB"/>
        </w:rPr>
      </w:pPr>
    </w:p>
    <w:p w14:paraId="3A8767FF" w14:textId="77777777" w:rsidR="00705CEA" w:rsidRDefault="00705CEA">
      <w:pPr>
        <w:rPr>
          <w:lang w:val="en-GB"/>
        </w:rPr>
      </w:pPr>
    </w:p>
    <w:p w14:paraId="755C475A" w14:textId="77777777" w:rsidR="009C67F5" w:rsidRDefault="009C67F5">
      <w:pPr>
        <w:rPr>
          <w:lang w:val="en-GB"/>
        </w:rPr>
      </w:pPr>
    </w:p>
    <w:p w14:paraId="5516B177" w14:textId="1F02D0DF" w:rsidR="001C2EE9" w:rsidRPr="003343E9" w:rsidRDefault="001C2EE9">
      <w:pPr>
        <w:rPr>
          <w:lang w:val="en-GB"/>
        </w:rPr>
      </w:pPr>
    </w:p>
    <w:sectPr w:rsidR="001C2EE9" w:rsidRPr="003343E9" w:rsidSect="00B83C3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C6637" w14:textId="77777777" w:rsidR="004F25E1" w:rsidRDefault="004F25E1" w:rsidP="00B10ECE">
      <w:r>
        <w:separator/>
      </w:r>
    </w:p>
  </w:endnote>
  <w:endnote w:type="continuationSeparator" w:id="0">
    <w:p w14:paraId="69BFCB92" w14:textId="77777777" w:rsidR="004F25E1" w:rsidRDefault="004F25E1" w:rsidP="00B10ECE">
      <w:r>
        <w:continuationSeparator/>
      </w:r>
    </w:p>
  </w:endnote>
  <w:endnote w:id="1">
    <w:p w14:paraId="1337FE47" w14:textId="3A853B77" w:rsidR="00B10ECE" w:rsidRPr="00583BFA" w:rsidRDefault="00B10ECE">
      <w:pPr>
        <w:pStyle w:val="EndnoteText"/>
        <w:rPr>
          <w:sz w:val="20"/>
          <w:szCs w:val="20"/>
        </w:rPr>
      </w:pPr>
      <w:r w:rsidRPr="00583BFA">
        <w:rPr>
          <w:rStyle w:val="EndnoteReference"/>
          <w:sz w:val="20"/>
          <w:szCs w:val="20"/>
        </w:rPr>
        <w:endnoteRef/>
      </w:r>
      <w:r w:rsidRPr="00583BFA">
        <w:rPr>
          <w:sz w:val="20"/>
          <w:szCs w:val="20"/>
        </w:rPr>
        <w:t xml:space="preserve"> </w:t>
      </w:r>
      <w:hyperlink r:id="rId1" w:history="1">
        <w:r w:rsidRPr="00583BFA">
          <w:rPr>
            <w:rStyle w:val="Hyperlink"/>
            <w:sz w:val="20"/>
            <w:szCs w:val="20"/>
          </w:rPr>
          <w:t>https://museumcultures.files.wordpress.com/2012/12/dannybirchall_institutionandintervention.pdf</w:t>
        </w:r>
      </w:hyperlink>
    </w:p>
    <w:p w14:paraId="140EF45D" w14:textId="77777777" w:rsidR="00B10ECE" w:rsidRPr="00583BFA" w:rsidRDefault="00B10ECE">
      <w:pPr>
        <w:pStyle w:val="EndnoteText"/>
        <w:rPr>
          <w:sz w:val="20"/>
          <w:szCs w:val="20"/>
          <w:lang w:val="en-GB"/>
        </w:rPr>
      </w:pPr>
    </w:p>
  </w:endnote>
  <w:endnote w:id="2">
    <w:p w14:paraId="7341F17E" w14:textId="6613F76E" w:rsidR="00354320" w:rsidRPr="00583BFA" w:rsidRDefault="00354320">
      <w:pPr>
        <w:pStyle w:val="EndnoteText"/>
        <w:rPr>
          <w:sz w:val="20"/>
          <w:szCs w:val="20"/>
          <w:lang w:val="en-GB"/>
        </w:rPr>
      </w:pPr>
      <w:r w:rsidRPr="00583BFA">
        <w:rPr>
          <w:rStyle w:val="EndnoteReference"/>
          <w:sz w:val="20"/>
          <w:szCs w:val="20"/>
        </w:rPr>
        <w:endnoteRef/>
      </w:r>
      <w:r w:rsidRPr="00583BFA">
        <w:rPr>
          <w:sz w:val="20"/>
          <w:szCs w:val="20"/>
        </w:rPr>
        <w:t xml:space="preserve"> </w:t>
      </w:r>
      <w:r w:rsidR="00F2438D" w:rsidRPr="00583BFA">
        <w:rPr>
          <w:rFonts w:cs="OpenSans-Regular"/>
          <w:color w:val="262626"/>
          <w:sz w:val="20"/>
          <w:szCs w:val="20"/>
        </w:rPr>
        <w:t>Morra, J (2018). Inside the Freud Museums: History, Me</w:t>
      </w:r>
      <w:r w:rsidR="0071783E" w:rsidRPr="00583BFA">
        <w:rPr>
          <w:rFonts w:cs="OpenSans-Regular"/>
          <w:color w:val="262626"/>
          <w:sz w:val="20"/>
          <w:szCs w:val="20"/>
        </w:rPr>
        <w:t>mory and Site-Responsive Art, London</w:t>
      </w:r>
      <w:r w:rsidR="00F2438D" w:rsidRPr="00583BFA">
        <w:rPr>
          <w:rFonts w:cs="OpenSans-Regular"/>
          <w:color w:val="262626"/>
          <w:sz w:val="20"/>
          <w:szCs w:val="20"/>
        </w:rPr>
        <w:t xml:space="preserve"> </w:t>
      </w:r>
    </w:p>
  </w:endnote>
  <w:endnote w:id="3">
    <w:p w14:paraId="722A580B" w14:textId="5DB2B359" w:rsidR="0087624C" w:rsidRPr="00583BFA" w:rsidRDefault="0087624C">
      <w:pPr>
        <w:pStyle w:val="EndnoteText"/>
        <w:rPr>
          <w:sz w:val="20"/>
          <w:szCs w:val="20"/>
          <w:lang w:val="en-GB"/>
        </w:rPr>
      </w:pPr>
      <w:r w:rsidRPr="00583BFA">
        <w:rPr>
          <w:rStyle w:val="EndnoteReference"/>
          <w:sz w:val="20"/>
          <w:szCs w:val="20"/>
        </w:rPr>
        <w:endnoteRef/>
      </w:r>
      <w:r w:rsidRPr="00583BFA">
        <w:rPr>
          <w:sz w:val="20"/>
          <w:szCs w:val="20"/>
        </w:rPr>
        <w:t xml:space="preserve"> </w:t>
      </w:r>
      <w:r w:rsidRPr="009657EF">
        <w:rPr>
          <w:i/>
          <w:sz w:val="20"/>
          <w:szCs w:val="20"/>
          <w:lang w:val="en-GB"/>
        </w:rPr>
        <w:t>Setting Memory</w:t>
      </w:r>
      <w:r w:rsidRPr="00583BFA">
        <w:rPr>
          <w:sz w:val="20"/>
          <w:szCs w:val="20"/>
          <w:lang w:val="en-GB"/>
        </w:rPr>
        <w:t xml:space="preserve">- a </w:t>
      </w:r>
      <w:r w:rsidR="00583BFA" w:rsidRPr="00583BFA">
        <w:rPr>
          <w:sz w:val="20"/>
          <w:szCs w:val="20"/>
          <w:lang w:val="en-GB"/>
        </w:rPr>
        <w:t>two-person</w:t>
      </w:r>
      <w:r w:rsidRPr="00583BFA">
        <w:rPr>
          <w:sz w:val="20"/>
          <w:szCs w:val="20"/>
          <w:lang w:val="en-GB"/>
        </w:rPr>
        <w:t xml:space="preserve"> exhibition curated by Monika </w:t>
      </w:r>
      <w:proofErr w:type="spellStart"/>
      <w:r w:rsidR="00583BFA" w:rsidRPr="00583BFA">
        <w:rPr>
          <w:sz w:val="20"/>
          <w:szCs w:val="20"/>
          <w:lang w:val="en-GB"/>
        </w:rPr>
        <w:t>Pessler</w:t>
      </w:r>
      <w:proofErr w:type="spellEnd"/>
      <w:r w:rsidR="00583BFA" w:rsidRPr="00583BFA">
        <w:rPr>
          <w:sz w:val="20"/>
          <w:szCs w:val="20"/>
          <w:lang w:val="en-GB"/>
        </w:rPr>
        <w:t xml:space="preserve"> &amp;</w:t>
      </w:r>
      <w:r w:rsidR="00211955" w:rsidRPr="00583BFA">
        <w:rPr>
          <w:sz w:val="20"/>
          <w:szCs w:val="20"/>
          <w:lang w:val="en-GB"/>
        </w:rPr>
        <w:t xml:space="preserve"> Daniela </w:t>
      </w:r>
      <w:proofErr w:type="spellStart"/>
      <w:r w:rsidR="00211955" w:rsidRPr="00583BFA">
        <w:rPr>
          <w:sz w:val="20"/>
          <w:szCs w:val="20"/>
          <w:lang w:val="en-GB"/>
        </w:rPr>
        <w:t>Frinzi</w:t>
      </w:r>
      <w:proofErr w:type="spellEnd"/>
      <w:r w:rsidRPr="00583BFA">
        <w:rPr>
          <w:sz w:val="20"/>
          <w:szCs w:val="20"/>
          <w:lang w:val="en-GB"/>
        </w:rPr>
        <w:t xml:space="preserve"> Sigmund Freud Museum Vienna</w:t>
      </w:r>
      <w:r w:rsidR="00211955" w:rsidRPr="00583BFA">
        <w:rPr>
          <w:sz w:val="20"/>
          <w:szCs w:val="20"/>
          <w:lang w:val="en-GB"/>
        </w:rPr>
        <w:t xml:space="preserve"> 7/10/16- 21/1/17</w:t>
      </w:r>
    </w:p>
    <w:p w14:paraId="59F37352" w14:textId="73DFA775" w:rsidR="00211955" w:rsidRPr="00583BFA" w:rsidRDefault="00583BFA">
      <w:pPr>
        <w:pStyle w:val="EndnoteText"/>
        <w:rPr>
          <w:sz w:val="20"/>
          <w:szCs w:val="20"/>
          <w:lang w:val="en-GB"/>
        </w:rPr>
      </w:pPr>
      <w:r w:rsidRPr="009657EF">
        <w:rPr>
          <w:i/>
          <w:sz w:val="20"/>
          <w:szCs w:val="20"/>
          <w:lang w:val="en-GB"/>
        </w:rPr>
        <w:t>Temporarily</w:t>
      </w:r>
      <w:r w:rsidR="00211955" w:rsidRPr="009657EF">
        <w:rPr>
          <w:i/>
          <w:sz w:val="20"/>
          <w:szCs w:val="20"/>
          <w:lang w:val="en-GB"/>
        </w:rPr>
        <w:t xml:space="preserve"> Accessioned-Freud’s Coat</w:t>
      </w:r>
      <w:r w:rsidR="00211955" w:rsidRPr="00583BFA">
        <w:rPr>
          <w:sz w:val="20"/>
          <w:szCs w:val="20"/>
          <w:lang w:val="en-GB"/>
        </w:rPr>
        <w:t xml:space="preserve"> </w:t>
      </w:r>
      <w:r w:rsidRPr="00583BFA">
        <w:rPr>
          <w:sz w:val="20"/>
          <w:szCs w:val="20"/>
          <w:lang w:val="en-GB"/>
        </w:rPr>
        <w:t>Revisited solo</w:t>
      </w:r>
      <w:r w:rsidR="00211955" w:rsidRPr="00583BFA">
        <w:rPr>
          <w:sz w:val="20"/>
          <w:szCs w:val="20"/>
          <w:lang w:val="en-GB"/>
        </w:rPr>
        <w:t xml:space="preserve"> exhibition Freud Museum London 23/2/17-7/5/17</w:t>
      </w:r>
    </w:p>
  </w:endnote>
  <w:endnote w:id="4">
    <w:p w14:paraId="2A5D13C5" w14:textId="2D77CE73" w:rsidR="00211955" w:rsidRPr="00583BFA" w:rsidRDefault="00211955">
      <w:pPr>
        <w:pStyle w:val="EndnoteText"/>
        <w:rPr>
          <w:sz w:val="20"/>
          <w:szCs w:val="20"/>
          <w:lang w:val="en-GB"/>
        </w:rPr>
      </w:pPr>
      <w:r w:rsidRPr="00583BFA">
        <w:rPr>
          <w:rStyle w:val="EndnoteReference"/>
          <w:sz w:val="20"/>
          <w:szCs w:val="20"/>
        </w:rPr>
        <w:endnoteRef/>
      </w:r>
      <w:r w:rsidRPr="00583BFA">
        <w:rPr>
          <w:sz w:val="20"/>
          <w:szCs w:val="20"/>
        </w:rPr>
        <w:t xml:space="preserve"> </w:t>
      </w:r>
      <w:r w:rsidRPr="00583BFA">
        <w:rPr>
          <w:sz w:val="20"/>
          <w:szCs w:val="20"/>
          <w:lang w:val="en-GB"/>
        </w:rPr>
        <w:t>Printed</w:t>
      </w:r>
      <w:r w:rsidR="00A35F95" w:rsidRPr="00583BFA">
        <w:rPr>
          <w:sz w:val="20"/>
          <w:szCs w:val="20"/>
          <w:lang w:val="en-GB"/>
        </w:rPr>
        <w:t xml:space="preserve"> in an edition of </w:t>
      </w:r>
      <w:r w:rsidR="00583BFA" w:rsidRPr="00583BFA">
        <w:rPr>
          <w:sz w:val="20"/>
          <w:szCs w:val="20"/>
          <w:lang w:val="en-GB"/>
        </w:rPr>
        <w:t>5 at</w:t>
      </w:r>
      <w:r w:rsidR="00BC3A0F" w:rsidRPr="00583BFA">
        <w:rPr>
          <w:sz w:val="20"/>
          <w:szCs w:val="20"/>
          <w:lang w:val="en-GB"/>
        </w:rPr>
        <w:t xml:space="preserve"> the Centre for Fine Print R</w:t>
      </w:r>
      <w:r w:rsidRPr="00583BFA">
        <w:rPr>
          <w:sz w:val="20"/>
          <w:szCs w:val="20"/>
          <w:lang w:val="en-GB"/>
        </w:rPr>
        <w:t xml:space="preserve">esearch by </w:t>
      </w:r>
      <w:r w:rsidR="00A35F95" w:rsidRPr="00583BFA">
        <w:rPr>
          <w:sz w:val="20"/>
          <w:szCs w:val="20"/>
          <w:lang w:val="en-GB"/>
        </w:rPr>
        <w:t xml:space="preserve">Dr </w:t>
      </w:r>
      <w:r w:rsidRPr="00583BFA">
        <w:rPr>
          <w:sz w:val="20"/>
          <w:szCs w:val="20"/>
          <w:lang w:val="en-GB"/>
        </w:rPr>
        <w:t>Paul</w:t>
      </w:r>
      <w:r w:rsidR="00A35F95" w:rsidRPr="00583BFA">
        <w:rPr>
          <w:sz w:val="20"/>
          <w:szCs w:val="20"/>
          <w:lang w:val="en-GB"/>
        </w:rPr>
        <w:t xml:space="preserve"> Laidler</w:t>
      </w:r>
    </w:p>
  </w:endnote>
  <w:endnote w:id="5">
    <w:p w14:paraId="0E9819BC" w14:textId="6EFBCC83" w:rsidR="00167494" w:rsidRPr="00583BFA" w:rsidRDefault="00167494">
      <w:pPr>
        <w:pStyle w:val="EndnoteText"/>
        <w:rPr>
          <w:sz w:val="20"/>
          <w:szCs w:val="20"/>
          <w:lang w:val="en-GB"/>
        </w:rPr>
      </w:pPr>
      <w:r w:rsidRPr="00583BFA">
        <w:rPr>
          <w:rStyle w:val="EndnoteReference"/>
          <w:sz w:val="20"/>
          <w:szCs w:val="20"/>
        </w:rPr>
        <w:endnoteRef/>
      </w:r>
      <w:r w:rsidRPr="00583BFA">
        <w:rPr>
          <w:sz w:val="20"/>
          <w:szCs w:val="20"/>
        </w:rPr>
        <w:t xml:space="preserve"> </w:t>
      </w:r>
      <w:r w:rsidRPr="00583BFA">
        <w:rPr>
          <w:sz w:val="20"/>
          <w:szCs w:val="20"/>
          <w:lang w:val="en-GB"/>
        </w:rPr>
        <w:t>Jo</w:t>
      </w:r>
      <w:r w:rsidR="00F2438D" w:rsidRPr="00583BFA">
        <w:rPr>
          <w:sz w:val="20"/>
          <w:szCs w:val="20"/>
          <w:lang w:val="en-GB"/>
        </w:rPr>
        <w:t xml:space="preserve">anne </w:t>
      </w:r>
      <w:proofErr w:type="spellStart"/>
      <w:r w:rsidR="00F2438D" w:rsidRPr="00583BFA">
        <w:rPr>
          <w:sz w:val="20"/>
          <w:szCs w:val="20"/>
          <w:lang w:val="en-GB"/>
        </w:rPr>
        <w:t>M</w:t>
      </w:r>
      <w:r w:rsidRPr="00583BFA">
        <w:rPr>
          <w:sz w:val="20"/>
          <w:szCs w:val="20"/>
          <w:lang w:val="en-GB"/>
        </w:rPr>
        <w:t>orra</w:t>
      </w:r>
      <w:proofErr w:type="spellEnd"/>
      <w:r w:rsidRPr="00583BFA">
        <w:rPr>
          <w:sz w:val="20"/>
          <w:szCs w:val="20"/>
          <w:lang w:val="en-GB"/>
        </w:rPr>
        <w:t xml:space="preserve"> </w:t>
      </w:r>
      <w:r w:rsidR="00F2438D" w:rsidRPr="00583BFA">
        <w:rPr>
          <w:sz w:val="20"/>
          <w:szCs w:val="20"/>
          <w:lang w:val="en-GB"/>
        </w:rPr>
        <w:t>in Coldwell, P</w:t>
      </w:r>
      <w:r w:rsidR="0071783E" w:rsidRPr="00583BFA">
        <w:rPr>
          <w:sz w:val="20"/>
          <w:szCs w:val="20"/>
          <w:lang w:val="en-GB"/>
        </w:rPr>
        <w:t xml:space="preserve"> </w:t>
      </w:r>
      <w:r w:rsidR="00F2438D" w:rsidRPr="00583BFA">
        <w:rPr>
          <w:sz w:val="20"/>
          <w:szCs w:val="20"/>
          <w:lang w:val="en-GB"/>
        </w:rPr>
        <w:t xml:space="preserve">(2017) </w:t>
      </w:r>
      <w:r w:rsidR="00F2438D" w:rsidRPr="00E375DE">
        <w:rPr>
          <w:i/>
          <w:sz w:val="20"/>
          <w:szCs w:val="20"/>
          <w:lang w:val="en-GB"/>
        </w:rPr>
        <w:t xml:space="preserve">Temporarily </w:t>
      </w:r>
      <w:r w:rsidR="00583BFA" w:rsidRPr="00E375DE">
        <w:rPr>
          <w:i/>
          <w:sz w:val="20"/>
          <w:szCs w:val="20"/>
          <w:lang w:val="en-GB"/>
        </w:rPr>
        <w:t>Accessioned</w:t>
      </w:r>
      <w:r w:rsidR="00F2438D" w:rsidRPr="00E375DE">
        <w:rPr>
          <w:i/>
          <w:sz w:val="20"/>
          <w:szCs w:val="20"/>
          <w:lang w:val="en-GB"/>
        </w:rPr>
        <w:t>-Freud’s Coat Revisited,</w:t>
      </w:r>
      <w:r w:rsidR="00F2438D" w:rsidRPr="00583BFA">
        <w:rPr>
          <w:sz w:val="20"/>
          <w:szCs w:val="20"/>
          <w:lang w:val="en-GB"/>
        </w:rPr>
        <w:t xml:space="preserve"> London</w:t>
      </w:r>
      <w:r w:rsidR="009657EF">
        <w:rPr>
          <w:sz w:val="20"/>
          <w:szCs w:val="20"/>
          <w:lang w:val="en-GB"/>
        </w:rPr>
        <w:t>,</w:t>
      </w:r>
      <w:r w:rsidR="0071783E" w:rsidRPr="00583BFA">
        <w:rPr>
          <w:sz w:val="20"/>
          <w:szCs w:val="20"/>
          <w:lang w:val="en-GB"/>
        </w:rPr>
        <w:t xml:space="preserve"> </w:t>
      </w:r>
      <w:r w:rsidR="00583BFA" w:rsidRPr="00583BFA">
        <w:rPr>
          <w:sz w:val="20"/>
          <w:szCs w:val="20"/>
          <w:lang w:val="en-GB"/>
        </w:rPr>
        <w:t>Freud</w:t>
      </w:r>
      <w:r w:rsidRPr="00583BFA">
        <w:rPr>
          <w:sz w:val="20"/>
          <w:szCs w:val="20"/>
          <w:lang w:val="en-GB"/>
        </w:rPr>
        <w:t xml:space="preserve"> </w:t>
      </w:r>
      <w:r w:rsidR="009657EF">
        <w:rPr>
          <w:sz w:val="20"/>
          <w:szCs w:val="20"/>
          <w:lang w:val="en-GB"/>
        </w:rPr>
        <w:t xml:space="preserve">Museum, </w:t>
      </w:r>
    </w:p>
  </w:endnote>
  <w:endnote w:id="6">
    <w:p w14:paraId="45B804B8" w14:textId="01E3C3E7" w:rsidR="00167494" w:rsidRPr="00583BFA" w:rsidRDefault="00167494">
      <w:pPr>
        <w:pStyle w:val="EndnoteText"/>
        <w:rPr>
          <w:sz w:val="20"/>
          <w:szCs w:val="20"/>
          <w:lang w:val="en-GB"/>
        </w:rPr>
      </w:pPr>
      <w:r w:rsidRPr="00583BFA">
        <w:rPr>
          <w:rStyle w:val="EndnoteReference"/>
          <w:sz w:val="20"/>
          <w:szCs w:val="20"/>
        </w:rPr>
        <w:endnoteRef/>
      </w:r>
      <w:r w:rsidRPr="00583BFA">
        <w:rPr>
          <w:sz w:val="20"/>
          <w:szCs w:val="20"/>
        </w:rPr>
        <w:t xml:space="preserve"> </w:t>
      </w:r>
      <w:r w:rsidR="0071783E" w:rsidRPr="00583BFA">
        <w:rPr>
          <w:rFonts w:cs="OpenSans-Regular"/>
          <w:color w:val="262626"/>
          <w:sz w:val="20"/>
          <w:szCs w:val="20"/>
        </w:rPr>
        <w:t xml:space="preserve">Spankie, J (2015). </w:t>
      </w:r>
      <w:r w:rsidR="0071783E" w:rsidRPr="00E375DE">
        <w:rPr>
          <w:rFonts w:cs="OpenSans-Regular"/>
          <w:i/>
          <w:color w:val="262626"/>
          <w:sz w:val="20"/>
          <w:szCs w:val="20"/>
        </w:rPr>
        <w:t>Sigmund Freud’s Desk, An Anecdoted Guide.</w:t>
      </w:r>
      <w:r w:rsidR="0071783E" w:rsidRPr="00583BFA">
        <w:rPr>
          <w:rFonts w:cs="OpenSans-Regular"/>
          <w:color w:val="262626"/>
          <w:sz w:val="20"/>
          <w:szCs w:val="20"/>
        </w:rPr>
        <w:t xml:space="preserve"> London: Freud Museum.</w:t>
      </w:r>
    </w:p>
  </w:endnote>
  <w:endnote w:id="7">
    <w:p w14:paraId="5A196B9E" w14:textId="14AA4422" w:rsidR="00583BFA" w:rsidRPr="00E50987" w:rsidRDefault="00583BFA">
      <w:pPr>
        <w:pStyle w:val="EndnoteText"/>
        <w:rPr>
          <w:sz w:val="20"/>
          <w:szCs w:val="20"/>
          <w:lang w:val="en-GB"/>
        </w:rPr>
      </w:pPr>
      <w:r w:rsidRPr="00E50987">
        <w:rPr>
          <w:rStyle w:val="EndnoteReference"/>
          <w:sz w:val="20"/>
          <w:szCs w:val="20"/>
        </w:rPr>
        <w:endnoteRef/>
      </w:r>
      <w:r w:rsidRPr="00E50987">
        <w:rPr>
          <w:sz w:val="20"/>
          <w:szCs w:val="20"/>
        </w:rPr>
        <w:t xml:space="preserve"> </w:t>
      </w:r>
      <w:proofErr w:type="spellStart"/>
      <w:r w:rsidR="00E375DE">
        <w:rPr>
          <w:sz w:val="20"/>
          <w:szCs w:val="20"/>
          <w:lang w:val="en-GB"/>
        </w:rPr>
        <w:t>Bachelard</w:t>
      </w:r>
      <w:proofErr w:type="spellEnd"/>
      <w:r w:rsidR="00E375DE">
        <w:rPr>
          <w:sz w:val="20"/>
          <w:szCs w:val="20"/>
          <w:lang w:val="en-GB"/>
        </w:rPr>
        <w:t>, G</w:t>
      </w:r>
      <w:proofErr w:type="gramStart"/>
      <w:r w:rsidR="00E375DE">
        <w:rPr>
          <w:sz w:val="20"/>
          <w:szCs w:val="20"/>
          <w:lang w:val="en-GB"/>
        </w:rPr>
        <w:t>,.(</w:t>
      </w:r>
      <w:proofErr w:type="gramEnd"/>
      <w:r w:rsidR="00E375DE">
        <w:rPr>
          <w:sz w:val="20"/>
          <w:szCs w:val="20"/>
          <w:lang w:val="en-GB"/>
        </w:rPr>
        <w:t xml:space="preserve">1994) </w:t>
      </w:r>
      <w:r w:rsidRPr="00E375DE">
        <w:rPr>
          <w:i/>
          <w:sz w:val="20"/>
          <w:szCs w:val="20"/>
          <w:lang w:val="en-GB"/>
        </w:rPr>
        <w:t>The poetics of space</w:t>
      </w:r>
      <w:r w:rsidR="00E375DE">
        <w:rPr>
          <w:sz w:val="20"/>
          <w:szCs w:val="20"/>
          <w:lang w:val="en-GB"/>
        </w:rPr>
        <w:t xml:space="preserve"> </w:t>
      </w:r>
      <w:proofErr w:type="spellStart"/>
      <w:r w:rsidR="00E375DE">
        <w:rPr>
          <w:sz w:val="20"/>
          <w:szCs w:val="20"/>
          <w:lang w:val="en-GB"/>
        </w:rPr>
        <w:t>Boston,,</w:t>
      </w:r>
      <w:r w:rsidR="00E50987" w:rsidRPr="00E50987">
        <w:rPr>
          <w:sz w:val="20"/>
          <w:szCs w:val="20"/>
          <w:lang w:val="en-GB"/>
        </w:rPr>
        <w:t>Beacon</w:t>
      </w:r>
      <w:proofErr w:type="spellEnd"/>
      <w:r w:rsidR="00E50987" w:rsidRPr="00E50987">
        <w:rPr>
          <w:sz w:val="20"/>
          <w:szCs w:val="20"/>
          <w:lang w:val="en-GB"/>
        </w:rPr>
        <w:t xml:space="preserve"> Press</w:t>
      </w:r>
    </w:p>
  </w:endnote>
  <w:endnote w:id="8">
    <w:p w14:paraId="57FB06B4" w14:textId="46842227" w:rsidR="006A0093" w:rsidRPr="00583BFA" w:rsidRDefault="00D96DA3">
      <w:pPr>
        <w:pStyle w:val="EndnoteText"/>
        <w:rPr>
          <w:sz w:val="20"/>
          <w:szCs w:val="20"/>
        </w:rPr>
      </w:pPr>
      <w:r w:rsidRPr="00583BFA">
        <w:rPr>
          <w:rStyle w:val="EndnoteReference"/>
          <w:sz w:val="20"/>
          <w:szCs w:val="20"/>
        </w:rPr>
        <w:endnoteRef/>
      </w:r>
      <w:r w:rsidRPr="00583BFA">
        <w:rPr>
          <w:sz w:val="20"/>
          <w:szCs w:val="20"/>
        </w:rPr>
        <w:t xml:space="preserve"> </w:t>
      </w:r>
      <w:r w:rsidR="006A0093" w:rsidRPr="00583BFA">
        <w:rPr>
          <w:sz w:val="20"/>
          <w:szCs w:val="20"/>
        </w:rPr>
        <w:t xml:space="preserve">Previous postcard projects include </w:t>
      </w:r>
      <w:r w:rsidR="006A0093" w:rsidRPr="00583BFA">
        <w:rPr>
          <w:i/>
          <w:sz w:val="20"/>
          <w:szCs w:val="20"/>
        </w:rPr>
        <w:t>South</w:t>
      </w:r>
      <w:r w:rsidR="006A0093" w:rsidRPr="00583BFA">
        <w:rPr>
          <w:sz w:val="20"/>
          <w:szCs w:val="20"/>
        </w:rPr>
        <w:t>-Scott Polar Research Institute and S</w:t>
      </w:r>
      <w:r w:rsidR="006A0093" w:rsidRPr="00583BFA">
        <w:rPr>
          <w:i/>
          <w:sz w:val="20"/>
          <w:szCs w:val="20"/>
        </w:rPr>
        <w:t>oundtrack of an Anxious life</w:t>
      </w:r>
      <w:r w:rsidR="006A0093" w:rsidRPr="00583BFA">
        <w:rPr>
          <w:sz w:val="20"/>
          <w:szCs w:val="20"/>
        </w:rPr>
        <w:t>- Anxiety Festival London.</w:t>
      </w:r>
    </w:p>
    <w:p w14:paraId="245BCBED" w14:textId="2FB50314" w:rsidR="00D96DA3" w:rsidRPr="00583BFA" w:rsidRDefault="00015947">
      <w:pPr>
        <w:pStyle w:val="EndnoteText"/>
        <w:rPr>
          <w:sz w:val="20"/>
          <w:szCs w:val="20"/>
          <w:lang w:val="en-GB"/>
        </w:rPr>
      </w:pPr>
      <w:r>
        <w:rPr>
          <w:sz w:val="20"/>
          <w:szCs w:val="20"/>
          <w:lang w:val="en-GB"/>
        </w:rPr>
        <w:t xml:space="preserve">See </w:t>
      </w:r>
      <w:r w:rsidR="00D96DA3" w:rsidRPr="00583BFA">
        <w:rPr>
          <w:sz w:val="20"/>
          <w:szCs w:val="20"/>
          <w:lang w:val="en-GB"/>
        </w:rPr>
        <w:t xml:space="preserve">Susan Steinberg film </w:t>
      </w:r>
      <w:r w:rsidR="006A0093" w:rsidRPr="00583BFA">
        <w:rPr>
          <w:sz w:val="20"/>
          <w:szCs w:val="20"/>
          <w:lang w:val="en-GB"/>
        </w:rPr>
        <w:t>‘</w:t>
      </w:r>
      <w:r w:rsidR="00D96DA3" w:rsidRPr="00583BFA">
        <w:rPr>
          <w:sz w:val="20"/>
          <w:szCs w:val="20"/>
          <w:lang w:val="en-GB"/>
        </w:rPr>
        <w:t>The Hope</w:t>
      </w:r>
      <w:r w:rsidR="006A0093" w:rsidRPr="00583BFA">
        <w:rPr>
          <w:sz w:val="20"/>
          <w:szCs w:val="20"/>
          <w:lang w:val="en-GB"/>
        </w:rPr>
        <w:t>’</w:t>
      </w:r>
      <w:r w:rsidR="00D96DA3" w:rsidRPr="00583BFA">
        <w:rPr>
          <w:sz w:val="20"/>
          <w:szCs w:val="20"/>
          <w:lang w:val="en-GB"/>
        </w:rPr>
        <w:t xml:space="preserve"> </w:t>
      </w:r>
      <w:hyperlink r:id="rId2" w:history="1">
        <w:r w:rsidR="00D96DA3" w:rsidRPr="00583BFA">
          <w:rPr>
            <w:rStyle w:val="Hyperlink"/>
            <w:sz w:val="20"/>
            <w:szCs w:val="20"/>
            <w:lang w:val="en-GB"/>
          </w:rPr>
          <w:t>https://www.youtube.com/watch?v=LzsQ3fQFQ5c</w:t>
        </w:r>
      </w:hyperlink>
    </w:p>
    <w:p w14:paraId="0212F1FE" w14:textId="77777777" w:rsidR="00D96DA3" w:rsidRPr="00583BFA" w:rsidRDefault="00D96DA3">
      <w:pPr>
        <w:pStyle w:val="EndnoteText"/>
        <w:rPr>
          <w:sz w:val="20"/>
          <w:szCs w:val="20"/>
          <w:lang w:val="en-GB"/>
        </w:rPr>
      </w:pPr>
    </w:p>
  </w:endnote>
  <w:endnote w:id="9">
    <w:p w14:paraId="1AC9F739" w14:textId="7B544775" w:rsidR="003E2980" w:rsidRPr="00583BFA" w:rsidRDefault="00AE2503" w:rsidP="003E2980">
      <w:pPr>
        <w:pStyle w:val="EndnoteText"/>
        <w:rPr>
          <w:sz w:val="20"/>
          <w:szCs w:val="20"/>
        </w:rPr>
      </w:pPr>
      <w:r w:rsidRPr="00583BFA">
        <w:rPr>
          <w:rStyle w:val="EndnoteReference"/>
          <w:sz w:val="20"/>
          <w:szCs w:val="20"/>
        </w:rPr>
        <w:endnoteRef/>
      </w:r>
      <w:r w:rsidRPr="00583BFA">
        <w:rPr>
          <w:sz w:val="20"/>
          <w:szCs w:val="20"/>
        </w:rPr>
        <w:t xml:space="preserve"> </w:t>
      </w:r>
      <w:proofErr w:type="spellStart"/>
      <w:r w:rsidR="00583BFA" w:rsidRPr="00583BFA">
        <w:rPr>
          <w:sz w:val="20"/>
          <w:szCs w:val="20"/>
          <w:lang w:val="en-GB"/>
        </w:rPr>
        <w:t>Birchall,D</w:t>
      </w:r>
      <w:proofErr w:type="spellEnd"/>
      <w:r w:rsidR="00583BFA" w:rsidRPr="00583BFA">
        <w:rPr>
          <w:sz w:val="20"/>
          <w:szCs w:val="20"/>
          <w:lang w:val="en-GB"/>
        </w:rPr>
        <w:t xml:space="preserve">. </w:t>
      </w:r>
      <w:hyperlink r:id="rId3" w:history="1">
        <w:r w:rsidR="003E2980" w:rsidRPr="00583BFA">
          <w:rPr>
            <w:rStyle w:val="Hyperlink"/>
            <w:sz w:val="20"/>
            <w:szCs w:val="20"/>
          </w:rPr>
          <w:t>https://museumcultures.files.wordpress.com/2012/12/dannybirchall_institutionandintervention.pdf</w:t>
        </w:r>
      </w:hyperlink>
    </w:p>
    <w:p w14:paraId="7BD0D4B5" w14:textId="7C927CC8" w:rsidR="00AE2503" w:rsidRPr="00583BFA" w:rsidRDefault="00AE2503">
      <w:pPr>
        <w:pStyle w:val="EndnoteText"/>
        <w:rPr>
          <w:sz w:val="20"/>
          <w:szCs w:val="20"/>
          <w:lang w:val="en-GB"/>
        </w:rPr>
      </w:pPr>
    </w:p>
  </w:endnote>
  <w:endnote w:id="10">
    <w:p w14:paraId="7C978714" w14:textId="441AFECB" w:rsidR="00E82C12" w:rsidRPr="00583BFA" w:rsidRDefault="00E82C12" w:rsidP="00E82C12">
      <w:pPr>
        <w:pStyle w:val="EndnoteText"/>
        <w:rPr>
          <w:sz w:val="20"/>
          <w:szCs w:val="20"/>
          <w:lang w:val="en-GB"/>
        </w:rPr>
      </w:pPr>
      <w:r w:rsidRPr="00583BFA">
        <w:rPr>
          <w:rStyle w:val="EndnoteReference"/>
          <w:sz w:val="20"/>
          <w:szCs w:val="20"/>
        </w:rPr>
        <w:endnoteRef/>
      </w:r>
      <w:r w:rsidRPr="00583BFA">
        <w:rPr>
          <w:sz w:val="20"/>
          <w:szCs w:val="20"/>
        </w:rPr>
        <w:t xml:space="preserve"> </w:t>
      </w:r>
      <w:r w:rsidR="00583BFA" w:rsidRPr="00583BFA">
        <w:rPr>
          <w:sz w:val="20"/>
          <w:szCs w:val="20"/>
          <w:lang w:val="en-GB"/>
        </w:rPr>
        <w:t>Perkins, C,.</w:t>
      </w:r>
      <w:r w:rsidRPr="00583BFA">
        <w:rPr>
          <w:sz w:val="20"/>
          <w:szCs w:val="20"/>
          <w:lang w:val="en-GB"/>
        </w:rPr>
        <w:t xml:space="preserve"> </w:t>
      </w:r>
      <w:r w:rsidR="0071783E" w:rsidRPr="00583BFA">
        <w:rPr>
          <w:sz w:val="20"/>
          <w:szCs w:val="20"/>
          <w:lang w:val="en-GB"/>
        </w:rPr>
        <w:t>in</w:t>
      </w:r>
      <w:r w:rsidRPr="00583BFA">
        <w:rPr>
          <w:sz w:val="20"/>
          <w:szCs w:val="20"/>
          <w:lang w:val="en-GB"/>
        </w:rPr>
        <w:t xml:space="preserve"> </w:t>
      </w:r>
      <w:r w:rsidR="0071783E" w:rsidRPr="00583BFA">
        <w:rPr>
          <w:rFonts w:cs="OpenSans-Regular"/>
          <w:color w:val="262626"/>
          <w:sz w:val="20"/>
          <w:szCs w:val="20"/>
        </w:rPr>
        <w:t xml:space="preserve">Roca (2010). </w:t>
      </w:r>
      <w:r w:rsidR="00583BFA" w:rsidRPr="00E375DE">
        <w:rPr>
          <w:rFonts w:cs="OpenSans-Regular"/>
          <w:i/>
          <w:color w:val="262626"/>
          <w:sz w:val="20"/>
          <w:szCs w:val="20"/>
        </w:rPr>
        <w:t>Philagrafika 2010: The Graphic Unconscious</w:t>
      </w:r>
      <w:r w:rsidR="00583BFA" w:rsidRPr="00583BFA">
        <w:rPr>
          <w:rFonts w:cs="OpenSans-Regular"/>
          <w:color w:val="262626"/>
          <w:sz w:val="20"/>
          <w:szCs w:val="20"/>
        </w:rPr>
        <w:t xml:space="preserve">. </w:t>
      </w:r>
      <w:r w:rsidR="0071783E" w:rsidRPr="00583BFA">
        <w:rPr>
          <w:rFonts w:cs="OpenSans-Regular"/>
          <w:color w:val="262626"/>
          <w:sz w:val="20"/>
          <w:szCs w:val="20"/>
        </w:rPr>
        <w:t xml:space="preserve">Philadelphia: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Calibri"/>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OpenSans-Regular">
    <w:altName w:val="Calibri"/>
    <w:panose1 w:val="00000000000000000000"/>
    <w:charset w:val="00"/>
    <w:family w:val="auto"/>
    <w:notTrueType/>
    <w:pitch w:val="default"/>
    <w:sig w:usb0="00000003" w:usb1="00000000" w:usb2="00000000" w:usb3="00000000" w:csb0="00000001" w:csb1="00000000"/>
  </w:font>
  <w:font w:name="TimesNewRomanPSMT">
    <w:altName w:val="Angsana New"/>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33C79" w14:textId="77777777" w:rsidR="004F25E1" w:rsidRDefault="004F25E1" w:rsidP="00B10ECE">
      <w:r>
        <w:separator/>
      </w:r>
    </w:p>
  </w:footnote>
  <w:footnote w:type="continuationSeparator" w:id="0">
    <w:p w14:paraId="4F4556AB" w14:textId="77777777" w:rsidR="004F25E1" w:rsidRDefault="004F25E1" w:rsidP="00B10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E9"/>
    <w:rsid w:val="00015947"/>
    <w:rsid w:val="00032542"/>
    <w:rsid w:val="00065DD7"/>
    <w:rsid w:val="000B7891"/>
    <w:rsid w:val="000D4E99"/>
    <w:rsid w:val="000E45D6"/>
    <w:rsid w:val="000F2A64"/>
    <w:rsid w:val="00143A47"/>
    <w:rsid w:val="0016188B"/>
    <w:rsid w:val="00167494"/>
    <w:rsid w:val="001701F1"/>
    <w:rsid w:val="00170BA4"/>
    <w:rsid w:val="001C2EE9"/>
    <w:rsid w:val="001E2762"/>
    <w:rsid w:val="00211955"/>
    <w:rsid w:val="00214AF8"/>
    <w:rsid w:val="00254E1E"/>
    <w:rsid w:val="002867B0"/>
    <w:rsid w:val="002D1C7D"/>
    <w:rsid w:val="003343E9"/>
    <w:rsid w:val="00354320"/>
    <w:rsid w:val="003A0458"/>
    <w:rsid w:val="003A4506"/>
    <w:rsid w:val="003E07E3"/>
    <w:rsid w:val="003E2980"/>
    <w:rsid w:val="00413F41"/>
    <w:rsid w:val="00416CB8"/>
    <w:rsid w:val="00417A9E"/>
    <w:rsid w:val="00482436"/>
    <w:rsid w:val="0049680E"/>
    <w:rsid w:val="004B5F4C"/>
    <w:rsid w:val="004E072D"/>
    <w:rsid w:val="004E24D5"/>
    <w:rsid w:val="004E7209"/>
    <w:rsid w:val="004F25E1"/>
    <w:rsid w:val="004F7436"/>
    <w:rsid w:val="00505AC5"/>
    <w:rsid w:val="00505C64"/>
    <w:rsid w:val="0054797C"/>
    <w:rsid w:val="005767F2"/>
    <w:rsid w:val="00583BFA"/>
    <w:rsid w:val="00590EB8"/>
    <w:rsid w:val="005B1315"/>
    <w:rsid w:val="005B6F80"/>
    <w:rsid w:val="005F57A4"/>
    <w:rsid w:val="00662F48"/>
    <w:rsid w:val="006845C8"/>
    <w:rsid w:val="006A0093"/>
    <w:rsid w:val="006D6956"/>
    <w:rsid w:val="00705CEA"/>
    <w:rsid w:val="00716C4A"/>
    <w:rsid w:val="0071783E"/>
    <w:rsid w:val="00772129"/>
    <w:rsid w:val="007A3907"/>
    <w:rsid w:val="007D0B4D"/>
    <w:rsid w:val="0081508D"/>
    <w:rsid w:val="00847A04"/>
    <w:rsid w:val="00855228"/>
    <w:rsid w:val="008706D5"/>
    <w:rsid w:val="00873FA3"/>
    <w:rsid w:val="0087624C"/>
    <w:rsid w:val="00925776"/>
    <w:rsid w:val="009559B7"/>
    <w:rsid w:val="009657EF"/>
    <w:rsid w:val="009C67F5"/>
    <w:rsid w:val="00A35F95"/>
    <w:rsid w:val="00AD3A42"/>
    <w:rsid w:val="00AD6AF3"/>
    <w:rsid w:val="00AE2503"/>
    <w:rsid w:val="00B017F9"/>
    <w:rsid w:val="00B0776F"/>
    <w:rsid w:val="00B10ECE"/>
    <w:rsid w:val="00B35422"/>
    <w:rsid w:val="00B83C3E"/>
    <w:rsid w:val="00B96AF6"/>
    <w:rsid w:val="00BC3A0F"/>
    <w:rsid w:val="00BE59E3"/>
    <w:rsid w:val="00C02D17"/>
    <w:rsid w:val="00C0461E"/>
    <w:rsid w:val="00C141DA"/>
    <w:rsid w:val="00C404EA"/>
    <w:rsid w:val="00C51D66"/>
    <w:rsid w:val="00CC1E07"/>
    <w:rsid w:val="00D61250"/>
    <w:rsid w:val="00D96DA3"/>
    <w:rsid w:val="00DE5C36"/>
    <w:rsid w:val="00E17FD1"/>
    <w:rsid w:val="00E375DE"/>
    <w:rsid w:val="00E50987"/>
    <w:rsid w:val="00E5616F"/>
    <w:rsid w:val="00E82C12"/>
    <w:rsid w:val="00EA57B0"/>
    <w:rsid w:val="00EC3B30"/>
    <w:rsid w:val="00EC77C6"/>
    <w:rsid w:val="00ED1FC4"/>
    <w:rsid w:val="00ED23A9"/>
    <w:rsid w:val="00EE2A18"/>
    <w:rsid w:val="00F2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292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10ECE"/>
  </w:style>
  <w:style w:type="character" w:customStyle="1" w:styleId="EndnoteTextChar">
    <w:name w:val="Endnote Text Char"/>
    <w:basedOn w:val="DefaultParagraphFont"/>
    <w:link w:val="EndnoteText"/>
    <w:uiPriority w:val="99"/>
    <w:rsid w:val="00B10ECE"/>
  </w:style>
  <w:style w:type="character" w:styleId="EndnoteReference">
    <w:name w:val="endnote reference"/>
    <w:basedOn w:val="DefaultParagraphFont"/>
    <w:uiPriority w:val="99"/>
    <w:unhideWhenUsed/>
    <w:rsid w:val="00B10ECE"/>
    <w:rPr>
      <w:vertAlign w:val="superscript"/>
    </w:rPr>
  </w:style>
  <w:style w:type="character" w:styleId="Hyperlink">
    <w:name w:val="Hyperlink"/>
    <w:basedOn w:val="DefaultParagraphFont"/>
    <w:uiPriority w:val="99"/>
    <w:unhideWhenUsed/>
    <w:rsid w:val="00B10ECE"/>
    <w:rPr>
      <w:color w:val="0563C1" w:themeColor="hyperlink"/>
      <w:u w:val="single"/>
    </w:rPr>
  </w:style>
  <w:style w:type="paragraph" w:styleId="NormalWeb">
    <w:name w:val="Normal (Web)"/>
    <w:basedOn w:val="Normal"/>
    <w:uiPriority w:val="99"/>
    <w:unhideWhenUsed/>
    <w:rsid w:val="00B10ECE"/>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AE2503"/>
    <w:rPr>
      <w:color w:val="954F72" w:themeColor="followedHyperlink"/>
      <w:u w:val="single"/>
    </w:rPr>
  </w:style>
  <w:style w:type="paragraph" w:styleId="FootnoteText">
    <w:name w:val="footnote text"/>
    <w:basedOn w:val="Normal"/>
    <w:link w:val="FootnoteTextChar"/>
    <w:uiPriority w:val="99"/>
    <w:unhideWhenUsed/>
    <w:rsid w:val="0016188B"/>
  </w:style>
  <w:style w:type="character" w:customStyle="1" w:styleId="FootnoteTextChar">
    <w:name w:val="Footnote Text Char"/>
    <w:basedOn w:val="DefaultParagraphFont"/>
    <w:link w:val="FootnoteText"/>
    <w:uiPriority w:val="99"/>
    <w:rsid w:val="0016188B"/>
  </w:style>
  <w:style w:type="character" w:styleId="FootnoteReference">
    <w:name w:val="footnote reference"/>
    <w:basedOn w:val="DefaultParagraphFont"/>
    <w:uiPriority w:val="99"/>
    <w:unhideWhenUsed/>
    <w:rsid w:val="001618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2455">
      <w:bodyDiv w:val="1"/>
      <w:marLeft w:val="0"/>
      <w:marRight w:val="0"/>
      <w:marTop w:val="0"/>
      <w:marBottom w:val="0"/>
      <w:divBdr>
        <w:top w:val="none" w:sz="0" w:space="0" w:color="auto"/>
        <w:left w:val="none" w:sz="0" w:space="0" w:color="auto"/>
        <w:bottom w:val="none" w:sz="0" w:space="0" w:color="auto"/>
        <w:right w:val="none" w:sz="0" w:space="0" w:color="auto"/>
      </w:divBdr>
      <w:divsChild>
        <w:div w:id="1252348537">
          <w:marLeft w:val="0"/>
          <w:marRight w:val="0"/>
          <w:marTop w:val="0"/>
          <w:marBottom w:val="0"/>
          <w:divBdr>
            <w:top w:val="none" w:sz="0" w:space="0" w:color="auto"/>
            <w:left w:val="none" w:sz="0" w:space="0" w:color="auto"/>
            <w:bottom w:val="none" w:sz="0" w:space="0" w:color="auto"/>
            <w:right w:val="none" w:sz="0" w:space="0" w:color="auto"/>
          </w:divBdr>
          <w:divsChild>
            <w:div w:id="541094945">
              <w:marLeft w:val="0"/>
              <w:marRight w:val="0"/>
              <w:marTop w:val="0"/>
              <w:marBottom w:val="0"/>
              <w:divBdr>
                <w:top w:val="none" w:sz="0" w:space="0" w:color="auto"/>
                <w:left w:val="none" w:sz="0" w:space="0" w:color="auto"/>
                <w:bottom w:val="none" w:sz="0" w:space="0" w:color="auto"/>
                <w:right w:val="none" w:sz="0" w:space="0" w:color="auto"/>
              </w:divBdr>
              <w:divsChild>
                <w:div w:id="4840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113">
      <w:bodyDiv w:val="1"/>
      <w:marLeft w:val="0"/>
      <w:marRight w:val="0"/>
      <w:marTop w:val="0"/>
      <w:marBottom w:val="0"/>
      <w:divBdr>
        <w:top w:val="none" w:sz="0" w:space="0" w:color="auto"/>
        <w:left w:val="none" w:sz="0" w:space="0" w:color="auto"/>
        <w:bottom w:val="none" w:sz="0" w:space="0" w:color="auto"/>
        <w:right w:val="none" w:sz="0" w:space="0" w:color="auto"/>
      </w:divBdr>
      <w:divsChild>
        <w:div w:id="1483156538">
          <w:marLeft w:val="0"/>
          <w:marRight w:val="0"/>
          <w:marTop w:val="0"/>
          <w:marBottom w:val="0"/>
          <w:divBdr>
            <w:top w:val="none" w:sz="0" w:space="0" w:color="auto"/>
            <w:left w:val="none" w:sz="0" w:space="0" w:color="auto"/>
            <w:bottom w:val="none" w:sz="0" w:space="0" w:color="auto"/>
            <w:right w:val="none" w:sz="0" w:space="0" w:color="auto"/>
          </w:divBdr>
          <w:divsChild>
            <w:div w:id="705837689">
              <w:marLeft w:val="0"/>
              <w:marRight w:val="0"/>
              <w:marTop w:val="0"/>
              <w:marBottom w:val="0"/>
              <w:divBdr>
                <w:top w:val="none" w:sz="0" w:space="0" w:color="auto"/>
                <w:left w:val="none" w:sz="0" w:space="0" w:color="auto"/>
                <w:bottom w:val="none" w:sz="0" w:space="0" w:color="auto"/>
                <w:right w:val="none" w:sz="0" w:space="0" w:color="auto"/>
              </w:divBdr>
              <w:divsChild>
                <w:div w:id="7924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endnotes.xml.rels><?xml version="1.0" encoding="UTF-8" standalone="yes"?>
<Relationships xmlns="http://schemas.openxmlformats.org/package/2006/relationships"><Relationship Id="rId1" Type="http://schemas.openxmlformats.org/officeDocument/2006/relationships/hyperlink" Target="https://museumcultures.files.wordpress.com/2012/12/dannybirchall_institutionandintervention.pdf" TargetMode="External"/><Relationship Id="rId2" Type="http://schemas.openxmlformats.org/officeDocument/2006/relationships/hyperlink" Target="https://www.youtube.com/watch?v=LzsQ3fQFQ5c" TargetMode="External"/><Relationship Id="rId3" Type="http://schemas.openxmlformats.org/officeDocument/2006/relationships/hyperlink" Target="https://museumcultures.files.wordpress.com/2012/12/dannybirchall_institutionandinterven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1782</Words>
  <Characters>8572</Characters>
  <Application>Microsoft Macintosh Word</Application>
  <DocSecurity>0</DocSecurity>
  <Lines>138</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2018-02-09T14:53:00Z</dcterms:created>
  <dcterms:modified xsi:type="dcterms:W3CDTF">2018-02-25T09:26:00Z</dcterms:modified>
</cp:coreProperties>
</file>