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B77E2" w14:textId="535DC1FF" w:rsidR="002B30CC" w:rsidRPr="00B31E18" w:rsidRDefault="002B30CC" w:rsidP="0032484B">
      <w:pPr>
        <w:spacing w:line="360" w:lineRule="auto"/>
        <w:rPr>
          <w:rFonts w:ascii="Times New Roman" w:hAnsi="Times New Roman" w:cs="Times New Roman"/>
        </w:rPr>
      </w:pPr>
      <w:r w:rsidRPr="00967CE5">
        <w:rPr>
          <w:rFonts w:ascii="Times New Roman" w:hAnsi="Times New Roman" w:cs="Times New Roman"/>
          <w:b/>
        </w:rPr>
        <w:t xml:space="preserve">Title: </w:t>
      </w:r>
      <w:r w:rsidR="00980E3D" w:rsidRPr="00980E3D">
        <w:rPr>
          <w:rFonts w:ascii="Times New Roman" w:hAnsi="Times New Roman" w:cs="Times New Roman"/>
          <w:i/>
        </w:rPr>
        <w:t>Juno Moneta Atlas</w:t>
      </w:r>
      <w:r w:rsidR="00980E3D" w:rsidRPr="00980E3D">
        <w:rPr>
          <w:rFonts w:ascii="Times New Roman" w:hAnsi="Times New Roman" w:cs="Times New Roman"/>
        </w:rPr>
        <w:t>:</w:t>
      </w:r>
      <w:r w:rsidR="00980E3D">
        <w:rPr>
          <w:rFonts w:ascii="Times New Roman" w:hAnsi="Times New Roman" w:cs="Times New Roman"/>
          <w:b/>
        </w:rPr>
        <w:t xml:space="preserve"> </w:t>
      </w:r>
      <w:proofErr w:type="spellStart"/>
      <w:r w:rsidR="00980E3D">
        <w:rPr>
          <w:rFonts w:ascii="Times New Roman" w:hAnsi="Times New Roman" w:cs="Times New Roman"/>
        </w:rPr>
        <w:t>Warburgian</w:t>
      </w:r>
      <w:proofErr w:type="spellEnd"/>
      <w:r w:rsidR="00980E3D">
        <w:rPr>
          <w:rFonts w:ascii="Times New Roman" w:hAnsi="Times New Roman" w:cs="Times New Roman"/>
        </w:rPr>
        <w:t xml:space="preserve"> Production or</w:t>
      </w:r>
      <w:r w:rsidRPr="00967CE5">
        <w:rPr>
          <w:rFonts w:ascii="Times New Roman" w:hAnsi="Times New Roman" w:cs="Times New Roman"/>
        </w:rPr>
        <w:t xml:space="preserve"> Performing Context-change</w:t>
      </w:r>
    </w:p>
    <w:p w14:paraId="76030F43" w14:textId="32B6B7A4" w:rsidR="002B30CC" w:rsidRPr="00967CE5" w:rsidRDefault="002B30CC" w:rsidP="0032484B">
      <w:pPr>
        <w:spacing w:line="360" w:lineRule="auto"/>
        <w:outlineLvl w:val="0"/>
        <w:rPr>
          <w:rFonts w:ascii="Times New Roman" w:hAnsi="Times New Roman" w:cs="Times New Roman"/>
        </w:rPr>
      </w:pPr>
      <w:r w:rsidRPr="00967CE5">
        <w:rPr>
          <w:rFonts w:ascii="Times New Roman" w:hAnsi="Times New Roman" w:cs="Times New Roman"/>
          <w:b/>
        </w:rPr>
        <w:t xml:space="preserve">Author: </w:t>
      </w:r>
      <w:r w:rsidRPr="00967CE5">
        <w:rPr>
          <w:rFonts w:ascii="Times New Roman" w:hAnsi="Times New Roman" w:cs="Times New Roman"/>
        </w:rPr>
        <w:t xml:space="preserve">Martin </w:t>
      </w:r>
      <w:r w:rsidR="0002704F" w:rsidRPr="00967CE5">
        <w:rPr>
          <w:rFonts w:ascii="Times New Roman" w:hAnsi="Times New Roman" w:cs="Times New Roman"/>
        </w:rPr>
        <w:t>Westwood</w:t>
      </w:r>
    </w:p>
    <w:p w14:paraId="6E6D6869" w14:textId="77777777" w:rsidR="002B30CC" w:rsidRPr="00967CE5" w:rsidRDefault="002B30CC" w:rsidP="0032484B">
      <w:pPr>
        <w:spacing w:line="360" w:lineRule="auto"/>
        <w:rPr>
          <w:rFonts w:ascii="Times New Roman" w:hAnsi="Times New Roman" w:cs="Times New Roman"/>
          <w:b/>
        </w:rPr>
      </w:pPr>
    </w:p>
    <w:p w14:paraId="764B73B6" w14:textId="77777777" w:rsidR="002B30CC" w:rsidRPr="00967CE5" w:rsidRDefault="002B30CC" w:rsidP="0032484B">
      <w:pPr>
        <w:spacing w:line="360" w:lineRule="auto"/>
        <w:rPr>
          <w:rFonts w:ascii="Times New Roman" w:hAnsi="Times New Roman" w:cs="Times New Roman"/>
          <w:b/>
        </w:rPr>
      </w:pPr>
      <w:r w:rsidRPr="00967CE5">
        <w:rPr>
          <w:rFonts w:ascii="Times New Roman" w:hAnsi="Times New Roman" w:cs="Times New Roman"/>
          <w:b/>
        </w:rPr>
        <w:t xml:space="preserve">Abstract: </w:t>
      </w:r>
    </w:p>
    <w:p w14:paraId="522F37F8" w14:textId="0BF22412" w:rsidR="002B30CC" w:rsidRPr="00967CE5" w:rsidRDefault="00447F16" w:rsidP="0032484B">
      <w:pPr>
        <w:spacing w:line="360" w:lineRule="auto"/>
        <w:rPr>
          <w:rFonts w:ascii="Times New Roman" w:hAnsi="Times New Roman" w:cs="Times New Roman"/>
          <w:lang w:val="en-US"/>
        </w:rPr>
      </w:pPr>
      <w:r>
        <w:rPr>
          <w:rFonts w:ascii="Times New Roman" w:hAnsi="Times New Roman" w:cs="Times New Roman"/>
          <w:lang w:val="en-US"/>
        </w:rPr>
        <w:t>This paper</w:t>
      </w:r>
      <w:r w:rsidR="002B30CC" w:rsidRPr="00967CE5">
        <w:rPr>
          <w:rFonts w:ascii="Times New Roman" w:hAnsi="Times New Roman" w:cs="Times New Roman"/>
          <w:lang w:val="en-US"/>
        </w:rPr>
        <w:t xml:space="preserve"> </w:t>
      </w:r>
      <w:r w:rsidR="00191837">
        <w:rPr>
          <w:rFonts w:ascii="Times New Roman" w:hAnsi="Times New Roman" w:cs="Times New Roman"/>
          <w:bCs/>
          <w:color w:val="000000" w:themeColor="text1"/>
          <w:lang w:val="en-US"/>
        </w:rPr>
        <w:t>speculates</w:t>
      </w:r>
      <w:r w:rsidR="00191837">
        <w:rPr>
          <w:rFonts w:ascii="Times New Roman" w:hAnsi="Times New Roman" w:cs="Times New Roman"/>
          <w:lang w:val="en-US"/>
        </w:rPr>
        <w:t xml:space="preserve"> </w:t>
      </w:r>
      <w:r w:rsidR="002B30CC" w:rsidRPr="00967CE5">
        <w:rPr>
          <w:rFonts w:ascii="Times New Roman" w:hAnsi="Times New Roman" w:cs="Times New Roman"/>
          <w:lang w:val="en-US"/>
        </w:rPr>
        <w:t xml:space="preserve">connections between symbolic, pecuniary and formal economies in light of the question ‘what identifies </w:t>
      </w:r>
      <w:proofErr w:type="spellStart"/>
      <w:r w:rsidR="002B30CC" w:rsidRPr="00967CE5">
        <w:rPr>
          <w:rFonts w:ascii="Times New Roman" w:hAnsi="Times New Roman" w:cs="Times New Roman"/>
          <w:lang w:val="en-US"/>
        </w:rPr>
        <w:t>Warburgian</w:t>
      </w:r>
      <w:proofErr w:type="spellEnd"/>
      <w:r w:rsidR="002B30CC" w:rsidRPr="00967CE5">
        <w:rPr>
          <w:rFonts w:ascii="Times New Roman" w:hAnsi="Times New Roman" w:cs="Times New Roman"/>
          <w:lang w:val="en-US"/>
        </w:rPr>
        <w:t xml:space="preserve"> production?’ I propose that method occurs </w:t>
      </w:r>
      <w:r w:rsidR="00B31E18">
        <w:rPr>
          <w:rFonts w:ascii="Times New Roman" w:hAnsi="Times New Roman" w:cs="Times New Roman"/>
          <w:lang w:val="en-US"/>
        </w:rPr>
        <w:t>as a reflexive feature in</w:t>
      </w:r>
      <w:r w:rsidR="002B30CC" w:rsidRPr="00967CE5">
        <w:rPr>
          <w:rFonts w:ascii="Times New Roman" w:hAnsi="Times New Roman" w:cs="Times New Roman"/>
          <w:lang w:val="en-US"/>
        </w:rPr>
        <w:t xml:space="preserve"> </w:t>
      </w:r>
      <w:proofErr w:type="spellStart"/>
      <w:r w:rsidR="002B30CC" w:rsidRPr="00967CE5">
        <w:rPr>
          <w:rFonts w:ascii="Times New Roman" w:hAnsi="Times New Roman" w:cs="Times New Roman"/>
          <w:lang w:val="en-US"/>
        </w:rPr>
        <w:t>Warburg</w:t>
      </w:r>
      <w:r w:rsidR="00603A5E">
        <w:rPr>
          <w:rFonts w:ascii="Times New Roman" w:hAnsi="Times New Roman" w:cs="Times New Roman"/>
          <w:lang w:val="en-US"/>
        </w:rPr>
        <w:t>ian</w:t>
      </w:r>
      <w:proofErr w:type="spellEnd"/>
      <w:r w:rsidR="00603A5E">
        <w:rPr>
          <w:rFonts w:ascii="Times New Roman" w:hAnsi="Times New Roman" w:cs="Times New Roman"/>
          <w:lang w:val="en-US"/>
        </w:rPr>
        <w:t xml:space="preserve"> production.</w:t>
      </w:r>
      <w:r w:rsidR="00C8307B">
        <w:rPr>
          <w:rFonts w:ascii="Times New Roman" w:hAnsi="Times New Roman" w:cs="Times New Roman"/>
          <w:lang w:val="en-US"/>
        </w:rPr>
        <w:t xml:space="preserve"> </w:t>
      </w:r>
      <w:r w:rsidR="00603A5E">
        <w:rPr>
          <w:rFonts w:ascii="Times New Roman" w:hAnsi="Times New Roman" w:cs="Times New Roman"/>
          <w:lang w:val="en-US"/>
        </w:rPr>
        <w:t>E</w:t>
      </w:r>
      <w:r w:rsidR="002B30CC" w:rsidRPr="00967CE5">
        <w:rPr>
          <w:rFonts w:ascii="Times New Roman" w:hAnsi="Times New Roman" w:cs="Times New Roman"/>
          <w:lang w:val="en-US"/>
        </w:rPr>
        <w:t xml:space="preserve">ngaging </w:t>
      </w:r>
      <w:proofErr w:type="spellStart"/>
      <w:r w:rsidR="002B30CC" w:rsidRPr="00967CE5">
        <w:rPr>
          <w:rFonts w:ascii="Times New Roman" w:hAnsi="Times New Roman" w:cs="Times New Roman"/>
          <w:lang w:val="en-US"/>
        </w:rPr>
        <w:t>Elie</w:t>
      </w:r>
      <w:proofErr w:type="spellEnd"/>
      <w:r w:rsidR="002B30CC" w:rsidRPr="00967CE5">
        <w:rPr>
          <w:rFonts w:ascii="Times New Roman" w:hAnsi="Times New Roman" w:cs="Times New Roman"/>
          <w:lang w:val="en-US"/>
        </w:rPr>
        <w:t xml:space="preserve"> </w:t>
      </w:r>
      <w:proofErr w:type="spellStart"/>
      <w:r w:rsidR="002B30CC" w:rsidRPr="00967CE5">
        <w:rPr>
          <w:rFonts w:ascii="Times New Roman" w:hAnsi="Times New Roman" w:cs="Times New Roman"/>
          <w:lang w:val="en-US"/>
        </w:rPr>
        <w:t>Ayache’s</w:t>
      </w:r>
      <w:proofErr w:type="spellEnd"/>
      <w:r w:rsidR="002B30CC" w:rsidRPr="00967CE5">
        <w:rPr>
          <w:rFonts w:ascii="Times New Roman" w:hAnsi="Times New Roman" w:cs="Times New Roman"/>
          <w:lang w:val="en-US"/>
        </w:rPr>
        <w:t xml:space="preserve"> discussion of the technology of the derivatives market</w:t>
      </w:r>
      <w:r w:rsidR="00603A5E">
        <w:rPr>
          <w:rFonts w:ascii="Times New Roman" w:hAnsi="Times New Roman" w:cs="Times New Roman"/>
          <w:lang w:val="en-US"/>
        </w:rPr>
        <w:t>, set-theoretical intersection</w:t>
      </w:r>
      <w:r w:rsidR="002B30CC" w:rsidRPr="00967CE5">
        <w:rPr>
          <w:rFonts w:ascii="Times New Roman" w:hAnsi="Times New Roman" w:cs="Times New Roman"/>
          <w:lang w:val="en-US"/>
        </w:rPr>
        <w:t xml:space="preserve"> and </w:t>
      </w:r>
      <w:r w:rsidR="00603A5E">
        <w:rPr>
          <w:rFonts w:ascii="Times New Roman" w:hAnsi="Times New Roman" w:cs="Times New Roman"/>
          <w:lang w:val="en-US"/>
        </w:rPr>
        <w:t xml:space="preserve">the context of </w:t>
      </w:r>
      <w:r w:rsidR="002B30CC" w:rsidRPr="00967CE5">
        <w:rPr>
          <w:rFonts w:ascii="Times New Roman" w:hAnsi="Times New Roman" w:cs="Times New Roman"/>
          <w:lang w:val="en-US"/>
        </w:rPr>
        <w:t>context-change I will ske</w:t>
      </w:r>
      <w:r w:rsidR="00603A5E">
        <w:rPr>
          <w:rFonts w:ascii="Times New Roman" w:hAnsi="Times New Roman" w:cs="Times New Roman"/>
          <w:lang w:val="en-US"/>
        </w:rPr>
        <w:t>tch</w:t>
      </w:r>
      <w:r w:rsidR="002B30CC" w:rsidRPr="00967CE5">
        <w:rPr>
          <w:rFonts w:ascii="Times New Roman" w:hAnsi="Times New Roman" w:cs="Times New Roman"/>
          <w:lang w:val="en-US"/>
        </w:rPr>
        <w:t xml:space="preserve"> a </w:t>
      </w:r>
      <w:r w:rsidR="00603A5E">
        <w:rPr>
          <w:rFonts w:ascii="Times New Roman" w:hAnsi="Times New Roman" w:cs="Times New Roman"/>
          <w:lang w:val="en-US"/>
        </w:rPr>
        <w:t xml:space="preserve">non-representational </w:t>
      </w:r>
      <w:proofErr w:type="spellStart"/>
      <w:r w:rsidR="002B30CC" w:rsidRPr="00967CE5">
        <w:rPr>
          <w:rFonts w:ascii="Times New Roman" w:hAnsi="Times New Roman" w:cs="Times New Roman"/>
          <w:lang w:val="en-US"/>
        </w:rPr>
        <w:t>Warburgian</w:t>
      </w:r>
      <w:proofErr w:type="spellEnd"/>
      <w:r w:rsidR="002B30CC" w:rsidRPr="00967CE5">
        <w:rPr>
          <w:rFonts w:ascii="Times New Roman" w:hAnsi="Times New Roman" w:cs="Times New Roman"/>
          <w:lang w:val="en-US"/>
        </w:rPr>
        <w:t xml:space="preserve"> </w:t>
      </w:r>
      <w:r w:rsidR="00FE687C">
        <w:rPr>
          <w:rFonts w:ascii="Times New Roman" w:hAnsi="Times New Roman" w:cs="Times New Roman"/>
          <w:lang w:val="en-US"/>
        </w:rPr>
        <w:t>c</w:t>
      </w:r>
      <w:r w:rsidR="00191837">
        <w:rPr>
          <w:rFonts w:ascii="Times New Roman" w:hAnsi="Times New Roman" w:cs="Times New Roman"/>
          <w:lang w:val="en-US"/>
        </w:rPr>
        <w:t>apacity</w:t>
      </w:r>
      <w:r w:rsidR="00603A5E">
        <w:rPr>
          <w:rFonts w:ascii="Times New Roman" w:hAnsi="Times New Roman" w:cs="Times New Roman"/>
          <w:lang w:val="en-US"/>
        </w:rPr>
        <w:t>,</w:t>
      </w:r>
      <w:r w:rsidR="00FE687C">
        <w:rPr>
          <w:rFonts w:ascii="Times New Roman" w:hAnsi="Times New Roman" w:cs="Times New Roman"/>
          <w:lang w:val="en-US"/>
        </w:rPr>
        <w:t xml:space="preserve"> </w:t>
      </w:r>
      <w:r w:rsidR="002B30CC" w:rsidRPr="00967CE5">
        <w:rPr>
          <w:rFonts w:ascii="Times New Roman" w:hAnsi="Times New Roman" w:cs="Times New Roman"/>
          <w:lang w:val="en-US"/>
        </w:rPr>
        <w:t xml:space="preserve">existing in the intervals and velocity changes between </w:t>
      </w:r>
      <w:r w:rsidR="00603A5E">
        <w:rPr>
          <w:rFonts w:ascii="Times New Roman" w:hAnsi="Times New Roman" w:cs="Times New Roman"/>
          <w:lang w:val="en-US"/>
        </w:rPr>
        <w:t xml:space="preserve">reproductive and distributive </w:t>
      </w:r>
      <w:r w:rsidR="002B30CC" w:rsidRPr="00967CE5">
        <w:rPr>
          <w:rFonts w:ascii="Times New Roman" w:hAnsi="Times New Roman" w:cs="Times New Roman"/>
          <w:lang w:val="en-US"/>
        </w:rPr>
        <w:t>contexts.</w:t>
      </w:r>
    </w:p>
    <w:p w14:paraId="78831615" w14:textId="77777777" w:rsidR="002B30CC" w:rsidRPr="00967CE5" w:rsidRDefault="002B30CC" w:rsidP="0032484B">
      <w:pPr>
        <w:spacing w:line="360" w:lineRule="auto"/>
        <w:rPr>
          <w:rFonts w:ascii="Times New Roman" w:hAnsi="Times New Roman" w:cs="Times New Roman"/>
          <w:i/>
        </w:rPr>
      </w:pPr>
    </w:p>
    <w:p w14:paraId="57F32089" w14:textId="7D8BFE4A" w:rsidR="002B30CC" w:rsidRPr="00967CE5" w:rsidRDefault="002B30CC" w:rsidP="0032484B">
      <w:pPr>
        <w:spacing w:line="360" w:lineRule="auto"/>
        <w:outlineLvl w:val="0"/>
        <w:rPr>
          <w:rFonts w:ascii="Times New Roman" w:hAnsi="Times New Roman" w:cs="Times New Roman"/>
          <w:b/>
        </w:rPr>
      </w:pPr>
      <w:r w:rsidRPr="00967CE5">
        <w:rPr>
          <w:rFonts w:ascii="Times New Roman" w:hAnsi="Times New Roman" w:cs="Times New Roman"/>
          <w:b/>
        </w:rPr>
        <w:t xml:space="preserve">Keywords: </w:t>
      </w:r>
      <w:r w:rsidR="00303568" w:rsidRPr="00303568">
        <w:rPr>
          <w:rFonts w:ascii="Times New Roman" w:hAnsi="Times New Roman" w:cs="Times New Roman"/>
        </w:rPr>
        <w:t>Aby W</w:t>
      </w:r>
      <w:r w:rsidR="00303568">
        <w:rPr>
          <w:rFonts w:ascii="Times New Roman" w:hAnsi="Times New Roman" w:cs="Times New Roman"/>
        </w:rPr>
        <w:t xml:space="preserve">arburg, </w:t>
      </w:r>
      <w:r w:rsidR="00603A5E" w:rsidRPr="00303568">
        <w:rPr>
          <w:rFonts w:ascii="Times New Roman" w:hAnsi="Times New Roman" w:cs="Times New Roman"/>
        </w:rPr>
        <w:t>Pierre</w:t>
      </w:r>
      <w:r w:rsidR="00603A5E" w:rsidRPr="00603A5E">
        <w:rPr>
          <w:rFonts w:ascii="Times New Roman" w:hAnsi="Times New Roman" w:cs="Times New Roman"/>
        </w:rPr>
        <w:t xml:space="preserve"> Menard</w:t>
      </w:r>
      <w:r w:rsidR="00603A5E">
        <w:rPr>
          <w:rFonts w:ascii="Times New Roman" w:hAnsi="Times New Roman" w:cs="Times New Roman"/>
        </w:rPr>
        <w:t xml:space="preserve">, reflexivity, </w:t>
      </w:r>
      <w:proofErr w:type="spellStart"/>
      <w:r w:rsidR="00603A5E">
        <w:rPr>
          <w:rFonts w:ascii="Times New Roman" w:hAnsi="Times New Roman" w:cs="Times New Roman"/>
        </w:rPr>
        <w:t>po</w:t>
      </w:r>
      <w:r w:rsidR="00303568">
        <w:rPr>
          <w:rFonts w:ascii="Times New Roman" w:hAnsi="Times New Roman" w:cs="Times New Roman"/>
        </w:rPr>
        <w:t>ioumenon</w:t>
      </w:r>
      <w:proofErr w:type="spellEnd"/>
      <w:r w:rsidR="00303568">
        <w:rPr>
          <w:rFonts w:ascii="Times New Roman" w:hAnsi="Times New Roman" w:cs="Times New Roman"/>
        </w:rPr>
        <w:t>, Moneta</w:t>
      </w:r>
      <w:r w:rsidR="00B31E18">
        <w:rPr>
          <w:rFonts w:ascii="Times New Roman" w:hAnsi="Times New Roman" w:cs="Times New Roman"/>
        </w:rPr>
        <w:t xml:space="preserve">, </w:t>
      </w:r>
      <w:proofErr w:type="spellStart"/>
      <w:r w:rsidR="00B31E18">
        <w:rPr>
          <w:rFonts w:ascii="Times New Roman" w:hAnsi="Times New Roman" w:cs="Times New Roman"/>
        </w:rPr>
        <w:t>Elie</w:t>
      </w:r>
      <w:proofErr w:type="spellEnd"/>
      <w:r w:rsidR="00B31E18">
        <w:rPr>
          <w:rFonts w:ascii="Times New Roman" w:hAnsi="Times New Roman" w:cs="Times New Roman"/>
        </w:rPr>
        <w:t xml:space="preserve"> </w:t>
      </w:r>
      <w:proofErr w:type="spellStart"/>
      <w:r w:rsidR="00B31E18">
        <w:rPr>
          <w:rFonts w:ascii="Times New Roman" w:hAnsi="Times New Roman" w:cs="Times New Roman"/>
        </w:rPr>
        <w:t>Ayache</w:t>
      </w:r>
      <w:proofErr w:type="spellEnd"/>
    </w:p>
    <w:p w14:paraId="2533F9D1" w14:textId="77777777" w:rsidR="002B30CC" w:rsidRPr="00967CE5" w:rsidRDefault="002B30CC" w:rsidP="0032484B">
      <w:pPr>
        <w:spacing w:line="360" w:lineRule="auto"/>
        <w:rPr>
          <w:rFonts w:ascii="Times New Roman" w:hAnsi="Times New Roman" w:cs="Times New Roman"/>
          <w:b/>
        </w:rPr>
      </w:pPr>
    </w:p>
    <w:p w14:paraId="56039CCB" w14:textId="3C2B838C" w:rsidR="002B30CC" w:rsidRPr="00967CE5" w:rsidRDefault="002B30CC" w:rsidP="0032484B">
      <w:pPr>
        <w:spacing w:line="360" w:lineRule="auto"/>
        <w:outlineLvl w:val="0"/>
        <w:rPr>
          <w:rFonts w:ascii="Times New Roman" w:hAnsi="Times New Roman" w:cs="Times New Roman"/>
        </w:rPr>
      </w:pPr>
      <w:r w:rsidRPr="00967CE5">
        <w:rPr>
          <w:rFonts w:ascii="Times New Roman" w:hAnsi="Times New Roman" w:cs="Times New Roman"/>
          <w:b/>
        </w:rPr>
        <w:t xml:space="preserve">Affiliation: </w:t>
      </w:r>
      <w:r w:rsidR="00CD7944">
        <w:rPr>
          <w:rFonts w:ascii="Times New Roman" w:hAnsi="Times New Roman" w:cs="Times New Roman"/>
          <w:b/>
        </w:rPr>
        <w:tab/>
      </w:r>
      <w:r w:rsidRPr="00967CE5">
        <w:rPr>
          <w:rFonts w:ascii="Times New Roman" w:hAnsi="Times New Roman" w:cs="Times New Roman"/>
        </w:rPr>
        <w:t>Resident in Critical Practice, Royal Academy Schools</w:t>
      </w:r>
    </w:p>
    <w:p w14:paraId="63A2F7BA" w14:textId="6C625FEF" w:rsidR="002B30CC" w:rsidRPr="00967CE5" w:rsidRDefault="002B30CC" w:rsidP="0032484B">
      <w:pPr>
        <w:spacing w:line="360" w:lineRule="auto"/>
        <w:outlineLvl w:val="0"/>
        <w:rPr>
          <w:rFonts w:ascii="Times New Roman" w:hAnsi="Times New Roman" w:cs="Times New Roman"/>
          <w:b/>
        </w:rPr>
      </w:pPr>
      <w:r w:rsidRPr="00967CE5">
        <w:rPr>
          <w:rFonts w:ascii="Times New Roman" w:hAnsi="Times New Roman" w:cs="Times New Roman"/>
        </w:rPr>
        <w:tab/>
      </w:r>
      <w:r w:rsidRPr="00967CE5">
        <w:rPr>
          <w:rFonts w:ascii="Times New Roman" w:hAnsi="Times New Roman" w:cs="Times New Roman"/>
        </w:rPr>
        <w:tab/>
        <w:t>Associate</w:t>
      </w:r>
      <w:r w:rsidR="00CD7944">
        <w:rPr>
          <w:rFonts w:ascii="Times New Roman" w:hAnsi="Times New Roman" w:cs="Times New Roman"/>
        </w:rPr>
        <w:t xml:space="preserve"> Lecturer, Central Saint Martin</w:t>
      </w:r>
      <w:r w:rsidRPr="00967CE5">
        <w:rPr>
          <w:rFonts w:ascii="Times New Roman" w:hAnsi="Times New Roman" w:cs="Times New Roman"/>
        </w:rPr>
        <w:t>s</w:t>
      </w:r>
    </w:p>
    <w:p w14:paraId="7E068E8E" w14:textId="77777777" w:rsidR="002B30CC" w:rsidRPr="00967CE5" w:rsidRDefault="002B30CC" w:rsidP="0032484B">
      <w:pPr>
        <w:spacing w:line="360" w:lineRule="auto"/>
        <w:rPr>
          <w:rFonts w:ascii="Times New Roman" w:hAnsi="Times New Roman" w:cs="Times New Roman"/>
          <w:b/>
        </w:rPr>
      </w:pPr>
    </w:p>
    <w:p w14:paraId="5C97E4AE" w14:textId="77777777" w:rsidR="002B30CC" w:rsidRPr="00967CE5" w:rsidRDefault="002B30CC" w:rsidP="0032484B">
      <w:pPr>
        <w:spacing w:line="360" w:lineRule="auto"/>
        <w:outlineLvl w:val="0"/>
        <w:rPr>
          <w:rFonts w:ascii="Times New Roman" w:hAnsi="Times New Roman" w:cs="Times New Roman"/>
          <w:b/>
        </w:rPr>
      </w:pPr>
      <w:r w:rsidRPr="00967CE5">
        <w:rPr>
          <w:rFonts w:ascii="Times New Roman" w:hAnsi="Times New Roman" w:cs="Times New Roman"/>
          <w:b/>
        </w:rPr>
        <w:t xml:space="preserve">Email address: </w:t>
      </w:r>
      <w:r w:rsidRPr="00967CE5">
        <w:rPr>
          <w:rFonts w:ascii="Times New Roman" w:hAnsi="Times New Roman" w:cs="Times New Roman"/>
        </w:rPr>
        <w:t>m.westwood@csm.arts.ac.uk</w:t>
      </w:r>
    </w:p>
    <w:p w14:paraId="50A92217" w14:textId="77777777" w:rsidR="0032484B" w:rsidRPr="00967CE5" w:rsidRDefault="0032484B" w:rsidP="0032484B">
      <w:pPr>
        <w:spacing w:line="360" w:lineRule="auto"/>
        <w:rPr>
          <w:rFonts w:ascii="Times New Roman" w:hAnsi="Times New Roman" w:cs="Times New Roman"/>
          <w:color w:val="000000" w:themeColor="text1"/>
        </w:rPr>
      </w:pPr>
    </w:p>
    <w:p w14:paraId="038D9A0F" w14:textId="55DA3E6F" w:rsidR="002B30CC" w:rsidRPr="00967CE5" w:rsidRDefault="0032484B" w:rsidP="0032484B">
      <w:pPr>
        <w:spacing w:line="360" w:lineRule="auto"/>
        <w:rPr>
          <w:rFonts w:ascii="Times New Roman" w:hAnsi="Times New Roman" w:cs="Times New Roman"/>
          <w:color w:val="000000" w:themeColor="text1"/>
        </w:rPr>
      </w:pPr>
      <w:r w:rsidRPr="00967CE5">
        <w:rPr>
          <w:rFonts w:ascii="Times New Roman" w:hAnsi="Times New Roman" w:cs="Times New Roman"/>
          <w:b/>
          <w:color w:val="000000" w:themeColor="text1"/>
        </w:rPr>
        <w:t xml:space="preserve">Contributor notes: </w:t>
      </w:r>
      <w:r w:rsidR="001A5141" w:rsidRPr="001A5141">
        <w:rPr>
          <w:rFonts w:ascii="Times New Roman" w:hAnsi="Times New Roman" w:cs="Times New Roman"/>
          <w:color w:val="000000" w:themeColor="text1"/>
        </w:rPr>
        <w:t>Martin Westwood is</w:t>
      </w:r>
      <w:r w:rsidR="003B19D3">
        <w:rPr>
          <w:rFonts w:ascii="Times New Roman" w:hAnsi="Times New Roman" w:cs="Times New Roman"/>
          <w:color w:val="000000" w:themeColor="text1"/>
        </w:rPr>
        <w:t xml:space="preserve"> an artist. His most recent solo exhibition, </w:t>
      </w:r>
      <w:r w:rsidR="003B19D3">
        <w:rPr>
          <w:rFonts w:ascii="Times New Roman" w:hAnsi="Times New Roman" w:cs="Times New Roman"/>
          <w:i/>
          <w:color w:val="000000" w:themeColor="text1"/>
        </w:rPr>
        <w:t xml:space="preserve">Re-cut piece (working title) </w:t>
      </w:r>
      <w:r w:rsidR="003B19D3">
        <w:rPr>
          <w:rFonts w:ascii="Times New Roman" w:hAnsi="Times New Roman" w:cs="Times New Roman"/>
          <w:color w:val="000000" w:themeColor="text1"/>
        </w:rPr>
        <w:t>(2016), was at Stanley Picker Gallery, London. Over the last</w:t>
      </w:r>
      <w:r w:rsidR="00B31E18">
        <w:rPr>
          <w:rFonts w:ascii="Times New Roman" w:hAnsi="Times New Roman" w:cs="Times New Roman"/>
          <w:color w:val="000000" w:themeColor="text1"/>
        </w:rPr>
        <w:t xml:space="preserve"> twenty years he has exhibited,</w:t>
      </w:r>
      <w:r w:rsidR="003B19D3">
        <w:rPr>
          <w:rFonts w:ascii="Times New Roman" w:hAnsi="Times New Roman" w:cs="Times New Roman"/>
          <w:color w:val="000000" w:themeColor="text1"/>
        </w:rPr>
        <w:t xml:space="preserve"> lectured and taught internationally. He has recently been investigating relationships between technology, temporality and iteration. In collaboration with Joey </w:t>
      </w:r>
      <w:proofErr w:type="spellStart"/>
      <w:r w:rsidR="003B19D3">
        <w:rPr>
          <w:rFonts w:ascii="Times New Roman" w:hAnsi="Times New Roman" w:cs="Times New Roman"/>
          <w:color w:val="000000" w:themeColor="text1"/>
        </w:rPr>
        <w:t>Bryniarska</w:t>
      </w:r>
      <w:proofErr w:type="spellEnd"/>
      <w:r w:rsidR="003B19D3">
        <w:rPr>
          <w:rFonts w:ascii="Times New Roman" w:hAnsi="Times New Roman" w:cs="Times New Roman"/>
          <w:color w:val="000000" w:themeColor="text1"/>
        </w:rPr>
        <w:t xml:space="preserve"> he is a current NEARCH Fellow at Jan </w:t>
      </w:r>
      <w:proofErr w:type="gramStart"/>
      <w:r w:rsidR="003B19D3">
        <w:rPr>
          <w:rFonts w:ascii="Times New Roman" w:hAnsi="Times New Roman" w:cs="Times New Roman"/>
          <w:color w:val="000000" w:themeColor="text1"/>
        </w:rPr>
        <w:t>Van</w:t>
      </w:r>
      <w:proofErr w:type="gramEnd"/>
      <w:r w:rsidR="003B19D3">
        <w:rPr>
          <w:rFonts w:ascii="Times New Roman" w:hAnsi="Times New Roman" w:cs="Times New Roman"/>
          <w:color w:val="000000" w:themeColor="text1"/>
        </w:rPr>
        <w:t xml:space="preserve"> Eyck </w:t>
      </w:r>
      <w:proofErr w:type="spellStart"/>
      <w:r w:rsidR="003B19D3">
        <w:rPr>
          <w:rFonts w:ascii="Times New Roman" w:hAnsi="Times New Roman" w:cs="Times New Roman"/>
          <w:color w:val="000000" w:themeColor="text1"/>
        </w:rPr>
        <w:t>Academie</w:t>
      </w:r>
      <w:proofErr w:type="spellEnd"/>
      <w:r w:rsidR="003B19D3">
        <w:rPr>
          <w:rFonts w:ascii="Times New Roman" w:hAnsi="Times New Roman" w:cs="Times New Roman"/>
          <w:color w:val="000000" w:themeColor="text1"/>
        </w:rPr>
        <w:t>, Maastricht.</w:t>
      </w:r>
      <w:r w:rsidR="002B30CC" w:rsidRPr="00967CE5">
        <w:rPr>
          <w:rFonts w:ascii="Times New Roman" w:hAnsi="Times New Roman" w:cs="Times New Roman"/>
          <w:color w:val="000000" w:themeColor="text1"/>
        </w:rPr>
        <w:br w:type="page"/>
      </w:r>
    </w:p>
    <w:p w14:paraId="6A5BF2C9" w14:textId="646017B7" w:rsidR="002B30CC" w:rsidRPr="00967CE5" w:rsidRDefault="008D6985" w:rsidP="0032484B">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Postal Acceleration</w:t>
      </w:r>
      <w:r w:rsidR="00967CE5" w:rsidRPr="00967CE5">
        <w:rPr>
          <w:rFonts w:ascii="Times New Roman" w:hAnsi="Times New Roman" w:cs="Times New Roman"/>
          <w:b/>
          <w:sz w:val="28"/>
          <w:szCs w:val="28"/>
        </w:rPr>
        <w:t xml:space="preserve"> </w:t>
      </w:r>
    </w:p>
    <w:p w14:paraId="04D13274" w14:textId="77777777" w:rsidR="002B30CC" w:rsidRDefault="002B30CC" w:rsidP="0032484B">
      <w:pPr>
        <w:spacing w:line="360" w:lineRule="auto"/>
        <w:outlineLvl w:val="0"/>
        <w:rPr>
          <w:rFonts w:ascii="Times New Roman" w:hAnsi="Times New Roman" w:cs="Times New Roman"/>
          <w:color w:val="000000" w:themeColor="text1"/>
        </w:rPr>
      </w:pPr>
    </w:p>
    <w:p w14:paraId="1AE1D6AF" w14:textId="5515DB68" w:rsidR="008D6985" w:rsidRDefault="008D6985" w:rsidP="008D6985">
      <w:pPr>
        <w:spacing w:line="360" w:lineRule="auto"/>
        <w:rPr>
          <w:rFonts w:ascii="Times New Roman" w:hAnsi="Times New Roman" w:cs="Times New Roman"/>
        </w:rPr>
      </w:pPr>
      <w:r>
        <w:rPr>
          <w:rFonts w:ascii="Times New Roman" w:hAnsi="Times New Roman" w:cs="Times New Roman"/>
          <w:color w:val="000000" w:themeColor="text1"/>
          <w:lang w:val="en-US"/>
        </w:rPr>
        <w:t>This paper considers</w:t>
      </w:r>
      <w:r w:rsidR="00C32041" w:rsidRPr="00967CE5">
        <w:rPr>
          <w:rFonts w:ascii="Times New Roman" w:hAnsi="Times New Roman" w:cs="Times New Roman"/>
          <w:color w:val="000000" w:themeColor="text1"/>
          <w:lang w:val="en-US"/>
        </w:rPr>
        <w:t xml:space="preserve"> </w:t>
      </w:r>
      <w:r w:rsidR="00836B73">
        <w:rPr>
          <w:rFonts w:ascii="Times New Roman" w:hAnsi="Times New Roman" w:cs="Times New Roman"/>
          <w:color w:val="000000" w:themeColor="text1"/>
          <w:lang w:val="en-US"/>
        </w:rPr>
        <w:t>Aby Warburg’s image of persistence</w:t>
      </w:r>
      <w:r w:rsidR="003F40B4">
        <w:rPr>
          <w:rFonts w:ascii="Times New Roman" w:hAnsi="Times New Roman" w:cs="Times New Roman"/>
          <w:color w:val="000000" w:themeColor="text1"/>
          <w:lang w:val="en-US"/>
        </w:rPr>
        <w:t>–</w:t>
      </w:r>
      <w:r w:rsidR="00C32041">
        <w:rPr>
          <w:rFonts w:ascii="Times New Roman" w:hAnsi="Times New Roman" w:cs="Times New Roman"/>
          <w:color w:val="000000" w:themeColor="text1"/>
          <w:lang w:val="en-US"/>
        </w:rPr>
        <w:t xml:space="preserve"> identified in </w:t>
      </w:r>
      <w:r w:rsidR="00836B73">
        <w:rPr>
          <w:rFonts w:ascii="Times New Roman" w:hAnsi="Times New Roman" w:cs="Times New Roman"/>
          <w:color w:val="000000" w:themeColor="text1"/>
          <w:lang w:val="en-US"/>
        </w:rPr>
        <w:t xml:space="preserve">the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003F40B4">
        <w:rPr>
          <w:rFonts w:ascii="Times New Roman" w:hAnsi="Times New Roman" w:cs="Times New Roman"/>
          <w:color w:val="000000" w:themeColor="text1"/>
          <w:lang w:val="en-US"/>
        </w:rPr>
        <w:t xml:space="preserve">– </w:t>
      </w:r>
      <w:r w:rsidR="00836B73">
        <w:rPr>
          <w:rFonts w:ascii="Times New Roman" w:hAnsi="Times New Roman" w:cs="Times New Roman"/>
          <w:color w:val="000000" w:themeColor="text1"/>
          <w:lang w:val="en-US"/>
        </w:rPr>
        <w:t>as a</w:t>
      </w:r>
      <w:r>
        <w:rPr>
          <w:rFonts w:ascii="Times New Roman" w:hAnsi="Times New Roman" w:cs="Times New Roman"/>
          <w:color w:val="000000" w:themeColor="text1"/>
          <w:lang w:val="en-US"/>
        </w:rPr>
        <w:t xml:space="preserve"> result of successive </w:t>
      </w:r>
      <w:r w:rsidR="00836B73">
        <w:rPr>
          <w:rFonts w:ascii="Times New Roman" w:hAnsi="Times New Roman" w:cs="Times New Roman"/>
          <w:color w:val="000000" w:themeColor="text1"/>
          <w:lang w:val="en-US"/>
        </w:rPr>
        <w:t>context changes induced by conditions of reproduction</w:t>
      </w:r>
      <w:r>
        <w:rPr>
          <w:rFonts w:ascii="Times New Roman" w:hAnsi="Times New Roman" w:cs="Times New Roman"/>
          <w:color w:val="000000" w:themeColor="text1"/>
          <w:lang w:val="en-US"/>
        </w:rPr>
        <w:t xml:space="preserve">. </w:t>
      </w:r>
      <w:r w:rsidR="00836B73">
        <w:rPr>
          <w:rFonts w:ascii="Times New Roman" w:hAnsi="Times New Roman" w:cs="Times New Roman"/>
        </w:rPr>
        <w:t>As is well noted, t</w:t>
      </w:r>
      <w:r w:rsidR="007F6EB1" w:rsidRPr="00967CE5">
        <w:rPr>
          <w:rFonts w:ascii="Times New Roman" w:hAnsi="Times New Roman" w:cs="Times New Roman"/>
        </w:rPr>
        <w:t>echnologies</w:t>
      </w:r>
      <w:r w:rsidR="007F6EB1">
        <w:rPr>
          <w:rFonts w:ascii="Times New Roman" w:hAnsi="Times New Roman" w:cs="Times New Roman"/>
        </w:rPr>
        <w:t xml:space="preserve"> of image</w:t>
      </w:r>
      <w:r w:rsidR="002B30CC" w:rsidRPr="00967CE5">
        <w:rPr>
          <w:rFonts w:ascii="Times New Roman" w:hAnsi="Times New Roman" w:cs="Times New Roman"/>
        </w:rPr>
        <w:t xml:space="preserve"> </w:t>
      </w:r>
      <w:r w:rsidR="00EE7CD8">
        <w:rPr>
          <w:rFonts w:ascii="Times New Roman" w:hAnsi="Times New Roman" w:cs="Times New Roman"/>
        </w:rPr>
        <w:t>c</w:t>
      </w:r>
      <w:r w:rsidR="003F40B4">
        <w:rPr>
          <w:rFonts w:ascii="Times New Roman" w:hAnsi="Times New Roman" w:cs="Times New Roman"/>
        </w:rPr>
        <w:t>apture,</w:t>
      </w:r>
      <w:r>
        <w:rPr>
          <w:rFonts w:ascii="Times New Roman" w:hAnsi="Times New Roman" w:cs="Times New Roman"/>
        </w:rPr>
        <w:t xml:space="preserve"> </w:t>
      </w:r>
      <w:r w:rsidR="003F40B4">
        <w:rPr>
          <w:rFonts w:ascii="Times New Roman" w:hAnsi="Times New Roman" w:cs="Times New Roman"/>
        </w:rPr>
        <w:t>re</w:t>
      </w:r>
      <w:r>
        <w:rPr>
          <w:rFonts w:ascii="Times New Roman" w:hAnsi="Times New Roman" w:cs="Times New Roman"/>
        </w:rPr>
        <w:t>production</w:t>
      </w:r>
      <w:r w:rsidR="00183BC9">
        <w:rPr>
          <w:rFonts w:ascii="Times New Roman" w:hAnsi="Times New Roman" w:cs="Times New Roman"/>
        </w:rPr>
        <w:t xml:space="preserve"> </w:t>
      </w:r>
      <w:r w:rsidR="003F40B4">
        <w:rPr>
          <w:rFonts w:ascii="Times New Roman" w:hAnsi="Times New Roman" w:cs="Times New Roman"/>
        </w:rPr>
        <w:t xml:space="preserve">and distribution </w:t>
      </w:r>
      <w:r w:rsidR="007F6EB1">
        <w:rPr>
          <w:rFonts w:ascii="Times New Roman" w:hAnsi="Times New Roman" w:cs="Times New Roman"/>
        </w:rPr>
        <w:t>are c</w:t>
      </w:r>
      <w:r w:rsidR="00DF05BC">
        <w:rPr>
          <w:rFonts w:ascii="Times New Roman" w:hAnsi="Times New Roman" w:cs="Times New Roman"/>
        </w:rPr>
        <w:t xml:space="preserve">entral to </w:t>
      </w:r>
      <w:proofErr w:type="spellStart"/>
      <w:r w:rsidR="00DF05BC">
        <w:rPr>
          <w:rFonts w:ascii="Times New Roman" w:hAnsi="Times New Roman" w:cs="Times New Roman"/>
        </w:rPr>
        <w:t>Warburgian</w:t>
      </w:r>
      <w:proofErr w:type="spellEnd"/>
      <w:r w:rsidR="00DF05BC">
        <w:rPr>
          <w:rFonts w:ascii="Times New Roman" w:hAnsi="Times New Roman" w:cs="Times New Roman"/>
        </w:rPr>
        <w:t xml:space="preserve"> </w:t>
      </w:r>
      <w:r w:rsidR="00183BC9">
        <w:rPr>
          <w:rFonts w:ascii="Times New Roman" w:hAnsi="Times New Roman" w:cs="Times New Roman"/>
        </w:rPr>
        <w:t>production</w:t>
      </w:r>
      <w:r w:rsidR="003F40B4">
        <w:rPr>
          <w:rFonts w:ascii="Times New Roman" w:hAnsi="Times New Roman" w:cs="Times New Roman"/>
        </w:rPr>
        <w:t xml:space="preserve"> and analysis</w:t>
      </w:r>
      <w:r w:rsidR="007F6EB1">
        <w:rPr>
          <w:rFonts w:ascii="Times New Roman" w:hAnsi="Times New Roman" w:cs="Times New Roman"/>
        </w:rPr>
        <w:t>.</w:t>
      </w:r>
      <w:r w:rsidR="00183BC9">
        <w:rPr>
          <w:rFonts w:ascii="Times New Roman" w:hAnsi="Times New Roman" w:cs="Times New Roman"/>
        </w:rPr>
        <w:t xml:space="preserve"> If these can be </w:t>
      </w:r>
      <w:r w:rsidR="003F40B4">
        <w:rPr>
          <w:rFonts w:ascii="Times New Roman" w:hAnsi="Times New Roman" w:cs="Times New Roman"/>
        </w:rPr>
        <w:t xml:space="preserve">thought </w:t>
      </w:r>
      <w:r w:rsidR="00836B73">
        <w:rPr>
          <w:rFonts w:ascii="Times New Roman" w:hAnsi="Times New Roman" w:cs="Times New Roman"/>
        </w:rPr>
        <w:t>in general terms</w:t>
      </w:r>
      <w:r w:rsidR="005B2A5A">
        <w:rPr>
          <w:rFonts w:ascii="Times New Roman" w:hAnsi="Times New Roman" w:cs="Times New Roman"/>
        </w:rPr>
        <w:t>,</w:t>
      </w:r>
      <w:r w:rsidR="00183BC9">
        <w:rPr>
          <w:rFonts w:ascii="Times New Roman" w:hAnsi="Times New Roman" w:cs="Times New Roman"/>
        </w:rPr>
        <w:t xml:space="preserve"> </w:t>
      </w:r>
      <w:r w:rsidR="00D31BEE">
        <w:rPr>
          <w:rFonts w:ascii="Times New Roman" w:hAnsi="Times New Roman" w:cs="Times New Roman"/>
        </w:rPr>
        <w:t>the</w:t>
      </w:r>
      <w:r w:rsidR="009840C7">
        <w:rPr>
          <w:rFonts w:ascii="Times New Roman" w:hAnsi="Times New Roman" w:cs="Times New Roman"/>
        </w:rPr>
        <w:t>n the</w:t>
      </w:r>
      <w:r w:rsidR="00D31BEE">
        <w:rPr>
          <w:rFonts w:ascii="Times New Roman" w:hAnsi="Times New Roman" w:cs="Times New Roman"/>
        </w:rPr>
        <w:t xml:space="preserve"> </w:t>
      </w:r>
      <w:r w:rsidR="009840C7">
        <w:rPr>
          <w:rFonts w:ascii="Times New Roman" w:hAnsi="Times New Roman" w:cs="Times New Roman"/>
        </w:rPr>
        <w:t>velocity</w:t>
      </w:r>
      <w:r w:rsidR="007F6EB1" w:rsidRPr="00967CE5">
        <w:rPr>
          <w:rFonts w:ascii="Times New Roman" w:hAnsi="Times New Roman" w:cs="Times New Roman"/>
        </w:rPr>
        <w:t xml:space="preserve"> </w:t>
      </w:r>
      <w:r w:rsidR="007F6EB1">
        <w:rPr>
          <w:rFonts w:ascii="Times New Roman" w:hAnsi="Times New Roman" w:cs="Times New Roman"/>
        </w:rPr>
        <w:t xml:space="preserve">of </w:t>
      </w:r>
      <w:r>
        <w:rPr>
          <w:rFonts w:ascii="Times New Roman" w:hAnsi="Times New Roman" w:cs="Times New Roman"/>
        </w:rPr>
        <w:t>production</w:t>
      </w:r>
      <w:r w:rsidR="00DF05BC">
        <w:rPr>
          <w:rFonts w:ascii="Times New Roman" w:hAnsi="Times New Roman" w:cs="Times New Roman"/>
        </w:rPr>
        <w:t xml:space="preserve"> induc</w:t>
      </w:r>
      <w:r w:rsidR="00D31BEE">
        <w:rPr>
          <w:rFonts w:ascii="Times New Roman" w:hAnsi="Times New Roman" w:cs="Times New Roman"/>
        </w:rPr>
        <w:t xml:space="preserve">ed by </w:t>
      </w:r>
      <w:r w:rsidR="009840C7">
        <w:rPr>
          <w:rFonts w:ascii="Times New Roman" w:hAnsi="Times New Roman" w:cs="Times New Roman"/>
        </w:rPr>
        <w:t xml:space="preserve">image </w:t>
      </w:r>
      <w:r w:rsidR="00D31BEE">
        <w:rPr>
          <w:rFonts w:ascii="Times New Roman" w:hAnsi="Times New Roman" w:cs="Times New Roman"/>
        </w:rPr>
        <w:t>technologies</w:t>
      </w:r>
      <w:r w:rsidR="009840C7">
        <w:rPr>
          <w:rFonts w:ascii="Times New Roman" w:hAnsi="Times New Roman" w:cs="Times New Roman"/>
        </w:rPr>
        <w:t xml:space="preserve"> along with the velocity of </w:t>
      </w:r>
      <w:r w:rsidR="00183BC9" w:rsidRPr="00967CE5">
        <w:rPr>
          <w:rFonts w:ascii="Times New Roman" w:hAnsi="Times New Roman" w:cs="Times New Roman"/>
        </w:rPr>
        <w:t>po</w:t>
      </w:r>
      <w:r w:rsidR="00183BC9">
        <w:rPr>
          <w:rFonts w:ascii="Times New Roman" w:hAnsi="Times New Roman" w:cs="Times New Roman"/>
        </w:rPr>
        <w:t>stal</w:t>
      </w:r>
      <w:r w:rsidR="003F40B4">
        <w:rPr>
          <w:rFonts w:ascii="Times New Roman" w:hAnsi="Times New Roman" w:cs="Times New Roman"/>
        </w:rPr>
        <w:t xml:space="preserve"> and distributive</w:t>
      </w:r>
      <w:r w:rsidR="009840C7">
        <w:rPr>
          <w:rFonts w:ascii="Times New Roman" w:hAnsi="Times New Roman" w:cs="Times New Roman"/>
        </w:rPr>
        <w:t xml:space="preserve"> technologies</w:t>
      </w:r>
      <w:r w:rsidR="00EE7CD8">
        <w:rPr>
          <w:rFonts w:ascii="Times New Roman" w:hAnsi="Times New Roman" w:cs="Times New Roman"/>
        </w:rPr>
        <w:t xml:space="preserve"> </w:t>
      </w:r>
      <w:r w:rsidR="00DF05BC">
        <w:rPr>
          <w:rFonts w:ascii="Times New Roman" w:hAnsi="Times New Roman" w:cs="Times New Roman"/>
        </w:rPr>
        <w:t>can</w:t>
      </w:r>
      <w:r w:rsidR="008C3768">
        <w:rPr>
          <w:rFonts w:ascii="Times New Roman" w:hAnsi="Times New Roman" w:cs="Times New Roman"/>
        </w:rPr>
        <w:t xml:space="preserve"> </w:t>
      </w:r>
      <w:r w:rsidR="00183BC9">
        <w:rPr>
          <w:rFonts w:ascii="Times New Roman" w:hAnsi="Times New Roman" w:cs="Times New Roman"/>
        </w:rPr>
        <w:t>be thought to constitute a formula for</w:t>
      </w:r>
      <w:r w:rsidR="00F510F1">
        <w:rPr>
          <w:rFonts w:ascii="Times New Roman" w:hAnsi="Times New Roman" w:cs="Times New Roman"/>
        </w:rPr>
        <w:t xml:space="preserve"> </w:t>
      </w:r>
      <w:r w:rsidR="00836B73">
        <w:rPr>
          <w:rFonts w:ascii="Times New Roman" w:hAnsi="Times New Roman" w:cs="Times New Roman"/>
        </w:rPr>
        <w:t xml:space="preserve">an </w:t>
      </w:r>
      <w:r w:rsidR="00DF05BC">
        <w:rPr>
          <w:rFonts w:ascii="Times New Roman" w:hAnsi="Times New Roman" w:cs="Times New Roman"/>
        </w:rPr>
        <w:t>acceleration</w:t>
      </w:r>
      <w:r w:rsidR="009840C7">
        <w:rPr>
          <w:rFonts w:ascii="Times New Roman" w:hAnsi="Times New Roman" w:cs="Times New Roman"/>
        </w:rPr>
        <w:t xml:space="preserve"> </w:t>
      </w:r>
      <w:r w:rsidR="005B2A5A">
        <w:rPr>
          <w:rFonts w:ascii="Times New Roman" w:hAnsi="Times New Roman" w:cs="Times New Roman"/>
        </w:rPr>
        <w:t>in</w:t>
      </w:r>
      <w:r w:rsidR="00EE7CD8">
        <w:rPr>
          <w:rFonts w:ascii="Times New Roman" w:hAnsi="Times New Roman" w:cs="Times New Roman"/>
        </w:rPr>
        <w:t xml:space="preserve"> </w:t>
      </w:r>
      <w:r w:rsidR="00836B73">
        <w:rPr>
          <w:rFonts w:ascii="Times New Roman" w:hAnsi="Times New Roman" w:cs="Times New Roman"/>
        </w:rPr>
        <w:t>changed contexts of</w:t>
      </w:r>
      <w:r w:rsidR="00DF05BC">
        <w:rPr>
          <w:rFonts w:ascii="Times New Roman" w:hAnsi="Times New Roman" w:cs="Times New Roman"/>
        </w:rPr>
        <w:t xml:space="preserve"> </w:t>
      </w:r>
      <w:r w:rsidR="005B2A5A">
        <w:rPr>
          <w:rFonts w:ascii="Times New Roman" w:hAnsi="Times New Roman" w:cs="Times New Roman"/>
        </w:rPr>
        <w:t>circulation</w:t>
      </w:r>
      <w:r w:rsidR="00F510F1">
        <w:rPr>
          <w:rFonts w:ascii="Times New Roman" w:hAnsi="Times New Roman" w:cs="Times New Roman"/>
        </w:rPr>
        <w:t>.</w:t>
      </w:r>
      <w:r w:rsidR="009601F6">
        <w:rPr>
          <w:rStyle w:val="EndnoteReference"/>
          <w:rFonts w:ascii="Times New Roman" w:hAnsi="Times New Roman" w:cs="Times New Roman"/>
        </w:rPr>
        <w:endnoteReference w:id="1"/>
      </w:r>
      <w:r w:rsidR="002B30CC" w:rsidRPr="00967CE5">
        <w:rPr>
          <w:rFonts w:ascii="Times New Roman" w:hAnsi="Times New Roman" w:cs="Times New Roman"/>
        </w:rPr>
        <w:t xml:space="preserve"> </w:t>
      </w:r>
      <w:r w:rsidR="005B2A5A">
        <w:rPr>
          <w:rFonts w:ascii="Times New Roman" w:hAnsi="Times New Roman" w:cs="Times New Roman"/>
          <w:color w:val="000000" w:themeColor="text1"/>
          <w:lang w:val="en-US"/>
        </w:rPr>
        <w:t xml:space="preserve">The difference between prior and subsequent speeds of reproduction, and distribution – alongside their socio-political </w:t>
      </w:r>
      <w:r w:rsidR="00836B73">
        <w:rPr>
          <w:rFonts w:ascii="Times New Roman" w:hAnsi="Times New Roman" w:cs="Times New Roman"/>
          <w:color w:val="000000" w:themeColor="text1"/>
          <w:lang w:val="en-US"/>
        </w:rPr>
        <w:t xml:space="preserve">sanctioning </w:t>
      </w:r>
      <w:r w:rsidR="005B2A5A">
        <w:rPr>
          <w:rFonts w:ascii="Times New Roman" w:hAnsi="Times New Roman" w:cs="Times New Roman"/>
          <w:color w:val="000000" w:themeColor="text1"/>
          <w:lang w:val="en-US"/>
        </w:rPr>
        <w:t>– constituting</w:t>
      </w:r>
      <w:r w:rsidR="005B2A5A" w:rsidRPr="00967CE5">
        <w:rPr>
          <w:rFonts w:ascii="Times New Roman" w:hAnsi="Times New Roman" w:cs="Times New Roman"/>
          <w:color w:val="000000" w:themeColor="text1"/>
          <w:lang w:val="en-US"/>
        </w:rPr>
        <w:t xml:space="preserve"> </w:t>
      </w:r>
      <w:r w:rsidR="005B2A5A">
        <w:rPr>
          <w:rFonts w:ascii="Times New Roman" w:hAnsi="Times New Roman" w:cs="Times New Roman"/>
          <w:color w:val="000000" w:themeColor="text1"/>
          <w:lang w:val="en-US"/>
        </w:rPr>
        <w:t xml:space="preserve">an abbreviated formula for </w:t>
      </w:r>
      <w:r w:rsidR="005B2A5A" w:rsidRPr="00967CE5">
        <w:rPr>
          <w:rFonts w:ascii="Times New Roman" w:hAnsi="Times New Roman" w:cs="Times New Roman"/>
          <w:color w:val="000000" w:themeColor="text1"/>
          <w:lang w:val="en-US"/>
        </w:rPr>
        <w:t>image acceleration.</w:t>
      </w:r>
    </w:p>
    <w:p w14:paraId="4B494AE5" w14:textId="77777777" w:rsidR="002253CE" w:rsidRDefault="002253CE" w:rsidP="008064CF">
      <w:pPr>
        <w:spacing w:line="360" w:lineRule="auto"/>
        <w:jc w:val="both"/>
        <w:rPr>
          <w:rFonts w:ascii="Times New Roman" w:hAnsi="Times New Roman" w:cs="Times New Roman"/>
        </w:rPr>
      </w:pPr>
    </w:p>
    <w:p w14:paraId="68894A1B" w14:textId="428F0404" w:rsidR="002B30CC" w:rsidRPr="0033574F" w:rsidRDefault="00553177" w:rsidP="005B2A5A">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Warburg’s own era was, of course, marked by the imaging capacity of photography</w:t>
      </w:r>
      <w:r w:rsidR="005B2A5A">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which</w:t>
      </w:r>
      <w:r w:rsidR="009840C7">
        <w:rPr>
          <w:rFonts w:ascii="Times New Roman" w:hAnsi="Times New Roman" w:cs="Times New Roman"/>
          <w:color w:val="000000" w:themeColor="text1"/>
          <w:lang w:val="en-US"/>
        </w:rPr>
        <w:t xml:space="preserve"> enabled</w:t>
      </w:r>
      <w:r w:rsidR="007F6EB1">
        <w:rPr>
          <w:rFonts w:ascii="Times New Roman" w:hAnsi="Times New Roman" w:cs="Times New Roman"/>
          <w:color w:val="000000" w:themeColor="text1"/>
          <w:lang w:val="en-US"/>
        </w:rPr>
        <w:t xml:space="preserve"> a</w:t>
      </w:r>
      <w:r w:rsidR="003F40B4">
        <w:rPr>
          <w:rFonts w:ascii="Times New Roman" w:hAnsi="Times New Roman" w:cs="Times New Roman"/>
          <w:color w:val="000000" w:themeColor="text1"/>
          <w:lang w:val="en-US"/>
        </w:rPr>
        <w:t xml:space="preserve"> cultural-historical</w:t>
      </w:r>
      <w:r w:rsidR="0033574F">
        <w:rPr>
          <w:rFonts w:ascii="Times New Roman" w:hAnsi="Times New Roman" w:cs="Times New Roman"/>
          <w:color w:val="000000" w:themeColor="text1"/>
          <w:lang w:val="en-US"/>
        </w:rPr>
        <w:t xml:space="preserve"> </w:t>
      </w:r>
      <w:r w:rsidR="003F40B4">
        <w:rPr>
          <w:rFonts w:ascii="Times New Roman" w:hAnsi="Times New Roman" w:cs="Times New Roman"/>
          <w:color w:val="000000" w:themeColor="text1"/>
          <w:lang w:val="en-US"/>
        </w:rPr>
        <w:t xml:space="preserve">method </w:t>
      </w:r>
      <w:r w:rsidR="009840C7">
        <w:rPr>
          <w:rFonts w:ascii="Times New Roman" w:hAnsi="Times New Roman" w:cs="Times New Roman"/>
          <w:color w:val="000000" w:themeColor="text1"/>
          <w:lang w:val="en-US"/>
        </w:rPr>
        <w:t xml:space="preserve">to </w:t>
      </w:r>
      <w:r>
        <w:rPr>
          <w:rFonts w:ascii="Times New Roman" w:hAnsi="Times New Roman" w:cs="Times New Roman"/>
          <w:color w:val="000000" w:themeColor="text1"/>
          <w:lang w:val="en-US"/>
        </w:rPr>
        <w:t>consider broader propositions than</w:t>
      </w:r>
      <w:r w:rsidR="00967CE5" w:rsidRPr="00967CE5">
        <w:rPr>
          <w:rFonts w:ascii="Times New Roman" w:hAnsi="Times New Roman" w:cs="Times New Roman"/>
          <w:color w:val="000000" w:themeColor="text1"/>
          <w:lang w:val="en-US"/>
        </w:rPr>
        <w:t xml:space="preserve"> local </w:t>
      </w:r>
      <w:r>
        <w:rPr>
          <w:rFonts w:ascii="Times New Roman" w:hAnsi="Times New Roman" w:cs="Times New Roman"/>
          <w:color w:val="000000" w:themeColor="text1"/>
          <w:lang w:val="en-US"/>
        </w:rPr>
        <w:t>stylistic</w:t>
      </w:r>
      <w:r w:rsidRPr="00967CE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developments</w:t>
      </w:r>
      <w:r w:rsidR="009840C7">
        <w:rPr>
          <w:rFonts w:ascii="Times New Roman" w:hAnsi="Times New Roman" w:cs="Times New Roman"/>
          <w:color w:val="000000" w:themeColor="text1"/>
          <w:lang w:val="en-US"/>
        </w:rPr>
        <w:t>.</w:t>
      </w:r>
      <w:r w:rsidR="00967CE5" w:rsidRPr="00967CE5">
        <w:rPr>
          <w:rFonts w:ascii="Times New Roman" w:hAnsi="Times New Roman" w:cs="Times New Roman"/>
          <w:color w:val="000000" w:themeColor="text1"/>
          <w:lang w:val="en-US"/>
        </w:rPr>
        <w:t xml:space="preserve"> </w:t>
      </w:r>
      <w:r w:rsidR="009840C7">
        <w:rPr>
          <w:rFonts w:ascii="Times New Roman" w:hAnsi="Times New Roman" w:cs="Times New Roman"/>
          <w:color w:val="000000" w:themeColor="text1"/>
          <w:lang w:val="en-US"/>
        </w:rPr>
        <w:t>I</w:t>
      </w:r>
      <w:r w:rsidR="00967CE5" w:rsidRPr="00967CE5">
        <w:rPr>
          <w:rFonts w:ascii="Times New Roman" w:hAnsi="Times New Roman" w:cs="Times New Roman"/>
          <w:color w:val="000000" w:themeColor="text1"/>
          <w:lang w:val="en-US"/>
        </w:rPr>
        <w:t xml:space="preserve">nstead </w:t>
      </w:r>
      <w:r w:rsidR="009840C7">
        <w:rPr>
          <w:rFonts w:ascii="Times New Roman" w:hAnsi="Times New Roman" w:cs="Times New Roman"/>
          <w:color w:val="000000" w:themeColor="text1"/>
          <w:lang w:val="en-US"/>
        </w:rPr>
        <w:t>the photograph made possible</w:t>
      </w:r>
      <w:r w:rsidR="00967CE5" w:rsidRPr="00967CE5">
        <w:rPr>
          <w:rFonts w:ascii="Times New Roman" w:hAnsi="Times New Roman" w:cs="Times New Roman"/>
          <w:color w:val="000000" w:themeColor="text1"/>
          <w:lang w:val="en-US"/>
        </w:rPr>
        <w:t xml:space="preserve"> connections across </w:t>
      </w:r>
      <w:r>
        <w:rPr>
          <w:rFonts w:ascii="Times New Roman" w:hAnsi="Times New Roman" w:cs="Times New Roman"/>
          <w:color w:val="000000" w:themeColor="text1"/>
          <w:lang w:val="en-US"/>
        </w:rPr>
        <w:t>longer temporal</w:t>
      </w:r>
      <w:r w:rsidR="009840C7">
        <w:rPr>
          <w:rFonts w:ascii="Times New Roman" w:hAnsi="Times New Roman" w:cs="Times New Roman"/>
          <w:color w:val="000000" w:themeColor="text1"/>
          <w:lang w:val="en-US"/>
        </w:rPr>
        <w:t xml:space="preserve"> and </w:t>
      </w:r>
      <w:r>
        <w:rPr>
          <w:rFonts w:ascii="Times New Roman" w:hAnsi="Times New Roman" w:cs="Times New Roman"/>
          <w:color w:val="000000" w:themeColor="text1"/>
          <w:lang w:val="en-US"/>
        </w:rPr>
        <w:t xml:space="preserve">wider </w:t>
      </w:r>
      <w:r w:rsidR="009840C7">
        <w:rPr>
          <w:rFonts w:ascii="Times New Roman" w:hAnsi="Times New Roman" w:cs="Times New Roman"/>
          <w:color w:val="000000" w:themeColor="text1"/>
          <w:lang w:val="en-US"/>
        </w:rPr>
        <w:t>geographic spans</w:t>
      </w:r>
      <w:r w:rsidR="00967CE5" w:rsidRPr="00967CE5">
        <w:rPr>
          <w:rFonts w:ascii="Times New Roman" w:hAnsi="Times New Roman" w:cs="Times New Roman"/>
          <w:color w:val="000000" w:themeColor="text1"/>
          <w:lang w:val="en-US"/>
        </w:rPr>
        <w:t xml:space="preserve">. </w:t>
      </w:r>
      <w:r w:rsidR="001A095A">
        <w:rPr>
          <w:rFonts w:ascii="Times New Roman" w:hAnsi="Times New Roman" w:cs="Times New Roman"/>
          <w:color w:val="000000" w:themeColor="text1"/>
          <w:lang w:val="en-US"/>
        </w:rPr>
        <w:t xml:space="preserve">But </w:t>
      </w:r>
      <w:r w:rsidR="00967CE5" w:rsidRPr="00967CE5">
        <w:rPr>
          <w:rFonts w:ascii="Times New Roman" w:hAnsi="Times New Roman" w:cs="Times New Roman"/>
          <w:color w:val="000000" w:themeColor="text1"/>
          <w:lang w:val="en-US"/>
        </w:rPr>
        <w:t>War</w:t>
      </w:r>
      <w:r w:rsidR="007F6EB1">
        <w:rPr>
          <w:rFonts w:ascii="Times New Roman" w:hAnsi="Times New Roman" w:cs="Times New Roman"/>
          <w:color w:val="000000" w:themeColor="text1"/>
          <w:lang w:val="en-US"/>
        </w:rPr>
        <w:t>burg’s propositions</w:t>
      </w:r>
      <w:r w:rsidR="00854244">
        <w:rPr>
          <w:rFonts w:ascii="Times New Roman" w:hAnsi="Times New Roman" w:cs="Times New Roman"/>
          <w:color w:val="000000" w:themeColor="text1"/>
          <w:lang w:val="en-US"/>
        </w:rPr>
        <w:t xml:space="preserve"> of cultural history</w:t>
      </w:r>
      <w:r w:rsidR="007F6EB1">
        <w:rPr>
          <w:rFonts w:ascii="Times New Roman" w:hAnsi="Times New Roman" w:cs="Times New Roman"/>
          <w:color w:val="000000" w:themeColor="text1"/>
          <w:lang w:val="en-US"/>
        </w:rPr>
        <w:t xml:space="preserve"> are not simply</w:t>
      </w:r>
      <w:r w:rsidR="00967CE5" w:rsidRPr="00967CE5">
        <w:rPr>
          <w:rFonts w:ascii="Times New Roman" w:hAnsi="Times New Roman" w:cs="Times New Roman"/>
          <w:color w:val="000000" w:themeColor="text1"/>
          <w:lang w:val="en-US"/>
        </w:rPr>
        <w:t xml:space="preserve"> aided by photography making otherwise i</w:t>
      </w:r>
      <w:r w:rsidR="00854244">
        <w:rPr>
          <w:rFonts w:ascii="Times New Roman" w:hAnsi="Times New Roman" w:cs="Times New Roman"/>
          <w:color w:val="000000" w:themeColor="text1"/>
          <w:lang w:val="en-US"/>
        </w:rPr>
        <w:t xml:space="preserve">naccessible artworks comparable. </w:t>
      </w:r>
      <w:r w:rsidR="00C246AF">
        <w:rPr>
          <w:rFonts w:ascii="Times New Roman" w:hAnsi="Times New Roman" w:cs="Times New Roman"/>
          <w:color w:val="000000" w:themeColor="text1"/>
          <w:lang w:val="en-US"/>
        </w:rPr>
        <w:t>Whilst p</w:t>
      </w:r>
      <w:r w:rsidR="00967CE5" w:rsidRPr="00967CE5">
        <w:rPr>
          <w:rFonts w:ascii="Times New Roman" w:hAnsi="Times New Roman" w:cs="Times New Roman"/>
          <w:color w:val="000000" w:themeColor="text1"/>
          <w:lang w:val="en-US"/>
        </w:rPr>
        <w:t xml:space="preserve">hotography </w:t>
      </w:r>
      <w:r w:rsidR="00C246AF">
        <w:rPr>
          <w:rFonts w:ascii="Times New Roman" w:hAnsi="Times New Roman" w:cs="Times New Roman"/>
          <w:color w:val="000000" w:themeColor="text1"/>
          <w:lang w:val="en-US"/>
        </w:rPr>
        <w:t>facilitated</w:t>
      </w:r>
      <w:r w:rsidR="00854244">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 specific</w:t>
      </w:r>
      <w:r w:rsidR="001A095A">
        <w:rPr>
          <w:rFonts w:ascii="Times New Roman" w:hAnsi="Times New Roman" w:cs="Times New Roman"/>
          <w:color w:val="000000" w:themeColor="text1"/>
          <w:lang w:val="en-US"/>
        </w:rPr>
        <w:t xml:space="preserve"> </w:t>
      </w:r>
      <w:r w:rsidR="00967CE5" w:rsidRPr="00967CE5">
        <w:rPr>
          <w:rFonts w:ascii="Times New Roman" w:hAnsi="Times New Roman" w:cs="Times New Roman"/>
          <w:color w:val="000000" w:themeColor="text1"/>
          <w:lang w:val="en-US"/>
        </w:rPr>
        <w:t>iconological claim</w:t>
      </w:r>
      <w:r w:rsidR="007F6EB1">
        <w:rPr>
          <w:rFonts w:ascii="Times New Roman" w:hAnsi="Times New Roman" w:cs="Times New Roman"/>
          <w:color w:val="000000" w:themeColor="text1"/>
          <w:lang w:val="en-US"/>
        </w:rPr>
        <w:t>s</w:t>
      </w:r>
      <w:r>
        <w:rPr>
          <w:rFonts w:ascii="Times New Roman" w:hAnsi="Times New Roman" w:cs="Times New Roman"/>
          <w:color w:val="000000" w:themeColor="text1"/>
          <w:lang w:val="en-US"/>
        </w:rPr>
        <w:t xml:space="preserve"> of Warburg</w:t>
      </w:r>
      <w:r w:rsidR="00854244">
        <w:rPr>
          <w:rFonts w:ascii="Times New Roman" w:hAnsi="Times New Roman" w:cs="Times New Roman"/>
          <w:color w:val="000000" w:themeColor="text1"/>
          <w:lang w:val="en-US"/>
        </w:rPr>
        <w:t xml:space="preserve"> </w:t>
      </w:r>
      <w:r w:rsidR="00C246AF">
        <w:rPr>
          <w:rFonts w:ascii="Times New Roman" w:hAnsi="Times New Roman" w:cs="Times New Roman"/>
          <w:color w:val="000000" w:themeColor="text1"/>
          <w:lang w:val="en-US"/>
        </w:rPr>
        <w:t xml:space="preserve">it </w:t>
      </w:r>
      <w:r w:rsidR="00854244">
        <w:rPr>
          <w:rFonts w:ascii="Times New Roman" w:hAnsi="Times New Roman" w:cs="Times New Roman"/>
          <w:color w:val="000000" w:themeColor="text1"/>
          <w:lang w:val="en-US"/>
        </w:rPr>
        <w:t xml:space="preserve">also </w:t>
      </w:r>
      <w:r>
        <w:rPr>
          <w:rFonts w:ascii="Times New Roman" w:hAnsi="Times New Roman" w:cs="Times New Roman"/>
          <w:color w:val="000000" w:themeColor="text1"/>
          <w:lang w:val="en-US"/>
        </w:rPr>
        <w:t xml:space="preserve">induced, </w:t>
      </w:r>
      <w:r w:rsidR="00B31E18">
        <w:rPr>
          <w:rFonts w:ascii="Times New Roman" w:hAnsi="Times New Roman" w:cs="Times New Roman"/>
          <w:color w:val="000000" w:themeColor="text1"/>
          <w:lang w:val="en-US"/>
        </w:rPr>
        <w:t xml:space="preserve">and </w:t>
      </w:r>
      <w:r>
        <w:rPr>
          <w:rFonts w:ascii="Times New Roman" w:hAnsi="Times New Roman" w:cs="Times New Roman"/>
          <w:color w:val="000000" w:themeColor="text1"/>
          <w:lang w:val="en-US"/>
        </w:rPr>
        <w:t>made timely, the</w:t>
      </w:r>
      <w:r w:rsidR="00967CE5" w:rsidRPr="00967CE5">
        <w:rPr>
          <w:rFonts w:ascii="Times New Roman" w:hAnsi="Times New Roman" w:cs="Times New Roman"/>
          <w:color w:val="000000" w:themeColor="text1"/>
          <w:lang w:val="en-US"/>
        </w:rPr>
        <w:t xml:space="preserve"> general claim concerning </w:t>
      </w:r>
      <w:r w:rsidR="00854244">
        <w:rPr>
          <w:rFonts w:ascii="Times New Roman" w:hAnsi="Times New Roman" w:cs="Times New Roman"/>
          <w:color w:val="000000" w:themeColor="text1"/>
          <w:lang w:val="en-US"/>
        </w:rPr>
        <w:t xml:space="preserve">the </w:t>
      </w:r>
      <w:r w:rsidR="007F6EB1">
        <w:rPr>
          <w:rFonts w:ascii="Times New Roman" w:hAnsi="Times New Roman" w:cs="Times New Roman"/>
          <w:color w:val="000000" w:themeColor="text1"/>
          <w:lang w:val="en-US"/>
        </w:rPr>
        <w:t>mobility</w:t>
      </w:r>
      <w:r w:rsidR="00854244">
        <w:rPr>
          <w:rFonts w:ascii="Times New Roman" w:hAnsi="Times New Roman" w:cs="Times New Roman"/>
          <w:color w:val="000000" w:themeColor="text1"/>
          <w:lang w:val="en-US"/>
        </w:rPr>
        <w:t xml:space="preserve"> of images</w:t>
      </w:r>
      <w:r w:rsidR="00967CE5" w:rsidRPr="00967CE5">
        <w:rPr>
          <w:rFonts w:ascii="Times New Roman" w:hAnsi="Times New Roman" w:cs="Times New Roman"/>
          <w:color w:val="000000" w:themeColor="text1"/>
          <w:lang w:val="en-US"/>
        </w:rPr>
        <w:t xml:space="preserve">. Photography </w:t>
      </w:r>
      <w:r w:rsidR="00C246AF">
        <w:rPr>
          <w:rFonts w:ascii="Times New Roman" w:hAnsi="Times New Roman" w:cs="Times New Roman"/>
          <w:color w:val="000000" w:themeColor="text1"/>
          <w:lang w:val="en-US"/>
        </w:rPr>
        <w:t>provided</w:t>
      </w:r>
      <w:r w:rsidR="00854244">
        <w:rPr>
          <w:rFonts w:ascii="Times New Roman" w:hAnsi="Times New Roman" w:cs="Times New Roman"/>
          <w:color w:val="000000" w:themeColor="text1"/>
          <w:lang w:val="en-US"/>
        </w:rPr>
        <w:t xml:space="preserve"> the ground for</w:t>
      </w:r>
      <w:r w:rsidR="00967CE5" w:rsidRPr="00967CE5">
        <w:rPr>
          <w:rFonts w:ascii="Times New Roman" w:hAnsi="Times New Roman" w:cs="Times New Roman"/>
          <w:color w:val="000000" w:themeColor="text1"/>
          <w:lang w:val="en-US"/>
        </w:rPr>
        <w:t xml:space="preserve"> the </w:t>
      </w:r>
      <w:r w:rsidR="00F510F1">
        <w:rPr>
          <w:rFonts w:ascii="Times New Roman" w:hAnsi="Times New Roman" w:cs="Times New Roman"/>
          <w:color w:val="000000" w:themeColor="text1"/>
          <w:lang w:val="en-US"/>
        </w:rPr>
        <w:t>possibility of comparative judgement</w:t>
      </w:r>
      <w:r w:rsidR="00967CE5" w:rsidRPr="00967CE5">
        <w:rPr>
          <w:rFonts w:ascii="Times New Roman" w:hAnsi="Times New Roman" w:cs="Times New Roman"/>
          <w:color w:val="000000" w:themeColor="text1"/>
          <w:lang w:val="en-US"/>
        </w:rPr>
        <w:t xml:space="preserve"> but also</w:t>
      </w:r>
      <w:r w:rsidR="00854244">
        <w:rPr>
          <w:rFonts w:ascii="Times New Roman" w:hAnsi="Times New Roman" w:cs="Times New Roman"/>
          <w:color w:val="000000" w:themeColor="text1"/>
          <w:lang w:val="en-US"/>
        </w:rPr>
        <w:t>,</w:t>
      </w:r>
      <w:r w:rsidR="00967CE5" w:rsidRPr="00967CE5">
        <w:rPr>
          <w:rFonts w:ascii="Times New Roman" w:hAnsi="Times New Roman" w:cs="Times New Roman"/>
          <w:color w:val="000000" w:themeColor="text1"/>
          <w:lang w:val="en-US"/>
        </w:rPr>
        <w:t xml:space="preserve"> </w:t>
      </w:r>
      <w:r w:rsidR="007F6EB1">
        <w:rPr>
          <w:rFonts w:ascii="Times New Roman" w:hAnsi="Times New Roman" w:cs="Times New Roman"/>
          <w:color w:val="000000" w:themeColor="text1"/>
          <w:lang w:val="en-US"/>
        </w:rPr>
        <w:t xml:space="preserve">and most importantly </w:t>
      </w:r>
      <w:r w:rsidR="00C246AF">
        <w:rPr>
          <w:rFonts w:ascii="Times New Roman" w:hAnsi="Times New Roman" w:cs="Times New Roman"/>
          <w:color w:val="000000" w:themeColor="text1"/>
          <w:lang w:val="en-US"/>
        </w:rPr>
        <w:t>here</w:t>
      </w:r>
      <w:r w:rsidR="00854244">
        <w:rPr>
          <w:rFonts w:ascii="Times New Roman" w:hAnsi="Times New Roman" w:cs="Times New Roman"/>
          <w:color w:val="000000" w:themeColor="text1"/>
          <w:lang w:val="en-US"/>
        </w:rPr>
        <w:t>,</w:t>
      </w:r>
      <w:r w:rsidR="007F6EB1">
        <w:rPr>
          <w:rFonts w:ascii="Times New Roman" w:hAnsi="Times New Roman" w:cs="Times New Roman"/>
          <w:color w:val="000000" w:themeColor="text1"/>
          <w:lang w:val="en-US"/>
        </w:rPr>
        <w:t xml:space="preserve"> </w:t>
      </w:r>
      <w:r w:rsidR="002253CE">
        <w:rPr>
          <w:rFonts w:ascii="Times New Roman" w:hAnsi="Times New Roman" w:cs="Times New Roman"/>
          <w:color w:val="000000" w:themeColor="text1"/>
          <w:lang w:val="en-US"/>
        </w:rPr>
        <w:t xml:space="preserve">photography, </w:t>
      </w:r>
      <w:r w:rsidR="00C246AF">
        <w:rPr>
          <w:rFonts w:ascii="Times New Roman" w:hAnsi="Times New Roman" w:cs="Times New Roman"/>
          <w:color w:val="000000" w:themeColor="text1"/>
          <w:lang w:val="en-US"/>
        </w:rPr>
        <w:t>during</w:t>
      </w:r>
      <w:r w:rsidR="002253CE">
        <w:rPr>
          <w:rFonts w:ascii="Times New Roman" w:hAnsi="Times New Roman" w:cs="Times New Roman"/>
          <w:color w:val="000000" w:themeColor="text1"/>
          <w:lang w:val="en-US"/>
        </w:rPr>
        <w:t xml:space="preserve"> the early years of the last century, in</w:t>
      </w:r>
      <w:r>
        <w:rPr>
          <w:rFonts w:ascii="Times New Roman" w:hAnsi="Times New Roman" w:cs="Times New Roman"/>
          <w:color w:val="000000" w:themeColor="text1"/>
          <w:lang w:val="en-US"/>
        </w:rPr>
        <w:t>duced</w:t>
      </w:r>
      <w:r w:rsidR="002253CE">
        <w:rPr>
          <w:rFonts w:ascii="Times New Roman" w:hAnsi="Times New Roman" w:cs="Times New Roman"/>
          <w:color w:val="000000" w:themeColor="text1"/>
          <w:lang w:val="en-US"/>
        </w:rPr>
        <w:t xml:space="preserve"> an</w:t>
      </w:r>
      <w:r w:rsidR="00854244">
        <w:rPr>
          <w:rFonts w:ascii="Times New Roman" w:hAnsi="Times New Roman" w:cs="Times New Roman"/>
          <w:color w:val="000000" w:themeColor="text1"/>
          <w:lang w:val="en-US"/>
        </w:rPr>
        <w:t xml:space="preserve"> </w:t>
      </w:r>
      <w:r w:rsidR="00C246AF">
        <w:rPr>
          <w:rFonts w:ascii="Times New Roman" w:hAnsi="Times New Roman" w:cs="Times New Roman"/>
          <w:color w:val="000000" w:themeColor="text1"/>
          <w:lang w:val="en-US"/>
        </w:rPr>
        <w:t xml:space="preserve">exponential </w:t>
      </w:r>
      <w:r w:rsidR="00967CE5" w:rsidRPr="00967CE5">
        <w:rPr>
          <w:rFonts w:ascii="Times New Roman" w:hAnsi="Times New Roman" w:cs="Times New Roman"/>
          <w:color w:val="000000" w:themeColor="text1"/>
          <w:lang w:val="en-US"/>
        </w:rPr>
        <w:t>acceleration in image circulation</w:t>
      </w:r>
      <w:r w:rsidR="00C246AF" w:rsidRPr="00C246AF">
        <w:rPr>
          <w:rFonts w:ascii="Times New Roman" w:hAnsi="Times New Roman" w:cs="Times New Roman"/>
          <w:color w:val="000000" w:themeColor="text1"/>
          <w:lang w:val="en-US"/>
        </w:rPr>
        <w:t xml:space="preserve"> </w:t>
      </w:r>
      <w:r w:rsidR="00C246AF" w:rsidRPr="00967CE5">
        <w:rPr>
          <w:rFonts w:ascii="Times New Roman" w:hAnsi="Times New Roman" w:cs="Times New Roman"/>
          <w:color w:val="000000" w:themeColor="text1"/>
          <w:lang w:val="en-US"/>
        </w:rPr>
        <w:t>beyond the c</w:t>
      </w:r>
      <w:r w:rsidR="00C246AF">
        <w:rPr>
          <w:rFonts w:ascii="Times New Roman" w:hAnsi="Times New Roman" w:cs="Times New Roman"/>
          <w:color w:val="000000" w:themeColor="text1"/>
          <w:lang w:val="en-US"/>
        </w:rPr>
        <w:t xml:space="preserve">apacity of previous reproductive means: </w:t>
      </w:r>
      <w:r w:rsidR="00B31E18">
        <w:rPr>
          <w:rFonts w:ascii="Times New Roman" w:hAnsi="Times New Roman" w:cs="Times New Roman"/>
          <w:color w:val="000000" w:themeColor="text1"/>
          <w:lang w:val="en-US"/>
        </w:rPr>
        <w:t xml:space="preserve">for </w:t>
      </w:r>
      <w:proofErr w:type="gramStart"/>
      <w:r w:rsidR="00B31E18">
        <w:rPr>
          <w:rFonts w:ascii="Times New Roman" w:hAnsi="Times New Roman" w:cs="Times New Roman"/>
          <w:color w:val="000000" w:themeColor="text1"/>
          <w:lang w:val="en-US"/>
        </w:rPr>
        <w:t>example</w:t>
      </w:r>
      <w:proofErr w:type="gramEnd"/>
      <w:r w:rsidR="00B31E18">
        <w:rPr>
          <w:rFonts w:ascii="Times New Roman" w:hAnsi="Times New Roman" w:cs="Times New Roman"/>
          <w:color w:val="000000" w:themeColor="text1"/>
          <w:lang w:val="en-US"/>
        </w:rPr>
        <w:t xml:space="preserve"> </w:t>
      </w:r>
      <w:r w:rsidR="00C246AF" w:rsidRPr="00967CE5">
        <w:rPr>
          <w:rFonts w:ascii="Times New Roman" w:hAnsi="Times New Roman" w:cs="Times New Roman"/>
          <w:color w:val="000000" w:themeColor="text1"/>
          <w:lang w:val="en-US"/>
        </w:rPr>
        <w:t>tape</w:t>
      </w:r>
      <w:r w:rsidR="00C246AF">
        <w:rPr>
          <w:rFonts w:ascii="Times New Roman" w:hAnsi="Times New Roman" w:cs="Times New Roman"/>
          <w:color w:val="000000" w:themeColor="text1"/>
          <w:lang w:val="en-US"/>
        </w:rPr>
        <w:t>stry,</w:t>
      </w:r>
      <w:r w:rsidR="00C246AF" w:rsidRPr="00967CE5">
        <w:rPr>
          <w:rFonts w:ascii="Times New Roman" w:hAnsi="Times New Roman" w:cs="Times New Roman"/>
          <w:color w:val="000000" w:themeColor="text1"/>
          <w:lang w:val="en-US"/>
        </w:rPr>
        <w:t xml:space="preserve"> lithogr</w:t>
      </w:r>
      <w:r w:rsidR="00C246AF">
        <w:rPr>
          <w:rFonts w:ascii="Times New Roman" w:hAnsi="Times New Roman" w:cs="Times New Roman"/>
          <w:color w:val="000000" w:themeColor="text1"/>
          <w:lang w:val="en-US"/>
        </w:rPr>
        <w:t>aphy or plaster casting.</w:t>
      </w:r>
      <w:r w:rsidR="00A15739">
        <w:rPr>
          <w:rFonts w:ascii="Times New Roman" w:hAnsi="Times New Roman" w:cs="Times New Roman"/>
          <w:color w:val="000000" w:themeColor="text1"/>
          <w:lang w:val="en-US"/>
        </w:rPr>
        <w:t xml:space="preserve"> </w:t>
      </w:r>
      <w:r w:rsidR="00C246AF">
        <w:rPr>
          <w:rFonts w:ascii="Times New Roman" w:hAnsi="Times New Roman" w:cs="Times New Roman"/>
          <w:color w:val="000000" w:themeColor="text1"/>
          <w:lang w:val="en-US"/>
        </w:rPr>
        <w:t>This exponential acceleration</w:t>
      </w:r>
      <w:r w:rsidR="00967CE5" w:rsidRPr="00967CE5">
        <w:rPr>
          <w:rFonts w:ascii="Times New Roman" w:hAnsi="Times New Roman" w:cs="Times New Roman"/>
          <w:color w:val="000000" w:themeColor="text1"/>
          <w:lang w:val="en-US"/>
        </w:rPr>
        <w:t xml:space="preserve"> is simultaneously </w:t>
      </w:r>
      <w:r w:rsidR="001A095A">
        <w:rPr>
          <w:rFonts w:ascii="Times New Roman" w:hAnsi="Times New Roman" w:cs="Times New Roman"/>
          <w:color w:val="000000" w:themeColor="text1"/>
          <w:lang w:val="en-US"/>
        </w:rPr>
        <w:t xml:space="preserve">the </w:t>
      </w:r>
      <w:r w:rsidR="00C246AF">
        <w:rPr>
          <w:rFonts w:ascii="Times New Roman" w:hAnsi="Times New Roman" w:cs="Times New Roman"/>
          <w:color w:val="000000" w:themeColor="text1"/>
          <w:lang w:val="en-US"/>
        </w:rPr>
        <w:t>technical ground</w:t>
      </w:r>
      <w:r w:rsidR="001A095A" w:rsidRPr="00967CE5">
        <w:rPr>
          <w:rFonts w:ascii="Times New Roman" w:hAnsi="Times New Roman" w:cs="Times New Roman"/>
          <w:color w:val="000000" w:themeColor="text1"/>
          <w:lang w:val="en-US"/>
        </w:rPr>
        <w:t xml:space="preserve"> </w:t>
      </w:r>
      <w:r w:rsidR="00C246AF">
        <w:rPr>
          <w:rFonts w:ascii="Times New Roman" w:hAnsi="Times New Roman" w:cs="Times New Roman"/>
          <w:color w:val="000000" w:themeColor="text1"/>
          <w:lang w:val="en-US"/>
        </w:rPr>
        <w:t>for</w:t>
      </w:r>
      <w:r w:rsidR="001A095A">
        <w:rPr>
          <w:rFonts w:ascii="Times New Roman" w:hAnsi="Times New Roman" w:cs="Times New Roman"/>
          <w:color w:val="000000" w:themeColor="text1"/>
          <w:lang w:val="en-US"/>
        </w:rPr>
        <w:t xml:space="preserve"> </w:t>
      </w:r>
      <w:r w:rsidR="00836B73">
        <w:rPr>
          <w:rFonts w:ascii="Times New Roman" w:hAnsi="Times New Roman" w:cs="Times New Roman"/>
          <w:color w:val="000000" w:themeColor="text1"/>
          <w:lang w:val="en-US"/>
        </w:rPr>
        <w:t xml:space="preserve">a </w:t>
      </w:r>
      <w:proofErr w:type="spellStart"/>
      <w:r w:rsidR="001A095A">
        <w:rPr>
          <w:rFonts w:ascii="Times New Roman" w:hAnsi="Times New Roman" w:cs="Times New Roman"/>
          <w:color w:val="000000" w:themeColor="text1"/>
          <w:lang w:val="en-US"/>
        </w:rPr>
        <w:t>Warburgian</w:t>
      </w:r>
      <w:proofErr w:type="spellEnd"/>
      <w:r w:rsidR="001A095A">
        <w:rPr>
          <w:rFonts w:ascii="Times New Roman" w:hAnsi="Times New Roman" w:cs="Times New Roman"/>
          <w:color w:val="000000" w:themeColor="text1"/>
          <w:lang w:val="en-US"/>
        </w:rPr>
        <w:t xml:space="preserve"> </w:t>
      </w:r>
      <w:r w:rsidR="00C246AF">
        <w:rPr>
          <w:rFonts w:ascii="Times New Roman" w:hAnsi="Times New Roman" w:cs="Times New Roman"/>
          <w:color w:val="000000" w:themeColor="text1"/>
          <w:lang w:val="en-US"/>
        </w:rPr>
        <w:t xml:space="preserve">iconology </w:t>
      </w:r>
      <w:r w:rsidR="00B31E18">
        <w:rPr>
          <w:rFonts w:ascii="Times New Roman" w:hAnsi="Times New Roman" w:cs="Times New Roman"/>
          <w:color w:val="000000" w:themeColor="text1"/>
          <w:lang w:val="en-US"/>
        </w:rPr>
        <w:t>but also</w:t>
      </w:r>
      <w:r w:rsidR="002253CE">
        <w:rPr>
          <w:rFonts w:ascii="Times New Roman" w:hAnsi="Times New Roman" w:cs="Times New Roman"/>
          <w:color w:val="000000" w:themeColor="text1"/>
          <w:lang w:val="en-US"/>
        </w:rPr>
        <w:t xml:space="preserve"> provides </w:t>
      </w:r>
      <w:proofErr w:type="spellStart"/>
      <w:r w:rsidR="00C246AF">
        <w:rPr>
          <w:rFonts w:ascii="Times New Roman" w:hAnsi="Times New Roman" w:cs="Times New Roman"/>
          <w:color w:val="000000" w:themeColor="text1"/>
          <w:lang w:val="en-US"/>
        </w:rPr>
        <w:t>Warburgian</w:t>
      </w:r>
      <w:proofErr w:type="spellEnd"/>
      <w:r w:rsidR="00C246AF">
        <w:rPr>
          <w:rFonts w:ascii="Times New Roman" w:hAnsi="Times New Roman" w:cs="Times New Roman"/>
          <w:color w:val="000000" w:themeColor="text1"/>
          <w:lang w:val="en-US"/>
        </w:rPr>
        <w:t xml:space="preserve"> production with a reflexive</w:t>
      </w:r>
      <w:r w:rsidR="002253CE">
        <w:rPr>
          <w:rFonts w:ascii="Times New Roman" w:hAnsi="Times New Roman" w:cs="Times New Roman"/>
          <w:color w:val="000000" w:themeColor="text1"/>
          <w:lang w:val="en-US"/>
        </w:rPr>
        <w:t xml:space="preserve"> </w:t>
      </w:r>
      <w:r w:rsidR="00B31E18">
        <w:rPr>
          <w:rFonts w:ascii="Times New Roman" w:hAnsi="Times New Roman" w:cs="Times New Roman"/>
          <w:color w:val="000000" w:themeColor="text1"/>
          <w:lang w:val="en-US"/>
        </w:rPr>
        <w:t>method</w:t>
      </w:r>
      <w:r w:rsidR="00A15739">
        <w:rPr>
          <w:rFonts w:ascii="Times New Roman" w:hAnsi="Times New Roman" w:cs="Times New Roman"/>
          <w:color w:val="000000" w:themeColor="text1"/>
          <w:lang w:val="en-US"/>
        </w:rPr>
        <w:t>.</w:t>
      </w:r>
      <w:r w:rsidR="00A15739">
        <w:rPr>
          <w:rStyle w:val="EndnoteReference"/>
          <w:rFonts w:ascii="Times New Roman" w:hAnsi="Times New Roman" w:cs="Times New Roman"/>
          <w:color w:val="000000" w:themeColor="text1"/>
          <w:lang w:val="en-US"/>
        </w:rPr>
        <w:endnoteReference w:id="2"/>
      </w:r>
    </w:p>
    <w:p w14:paraId="2FB530F1" w14:textId="77777777" w:rsidR="0033574F" w:rsidRDefault="0033574F" w:rsidP="00967CE5">
      <w:pPr>
        <w:spacing w:line="360" w:lineRule="auto"/>
        <w:rPr>
          <w:rFonts w:ascii="Times New Roman" w:hAnsi="Times New Roman" w:cs="Times New Roman"/>
          <w:color w:val="000000" w:themeColor="text1"/>
          <w:lang w:val="en-US"/>
        </w:rPr>
      </w:pPr>
    </w:p>
    <w:p w14:paraId="4524A326" w14:textId="005272FA" w:rsidR="00FD4439" w:rsidRDefault="00836B73" w:rsidP="00967CE5">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The acceleration in</w:t>
      </w:r>
      <w:r w:rsidR="0033574F">
        <w:rPr>
          <w:rFonts w:ascii="Times New Roman" w:hAnsi="Times New Roman" w:cs="Times New Roman"/>
          <w:color w:val="000000" w:themeColor="text1"/>
          <w:lang w:val="en-US"/>
        </w:rPr>
        <w:t xml:space="preserve"> image </w:t>
      </w:r>
      <w:r w:rsidR="00A15739">
        <w:rPr>
          <w:rFonts w:ascii="Times New Roman" w:hAnsi="Times New Roman" w:cs="Times New Roman"/>
          <w:color w:val="000000" w:themeColor="text1"/>
          <w:lang w:val="en-US"/>
        </w:rPr>
        <w:t>re</w:t>
      </w:r>
      <w:r w:rsidR="0033574F">
        <w:rPr>
          <w:rFonts w:ascii="Times New Roman" w:hAnsi="Times New Roman" w:cs="Times New Roman"/>
          <w:color w:val="000000" w:themeColor="text1"/>
          <w:lang w:val="en-US"/>
        </w:rPr>
        <w:t xml:space="preserve">production and distribution </w:t>
      </w:r>
      <w:r w:rsidR="00854244">
        <w:rPr>
          <w:rFonts w:ascii="Times New Roman" w:hAnsi="Times New Roman" w:cs="Times New Roman"/>
          <w:color w:val="000000" w:themeColor="text1"/>
          <w:lang w:val="en-US"/>
        </w:rPr>
        <w:t>precipitat</w:t>
      </w:r>
      <w:r w:rsidR="0033574F">
        <w:rPr>
          <w:rFonts w:ascii="Times New Roman" w:hAnsi="Times New Roman" w:cs="Times New Roman"/>
          <w:color w:val="000000" w:themeColor="text1"/>
          <w:lang w:val="en-US"/>
        </w:rPr>
        <w:t>e</w:t>
      </w:r>
      <w:r w:rsidR="00C27D4A">
        <w:rPr>
          <w:rFonts w:ascii="Times New Roman" w:hAnsi="Times New Roman" w:cs="Times New Roman"/>
          <w:color w:val="000000" w:themeColor="text1"/>
          <w:lang w:val="en-US"/>
        </w:rPr>
        <w:t>s</w:t>
      </w:r>
      <w:r w:rsidR="00FD4439">
        <w:rPr>
          <w:rFonts w:ascii="Times New Roman" w:hAnsi="Times New Roman" w:cs="Times New Roman"/>
          <w:color w:val="000000" w:themeColor="text1"/>
          <w:lang w:val="en-US"/>
        </w:rPr>
        <w:t xml:space="preserve"> a</w:t>
      </w:r>
      <w:r w:rsidR="003A7421">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critical awareness</w:t>
      </w:r>
      <w:r w:rsidR="00854244">
        <w:rPr>
          <w:rFonts w:ascii="Times New Roman" w:hAnsi="Times New Roman" w:cs="Times New Roman"/>
          <w:color w:val="000000" w:themeColor="text1"/>
          <w:lang w:val="en-US"/>
        </w:rPr>
        <w:t xml:space="preserve"> that Warburg</w:t>
      </w:r>
      <w:r w:rsidR="00FD4439">
        <w:rPr>
          <w:rFonts w:ascii="Times New Roman" w:hAnsi="Times New Roman" w:cs="Times New Roman"/>
          <w:color w:val="000000" w:themeColor="text1"/>
          <w:lang w:val="en-US"/>
        </w:rPr>
        <w:t xml:space="preserve"> </w:t>
      </w:r>
      <w:r w:rsidR="00A15739">
        <w:rPr>
          <w:rFonts w:ascii="Times New Roman" w:hAnsi="Times New Roman" w:cs="Times New Roman"/>
          <w:color w:val="000000" w:themeColor="text1"/>
          <w:lang w:val="en-US"/>
        </w:rPr>
        <w:t>aims to turn towards</w:t>
      </w:r>
      <w:r w:rsidR="00FD4439">
        <w:rPr>
          <w:rFonts w:ascii="Times New Roman" w:hAnsi="Times New Roman" w:cs="Times New Roman"/>
          <w:color w:val="000000" w:themeColor="text1"/>
          <w:lang w:val="en-US"/>
        </w:rPr>
        <w:t xml:space="preserve"> epistemological ends</w:t>
      </w:r>
      <w:r w:rsidR="0033574F">
        <w:rPr>
          <w:rFonts w:ascii="Times New Roman" w:hAnsi="Times New Roman" w:cs="Times New Roman"/>
          <w:color w:val="000000" w:themeColor="text1"/>
          <w:lang w:val="en-US"/>
        </w:rPr>
        <w:t>. B</w:t>
      </w:r>
      <w:r w:rsidR="00FD4439">
        <w:rPr>
          <w:rFonts w:ascii="Times New Roman" w:hAnsi="Times New Roman" w:cs="Times New Roman"/>
          <w:color w:val="000000" w:themeColor="text1"/>
          <w:lang w:val="en-US"/>
        </w:rPr>
        <w:t xml:space="preserve">ut </w:t>
      </w:r>
      <w:r w:rsidR="0033574F">
        <w:rPr>
          <w:rFonts w:ascii="Times New Roman" w:hAnsi="Times New Roman" w:cs="Times New Roman"/>
          <w:color w:val="000000" w:themeColor="text1"/>
          <w:lang w:val="en-US"/>
        </w:rPr>
        <w:t xml:space="preserve">Warburg </w:t>
      </w:r>
      <w:r w:rsidR="00FD4439">
        <w:rPr>
          <w:rFonts w:ascii="Times New Roman" w:hAnsi="Times New Roman" w:cs="Times New Roman"/>
          <w:color w:val="000000" w:themeColor="text1"/>
          <w:lang w:val="en-US"/>
        </w:rPr>
        <w:t xml:space="preserve">also </w:t>
      </w:r>
      <w:r w:rsidR="007A2D1E">
        <w:rPr>
          <w:rFonts w:ascii="Times New Roman" w:hAnsi="Times New Roman" w:cs="Times New Roman"/>
          <w:color w:val="000000" w:themeColor="text1"/>
          <w:lang w:val="en-US"/>
        </w:rPr>
        <w:t>struggles</w:t>
      </w:r>
      <w:r w:rsidR="00FD4439" w:rsidRPr="00FD4439">
        <w:rPr>
          <w:rFonts w:ascii="Times New Roman" w:hAnsi="Times New Roman" w:cs="Times New Roman"/>
          <w:color w:val="000000" w:themeColor="text1"/>
          <w:lang w:val="en-US"/>
        </w:rPr>
        <w:t xml:space="preserve"> </w:t>
      </w:r>
      <w:r w:rsidR="007A2D1E">
        <w:rPr>
          <w:rFonts w:ascii="Times New Roman" w:hAnsi="Times New Roman" w:cs="Times New Roman"/>
          <w:color w:val="000000" w:themeColor="text1"/>
          <w:lang w:val="en-US"/>
        </w:rPr>
        <w:t>to</w:t>
      </w:r>
      <w:r w:rsidR="008E751B">
        <w:rPr>
          <w:rFonts w:ascii="Times New Roman" w:hAnsi="Times New Roman" w:cs="Times New Roman"/>
          <w:color w:val="000000" w:themeColor="text1"/>
          <w:lang w:val="en-US"/>
        </w:rPr>
        <w:t xml:space="preserve"> reflexively incorporate the implication of the</w:t>
      </w:r>
      <w:r w:rsidR="007A2D1E">
        <w:rPr>
          <w:rFonts w:ascii="Times New Roman" w:hAnsi="Times New Roman" w:cs="Times New Roman"/>
          <w:color w:val="000000" w:themeColor="text1"/>
          <w:lang w:val="en-US"/>
        </w:rPr>
        <w:t xml:space="preserve"> technical </w:t>
      </w:r>
      <w:r w:rsidR="00C27D4A">
        <w:rPr>
          <w:rFonts w:ascii="Times New Roman" w:hAnsi="Times New Roman" w:cs="Times New Roman"/>
          <w:color w:val="000000" w:themeColor="text1"/>
          <w:lang w:val="en-US"/>
        </w:rPr>
        <w:t xml:space="preserve">methods that </w:t>
      </w:r>
      <w:r w:rsidR="007A2D1E">
        <w:rPr>
          <w:rFonts w:ascii="Times New Roman" w:hAnsi="Times New Roman" w:cs="Times New Roman"/>
          <w:color w:val="000000" w:themeColor="text1"/>
          <w:lang w:val="en-US"/>
        </w:rPr>
        <w:t>provide the groun</w:t>
      </w:r>
      <w:r w:rsidR="00A15739">
        <w:rPr>
          <w:rFonts w:ascii="Times New Roman" w:hAnsi="Times New Roman" w:cs="Times New Roman"/>
          <w:color w:val="000000" w:themeColor="text1"/>
          <w:lang w:val="en-US"/>
        </w:rPr>
        <w:t>d for his epistemological exertions</w:t>
      </w:r>
      <w:r w:rsidR="007A2D1E">
        <w:rPr>
          <w:rFonts w:ascii="Times New Roman" w:hAnsi="Times New Roman" w:cs="Times New Roman"/>
          <w:color w:val="000000" w:themeColor="text1"/>
          <w:lang w:val="en-US"/>
        </w:rPr>
        <w:t xml:space="preserve">. Whilst </w:t>
      </w:r>
      <w:r w:rsidR="006360A1">
        <w:rPr>
          <w:rFonts w:ascii="Times New Roman" w:hAnsi="Times New Roman" w:cs="Times New Roman"/>
          <w:color w:val="000000" w:themeColor="text1"/>
          <w:lang w:val="en-US"/>
        </w:rPr>
        <w:t>there is at least one quote</w:t>
      </w:r>
      <w:r w:rsidR="00A15739">
        <w:rPr>
          <w:rFonts w:ascii="Times New Roman" w:hAnsi="Times New Roman" w:cs="Times New Roman"/>
          <w:color w:val="000000" w:themeColor="text1"/>
          <w:lang w:val="en-US"/>
        </w:rPr>
        <w:t xml:space="preserve"> in which </w:t>
      </w:r>
      <w:r w:rsidR="007A2D1E">
        <w:rPr>
          <w:rFonts w:ascii="Times New Roman" w:hAnsi="Times New Roman" w:cs="Times New Roman"/>
          <w:color w:val="000000" w:themeColor="text1"/>
          <w:lang w:val="en-US"/>
        </w:rPr>
        <w:t>Warburg acknowledges the significance of photography for his method</w:t>
      </w:r>
      <w:r w:rsidR="006360A1">
        <w:rPr>
          <w:rStyle w:val="EndnoteReference"/>
          <w:rFonts w:ascii="Times New Roman" w:hAnsi="Times New Roman" w:cs="Times New Roman"/>
          <w:color w:val="000000" w:themeColor="text1"/>
          <w:lang w:val="en-US"/>
        </w:rPr>
        <w:endnoteReference w:id="3"/>
      </w:r>
      <w:r w:rsidR="007A2D1E">
        <w:rPr>
          <w:rFonts w:ascii="Times New Roman" w:hAnsi="Times New Roman" w:cs="Times New Roman"/>
          <w:color w:val="000000" w:themeColor="text1"/>
          <w:lang w:val="en-US"/>
        </w:rPr>
        <w:t xml:space="preserve"> I am not aware of </w:t>
      </w:r>
      <w:r w:rsidR="008E751B">
        <w:rPr>
          <w:rFonts w:ascii="Times New Roman" w:hAnsi="Times New Roman" w:cs="Times New Roman"/>
          <w:color w:val="000000" w:themeColor="text1"/>
          <w:lang w:val="en-US"/>
        </w:rPr>
        <w:t>any</w:t>
      </w:r>
      <w:r w:rsidR="0033574F">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claim or acknowledgement</w:t>
      </w:r>
      <w:r w:rsidR="007A2D1E">
        <w:rPr>
          <w:rFonts w:ascii="Times New Roman" w:hAnsi="Times New Roman" w:cs="Times New Roman"/>
          <w:color w:val="000000" w:themeColor="text1"/>
          <w:lang w:val="en-US"/>
        </w:rPr>
        <w:t xml:space="preserve"> that </w:t>
      </w:r>
      <w:r w:rsidR="008E751B">
        <w:rPr>
          <w:rFonts w:ascii="Times New Roman" w:hAnsi="Times New Roman" w:cs="Times New Roman"/>
          <w:color w:val="000000" w:themeColor="text1"/>
          <w:lang w:val="en-US"/>
        </w:rPr>
        <w:t>implicates photography</w:t>
      </w:r>
      <w:r w:rsidR="007A2D1E">
        <w:rPr>
          <w:rFonts w:ascii="Times New Roman" w:hAnsi="Times New Roman" w:cs="Times New Roman"/>
          <w:color w:val="000000" w:themeColor="text1"/>
          <w:lang w:val="en-US"/>
        </w:rPr>
        <w:t xml:space="preserve"> </w:t>
      </w:r>
      <w:r w:rsidR="006360A1">
        <w:rPr>
          <w:rFonts w:ascii="Times New Roman" w:hAnsi="Times New Roman" w:cs="Times New Roman"/>
          <w:color w:val="000000" w:themeColor="text1"/>
          <w:lang w:val="en-US"/>
        </w:rPr>
        <w:t>in</w:t>
      </w:r>
      <w:r w:rsidR="007D13F6">
        <w:rPr>
          <w:rFonts w:ascii="Times New Roman" w:hAnsi="Times New Roman" w:cs="Times New Roman"/>
          <w:color w:val="000000" w:themeColor="text1"/>
          <w:lang w:val="en-US"/>
        </w:rPr>
        <w:t xml:space="preserve"> the </w:t>
      </w:r>
      <w:r w:rsidR="008E751B">
        <w:rPr>
          <w:rFonts w:ascii="Times New Roman" w:hAnsi="Times New Roman" w:cs="Times New Roman"/>
          <w:color w:val="000000" w:themeColor="text1"/>
          <w:lang w:val="en-US"/>
        </w:rPr>
        <w:t xml:space="preserve">general </w:t>
      </w:r>
      <w:r w:rsidR="007D13F6">
        <w:rPr>
          <w:rFonts w:ascii="Times New Roman" w:hAnsi="Times New Roman" w:cs="Times New Roman"/>
          <w:color w:val="000000" w:themeColor="text1"/>
          <w:lang w:val="en-US"/>
        </w:rPr>
        <w:t>system he is in the process of identifying.</w:t>
      </w:r>
      <w:r w:rsidR="009620FB">
        <w:rPr>
          <w:rFonts w:ascii="Times New Roman" w:hAnsi="Times New Roman" w:cs="Times New Roman"/>
          <w:color w:val="000000" w:themeColor="text1"/>
          <w:lang w:val="en-US"/>
        </w:rPr>
        <w:t xml:space="preserve"> </w:t>
      </w:r>
      <w:r w:rsidR="00B11708">
        <w:rPr>
          <w:rFonts w:ascii="Times New Roman" w:hAnsi="Times New Roman" w:cs="Times New Roman"/>
          <w:color w:val="000000" w:themeColor="text1"/>
          <w:lang w:val="en-US"/>
        </w:rPr>
        <w:t>As p</w:t>
      </w:r>
      <w:r w:rsidR="003A7421">
        <w:rPr>
          <w:rFonts w:ascii="Times New Roman" w:hAnsi="Times New Roman" w:cs="Times New Roman"/>
          <w:color w:val="000000" w:themeColor="text1"/>
          <w:lang w:val="en-US"/>
        </w:rPr>
        <w:t>hotographic media push</w:t>
      </w:r>
      <w:r w:rsidR="00967CE5" w:rsidRPr="00967CE5">
        <w:rPr>
          <w:rFonts w:ascii="Times New Roman" w:hAnsi="Times New Roman" w:cs="Times New Roman"/>
          <w:color w:val="000000" w:themeColor="text1"/>
          <w:lang w:val="en-US"/>
        </w:rPr>
        <w:t xml:space="preserve"> the velocity of </w:t>
      </w:r>
      <w:r w:rsidR="003A7421">
        <w:rPr>
          <w:rFonts w:ascii="Times New Roman" w:hAnsi="Times New Roman" w:cs="Times New Roman"/>
          <w:color w:val="000000" w:themeColor="text1"/>
          <w:lang w:val="en-US"/>
        </w:rPr>
        <w:t>image distribution</w:t>
      </w:r>
      <w:r w:rsidR="00B11708">
        <w:rPr>
          <w:rFonts w:ascii="Times New Roman" w:hAnsi="Times New Roman" w:cs="Times New Roman"/>
          <w:color w:val="000000" w:themeColor="text1"/>
          <w:lang w:val="en-US"/>
        </w:rPr>
        <w:t xml:space="preserve"> to a changed state or context</w:t>
      </w:r>
      <w:r w:rsidR="00967CE5" w:rsidRPr="00967CE5">
        <w:rPr>
          <w:rFonts w:ascii="Times New Roman" w:hAnsi="Times New Roman" w:cs="Times New Roman"/>
          <w:color w:val="000000" w:themeColor="text1"/>
          <w:lang w:val="en-US"/>
        </w:rPr>
        <w:t xml:space="preserve"> Warburg constructs a photographic performance </w:t>
      </w:r>
      <w:r w:rsidR="00B11708">
        <w:rPr>
          <w:rFonts w:ascii="Times New Roman" w:hAnsi="Times New Roman" w:cs="Times New Roman"/>
          <w:color w:val="000000" w:themeColor="text1"/>
          <w:lang w:val="en-US"/>
        </w:rPr>
        <w:t xml:space="preserve">of montage </w:t>
      </w:r>
      <w:r w:rsidR="00967CE5" w:rsidRPr="00967CE5">
        <w:rPr>
          <w:rFonts w:ascii="Times New Roman" w:hAnsi="Times New Roman" w:cs="Times New Roman"/>
          <w:color w:val="000000" w:themeColor="text1"/>
          <w:lang w:val="en-US"/>
        </w:rPr>
        <w:t xml:space="preserve">that </w:t>
      </w:r>
      <w:r w:rsidR="00CA2C6E">
        <w:rPr>
          <w:rFonts w:ascii="Times New Roman" w:hAnsi="Times New Roman" w:cs="Times New Roman"/>
          <w:color w:val="000000" w:themeColor="text1"/>
          <w:lang w:val="en-US"/>
        </w:rPr>
        <w:t>is a result of this</w:t>
      </w:r>
      <w:r w:rsidR="008E751B">
        <w:rPr>
          <w:rFonts w:ascii="Times New Roman" w:hAnsi="Times New Roman" w:cs="Times New Roman"/>
          <w:color w:val="000000" w:themeColor="text1"/>
          <w:lang w:val="en-US"/>
        </w:rPr>
        <w:t xml:space="preserve"> change in</w:t>
      </w:r>
      <w:r w:rsidR="00B11708">
        <w:rPr>
          <w:rFonts w:ascii="Times New Roman" w:hAnsi="Times New Roman" w:cs="Times New Roman"/>
          <w:color w:val="000000" w:themeColor="text1"/>
          <w:lang w:val="en-US"/>
        </w:rPr>
        <w:t xml:space="preserve"> </w:t>
      </w:r>
      <w:r w:rsidR="009620FB">
        <w:rPr>
          <w:rFonts w:ascii="Times New Roman" w:hAnsi="Times New Roman" w:cs="Times New Roman"/>
          <w:color w:val="000000" w:themeColor="text1"/>
          <w:lang w:val="en-US"/>
        </w:rPr>
        <w:t>context</w:t>
      </w:r>
      <w:r w:rsidR="00967CE5" w:rsidRPr="00967CE5">
        <w:rPr>
          <w:rFonts w:ascii="Times New Roman" w:hAnsi="Times New Roman" w:cs="Times New Roman"/>
          <w:color w:val="000000" w:themeColor="text1"/>
          <w:lang w:val="en-US"/>
        </w:rPr>
        <w:t xml:space="preserve"> and that</w:t>
      </w:r>
      <w:r w:rsidR="008E751B">
        <w:rPr>
          <w:rFonts w:ascii="Times New Roman" w:hAnsi="Times New Roman" w:cs="Times New Roman"/>
          <w:color w:val="000000" w:themeColor="text1"/>
          <w:lang w:val="en-US"/>
        </w:rPr>
        <w:t>,</w:t>
      </w:r>
      <w:r w:rsidR="00967CE5" w:rsidRPr="00967CE5">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in retrospect,</w:t>
      </w:r>
      <w:r w:rsidR="00967CE5" w:rsidRPr="00967CE5">
        <w:rPr>
          <w:rFonts w:ascii="Times New Roman" w:hAnsi="Times New Roman" w:cs="Times New Roman"/>
          <w:color w:val="000000" w:themeColor="text1"/>
          <w:lang w:val="en-US"/>
        </w:rPr>
        <w:t xml:space="preserve"> </w:t>
      </w:r>
      <w:r w:rsidR="00B31E18">
        <w:rPr>
          <w:rFonts w:ascii="Times New Roman" w:hAnsi="Times New Roman" w:cs="Times New Roman"/>
          <w:color w:val="000000" w:themeColor="text1"/>
          <w:lang w:val="en-US"/>
        </w:rPr>
        <w:t>produces</w:t>
      </w:r>
      <w:r w:rsidR="00967CE5" w:rsidRPr="00967CE5">
        <w:rPr>
          <w:rFonts w:ascii="Times New Roman" w:hAnsi="Times New Roman" w:cs="Times New Roman"/>
          <w:color w:val="000000" w:themeColor="text1"/>
          <w:lang w:val="en-US"/>
        </w:rPr>
        <w:t xml:space="preserve"> the </w:t>
      </w:r>
      <w:r w:rsidR="007D13F6">
        <w:rPr>
          <w:rFonts w:ascii="Times New Roman" w:hAnsi="Times New Roman" w:cs="Times New Roman"/>
          <w:color w:val="000000" w:themeColor="text1"/>
          <w:lang w:val="en-US"/>
        </w:rPr>
        <w:t xml:space="preserve">figure of </w:t>
      </w:r>
      <w:r w:rsidR="009620FB">
        <w:rPr>
          <w:rFonts w:ascii="Times New Roman" w:hAnsi="Times New Roman" w:cs="Times New Roman"/>
          <w:color w:val="000000" w:themeColor="text1"/>
          <w:lang w:val="en-US"/>
        </w:rPr>
        <w:t xml:space="preserve">the </w:t>
      </w:r>
      <w:proofErr w:type="spellStart"/>
      <w:r w:rsidR="00135D3A">
        <w:rPr>
          <w:rFonts w:ascii="Times New Roman" w:hAnsi="Times New Roman" w:cs="Times New Roman"/>
          <w:i/>
          <w:color w:val="000000" w:themeColor="text1"/>
          <w:lang w:val="en-US"/>
        </w:rPr>
        <w:t>pathosformel</w:t>
      </w:r>
      <w:proofErr w:type="spellEnd"/>
      <w:r w:rsidR="007D13F6">
        <w:rPr>
          <w:rFonts w:ascii="Times New Roman" w:hAnsi="Times New Roman" w:cs="Times New Roman"/>
          <w:color w:val="000000" w:themeColor="text1"/>
          <w:lang w:val="en-US"/>
        </w:rPr>
        <w:t>.</w:t>
      </w:r>
    </w:p>
    <w:p w14:paraId="2293DD27" w14:textId="77777777" w:rsidR="00FD4439" w:rsidRDefault="00FD4439" w:rsidP="00967CE5">
      <w:pPr>
        <w:spacing w:line="360" w:lineRule="auto"/>
        <w:rPr>
          <w:rFonts w:ascii="Times New Roman" w:hAnsi="Times New Roman" w:cs="Times New Roman"/>
          <w:color w:val="000000" w:themeColor="text1"/>
          <w:lang w:val="en-US"/>
        </w:rPr>
      </w:pPr>
    </w:p>
    <w:p w14:paraId="0241E296" w14:textId="407FDDB4" w:rsidR="00CA2C6E" w:rsidRDefault="009767DE" w:rsidP="00967CE5">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In the </w:t>
      </w:r>
      <w:proofErr w:type="gramStart"/>
      <w:r>
        <w:rPr>
          <w:rFonts w:ascii="Times New Roman" w:hAnsi="Times New Roman" w:cs="Times New Roman"/>
          <w:color w:val="000000" w:themeColor="text1"/>
          <w:lang w:val="en-US"/>
        </w:rPr>
        <w:t>scena</w:t>
      </w:r>
      <w:r w:rsidR="00DE2069">
        <w:rPr>
          <w:rFonts w:ascii="Times New Roman" w:hAnsi="Times New Roman" w:cs="Times New Roman"/>
          <w:color w:val="000000" w:themeColor="text1"/>
          <w:lang w:val="en-US"/>
        </w:rPr>
        <w:t>rio</w:t>
      </w:r>
      <w:proofErr w:type="gramEnd"/>
      <w:r w:rsidR="00DE2069">
        <w:rPr>
          <w:rFonts w:ascii="Times New Roman" w:hAnsi="Times New Roman" w:cs="Times New Roman"/>
          <w:color w:val="000000" w:themeColor="text1"/>
          <w:lang w:val="en-US"/>
        </w:rPr>
        <w:t xml:space="preserve"> I wish to outline</w:t>
      </w:r>
      <w:r>
        <w:rPr>
          <w:rFonts w:ascii="Times New Roman" w:hAnsi="Times New Roman" w:cs="Times New Roman"/>
          <w:color w:val="000000" w:themeColor="text1"/>
          <w:lang w:val="en-US"/>
        </w:rPr>
        <w:t xml:space="preserve"> </w:t>
      </w:r>
      <w:r w:rsidR="00967CE5" w:rsidRPr="00967CE5">
        <w:rPr>
          <w:rFonts w:ascii="Times New Roman" w:hAnsi="Times New Roman" w:cs="Times New Roman"/>
          <w:color w:val="000000" w:themeColor="text1"/>
          <w:lang w:val="en-US"/>
        </w:rPr>
        <w:t xml:space="preserve">Warburg </w:t>
      </w:r>
      <w:r w:rsidR="00DE2069">
        <w:rPr>
          <w:rFonts w:ascii="Times New Roman" w:hAnsi="Times New Roman" w:cs="Times New Roman"/>
          <w:color w:val="000000" w:themeColor="text1"/>
          <w:lang w:val="en-US"/>
        </w:rPr>
        <w:t>does not employ photography</w:t>
      </w:r>
      <w:r>
        <w:rPr>
          <w:rFonts w:ascii="Times New Roman" w:hAnsi="Times New Roman" w:cs="Times New Roman"/>
          <w:color w:val="000000" w:themeColor="text1"/>
          <w:lang w:val="en-US"/>
        </w:rPr>
        <w:t xml:space="preserve"> as an instrument for icono</w:t>
      </w:r>
      <w:r w:rsidR="00DE2069">
        <w:rPr>
          <w:rFonts w:ascii="Times New Roman" w:hAnsi="Times New Roman" w:cs="Times New Roman"/>
          <w:color w:val="000000" w:themeColor="text1"/>
          <w:lang w:val="en-US"/>
        </w:rPr>
        <w:t>logical claims, instead</w:t>
      </w:r>
      <w:r w:rsidR="007D13F6">
        <w:rPr>
          <w:rFonts w:ascii="Times New Roman" w:hAnsi="Times New Roman" w:cs="Times New Roman"/>
          <w:color w:val="000000" w:themeColor="text1"/>
          <w:lang w:val="en-US"/>
        </w:rPr>
        <w:t xml:space="preserve"> </w:t>
      </w:r>
      <w:r w:rsidR="00DE2069">
        <w:rPr>
          <w:rFonts w:ascii="Times New Roman" w:hAnsi="Times New Roman" w:cs="Times New Roman"/>
          <w:color w:val="000000" w:themeColor="text1"/>
          <w:lang w:val="en-US"/>
        </w:rPr>
        <w:t>his intuition</w:t>
      </w:r>
      <w:r w:rsidR="00FE687C">
        <w:rPr>
          <w:rFonts w:ascii="Times New Roman" w:hAnsi="Times New Roman" w:cs="Times New Roman"/>
          <w:color w:val="000000" w:themeColor="text1"/>
          <w:lang w:val="en-US"/>
        </w:rPr>
        <w:t xml:space="preserve"> </w:t>
      </w:r>
      <w:r w:rsidR="007D13F6">
        <w:rPr>
          <w:rFonts w:ascii="Times New Roman" w:hAnsi="Times New Roman" w:cs="Times New Roman"/>
          <w:color w:val="000000" w:themeColor="text1"/>
          <w:lang w:val="en-US"/>
        </w:rPr>
        <w:t>aims to reflexively harness</w:t>
      </w:r>
      <w:r w:rsidR="00DE2069">
        <w:rPr>
          <w:rFonts w:ascii="Times New Roman" w:hAnsi="Times New Roman" w:cs="Times New Roman"/>
          <w:color w:val="000000" w:themeColor="text1"/>
          <w:lang w:val="en-US"/>
        </w:rPr>
        <w:t xml:space="preserve"> the effects of photographic circulation</w:t>
      </w:r>
      <w:r w:rsidR="00967CE5" w:rsidRPr="00967CE5">
        <w:rPr>
          <w:rFonts w:ascii="Times New Roman" w:hAnsi="Times New Roman" w:cs="Times New Roman"/>
          <w:color w:val="000000" w:themeColor="text1"/>
          <w:lang w:val="en-US"/>
        </w:rPr>
        <w:t xml:space="preserve">. </w:t>
      </w:r>
      <w:r w:rsidR="00827709">
        <w:rPr>
          <w:rFonts w:ascii="Times New Roman" w:hAnsi="Times New Roman" w:cs="Times New Roman"/>
          <w:color w:val="000000" w:themeColor="text1"/>
          <w:lang w:val="en-US"/>
        </w:rPr>
        <w:t>N. Katherine</w:t>
      </w:r>
      <w:r w:rsidR="007D13F6">
        <w:rPr>
          <w:rFonts w:ascii="Times New Roman" w:hAnsi="Times New Roman" w:cs="Times New Roman"/>
          <w:color w:val="000000" w:themeColor="text1"/>
          <w:lang w:val="en-US"/>
        </w:rPr>
        <w:t xml:space="preserve"> </w:t>
      </w:r>
      <w:proofErr w:type="spellStart"/>
      <w:r w:rsidR="007D13F6">
        <w:rPr>
          <w:rFonts w:ascii="Times New Roman" w:hAnsi="Times New Roman" w:cs="Times New Roman"/>
          <w:color w:val="000000" w:themeColor="text1"/>
          <w:lang w:val="en-US"/>
        </w:rPr>
        <w:t>Hayles</w:t>
      </w:r>
      <w:proofErr w:type="spellEnd"/>
      <w:r w:rsidR="00827709">
        <w:rPr>
          <w:rFonts w:ascii="Times New Roman" w:hAnsi="Times New Roman" w:cs="Times New Roman"/>
          <w:color w:val="000000" w:themeColor="text1"/>
          <w:lang w:val="en-US"/>
        </w:rPr>
        <w:t>, describing the second wave of cybernetic thinking,</w:t>
      </w:r>
      <w:r w:rsidR="00FE687C">
        <w:rPr>
          <w:rFonts w:ascii="Times New Roman" w:hAnsi="Times New Roman" w:cs="Times New Roman"/>
          <w:color w:val="000000" w:themeColor="text1"/>
          <w:lang w:val="en-US"/>
        </w:rPr>
        <w:t xml:space="preserve"> writes, ‘</w:t>
      </w:r>
      <w:r w:rsidRPr="009767DE">
        <w:rPr>
          <w:rFonts w:ascii="Times New Roman" w:hAnsi="Times New Roman" w:cs="Times New Roman"/>
          <w:color w:val="000000" w:themeColor="text1"/>
          <w:lang w:val="en-US"/>
        </w:rPr>
        <w:t>Reflexivity is the movement whereby that which has been used to generate a system is made, through a changed perspective, to become part of the system it</w:t>
      </w:r>
      <w:r>
        <w:rPr>
          <w:rFonts w:ascii="Times New Roman" w:hAnsi="Times New Roman" w:cs="Times New Roman"/>
          <w:color w:val="000000" w:themeColor="text1"/>
          <w:lang w:val="en-US"/>
        </w:rPr>
        <w:t xml:space="preserve"> generates</w:t>
      </w:r>
      <w:r w:rsidR="00FE687C">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581611">
        <w:rPr>
          <w:rFonts w:ascii="Times New Roman" w:hAnsi="Times New Roman" w:cs="Times New Roman"/>
          <w:color w:val="000000" w:themeColor="text1"/>
          <w:lang w:val="en-US"/>
        </w:rPr>
        <w:fldChar w:fldCharType="begin"/>
      </w:r>
      <w:r w:rsidR="00581611">
        <w:rPr>
          <w:rFonts w:ascii="Times New Roman" w:hAnsi="Times New Roman" w:cs="Times New Roman"/>
          <w:color w:val="000000" w:themeColor="text1"/>
          <w:lang w:val="en-US"/>
        </w:rPr>
        <w:instrText xml:space="preserve"> ADDIN ZOTERO_ITEM CSL_CITATION {"citationID":"OHK0PNtx","properties":{"formattedCitation":"(Hayles, 1999, p. 8)","plainCitation":"(Hayles, 1999, p. 8)"},"citationItems":[{"id":593,"uris":["http://zotero.org/users/1476859/items/4CPADBU6"],"uri":["http://zotero.org/users/1476859/items/4CPADBU6"],"itemData":{"id":593,"type":"book","title":"How We Became Posthuman: Virtual Bodies in Cybernetics, Literature, and Informatics","publisher":"University of Chicago Press","publisher-place":"Chicago, Ill","number-of-pages":"364","edition":"74th edition","source":"Amazon","event-place":"Chicago, Ill","abstract":"In this age of DNA computers and artificial intelligence, information is becoming disembodied even as the \"bodies\" that once carried it vanish into virtuality. While some marvel at these changes, envisioning consciousness downloaded into a computer or humans \"beamed\" Star Trek-style, others view them with horror, seeing monsters brooding in the machines. In How We Became Posthuman, N. Katherine Hayles separates hype from fact, investigating the fate of embodiment in an information age.  Hayles relates three interwoven stories: how information lost its body, that is, how it came to be conceptualized as an entity separate from the material forms that carry it; the cultural and technological construction of the cyborg; and the dismantling of the liberal humanist \"subject\" in cybernetic discourse, along with the emergence of the \"posthuman.\"  Ranging widely across the history of technology, cultural studies, and literary criticism, Hayles shows what had to be erased, forgotten, and elided to conceive of information as a disembodied entity. Thus she moves from the post-World War II Macy Conferences on cybernetics to the 1952 novel Limbo by cybernetics aficionado Bernard Wolfe; from the concept of self-making to Philip K. Dick's literary explorations of hallucination and reality; and from artificial life to postmodern novels exploring the implications of seeing humans as cybernetic systems.  Although becoming posthuman can be nightmarish, Hayles shows how it can also be liberating. From the birth of cybernetics to artificial life, How We Became Posthuman provides an indispensable account of how we arrived in our virtual age, and of where we might go from here.","ISBN":"978-0-226-32146-2","shortTitle":"How We Became Posthuman","language":"English","author":[{"family":"Hayles","given":"N. Katherine"}],"issued":{"date-parts":[["1999",2,15]]}},"locator":"8","label":"page"}],"schema":"https://github.com/citation-style-language/schema/raw/master/csl-citation.json"} </w:instrText>
      </w:r>
      <w:r w:rsidR="00581611">
        <w:rPr>
          <w:rFonts w:ascii="Times New Roman" w:hAnsi="Times New Roman" w:cs="Times New Roman"/>
          <w:color w:val="000000" w:themeColor="text1"/>
          <w:lang w:val="en-US"/>
        </w:rPr>
        <w:fldChar w:fldCharType="separate"/>
      </w:r>
      <w:r w:rsidR="00581611">
        <w:rPr>
          <w:rFonts w:ascii="Times New Roman" w:hAnsi="Times New Roman" w:cs="Times New Roman"/>
          <w:noProof/>
          <w:color w:val="000000" w:themeColor="text1"/>
          <w:lang w:val="en-US"/>
        </w:rPr>
        <w:t>(Hayles, 1999, 8)</w:t>
      </w:r>
      <w:r w:rsidR="00581611">
        <w:rPr>
          <w:rFonts w:ascii="Times New Roman" w:hAnsi="Times New Roman" w:cs="Times New Roman"/>
          <w:color w:val="000000" w:themeColor="text1"/>
          <w:lang w:val="en-US"/>
        </w:rPr>
        <w:fldChar w:fldCharType="end"/>
      </w:r>
      <w:r w:rsidR="00581611">
        <w:rPr>
          <w:rFonts w:ascii="Times New Roman" w:hAnsi="Times New Roman" w:cs="Times New Roman"/>
          <w:color w:val="000000" w:themeColor="text1"/>
          <w:lang w:val="en-US"/>
        </w:rPr>
        <w:t>. It is a move</w:t>
      </w:r>
      <w:r w:rsidR="007D13F6">
        <w:rPr>
          <w:rFonts w:ascii="Times New Roman" w:hAnsi="Times New Roman" w:cs="Times New Roman"/>
          <w:color w:val="000000" w:themeColor="text1"/>
          <w:lang w:val="en-US"/>
        </w:rPr>
        <w:t xml:space="preserve">ment </w:t>
      </w:r>
      <w:r w:rsidR="00DE2069">
        <w:rPr>
          <w:rFonts w:ascii="Times New Roman" w:hAnsi="Times New Roman" w:cs="Times New Roman"/>
          <w:color w:val="000000" w:themeColor="text1"/>
          <w:lang w:val="en-US"/>
        </w:rPr>
        <w:t>Warburg indicates yet</w:t>
      </w:r>
      <w:r w:rsidR="00581611">
        <w:rPr>
          <w:rFonts w:ascii="Times New Roman" w:hAnsi="Times New Roman" w:cs="Times New Roman"/>
          <w:color w:val="000000" w:themeColor="text1"/>
          <w:lang w:val="en-US"/>
        </w:rPr>
        <w:t xml:space="preserve"> struggles to </w:t>
      </w:r>
      <w:r w:rsidR="00DE2069">
        <w:rPr>
          <w:rFonts w:ascii="Times New Roman" w:hAnsi="Times New Roman" w:cs="Times New Roman"/>
          <w:color w:val="000000" w:themeColor="text1"/>
          <w:lang w:val="en-US"/>
        </w:rPr>
        <w:t xml:space="preserve">fully </w:t>
      </w:r>
      <w:proofErr w:type="spellStart"/>
      <w:r w:rsidR="00581611">
        <w:rPr>
          <w:rFonts w:ascii="Times New Roman" w:hAnsi="Times New Roman" w:cs="Times New Roman"/>
          <w:color w:val="000000" w:themeColor="text1"/>
          <w:lang w:val="en-US"/>
        </w:rPr>
        <w:t>realise</w:t>
      </w:r>
      <w:proofErr w:type="spellEnd"/>
      <w:r w:rsidR="00B31E18">
        <w:rPr>
          <w:rFonts w:ascii="Times New Roman" w:hAnsi="Times New Roman" w:cs="Times New Roman"/>
          <w:color w:val="000000" w:themeColor="text1"/>
          <w:lang w:val="en-US"/>
        </w:rPr>
        <w:t xml:space="preserve"> (figure 1.)</w:t>
      </w:r>
      <w:r w:rsidR="00581611">
        <w:rPr>
          <w:rFonts w:ascii="Times New Roman" w:hAnsi="Times New Roman" w:cs="Times New Roman"/>
          <w:color w:val="000000" w:themeColor="text1"/>
          <w:lang w:val="en-US"/>
        </w:rPr>
        <w:t xml:space="preserve">. </w:t>
      </w:r>
      <w:r w:rsidR="00581611" w:rsidRPr="000C2926">
        <w:rPr>
          <w:rFonts w:ascii="Times New Roman" w:hAnsi="Times New Roman" w:cs="Times New Roman"/>
          <w:color w:val="000000" w:themeColor="text1"/>
          <w:lang w:val="en-US"/>
        </w:rPr>
        <w:t xml:space="preserve">In </w:t>
      </w:r>
      <w:proofErr w:type="spellStart"/>
      <w:r w:rsidR="00581611" w:rsidRPr="000C2926">
        <w:rPr>
          <w:rFonts w:ascii="Times New Roman" w:hAnsi="Times New Roman" w:cs="Times New Roman"/>
          <w:color w:val="000000" w:themeColor="text1"/>
          <w:lang w:val="en-US"/>
        </w:rPr>
        <w:t>Warburgian</w:t>
      </w:r>
      <w:proofErr w:type="spellEnd"/>
      <w:r w:rsidR="00581611" w:rsidRPr="000C2926">
        <w:rPr>
          <w:rFonts w:ascii="Times New Roman" w:hAnsi="Times New Roman" w:cs="Times New Roman"/>
          <w:color w:val="000000" w:themeColor="text1"/>
          <w:lang w:val="en-US"/>
        </w:rPr>
        <w:t xml:space="preserve"> production photograph</w:t>
      </w:r>
      <w:r w:rsidR="000C2926" w:rsidRPr="000C2926">
        <w:rPr>
          <w:rFonts w:ascii="Times New Roman" w:hAnsi="Times New Roman" w:cs="Times New Roman"/>
          <w:color w:val="000000" w:themeColor="text1"/>
          <w:lang w:val="en-US"/>
        </w:rPr>
        <w:t>y is used to develop the notion</w:t>
      </w:r>
      <w:r w:rsidR="00DE2069">
        <w:rPr>
          <w:rFonts w:ascii="Times New Roman" w:hAnsi="Times New Roman" w:cs="Times New Roman"/>
          <w:color w:val="000000" w:themeColor="text1"/>
          <w:lang w:val="en-US"/>
        </w:rPr>
        <w:t>s</w:t>
      </w:r>
      <w:r w:rsidR="005B2A5A">
        <w:rPr>
          <w:rFonts w:ascii="Times New Roman" w:hAnsi="Times New Roman" w:cs="Times New Roman"/>
          <w:color w:val="000000" w:themeColor="text1"/>
          <w:lang w:val="en-US"/>
        </w:rPr>
        <w:t xml:space="preserve"> of </w:t>
      </w:r>
      <w:proofErr w:type="spellStart"/>
      <w:r w:rsidR="00455E60" w:rsidRPr="00455E60">
        <w:rPr>
          <w:rFonts w:ascii="Times New Roman" w:hAnsi="Times New Roman" w:cs="Times New Roman"/>
          <w:i/>
          <w:color w:val="000000" w:themeColor="text1"/>
          <w:lang w:val="en-US"/>
        </w:rPr>
        <w:t>Nachleben</w:t>
      </w:r>
      <w:proofErr w:type="spellEnd"/>
      <w:r w:rsidR="000C2926">
        <w:rPr>
          <w:rFonts w:ascii="Times New Roman" w:hAnsi="Times New Roman" w:cs="Times New Roman"/>
          <w:color w:val="000000" w:themeColor="text1"/>
          <w:lang w:val="en-US"/>
        </w:rPr>
        <w:t xml:space="preserve"> and</w:t>
      </w:r>
      <w:r w:rsidR="000C2926" w:rsidRPr="000C2926">
        <w:rPr>
          <w:rFonts w:ascii="Times New Roman" w:hAnsi="Times New Roman" w:cs="Times New Roman"/>
          <w:color w:val="000000" w:themeColor="text1"/>
          <w:lang w:val="en-US"/>
        </w:rPr>
        <w:t xml:space="preserve"> </w:t>
      </w:r>
      <w:r w:rsidR="00455E60">
        <w:rPr>
          <w:rFonts w:ascii="Times New Roman" w:hAnsi="Times New Roman" w:cs="Times New Roman"/>
          <w:color w:val="000000" w:themeColor="text1"/>
          <w:lang w:val="en-US"/>
        </w:rPr>
        <w:t xml:space="preserve">the </w:t>
      </w:r>
      <w:proofErr w:type="spellStart"/>
      <w:r w:rsidR="00455E60">
        <w:rPr>
          <w:rFonts w:ascii="Times New Roman" w:hAnsi="Times New Roman" w:cs="Times New Roman"/>
          <w:i/>
          <w:color w:val="000000" w:themeColor="text1"/>
          <w:lang w:val="en-US"/>
        </w:rPr>
        <w:t>pathosformel</w:t>
      </w:r>
      <w:proofErr w:type="spellEnd"/>
      <w:r w:rsidR="000C2926" w:rsidRPr="000C2926">
        <w:rPr>
          <w:rFonts w:ascii="Times New Roman" w:hAnsi="Times New Roman" w:cs="Times New Roman"/>
          <w:color w:val="000000" w:themeColor="text1"/>
          <w:lang w:val="en-US"/>
        </w:rPr>
        <w:t xml:space="preserve"> </w:t>
      </w:r>
      <w:r w:rsidR="00DE2069">
        <w:rPr>
          <w:rFonts w:ascii="Times New Roman" w:hAnsi="Times New Roman" w:cs="Times New Roman"/>
          <w:color w:val="000000" w:themeColor="text1"/>
          <w:lang w:val="en-US"/>
        </w:rPr>
        <w:t xml:space="preserve">along with </w:t>
      </w:r>
      <w:r w:rsidR="005B2A5A">
        <w:rPr>
          <w:rFonts w:ascii="Times New Roman" w:hAnsi="Times New Roman" w:cs="Times New Roman"/>
          <w:color w:val="000000" w:themeColor="text1"/>
          <w:lang w:val="en-US"/>
        </w:rPr>
        <w:t xml:space="preserve">a frustrated attempt to assume that which </w:t>
      </w:r>
      <w:proofErr w:type="spellStart"/>
      <w:r w:rsidR="005B2A5A">
        <w:rPr>
          <w:rFonts w:ascii="Times New Roman" w:hAnsi="Times New Roman" w:cs="Times New Roman"/>
          <w:color w:val="000000" w:themeColor="text1"/>
          <w:lang w:val="en-US"/>
        </w:rPr>
        <w:t>Hayles</w:t>
      </w:r>
      <w:proofErr w:type="spellEnd"/>
      <w:r w:rsidR="005B2A5A">
        <w:rPr>
          <w:rFonts w:ascii="Times New Roman" w:hAnsi="Times New Roman" w:cs="Times New Roman"/>
          <w:color w:val="000000" w:themeColor="text1"/>
          <w:lang w:val="en-US"/>
        </w:rPr>
        <w:t xml:space="preserve"> describes as a</w:t>
      </w:r>
      <w:r w:rsidR="00DE2069">
        <w:rPr>
          <w:rFonts w:ascii="Times New Roman" w:hAnsi="Times New Roman" w:cs="Times New Roman"/>
          <w:color w:val="000000" w:themeColor="text1"/>
          <w:lang w:val="en-US"/>
        </w:rPr>
        <w:t xml:space="preserve"> </w:t>
      </w:r>
      <w:r w:rsidR="00FE687C">
        <w:rPr>
          <w:rFonts w:ascii="Times New Roman" w:hAnsi="Times New Roman" w:cs="Times New Roman"/>
          <w:color w:val="000000" w:themeColor="text1"/>
          <w:lang w:val="en-US"/>
        </w:rPr>
        <w:t>‘</w:t>
      </w:r>
      <w:r w:rsidR="00581611">
        <w:rPr>
          <w:rFonts w:ascii="Times New Roman" w:hAnsi="Times New Roman" w:cs="Times New Roman"/>
          <w:color w:val="000000" w:themeColor="text1"/>
          <w:lang w:val="en-US"/>
        </w:rPr>
        <w:t>changed perspectiv</w:t>
      </w:r>
      <w:r w:rsidR="000C2926">
        <w:rPr>
          <w:rFonts w:ascii="Times New Roman" w:hAnsi="Times New Roman" w:cs="Times New Roman"/>
          <w:color w:val="000000" w:themeColor="text1"/>
          <w:lang w:val="en-US"/>
        </w:rPr>
        <w:t>e</w:t>
      </w:r>
      <w:r w:rsidR="00FE687C">
        <w:rPr>
          <w:rFonts w:ascii="Times New Roman" w:hAnsi="Times New Roman" w:cs="Times New Roman"/>
          <w:color w:val="000000" w:themeColor="text1"/>
          <w:lang w:val="en-US"/>
        </w:rPr>
        <w:t>’</w:t>
      </w:r>
      <w:r w:rsidR="00DE2069">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to position photography as</w:t>
      </w:r>
      <w:r w:rsidR="00DE2069">
        <w:rPr>
          <w:rFonts w:ascii="Times New Roman" w:hAnsi="Times New Roman" w:cs="Times New Roman"/>
          <w:color w:val="000000" w:themeColor="text1"/>
          <w:lang w:val="en-US"/>
        </w:rPr>
        <w:t xml:space="preserve"> an element in</w:t>
      </w:r>
      <w:r w:rsidR="000C2926">
        <w:rPr>
          <w:rFonts w:ascii="Times New Roman" w:hAnsi="Times New Roman" w:cs="Times New Roman"/>
          <w:color w:val="000000" w:themeColor="text1"/>
          <w:lang w:val="en-US"/>
        </w:rPr>
        <w:t xml:space="preserve"> the </w:t>
      </w:r>
      <w:r w:rsidR="00DE2069">
        <w:rPr>
          <w:rFonts w:ascii="Times New Roman" w:hAnsi="Times New Roman" w:cs="Times New Roman"/>
          <w:color w:val="000000" w:themeColor="text1"/>
          <w:lang w:val="en-US"/>
        </w:rPr>
        <w:t>story of ‘</w:t>
      </w:r>
      <w:r w:rsidR="00FE687C">
        <w:rPr>
          <w:rFonts w:ascii="Times New Roman" w:hAnsi="Times New Roman" w:cs="Times New Roman"/>
          <w:color w:val="000000" w:themeColor="text1"/>
          <w:lang w:val="en-US"/>
        </w:rPr>
        <w:t>afterlife</w:t>
      </w:r>
      <w:r w:rsidR="00DE2069">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whilst simultaneously providing technical</w:t>
      </w:r>
      <w:r w:rsidR="004E3E1A">
        <w:rPr>
          <w:rFonts w:ascii="Times New Roman" w:hAnsi="Times New Roman" w:cs="Times New Roman"/>
          <w:color w:val="000000" w:themeColor="text1"/>
          <w:lang w:val="en-US"/>
        </w:rPr>
        <w:t xml:space="preserve"> ground for</w:t>
      </w:r>
      <w:r w:rsidR="000C2926">
        <w:rPr>
          <w:rFonts w:ascii="Times New Roman" w:hAnsi="Times New Roman" w:cs="Times New Roman"/>
          <w:color w:val="000000" w:themeColor="text1"/>
          <w:lang w:val="en-US"/>
        </w:rPr>
        <w:t xml:space="preserve"> the symptomatic image. </w:t>
      </w:r>
      <w:r w:rsidR="004E3E1A" w:rsidRPr="00967CE5">
        <w:rPr>
          <w:rFonts w:ascii="Times New Roman" w:hAnsi="Times New Roman" w:cs="Times New Roman"/>
          <w:color w:val="000000" w:themeColor="text1"/>
          <w:lang w:val="en-US"/>
        </w:rPr>
        <w:t xml:space="preserve">In showing a cultural history based </w:t>
      </w:r>
      <w:r w:rsidR="004E3E1A" w:rsidRPr="00967CE5">
        <w:rPr>
          <w:rFonts w:ascii="Times New Roman" w:hAnsi="Times New Roman" w:cs="Times New Roman"/>
          <w:i/>
          <w:color w:val="000000" w:themeColor="text1"/>
          <w:lang w:val="en-US"/>
        </w:rPr>
        <w:t>in</w:t>
      </w:r>
      <w:r w:rsidR="004E3E1A" w:rsidRPr="00967CE5">
        <w:rPr>
          <w:rFonts w:ascii="Times New Roman" w:hAnsi="Times New Roman" w:cs="Times New Roman"/>
          <w:color w:val="000000" w:themeColor="text1"/>
          <w:lang w:val="en-US"/>
        </w:rPr>
        <w:t xml:space="preserve"> and </w:t>
      </w:r>
      <w:r w:rsidR="004E3E1A" w:rsidRPr="00967CE5">
        <w:rPr>
          <w:rFonts w:ascii="Times New Roman" w:hAnsi="Times New Roman" w:cs="Times New Roman"/>
          <w:i/>
          <w:color w:val="000000" w:themeColor="text1"/>
          <w:lang w:val="en-US"/>
        </w:rPr>
        <w:t>of</w:t>
      </w:r>
      <w:r w:rsidR="004E3E1A" w:rsidRPr="00967CE5">
        <w:rPr>
          <w:rFonts w:ascii="Times New Roman" w:hAnsi="Times New Roman" w:cs="Times New Roman"/>
          <w:color w:val="000000" w:themeColor="text1"/>
          <w:lang w:val="en-US"/>
        </w:rPr>
        <w:t xml:space="preserve"> reproduction</w:t>
      </w:r>
      <w:r w:rsidR="008E751B">
        <w:rPr>
          <w:rFonts w:ascii="Times New Roman" w:hAnsi="Times New Roman" w:cs="Times New Roman"/>
          <w:color w:val="000000" w:themeColor="text1"/>
          <w:lang w:val="en-US"/>
        </w:rPr>
        <w:t>,</w:t>
      </w:r>
      <w:r w:rsidR="004E3E1A">
        <w:rPr>
          <w:rFonts w:ascii="Times New Roman" w:hAnsi="Times New Roman" w:cs="Times New Roman"/>
          <w:color w:val="000000" w:themeColor="text1"/>
          <w:lang w:val="en-US"/>
        </w:rPr>
        <w:t xml:space="preserve"> through reproductive means,</w:t>
      </w:r>
      <w:r w:rsidR="00A27C48">
        <w:rPr>
          <w:rFonts w:ascii="Times New Roman" w:hAnsi="Times New Roman" w:cs="Times New Roman"/>
          <w:color w:val="000000" w:themeColor="text1"/>
          <w:lang w:val="en-US"/>
        </w:rPr>
        <w:t xml:space="preserve"> an</w:t>
      </w:r>
      <w:r w:rsidR="004E3E1A" w:rsidRPr="00967CE5">
        <w:rPr>
          <w:rFonts w:ascii="Times New Roman" w:hAnsi="Times New Roman" w:cs="Times New Roman"/>
          <w:color w:val="000000" w:themeColor="text1"/>
          <w:lang w:val="en-US"/>
        </w:rPr>
        <w:t xml:space="preserve"> oscillation </w:t>
      </w:r>
      <w:r w:rsidR="004E3E1A">
        <w:rPr>
          <w:rFonts w:ascii="Times New Roman" w:hAnsi="Times New Roman" w:cs="Times New Roman"/>
          <w:color w:val="000000" w:themeColor="text1"/>
          <w:lang w:val="en-US"/>
        </w:rPr>
        <w:t xml:space="preserve">occurs </w:t>
      </w:r>
      <w:r w:rsidR="004E3E1A" w:rsidRPr="00967CE5">
        <w:rPr>
          <w:rFonts w:ascii="Times New Roman" w:hAnsi="Times New Roman" w:cs="Times New Roman"/>
          <w:color w:val="000000" w:themeColor="text1"/>
          <w:lang w:val="en-US"/>
        </w:rPr>
        <w:t>b</w:t>
      </w:r>
      <w:r w:rsidR="004E3E1A">
        <w:rPr>
          <w:rFonts w:ascii="Times New Roman" w:hAnsi="Times New Roman" w:cs="Times New Roman"/>
          <w:color w:val="000000" w:themeColor="text1"/>
          <w:lang w:val="en-US"/>
        </w:rPr>
        <w:t>etween ‘in’ and ‘of’</w:t>
      </w:r>
      <w:r w:rsidR="004E3E1A" w:rsidRPr="00967CE5">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 xml:space="preserve">To produce such an affect </w:t>
      </w:r>
      <w:r w:rsidR="000C2926">
        <w:rPr>
          <w:rFonts w:ascii="Times New Roman" w:hAnsi="Times New Roman" w:cs="Times New Roman"/>
          <w:color w:val="000000" w:themeColor="text1"/>
          <w:lang w:val="en-US"/>
        </w:rPr>
        <w:t xml:space="preserve">Warburg </w:t>
      </w:r>
      <w:r w:rsidR="008E751B">
        <w:rPr>
          <w:rFonts w:ascii="Times New Roman" w:hAnsi="Times New Roman" w:cs="Times New Roman"/>
          <w:color w:val="000000" w:themeColor="text1"/>
          <w:lang w:val="en-US"/>
        </w:rPr>
        <w:t>would need to travel</w:t>
      </w:r>
      <w:r w:rsidR="007D13F6">
        <w:rPr>
          <w:rFonts w:ascii="Times New Roman" w:hAnsi="Times New Roman" w:cs="Times New Roman"/>
          <w:color w:val="000000" w:themeColor="text1"/>
          <w:lang w:val="en-US"/>
        </w:rPr>
        <w:t xml:space="preserve"> at</w:t>
      </w:r>
      <w:r w:rsidR="000C2926">
        <w:rPr>
          <w:rFonts w:ascii="Times New Roman" w:hAnsi="Times New Roman" w:cs="Times New Roman"/>
          <w:color w:val="000000" w:themeColor="text1"/>
          <w:lang w:val="en-US"/>
        </w:rPr>
        <w:t xml:space="preserve"> </w:t>
      </w:r>
      <w:r w:rsidR="008E751B">
        <w:rPr>
          <w:rFonts w:ascii="Times New Roman" w:hAnsi="Times New Roman" w:cs="Times New Roman"/>
          <w:color w:val="000000" w:themeColor="text1"/>
          <w:lang w:val="en-US"/>
        </w:rPr>
        <w:t xml:space="preserve">equivalent </w:t>
      </w:r>
      <w:r w:rsidR="000C2926">
        <w:rPr>
          <w:rFonts w:ascii="Times New Roman" w:hAnsi="Times New Roman" w:cs="Times New Roman"/>
          <w:color w:val="000000" w:themeColor="text1"/>
          <w:lang w:val="en-US"/>
        </w:rPr>
        <w:t>speed</w:t>
      </w:r>
      <w:r w:rsidR="00B31E18">
        <w:rPr>
          <w:rFonts w:ascii="Times New Roman" w:hAnsi="Times New Roman" w:cs="Times New Roman"/>
          <w:color w:val="000000" w:themeColor="text1"/>
          <w:lang w:val="en-US"/>
        </w:rPr>
        <w:t xml:space="preserve"> </w:t>
      </w:r>
      <w:r w:rsidR="000C2926">
        <w:rPr>
          <w:rFonts w:ascii="Times New Roman" w:hAnsi="Times New Roman" w:cs="Times New Roman"/>
          <w:color w:val="000000" w:themeColor="text1"/>
          <w:lang w:val="en-US"/>
        </w:rPr>
        <w:t>to</w:t>
      </w:r>
      <w:r w:rsidR="00FE687C">
        <w:rPr>
          <w:rFonts w:ascii="Times New Roman" w:hAnsi="Times New Roman" w:cs="Times New Roman"/>
          <w:color w:val="000000" w:themeColor="text1"/>
          <w:lang w:val="en-US"/>
        </w:rPr>
        <w:t xml:space="preserve"> the </w:t>
      </w:r>
      <w:r w:rsidR="00B31E18">
        <w:rPr>
          <w:rFonts w:ascii="Times New Roman" w:hAnsi="Times New Roman" w:cs="Times New Roman"/>
          <w:color w:val="000000" w:themeColor="text1"/>
          <w:lang w:val="en-US"/>
        </w:rPr>
        <w:t xml:space="preserve">reproductive </w:t>
      </w:r>
      <w:r w:rsidR="00FE687C">
        <w:rPr>
          <w:rFonts w:ascii="Times New Roman" w:hAnsi="Times New Roman" w:cs="Times New Roman"/>
          <w:color w:val="000000" w:themeColor="text1"/>
          <w:lang w:val="en-US"/>
        </w:rPr>
        <w:t xml:space="preserve">technology </w:t>
      </w:r>
      <w:r w:rsidR="00DE2069">
        <w:rPr>
          <w:rFonts w:ascii="Times New Roman" w:hAnsi="Times New Roman" w:cs="Times New Roman"/>
          <w:color w:val="000000" w:themeColor="text1"/>
          <w:lang w:val="en-US"/>
        </w:rPr>
        <w:t>employed</w:t>
      </w:r>
      <w:r w:rsidR="00FE687C">
        <w:rPr>
          <w:rFonts w:ascii="Times New Roman" w:hAnsi="Times New Roman" w:cs="Times New Roman"/>
          <w:color w:val="000000" w:themeColor="text1"/>
          <w:lang w:val="en-US"/>
        </w:rPr>
        <w:t>.</w:t>
      </w:r>
      <w:r w:rsidR="00A27C48">
        <w:rPr>
          <w:rFonts w:ascii="Times New Roman" w:hAnsi="Times New Roman" w:cs="Times New Roman"/>
          <w:color w:val="000000" w:themeColor="text1"/>
          <w:lang w:val="en-US"/>
        </w:rPr>
        <w:t xml:space="preserve"> </w:t>
      </w:r>
    </w:p>
    <w:p w14:paraId="4C99D251" w14:textId="77777777" w:rsidR="00FE687C" w:rsidRDefault="00FE687C" w:rsidP="00967CE5">
      <w:pPr>
        <w:spacing w:line="360" w:lineRule="auto"/>
        <w:rPr>
          <w:rFonts w:ascii="Times New Roman" w:hAnsi="Times New Roman" w:cs="Times New Roman"/>
          <w:color w:val="000000" w:themeColor="text1"/>
          <w:lang w:val="en-US"/>
        </w:rPr>
      </w:pPr>
    </w:p>
    <w:p w14:paraId="4DE841E9" w14:textId="26AFE93E" w:rsidR="00D07A7F" w:rsidRDefault="0094183B" w:rsidP="00D07A7F">
      <w:pPr>
        <w:spacing w:line="360" w:lineRule="auto"/>
        <w:rPr>
          <w:rFonts w:ascii="Times New Roman" w:hAnsi="Times New Roman" w:cs="Times New Roman"/>
          <w:b/>
          <w:sz w:val="28"/>
          <w:szCs w:val="28"/>
        </w:rPr>
      </w:pPr>
      <w:r>
        <w:rPr>
          <w:rFonts w:ascii="Times New Roman" w:hAnsi="Times New Roman" w:cs="Times New Roman"/>
          <w:color w:val="000000" w:themeColor="text1"/>
          <w:lang w:val="en-US"/>
        </w:rPr>
        <w:t>Alastair Fowler, writing of the</w:t>
      </w:r>
      <w:r w:rsidR="00351E80">
        <w:rPr>
          <w:rFonts w:ascii="Times New Roman" w:hAnsi="Times New Roman" w:cs="Times New Roman"/>
          <w:color w:val="000000" w:themeColor="text1"/>
          <w:lang w:val="en-US"/>
        </w:rPr>
        <w:t xml:space="preserve"> history of</w:t>
      </w:r>
      <w:r>
        <w:rPr>
          <w:rFonts w:ascii="Times New Roman" w:hAnsi="Times New Roman" w:cs="Times New Roman"/>
          <w:color w:val="000000" w:themeColor="text1"/>
          <w:lang w:val="en-US"/>
        </w:rPr>
        <w:t xml:space="preserve"> English</w:t>
      </w:r>
      <w:r w:rsidR="00351E80">
        <w:rPr>
          <w:rFonts w:ascii="Times New Roman" w:hAnsi="Times New Roman" w:cs="Times New Roman"/>
          <w:color w:val="000000" w:themeColor="text1"/>
          <w:lang w:val="en-US"/>
        </w:rPr>
        <w:t xml:space="preserve"> literature,</w:t>
      </w:r>
      <w:r>
        <w:rPr>
          <w:rFonts w:ascii="Times New Roman" w:hAnsi="Times New Roman" w:cs="Times New Roman"/>
          <w:color w:val="000000" w:themeColor="text1"/>
          <w:lang w:val="en-US"/>
        </w:rPr>
        <w:t xml:space="preserve"> describes a sub-genre of meta</w:t>
      </w:r>
      <w:r w:rsidR="00351E8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fiction that he defines as </w:t>
      </w:r>
      <w:proofErr w:type="spellStart"/>
      <w:r>
        <w:rPr>
          <w:rFonts w:ascii="Times New Roman" w:hAnsi="Times New Roman" w:cs="Times New Roman"/>
          <w:i/>
          <w:color w:val="000000" w:themeColor="text1"/>
          <w:lang w:val="en-US"/>
        </w:rPr>
        <w:t>poioumenon</w:t>
      </w:r>
      <w:proofErr w:type="spellEnd"/>
      <w:r w:rsidR="00706443">
        <w:rPr>
          <w:rFonts w:ascii="Times New Roman" w:hAnsi="Times New Roman" w:cs="Times New Roman"/>
          <w:color w:val="000000" w:themeColor="text1"/>
          <w:lang w:val="en-US"/>
        </w:rPr>
        <w:t>: ‘the work-in-</w:t>
      </w:r>
      <w:r w:rsidR="00351E80">
        <w:rPr>
          <w:rFonts w:ascii="Times New Roman" w:hAnsi="Times New Roman" w:cs="Times New Roman"/>
          <w:color w:val="000000" w:themeColor="text1"/>
          <w:lang w:val="en-US"/>
        </w:rPr>
        <w:t xml:space="preserve">progress fiction’ </w:t>
      </w:r>
      <w:r w:rsidR="00351E80" w:rsidRPr="00967CE5">
        <w:rPr>
          <w:rFonts w:ascii="Times New Roman" w:hAnsi="Times New Roman" w:cs="Times New Roman"/>
          <w:lang w:val="en-US"/>
        </w:rPr>
        <w:fldChar w:fldCharType="begin"/>
      </w:r>
      <w:r w:rsidR="00351E80" w:rsidRPr="00967CE5">
        <w:rPr>
          <w:rFonts w:ascii="Times New Roman" w:hAnsi="Times New Roman" w:cs="Times New Roman"/>
          <w:lang w:val="en-US"/>
        </w:rPr>
        <w:instrText xml:space="preserve"> ADDIN ZOTERO_ITEM CSL_CITATION {"citationID":"zVjIe0tX","properties":{"formattedCitation":"(Fowler, 1991, p. 372)","plainCitation":"(Fowler, 1991, p. 372)"},"citationItems":[{"id":622,"uris":["http://zotero.org/users/1476859/items/AWXH2ED6"],"uri":["http://zotero.org/users/1476859/items/AWXH2ED6"],"itemData":{"id":622,"type":"book","title":"A History of English Literature","publisher":"Harvard University Press","publisher-place":"Cambridge, Mass","number-of-pages":"424","edition":"1st Harvard Papberback Ed edition","source":"Amazon","event-place":"Cambridge, Mass","abstract":"This delightful introduction to English literature, engaging, readable, and wise, is enlivened by the opinions and pleasures of a fine scholar-critic. Historically, it ranges from the Middle Ages to the present, concentrating on British writing but glancing also at selected American and Commonwealth authors, and lingering over the works of key figures such as Chaucer, Spenser, Milton, and Dickens.","ISBN":"978-0-674-39664-7","shortTitle":"A Fowler","language":"English","author":[{"family":"Fowler","given":"Alastair"}],"issued":{"date-parts":[["1991"]]}},"locator":"372","label":"page"}],"schema":"https://github.com/citation-style-language/schema/raw/master/csl-citation.json"} </w:instrText>
      </w:r>
      <w:r w:rsidR="00351E80" w:rsidRPr="00967CE5">
        <w:rPr>
          <w:rFonts w:ascii="Times New Roman" w:hAnsi="Times New Roman" w:cs="Times New Roman"/>
          <w:lang w:val="en-US"/>
        </w:rPr>
        <w:fldChar w:fldCharType="separate"/>
      </w:r>
      <w:r w:rsidR="00351E80">
        <w:rPr>
          <w:rFonts w:ascii="Times New Roman" w:hAnsi="Times New Roman" w:cs="Times New Roman"/>
          <w:noProof/>
          <w:lang w:val="en-US"/>
        </w:rPr>
        <w:t>(</w:t>
      </w:r>
      <w:r w:rsidR="00351E80" w:rsidRPr="009620FB">
        <w:rPr>
          <w:rFonts w:ascii="Times New Roman" w:hAnsi="Times New Roman" w:cs="Times New Roman"/>
          <w:noProof/>
          <w:lang w:val="en-US"/>
        </w:rPr>
        <w:t xml:space="preserve">Fowler, 1987, </w:t>
      </w:r>
      <w:r w:rsidR="00351E80">
        <w:rPr>
          <w:rFonts w:ascii="Times New Roman" w:hAnsi="Times New Roman" w:cs="Times New Roman"/>
          <w:noProof/>
          <w:lang w:val="en-US"/>
        </w:rPr>
        <w:t>195</w:t>
      </w:r>
      <w:r w:rsidR="00351E80" w:rsidRPr="009620FB">
        <w:rPr>
          <w:rFonts w:ascii="Times New Roman" w:hAnsi="Times New Roman" w:cs="Times New Roman"/>
          <w:noProof/>
          <w:lang w:val="en-US"/>
        </w:rPr>
        <w:t>)</w:t>
      </w:r>
      <w:r w:rsidR="00351E80" w:rsidRPr="00967CE5">
        <w:rPr>
          <w:rFonts w:ascii="Times New Roman" w:hAnsi="Times New Roman" w:cs="Times New Roman"/>
          <w:lang w:val="en-US"/>
        </w:rPr>
        <w:fldChar w:fldCharType="end"/>
      </w:r>
      <w:r>
        <w:rPr>
          <w:rFonts w:ascii="Times New Roman" w:hAnsi="Times New Roman" w:cs="Times New Roman"/>
          <w:color w:val="000000" w:themeColor="text1"/>
          <w:lang w:val="en-US"/>
        </w:rPr>
        <w:t xml:space="preserve">. </w:t>
      </w:r>
      <w:proofErr w:type="spellStart"/>
      <w:r w:rsidRPr="00A27C48">
        <w:rPr>
          <w:rFonts w:ascii="Times New Roman" w:hAnsi="Times New Roman" w:cs="Times New Roman"/>
          <w:i/>
          <w:color w:val="000000" w:themeColor="text1"/>
          <w:lang w:val="en-US"/>
        </w:rPr>
        <w:t>P</w:t>
      </w:r>
      <w:r w:rsidRPr="00A27C48">
        <w:rPr>
          <w:rFonts w:ascii="Times New Roman" w:hAnsi="Times New Roman" w:cs="Times New Roman"/>
          <w:i/>
          <w:lang w:val="en-US"/>
        </w:rPr>
        <w:t>oioumenon</w:t>
      </w:r>
      <w:proofErr w:type="spellEnd"/>
      <w:r w:rsidR="00351E80">
        <w:rPr>
          <w:rFonts w:ascii="Times New Roman" w:hAnsi="Times New Roman" w:cs="Times New Roman"/>
          <w:lang w:val="en-US"/>
        </w:rPr>
        <w:t>, derived from the Ancient Greek term for ‘product’</w:t>
      </w:r>
      <w:r>
        <w:rPr>
          <w:rFonts w:ascii="Times New Roman" w:hAnsi="Times New Roman" w:cs="Times New Roman"/>
          <w:lang w:val="en-US"/>
        </w:rPr>
        <w:t xml:space="preserve"> are ‘[…] self-begetting novels. In this genre, the central strand of the action purports to be the work’s own composition, although it is really about something else […</w:t>
      </w:r>
      <w:r w:rsidR="00351E80">
        <w:rPr>
          <w:rFonts w:ascii="Times New Roman" w:hAnsi="Times New Roman" w:cs="Times New Roman"/>
          <w:lang w:val="en-US"/>
        </w:rPr>
        <w:t>]’.</w:t>
      </w:r>
      <w:r w:rsidR="00A27C48">
        <w:rPr>
          <w:rStyle w:val="EndnoteReference"/>
          <w:rFonts w:ascii="Times New Roman" w:hAnsi="Times New Roman" w:cs="Times New Roman"/>
          <w:lang w:val="en-US"/>
        </w:rPr>
        <w:endnoteReference w:id="4"/>
      </w:r>
      <w:r w:rsidR="00351E80">
        <w:rPr>
          <w:rFonts w:ascii="Times New Roman" w:hAnsi="Times New Roman" w:cs="Times New Roman"/>
          <w:lang w:val="en-US"/>
        </w:rPr>
        <w:t xml:space="preserve"> </w:t>
      </w:r>
      <w:r w:rsidR="009620FB">
        <w:rPr>
          <w:rFonts w:ascii="Times New Roman" w:hAnsi="Times New Roman" w:cs="Times New Roman"/>
          <w:lang w:val="en-US"/>
        </w:rPr>
        <w:t>According to Fowler, ‘</w:t>
      </w:r>
      <w:r w:rsidR="00447F16" w:rsidRPr="00967CE5">
        <w:rPr>
          <w:rFonts w:ascii="Times New Roman" w:hAnsi="Times New Roman" w:cs="Times New Roman"/>
          <w:lang w:val="en-US"/>
        </w:rPr>
        <w:t xml:space="preserve">the </w:t>
      </w:r>
      <w:proofErr w:type="spellStart"/>
      <w:r w:rsidR="00447F16" w:rsidRPr="00967CE5">
        <w:rPr>
          <w:rFonts w:ascii="Times New Roman" w:hAnsi="Times New Roman" w:cs="Times New Roman"/>
          <w:lang w:val="en-US"/>
        </w:rPr>
        <w:t>poioumenon</w:t>
      </w:r>
      <w:proofErr w:type="spellEnd"/>
      <w:r w:rsidR="00447F16" w:rsidRPr="00967CE5">
        <w:rPr>
          <w:rFonts w:ascii="Times New Roman" w:hAnsi="Times New Roman" w:cs="Times New Roman"/>
          <w:lang w:val="en-US"/>
        </w:rPr>
        <w:t xml:space="preserve"> is calculated to of</w:t>
      </w:r>
      <w:r w:rsidR="009620FB">
        <w:rPr>
          <w:rFonts w:ascii="Times New Roman" w:hAnsi="Times New Roman" w:cs="Times New Roman"/>
          <w:lang w:val="en-US"/>
        </w:rPr>
        <w:t>fer opportunities to explore the boundaries of fiction and reality</w:t>
      </w:r>
      <w:r w:rsidR="000B4431">
        <w:rPr>
          <w:rFonts w:ascii="Times New Roman" w:hAnsi="Times New Roman" w:cs="Times New Roman"/>
          <w:lang w:val="en-US"/>
        </w:rPr>
        <w:t xml:space="preserve"> – </w:t>
      </w:r>
      <w:r w:rsidR="00447F16" w:rsidRPr="00967CE5">
        <w:rPr>
          <w:rFonts w:ascii="Times New Roman" w:hAnsi="Times New Roman" w:cs="Times New Roman"/>
          <w:lang w:val="en-US"/>
        </w:rPr>
        <w:t>the limits of narrative truth</w:t>
      </w:r>
      <w:r w:rsidR="009620FB">
        <w:rPr>
          <w:rFonts w:ascii="Times New Roman" w:hAnsi="Times New Roman" w:cs="Times New Roman"/>
          <w:lang w:val="en-US"/>
        </w:rPr>
        <w:t>’</w:t>
      </w:r>
      <w:r w:rsidR="00447F16" w:rsidRPr="00967CE5">
        <w:rPr>
          <w:rFonts w:ascii="Times New Roman" w:hAnsi="Times New Roman" w:cs="Times New Roman"/>
          <w:lang w:val="en-US"/>
        </w:rPr>
        <w:t xml:space="preserve"> </w:t>
      </w:r>
      <w:r w:rsidR="00447F16" w:rsidRPr="00967CE5">
        <w:rPr>
          <w:rFonts w:ascii="Times New Roman" w:hAnsi="Times New Roman" w:cs="Times New Roman"/>
          <w:lang w:val="en-US"/>
        </w:rPr>
        <w:fldChar w:fldCharType="begin"/>
      </w:r>
      <w:r w:rsidR="00447F16" w:rsidRPr="00967CE5">
        <w:rPr>
          <w:rFonts w:ascii="Times New Roman" w:hAnsi="Times New Roman" w:cs="Times New Roman"/>
          <w:lang w:val="en-US"/>
        </w:rPr>
        <w:instrText xml:space="preserve"> ADDIN ZOTERO_ITEM CSL_CITATION {"citationID":"zVjIe0tX","properties":{"formattedCitation":"(Fowler, 1991, p. 372)","plainCitation":"(Fowler, 1991, p. 372)"},"citationItems":[{"id":622,"uris":["http://zotero.org/users/1476859/items/AWXH2ED6"],"uri":["http://zotero.org/users/1476859/items/AWXH2ED6"],"itemData":{"id":622,"type":"book","title":"A History of English Literature","publisher":"Harvard University Press","publisher-place":"Cambridge, Mass","number-of-pages":"424","edition":"1st Harvard Papberback Ed edition","source":"Amazon","event-place":"Cambridge, Mass","abstract":"This delightful introduction to English literature, engaging, readable, and wise, is enlivened by the opinions and pleasures of a fine scholar-critic. Historically, it ranges from the Middle Ages to the present, concentrating on British writing but glancing also at selected American and Commonwealth authors, and lingering over the works of key figures such as Chaucer, Spenser, Milton, and Dickens.","ISBN":"978-0-674-39664-7","shortTitle":"A Fowler","language":"English","author":[{"family":"Fowler","given":"Alastair"}],"issued":{"date-parts":[["1991"]]}},"locator":"372","label":"page"}],"schema":"https://github.com/citation-style-language/schema/raw/master/csl-citation.json"} </w:instrText>
      </w:r>
      <w:r w:rsidR="00447F16" w:rsidRPr="00967CE5">
        <w:rPr>
          <w:rFonts w:ascii="Times New Roman" w:hAnsi="Times New Roman" w:cs="Times New Roman"/>
          <w:lang w:val="en-US"/>
        </w:rPr>
        <w:fldChar w:fldCharType="separate"/>
      </w:r>
      <w:r w:rsidR="00220F69">
        <w:rPr>
          <w:rFonts w:ascii="Times New Roman" w:hAnsi="Times New Roman" w:cs="Times New Roman"/>
          <w:noProof/>
          <w:lang w:val="en-US"/>
        </w:rPr>
        <w:t>(</w:t>
      </w:r>
      <w:r w:rsidR="00220F69" w:rsidRPr="009620FB">
        <w:rPr>
          <w:rFonts w:ascii="Times New Roman" w:hAnsi="Times New Roman" w:cs="Times New Roman"/>
          <w:noProof/>
          <w:lang w:val="en-US"/>
        </w:rPr>
        <w:t>Fowler, 1987</w:t>
      </w:r>
      <w:r w:rsidR="00447F16" w:rsidRPr="009620FB">
        <w:rPr>
          <w:rFonts w:ascii="Times New Roman" w:hAnsi="Times New Roman" w:cs="Times New Roman"/>
          <w:noProof/>
          <w:lang w:val="en-US"/>
        </w:rPr>
        <w:t xml:space="preserve">, </w:t>
      </w:r>
      <w:r w:rsidR="009620FB" w:rsidRPr="009620FB">
        <w:rPr>
          <w:rFonts w:ascii="Times New Roman" w:hAnsi="Times New Roman" w:cs="Times New Roman"/>
          <w:noProof/>
          <w:lang w:val="en-US"/>
        </w:rPr>
        <w:t>370</w:t>
      </w:r>
      <w:r w:rsidR="00447F16" w:rsidRPr="009620FB">
        <w:rPr>
          <w:rFonts w:ascii="Times New Roman" w:hAnsi="Times New Roman" w:cs="Times New Roman"/>
          <w:noProof/>
          <w:lang w:val="en-US"/>
        </w:rPr>
        <w:t>)</w:t>
      </w:r>
      <w:r w:rsidR="00447F16" w:rsidRPr="00967CE5">
        <w:rPr>
          <w:rFonts w:ascii="Times New Roman" w:hAnsi="Times New Roman" w:cs="Times New Roman"/>
          <w:lang w:val="en-US"/>
        </w:rPr>
        <w:fldChar w:fldCharType="end"/>
      </w:r>
      <w:r w:rsidR="00706443">
        <w:rPr>
          <w:rFonts w:ascii="Times New Roman" w:hAnsi="Times New Roman" w:cs="Times New Roman"/>
          <w:lang w:val="en-US"/>
        </w:rPr>
        <w:t xml:space="preserve">. The </w:t>
      </w:r>
      <w:proofErr w:type="spellStart"/>
      <w:r w:rsidR="00706443" w:rsidRPr="00A27C48">
        <w:rPr>
          <w:rFonts w:ascii="Times New Roman" w:hAnsi="Times New Roman" w:cs="Times New Roman"/>
          <w:i/>
          <w:lang w:val="en-US"/>
        </w:rPr>
        <w:t>poioumenon</w:t>
      </w:r>
      <w:proofErr w:type="spellEnd"/>
      <w:r w:rsidR="00706443">
        <w:rPr>
          <w:rFonts w:ascii="Times New Roman" w:hAnsi="Times New Roman" w:cs="Times New Roman"/>
          <w:lang w:val="en-US"/>
        </w:rPr>
        <w:t xml:space="preserve"> appears as</w:t>
      </w:r>
      <w:r w:rsidR="00351E80">
        <w:rPr>
          <w:rFonts w:ascii="Times New Roman" w:hAnsi="Times New Roman" w:cs="Times New Roman"/>
          <w:lang w:val="en-US"/>
        </w:rPr>
        <w:t xml:space="preserve"> a meta-</w:t>
      </w:r>
      <w:r w:rsidR="00706443">
        <w:rPr>
          <w:rFonts w:ascii="Times New Roman" w:hAnsi="Times New Roman" w:cs="Times New Roman"/>
          <w:lang w:val="en-US"/>
        </w:rPr>
        <w:t>fiction concerned with</w:t>
      </w:r>
      <w:r w:rsidR="00351E80">
        <w:rPr>
          <w:rFonts w:ascii="Times New Roman" w:hAnsi="Times New Roman" w:cs="Times New Roman"/>
          <w:lang w:val="en-US"/>
        </w:rPr>
        <w:t xml:space="preserve"> its </w:t>
      </w:r>
      <w:r w:rsidR="00706443">
        <w:rPr>
          <w:rFonts w:ascii="Times New Roman" w:hAnsi="Times New Roman" w:cs="Times New Roman"/>
          <w:lang w:val="en-US"/>
        </w:rPr>
        <w:t xml:space="preserve">own </w:t>
      </w:r>
      <w:r w:rsidR="00351E80">
        <w:rPr>
          <w:rFonts w:ascii="Times New Roman" w:hAnsi="Times New Roman" w:cs="Times New Roman"/>
          <w:lang w:val="en-US"/>
        </w:rPr>
        <w:t>processes of fictionalization</w:t>
      </w:r>
      <w:r w:rsidR="00706443">
        <w:rPr>
          <w:rFonts w:ascii="Times New Roman" w:hAnsi="Times New Roman" w:cs="Times New Roman"/>
          <w:lang w:val="en-US"/>
        </w:rPr>
        <w:t xml:space="preserve">. The genre attempts to produce its own conditions as its figure: to be both inside fiction but productively made from the resources that make </w:t>
      </w:r>
      <w:r w:rsidR="00A27C48">
        <w:rPr>
          <w:rFonts w:ascii="Times New Roman" w:hAnsi="Times New Roman" w:cs="Times New Roman"/>
          <w:lang w:val="en-US"/>
        </w:rPr>
        <w:t>that fiction possib</w:t>
      </w:r>
      <w:r w:rsidR="00706443">
        <w:rPr>
          <w:rFonts w:ascii="Times New Roman" w:hAnsi="Times New Roman" w:cs="Times New Roman"/>
          <w:lang w:val="en-US"/>
        </w:rPr>
        <w:t>le. Warburg’s ‘work-in-progress’, Mnemosyne</w:t>
      </w:r>
      <w:r w:rsidR="00A27C48">
        <w:rPr>
          <w:rFonts w:ascii="Times New Roman" w:hAnsi="Times New Roman" w:cs="Times New Roman"/>
          <w:lang w:val="en-US"/>
        </w:rPr>
        <w:t xml:space="preserve"> Atlas,</w:t>
      </w:r>
      <w:r w:rsidR="00706443">
        <w:rPr>
          <w:rFonts w:ascii="Times New Roman" w:hAnsi="Times New Roman" w:cs="Times New Roman"/>
          <w:lang w:val="en-US"/>
        </w:rPr>
        <w:t xml:space="preserve"> </w:t>
      </w:r>
      <w:r w:rsidR="00A27C48">
        <w:rPr>
          <w:rFonts w:ascii="Times New Roman" w:hAnsi="Times New Roman" w:cs="Times New Roman"/>
          <w:lang w:val="en-US"/>
        </w:rPr>
        <w:t xml:space="preserve">and his </w:t>
      </w:r>
      <w:proofErr w:type="spellStart"/>
      <w:r w:rsidR="00135D3A">
        <w:rPr>
          <w:rFonts w:ascii="Times New Roman" w:hAnsi="Times New Roman" w:cs="Times New Roman"/>
          <w:i/>
          <w:color w:val="000000" w:themeColor="text1"/>
          <w:lang w:val="en-US"/>
        </w:rPr>
        <w:t>pathosformel</w:t>
      </w:r>
      <w:proofErr w:type="spellEnd"/>
      <w:r w:rsidR="00135D3A">
        <w:rPr>
          <w:rFonts w:ascii="Times New Roman" w:hAnsi="Times New Roman" w:cs="Times New Roman"/>
          <w:color w:val="000000" w:themeColor="text1"/>
          <w:lang w:val="en-US"/>
        </w:rPr>
        <w:t xml:space="preserve">, </w:t>
      </w:r>
      <w:r w:rsidR="00A27C48">
        <w:rPr>
          <w:rFonts w:ascii="Times New Roman" w:hAnsi="Times New Roman" w:cs="Times New Roman"/>
          <w:lang w:val="en-US"/>
        </w:rPr>
        <w:t>in being about re-production and figured through reproductions are potential</w:t>
      </w:r>
      <w:r w:rsidR="00A27C48" w:rsidRPr="00A27C48">
        <w:rPr>
          <w:rFonts w:ascii="Times New Roman" w:hAnsi="Times New Roman" w:cs="Times New Roman"/>
          <w:i/>
          <w:lang w:val="en-US"/>
        </w:rPr>
        <w:t xml:space="preserve"> </w:t>
      </w:r>
      <w:proofErr w:type="spellStart"/>
      <w:r w:rsidR="00967CE5" w:rsidRPr="00A27C48">
        <w:rPr>
          <w:rFonts w:ascii="Times New Roman" w:hAnsi="Times New Roman" w:cs="Times New Roman"/>
          <w:i/>
          <w:color w:val="000000" w:themeColor="text1"/>
          <w:lang w:val="en-US"/>
        </w:rPr>
        <w:t>poioumenon</w:t>
      </w:r>
      <w:proofErr w:type="spellEnd"/>
      <w:r w:rsidR="00A27C48" w:rsidRPr="00A27C48">
        <w:rPr>
          <w:rFonts w:ascii="Times New Roman" w:hAnsi="Times New Roman" w:cs="Times New Roman"/>
          <w:i/>
          <w:color w:val="000000" w:themeColor="text1"/>
          <w:lang w:val="en-US"/>
        </w:rPr>
        <w:t xml:space="preserve"> </w:t>
      </w:r>
      <w:r w:rsidR="00A27C48">
        <w:rPr>
          <w:rFonts w:ascii="Times New Roman" w:hAnsi="Times New Roman" w:cs="Times New Roman"/>
          <w:color w:val="000000" w:themeColor="text1"/>
          <w:lang w:val="en-US"/>
        </w:rPr>
        <w:t>that reflexively aim to produce their technical base as their</w:t>
      </w:r>
      <w:r w:rsidR="00967CE5" w:rsidRPr="00967CE5">
        <w:rPr>
          <w:rFonts w:ascii="Times New Roman" w:hAnsi="Times New Roman" w:cs="Times New Roman"/>
          <w:color w:val="000000" w:themeColor="text1"/>
          <w:lang w:val="en-US"/>
        </w:rPr>
        <w:t xml:space="preserve"> figure.</w:t>
      </w:r>
    </w:p>
    <w:p w14:paraId="357C3D20" w14:textId="77777777" w:rsidR="00D07A7F" w:rsidRDefault="00D07A7F" w:rsidP="00D07A7F">
      <w:pPr>
        <w:spacing w:line="360" w:lineRule="auto"/>
        <w:rPr>
          <w:rFonts w:ascii="Times New Roman" w:hAnsi="Times New Roman" w:cs="Times New Roman"/>
          <w:b/>
          <w:sz w:val="28"/>
          <w:szCs w:val="28"/>
        </w:rPr>
      </w:pPr>
    </w:p>
    <w:p w14:paraId="6E7AC789" w14:textId="6235654E" w:rsidR="00967CE5" w:rsidRPr="00D07A7F" w:rsidRDefault="00967CE5" w:rsidP="00D07A7F">
      <w:pPr>
        <w:spacing w:line="360" w:lineRule="auto"/>
        <w:rPr>
          <w:rFonts w:ascii="Times New Roman" w:hAnsi="Times New Roman" w:cs="Times New Roman"/>
          <w:i/>
          <w:lang w:val="en-US"/>
        </w:rPr>
      </w:pPr>
      <w:r w:rsidRPr="00D07A7F">
        <w:rPr>
          <w:rFonts w:ascii="Times New Roman" w:hAnsi="Times New Roman" w:cs="Times New Roman"/>
          <w:b/>
          <w:i/>
          <w:sz w:val="28"/>
          <w:szCs w:val="28"/>
        </w:rPr>
        <w:t>Juno Moneta Atlas</w:t>
      </w:r>
    </w:p>
    <w:p w14:paraId="2E6A2EDA" w14:textId="77777777" w:rsidR="00A722CD" w:rsidRPr="00A722CD" w:rsidRDefault="00A722CD" w:rsidP="00967CE5">
      <w:pPr>
        <w:spacing w:line="360" w:lineRule="auto"/>
        <w:outlineLvl w:val="0"/>
        <w:rPr>
          <w:rFonts w:ascii="Times New Roman" w:hAnsi="Times New Roman" w:cs="Times New Roman"/>
          <w:color w:val="000000" w:themeColor="text1"/>
          <w:lang w:val="en-US"/>
        </w:rPr>
      </w:pPr>
    </w:p>
    <w:p w14:paraId="3A9438DD" w14:textId="25FCC7AF" w:rsidR="00967CE5" w:rsidRPr="00967CE5" w:rsidRDefault="00967CE5" w:rsidP="00967CE5">
      <w:pPr>
        <w:spacing w:line="360" w:lineRule="auto"/>
        <w:outlineLvl w:val="0"/>
        <w:rPr>
          <w:rFonts w:ascii="Times New Roman" w:hAnsi="Times New Roman" w:cs="Times New Roman"/>
          <w:color w:val="000000" w:themeColor="text1"/>
          <w:lang w:val="en-US"/>
        </w:rPr>
      </w:pPr>
      <w:r w:rsidRPr="00967CE5">
        <w:rPr>
          <w:rFonts w:ascii="Times New Roman" w:hAnsi="Times New Roman" w:cs="Times New Roman"/>
          <w:color w:val="000000" w:themeColor="text1"/>
          <w:lang w:val="en-US"/>
        </w:rPr>
        <w:t xml:space="preserve">What relations </w:t>
      </w:r>
      <w:r w:rsidR="00455E60">
        <w:rPr>
          <w:rFonts w:ascii="Times New Roman" w:hAnsi="Times New Roman" w:cs="Times New Roman"/>
          <w:color w:val="000000" w:themeColor="text1"/>
          <w:lang w:val="en-US"/>
        </w:rPr>
        <w:t>might</w:t>
      </w:r>
      <w:r w:rsidR="00CA2C6E">
        <w:rPr>
          <w:rFonts w:ascii="Times New Roman" w:hAnsi="Times New Roman" w:cs="Times New Roman"/>
          <w:color w:val="000000" w:themeColor="text1"/>
          <w:lang w:val="en-US"/>
        </w:rPr>
        <w:t xml:space="preserve"> </w:t>
      </w:r>
      <w:r w:rsidRPr="00967CE5">
        <w:rPr>
          <w:rFonts w:ascii="Times New Roman" w:hAnsi="Times New Roman" w:cs="Times New Roman"/>
          <w:color w:val="000000" w:themeColor="text1"/>
          <w:lang w:val="en-US"/>
        </w:rPr>
        <w:t>pertai</w:t>
      </w:r>
      <w:r w:rsidR="00666267">
        <w:rPr>
          <w:rFonts w:ascii="Times New Roman" w:hAnsi="Times New Roman" w:cs="Times New Roman"/>
          <w:color w:val="000000" w:themeColor="text1"/>
          <w:lang w:val="en-US"/>
        </w:rPr>
        <w:t>n in conjoining th</w:t>
      </w:r>
      <w:r w:rsidR="00455E60">
        <w:rPr>
          <w:rFonts w:ascii="Times New Roman" w:hAnsi="Times New Roman" w:cs="Times New Roman"/>
          <w:color w:val="000000" w:themeColor="text1"/>
          <w:lang w:val="en-US"/>
        </w:rPr>
        <w:t>e velocity of reproduction</w:t>
      </w:r>
      <w:r w:rsidRPr="00967CE5">
        <w:rPr>
          <w:rFonts w:ascii="Times New Roman" w:hAnsi="Times New Roman" w:cs="Times New Roman"/>
          <w:color w:val="000000" w:themeColor="text1"/>
          <w:lang w:val="en-US"/>
        </w:rPr>
        <w:t xml:space="preserve"> with the architecture of the </w:t>
      </w:r>
      <w:r w:rsidRPr="00CA2C6E">
        <w:rPr>
          <w:rFonts w:ascii="Times New Roman" w:hAnsi="Times New Roman" w:cs="Times New Roman"/>
          <w:i/>
          <w:color w:val="000000" w:themeColor="text1"/>
          <w:lang w:val="en-US"/>
        </w:rPr>
        <w:t>Mnemosyne</w:t>
      </w:r>
      <w:r w:rsidR="00CA2C6E">
        <w:rPr>
          <w:rFonts w:ascii="Times New Roman" w:hAnsi="Times New Roman" w:cs="Times New Roman"/>
          <w:i/>
          <w:color w:val="000000" w:themeColor="text1"/>
          <w:lang w:val="en-US"/>
        </w:rPr>
        <w:t xml:space="preserve"> Atlas</w:t>
      </w:r>
      <w:r w:rsidRPr="00967CE5">
        <w:rPr>
          <w:rFonts w:ascii="Times New Roman" w:hAnsi="Times New Roman" w:cs="Times New Roman"/>
          <w:color w:val="000000" w:themeColor="text1"/>
          <w:lang w:val="en-US"/>
        </w:rPr>
        <w:t xml:space="preserve"> </w:t>
      </w:r>
      <w:r w:rsidR="00666267">
        <w:rPr>
          <w:rFonts w:ascii="Times New Roman" w:hAnsi="Times New Roman" w:cs="Times New Roman"/>
          <w:color w:val="000000" w:themeColor="text1"/>
          <w:lang w:val="en-US"/>
        </w:rPr>
        <w:t>and</w:t>
      </w:r>
      <w:r w:rsidR="00CA2C6E" w:rsidRPr="00CA2C6E">
        <w:rPr>
          <w:rFonts w:ascii="Times New Roman" w:hAnsi="Times New Roman" w:cs="Times New Roman"/>
          <w:color w:val="000000" w:themeColor="text1"/>
          <w:lang w:val="en-US"/>
        </w:rPr>
        <w:t xml:space="preserve"> </w:t>
      </w:r>
      <w:proofErr w:type="spellStart"/>
      <w:r w:rsidR="00CA2C6E" w:rsidRPr="00666267">
        <w:rPr>
          <w:rFonts w:ascii="Times New Roman" w:hAnsi="Times New Roman" w:cs="Times New Roman"/>
          <w:bCs/>
          <w:i/>
          <w:color w:val="000000" w:themeColor="text1"/>
          <w:lang w:val="en-US"/>
        </w:rPr>
        <w:t>Kulturwissenschaftliche</w:t>
      </w:r>
      <w:proofErr w:type="spellEnd"/>
      <w:r w:rsidR="00CA2C6E" w:rsidRPr="00666267">
        <w:rPr>
          <w:rFonts w:ascii="Times New Roman" w:hAnsi="Times New Roman" w:cs="Times New Roman"/>
          <w:bCs/>
          <w:i/>
          <w:color w:val="000000" w:themeColor="text1"/>
          <w:lang w:val="en-US"/>
        </w:rPr>
        <w:t xml:space="preserve"> </w:t>
      </w:r>
      <w:proofErr w:type="spellStart"/>
      <w:r w:rsidR="00CA2C6E" w:rsidRPr="00666267">
        <w:rPr>
          <w:rFonts w:ascii="Times New Roman" w:hAnsi="Times New Roman" w:cs="Times New Roman"/>
          <w:bCs/>
          <w:i/>
          <w:color w:val="000000" w:themeColor="text1"/>
          <w:lang w:val="en-US"/>
        </w:rPr>
        <w:t>Bibliothek</w:t>
      </w:r>
      <w:proofErr w:type="spellEnd"/>
      <w:r w:rsidR="00CA2C6E" w:rsidRPr="00666267">
        <w:rPr>
          <w:rFonts w:ascii="Times New Roman" w:hAnsi="Times New Roman" w:cs="Times New Roman"/>
          <w:bCs/>
          <w:i/>
          <w:color w:val="000000" w:themeColor="text1"/>
          <w:lang w:val="en-US"/>
        </w:rPr>
        <w:t xml:space="preserve"> Warburg</w:t>
      </w:r>
      <w:r w:rsidR="00CA2C6E">
        <w:rPr>
          <w:rFonts w:ascii="Times New Roman" w:hAnsi="Times New Roman" w:cs="Times New Roman"/>
          <w:bCs/>
          <w:color w:val="000000" w:themeColor="text1"/>
          <w:lang w:val="en-US"/>
        </w:rPr>
        <w:t xml:space="preserve"> (</w:t>
      </w:r>
      <w:r w:rsidR="00CA2C6E" w:rsidRPr="00666267">
        <w:rPr>
          <w:rFonts w:ascii="Times New Roman" w:hAnsi="Times New Roman" w:cs="Times New Roman"/>
          <w:bCs/>
          <w:i/>
          <w:color w:val="000000" w:themeColor="text1"/>
          <w:lang w:val="en-US"/>
        </w:rPr>
        <w:t>KBW</w:t>
      </w:r>
      <w:r w:rsidR="00CA2C6E">
        <w:rPr>
          <w:rFonts w:ascii="Times New Roman" w:hAnsi="Times New Roman" w:cs="Times New Roman"/>
          <w:bCs/>
          <w:color w:val="000000" w:themeColor="text1"/>
          <w:lang w:val="en-US"/>
        </w:rPr>
        <w:t>)</w:t>
      </w:r>
      <w:r w:rsidRPr="00CA2C6E">
        <w:rPr>
          <w:rFonts w:ascii="Times New Roman" w:hAnsi="Times New Roman" w:cs="Times New Roman"/>
          <w:color w:val="000000" w:themeColor="text1"/>
          <w:lang w:val="en-US"/>
        </w:rPr>
        <w:t xml:space="preserve"> as a whole? </w:t>
      </w:r>
      <w:r w:rsidR="00666267">
        <w:rPr>
          <w:rFonts w:ascii="Times New Roman" w:hAnsi="Times New Roman" w:cs="Times New Roman"/>
          <w:color w:val="000000" w:themeColor="text1"/>
          <w:lang w:val="en-US"/>
        </w:rPr>
        <w:t>Above the doorway to</w:t>
      </w:r>
      <w:r w:rsidR="00666267" w:rsidRPr="00666267">
        <w:rPr>
          <w:rFonts w:ascii="Times New Roman" w:hAnsi="Times New Roman" w:cs="Times New Roman"/>
          <w:i/>
          <w:color w:val="000000" w:themeColor="text1"/>
          <w:lang w:val="en-US"/>
        </w:rPr>
        <w:t xml:space="preserve"> KBW</w:t>
      </w:r>
      <w:r w:rsidR="00666267" w:rsidRPr="00967CE5">
        <w:rPr>
          <w:rFonts w:ascii="Times New Roman" w:hAnsi="Times New Roman" w:cs="Times New Roman"/>
          <w:color w:val="000000" w:themeColor="text1"/>
          <w:lang w:val="en-US"/>
        </w:rPr>
        <w:t xml:space="preserve"> </w:t>
      </w:r>
      <w:r w:rsidR="00666267">
        <w:rPr>
          <w:rFonts w:ascii="Times New Roman" w:hAnsi="Times New Roman" w:cs="Times New Roman"/>
          <w:color w:val="000000" w:themeColor="text1"/>
          <w:lang w:val="en-US"/>
        </w:rPr>
        <w:t>t</w:t>
      </w:r>
      <w:r w:rsidRPr="00CA2C6E">
        <w:rPr>
          <w:rFonts w:ascii="Times New Roman" w:hAnsi="Times New Roman" w:cs="Times New Roman"/>
          <w:color w:val="000000" w:themeColor="text1"/>
          <w:lang w:val="en-US"/>
        </w:rPr>
        <w:t xml:space="preserve">he </w:t>
      </w:r>
      <w:r w:rsidR="00666267">
        <w:rPr>
          <w:rFonts w:ascii="Times New Roman" w:hAnsi="Times New Roman" w:cs="Times New Roman"/>
          <w:color w:val="000000" w:themeColor="text1"/>
          <w:lang w:val="en-US"/>
        </w:rPr>
        <w:t xml:space="preserve">carved </w:t>
      </w:r>
      <w:r w:rsidRPr="00CA2C6E">
        <w:rPr>
          <w:rFonts w:ascii="Times New Roman" w:hAnsi="Times New Roman" w:cs="Times New Roman"/>
          <w:color w:val="000000" w:themeColor="text1"/>
          <w:lang w:val="en-US"/>
        </w:rPr>
        <w:t>marble lintel</w:t>
      </w:r>
      <w:r w:rsidR="00666267">
        <w:rPr>
          <w:rFonts w:ascii="Times New Roman" w:hAnsi="Times New Roman" w:cs="Times New Roman"/>
          <w:color w:val="000000" w:themeColor="text1"/>
          <w:lang w:val="en-US"/>
        </w:rPr>
        <w:t xml:space="preserve"> displays the name of the Greek goddess of memory: </w:t>
      </w:r>
      <w:r w:rsidR="004C4517" w:rsidRPr="004C4517">
        <w:rPr>
          <w:rFonts w:ascii="Times New Roman" w:hAnsi="Times New Roman" w:cs="Times New Roman"/>
          <w:i/>
          <w:color w:val="000000" w:themeColor="text1"/>
          <w:lang w:val="en-US"/>
        </w:rPr>
        <w:t>Mnemosyne</w:t>
      </w:r>
      <w:r w:rsidR="00FB201F">
        <w:rPr>
          <w:rFonts w:ascii="Times New Roman" w:hAnsi="Times New Roman" w:cs="Times New Roman"/>
          <w:color w:val="000000" w:themeColor="text1"/>
          <w:lang w:val="en-US"/>
        </w:rPr>
        <w:t xml:space="preserve"> (figure 2.)</w:t>
      </w:r>
      <w:r w:rsidR="00666267">
        <w:rPr>
          <w:rFonts w:ascii="Times New Roman" w:hAnsi="Times New Roman" w:cs="Times New Roman"/>
          <w:color w:val="000000" w:themeColor="text1"/>
          <w:lang w:val="en-US"/>
        </w:rPr>
        <w:t>. The solitary monumental word</w:t>
      </w:r>
      <w:r w:rsidR="00666267" w:rsidRPr="00CA2C6E">
        <w:rPr>
          <w:rFonts w:ascii="Times New Roman" w:hAnsi="Times New Roman" w:cs="Times New Roman"/>
          <w:color w:val="000000" w:themeColor="text1"/>
          <w:lang w:val="en-US"/>
        </w:rPr>
        <w:t xml:space="preserve"> </w:t>
      </w:r>
      <w:r w:rsidR="00666267">
        <w:rPr>
          <w:rFonts w:ascii="Times New Roman" w:hAnsi="Times New Roman" w:cs="Times New Roman"/>
          <w:color w:val="000000" w:themeColor="text1"/>
          <w:lang w:val="en-US"/>
        </w:rPr>
        <w:t>epigraphicall</w:t>
      </w:r>
      <w:r w:rsidR="004C4517">
        <w:rPr>
          <w:rFonts w:ascii="Times New Roman" w:hAnsi="Times New Roman" w:cs="Times New Roman"/>
          <w:color w:val="000000" w:themeColor="text1"/>
          <w:lang w:val="en-US"/>
        </w:rPr>
        <w:t>y announces why monuments exist:</w:t>
      </w:r>
      <w:r w:rsidRPr="00967CE5">
        <w:rPr>
          <w:rFonts w:ascii="Times New Roman" w:hAnsi="Times New Roman" w:cs="Times New Roman"/>
          <w:color w:val="000000" w:themeColor="text1"/>
          <w:lang w:val="en-US"/>
        </w:rPr>
        <w:t xml:space="preserve"> a meta-monume</w:t>
      </w:r>
      <w:r w:rsidR="004C4517">
        <w:rPr>
          <w:rFonts w:ascii="Times New Roman" w:hAnsi="Times New Roman" w:cs="Times New Roman"/>
          <w:color w:val="000000" w:themeColor="text1"/>
          <w:lang w:val="en-US"/>
        </w:rPr>
        <w:t>nt; a reminder to remember;</w:t>
      </w:r>
      <w:r w:rsidR="00EB26FE">
        <w:rPr>
          <w:rFonts w:ascii="Times New Roman" w:hAnsi="Times New Roman" w:cs="Times New Roman"/>
          <w:color w:val="000000" w:themeColor="text1"/>
          <w:lang w:val="en-US"/>
        </w:rPr>
        <w:t xml:space="preserve"> an in</w:t>
      </w:r>
      <w:r w:rsidRPr="00967CE5">
        <w:rPr>
          <w:rFonts w:ascii="Times New Roman" w:hAnsi="Times New Roman" w:cs="Times New Roman"/>
          <w:color w:val="000000" w:themeColor="text1"/>
          <w:lang w:val="en-US"/>
        </w:rPr>
        <w:t>vocation to recall in the lapidarian medium of memory.</w:t>
      </w:r>
    </w:p>
    <w:p w14:paraId="21B25B11" w14:textId="27304751" w:rsidR="00666267" w:rsidRDefault="00967CE5" w:rsidP="00967CE5">
      <w:pPr>
        <w:spacing w:line="360" w:lineRule="auto"/>
        <w:outlineLvl w:val="0"/>
        <w:rPr>
          <w:rFonts w:ascii="Times New Roman" w:hAnsi="Times New Roman" w:cs="Times New Roman"/>
          <w:color w:val="000000" w:themeColor="text1"/>
          <w:lang w:val="en-US"/>
        </w:rPr>
      </w:pPr>
      <w:r w:rsidRPr="00967CE5">
        <w:rPr>
          <w:rFonts w:ascii="Times New Roman" w:hAnsi="Times New Roman" w:cs="Times New Roman"/>
          <w:bCs/>
          <w:color w:val="000000" w:themeColor="text1"/>
          <w:lang w:val="en-US"/>
        </w:rPr>
        <w:t xml:space="preserve">Andrew Meadows and Jonathon Williams essay, </w:t>
      </w:r>
      <w:r w:rsidR="004C4517">
        <w:rPr>
          <w:rFonts w:ascii="Times New Roman" w:hAnsi="Times New Roman" w:cs="Times New Roman"/>
          <w:bCs/>
          <w:color w:val="000000" w:themeColor="text1"/>
          <w:lang w:val="en-US"/>
        </w:rPr>
        <w:t>‘</w:t>
      </w:r>
      <w:r w:rsidRPr="004C4517">
        <w:rPr>
          <w:rFonts w:ascii="Times New Roman" w:hAnsi="Times New Roman" w:cs="Times New Roman"/>
          <w:bCs/>
          <w:color w:val="000000" w:themeColor="text1"/>
          <w:lang w:val="en-US"/>
        </w:rPr>
        <w:t xml:space="preserve">Moneta And </w:t>
      </w:r>
      <w:proofErr w:type="gramStart"/>
      <w:r w:rsidRPr="004C4517">
        <w:rPr>
          <w:rFonts w:ascii="Times New Roman" w:hAnsi="Times New Roman" w:cs="Times New Roman"/>
          <w:bCs/>
          <w:color w:val="000000" w:themeColor="text1"/>
          <w:lang w:val="en-US"/>
        </w:rPr>
        <w:t>The</w:t>
      </w:r>
      <w:proofErr w:type="gramEnd"/>
      <w:r w:rsidRPr="004C4517">
        <w:rPr>
          <w:rFonts w:ascii="Times New Roman" w:hAnsi="Times New Roman" w:cs="Times New Roman"/>
          <w:bCs/>
          <w:color w:val="000000" w:themeColor="text1"/>
          <w:lang w:val="en-US"/>
        </w:rPr>
        <w:t xml:space="preserve"> Monuments</w:t>
      </w:r>
      <w:r w:rsidR="004C4517">
        <w:rPr>
          <w:rFonts w:ascii="Times New Roman" w:hAnsi="Times New Roman" w:cs="Times New Roman"/>
          <w:bCs/>
          <w:color w:val="000000" w:themeColor="text1"/>
          <w:lang w:val="en-US"/>
        </w:rPr>
        <w:t>’</w:t>
      </w:r>
      <w:r w:rsidRPr="00967CE5">
        <w:rPr>
          <w:rFonts w:ascii="Times New Roman" w:hAnsi="Times New Roman" w:cs="Times New Roman"/>
          <w:bCs/>
          <w:color w:val="000000" w:themeColor="text1"/>
          <w:lang w:val="en-US"/>
        </w:rPr>
        <w:t xml:space="preserve">, explains the etymology of the </w:t>
      </w:r>
      <w:proofErr w:type="spellStart"/>
      <w:r w:rsidRPr="00967CE5">
        <w:rPr>
          <w:rFonts w:ascii="Times New Roman" w:hAnsi="Times New Roman" w:cs="Times New Roman"/>
          <w:bCs/>
          <w:color w:val="000000" w:themeColor="text1"/>
          <w:lang w:val="en-US"/>
        </w:rPr>
        <w:t>latin</w:t>
      </w:r>
      <w:proofErr w:type="spellEnd"/>
      <w:r w:rsidRPr="00967CE5">
        <w:rPr>
          <w:rFonts w:ascii="Times New Roman" w:hAnsi="Times New Roman" w:cs="Times New Roman"/>
          <w:bCs/>
          <w:color w:val="000000" w:themeColor="text1"/>
          <w:lang w:val="en-US"/>
        </w:rPr>
        <w:t xml:space="preserve"> </w:t>
      </w:r>
      <w:proofErr w:type="spellStart"/>
      <w:r w:rsidRPr="00967CE5">
        <w:rPr>
          <w:rFonts w:ascii="Times New Roman" w:hAnsi="Times New Roman" w:cs="Times New Roman"/>
          <w:bCs/>
          <w:i/>
          <w:color w:val="000000" w:themeColor="text1"/>
          <w:lang w:val="en-US"/>
        </w:rPr>
        <w:t>monumentum</w:t>
      </w:r>
      <w:proofErr w:type="spellEnd"/>
      <w:r w:rsidRPr="00967CE5">
        <w:rPr>
          <w:rFonts w:ascii="Times New Roman" w:hAnsi="Times New Roman" w:cs="Times New Roman"/>
          <w:bCs/>
          <w:color w:val="000000" w:themeColor="text1"/>
          <w:lang w:val="en-US"/>
        </w:rPr>
        <w:t xml:space="preserve"> as deriving from </w:t>
      </w:r>
      <w:proofErr w:type="spellStart"/>
      <w:r w:rsidRPr="00967CE5">
        <w:rPr>
          <w:rFonts w:ascii="Times New Roman" w:hAnsi="Times New Roman" w:cs="Times New Roman"/>
          <w:bCs/>
          <w:i/>
          <w:color w:val="000000" w:themeColor="text1"/>
          <w:lang w:val="en-US"/>
        </w:rPr>
        <w:t>monere</w:t>
      </w:r>
      <w:proofErr w:type="spellEnd"/>
      <w:r w:rsidRPr="00967CE5">
        <w:rPr>
          <w:rFonts w:ascii="Times New Roman" w:hAnsi="Times New Roman" w:cs="Times New Roman"/>
          <w:bCs/>
          <w:color w:val="000000" w:themeColor="text1"/>
          <w:lang w:val="en-US"/>
        </w:rPr>
        <w:t xml:space="preserve"> </w:t>
      </w:r>
      <w:r w:rsidR="004C4517">
        <w:rPr>
          <w:rFonts w:ascii="Times New Roman" w:hAnsi="Times New Roman" w:cs="Times New Roman"/>
          <w:bCs/>
          <w:color w:val="000000" w:themeColor="text1"/>
          <w:lang w:val="en-US"/>
        </w:rPr>
        <w:t xml:space="preserve">meaning to call to mind. </w:t>
      </w:r>
      <w:proofErr w:type="spellStart"/>
      <w:r w:rsidR="004C4517">
        <w:rPr>
          <w:rFonts w:ascii="Times New Roman" w:hAnsi="Times New Roman" w:cs="Times New Roman"/>
          <w:bCs/>
          <w:color w:val="000000" w:themeColor="text1"/>
          <w:lang w:val="en-US"/>
        </w:rPr>
        <w:t>M</w:t>
      </w:r>
      <w:r w:rsidRPr="00967CE5">
        <w:rPr>
          <w:rFonts w:ascii="Times New Roman" w:hAnsi="Times New Roman" w:cs="Times New Roman"/>
          <w:bCs/>
          <w:color w:val="000000" w:themeColor="text1"/>
          <w:lang w:val="en-US"/>
        </w:rPr>
        <w:t>onumentums</w:t>
      </w:r>
      <w:proofErr w:type="spellEnd"/>
      <w:r w:rsidRPr="00967CE5">
        <w:rPr>
          <w:rFonts w:ascii="Times New Roman" w:hAnsi="Times New Roman" w:cs="Times New Roman"/>
          <w:bCs/>
          <w:color w:val="000000" w:themeColor="text1"/>
          <w:lang w:val="en-US"/>
        </w:rPr>
        <w:t xml:space="preserve"> include poems, buildings, statues, </w:t>
      </w:r>
      <w:r w:rsidR="0002704F" w:rsidRPr="00967CE5">
        <w:rPr>
          <w:rFonts w:ascii="Times New Roman" w:hAnsi="Times New Roman" w:cs="Times New Roman"/>
          <w:bCs/>
          <w:color w:val="000000" w:themeColor="text1"/>
          <w:lang w:val="en-US"/>
        </w:rPr>
        <w:t>and inscriptions</w:t>
      </w:r>
      <w:r w:rsidRPr="00967CE5">
        <w:rPr>
          <w:rFonts w:ascii="Times New Roman" w:hAnsi="Times New Roman" w:cs="Times New Roman"/>
          <w:bCs/>
          <w:color w:val="000000" w:themeColor="text1"/>
          <w:lang w:val="en-US"/>
        </w:rPr>
        <w:t xml:space="preserve">. </w:t>
      </w:r>
      <w:r w:rsidRPr="00967CE5">
        <w:rPr>
          <w:rFonts w:ascii="Times New Roman" w:hAnsi="Times New Roman" w:cs="Times New Roman"/>
          <w:color w:val="000000" w:themeColor="text1"/>
          <w:lang w:val="en-US"/>
        </w:rPr>
        <w:t>The authors describe how the m</w:t>
      </w:r>
      <w:r w:rsidR="00666267">
        <w:rPr>
          <w:rFonts w:ascii="Times New Roman" w:hAnsi="Times New Roman" w:cs="Times New Roman"/>
          <w:color w:val="000000" w:themeColor="text1"/>
          <w:lang w:val="en-US"/>
        </w:rPr>
        <w:t>onument is not excluded from</w:t>
      </w:r>
      <w:r w:rsidRPr="00967CE5">
        <w:rPr>
          <w:rFonts w:ascii="Times New Roman" w:hAnsi="Times New Roman" w:cs="Times New Roman"/>
          <w:color w:val="000000" w:themeColor="text1"/>
          <w:lang w:val="en-US"/>
        </w:rPr>
        <w:t xml:space="preserve"> fluid site</w:t>
      </w:r>
      <w:r w:rsidR="00666267">
        <w:rPr>
          <w:rFonts w:ascii="Times New Roman" w:hAnsi="Times New Roman" w:cs="Times New Roman"/>
          <w:color w:val="000000" w:themeColor="text1"/>
          <w:lang w:val="en-US"/>
        </w:rPr>
        <w:t>s</w:t>
      </w:r>
      <w:r w:rsidRPr="00967CE5">
        <w:rPr>
          <w:rFonts w:ascii="Times New Roman" w:hAnsi="Times New Roman" w:cs="Times New Roman"/>
          <w:color w:val="000000" w:themeColor="text1"/>
          <w:lang w:val="en-US"/>
        </w:rPr>
        <w:t xml:space="preserve"> of pecuniary circulation. In Ancient and Republican Rome images of elite Roman families’ victory in war or social prestige were stamped upon coins </w:t>
      </w:r>
      <w:r w:rsidR="00455E60">
        <w:rPr>
          <w:rFonts w:ascii="Times New Roman" w:hAnsi="Times New Roman" w:cs="Times New Roman"/>
          <w:color w:val="000000" w:themeColor="text1"/>
          <w:lang w:val="en-US"/>
        </w:rPr>
        <w:t>and t</w:t>
      </w:r>
      <w:r w:rsidRPr="00967CE5">
        <w:rPr>
          <w:rFonts w:ascii="Times New Roman" w:hAnsi="Times New Roman" w:cs="Times New Roman"/>
          <w:color w:val="000000" w:themeColor="text1"/>
          <w:lang w:val="en-US"/>
        </w:rPr>
        <w:t xml:space="preserve">hese </w:t>
      </w:r>
      <w:r w:rsidR="0002704F">
        <w:rPr>
          <w:rFonts w:ascii="Times New Roman" w:hAnsi="Times New Roman" w:cs="Times New Roman"/>
          <w:color w:val="000000" w:themeColor="text1"/>
          <w:lang w:val="en-US"/>
        </w:rPr>
        <w:t>circulating</w:t>
      </w:r>
      <w:r w:rsidR="0002704F" w:rsidRPr="00967CE5">
        <w:rPr>
          <w:rFonts w:ascii="Times New Roman" w:hAnsi="Times New Roman" w:cs="Times New Roman"/>
          <w:color w:val="000000" w:themeColor="text1"/>
          <w:lang w:val="en-US"/>
        </w:rPr>
        <w:t xml:space="preserve"> </w:t>
      </w:r>
      <w:r w:rsidRPr="00967CE5">
        <w:rPr>
          <w:rFonts w:ascii="Times New Roman" w:hAnsi="Times New Roman" w:cs="Times New Roman"/>
          <w:color w:val="000000" w:themeColor="text1"/>
          <w:lang w:val="en-US"/>
        </w:rPr>
        <w:t>miniature monuments created</w:t>
      </w:r>
      <w:r w:rsidR="00455E60">
        <w:rPr>
          <w:rFonts w:ascii="Times New Roman" w:hAnsi="Times New Roman" w:cs="Times New Roman"/>
          <w:color w:val="000000" w:themeColor="text1"/>
          <w:lang w:val="en-US"/>
        </w:rPr>
        <w:t xml:space="preserve"> and claimed</w:t>
      </w:r>
      <w:r w:rsidRPr="00967CE5">
        <w:rPr>
          <w:rFonts w:ascii="Times New Roman" w:hAnsi="Times New Roman" w:cs="Times New Roman"/>
          <w:color w:val="000000" w:themeColor="text1"/>
          <w:lang w:val="en-US"/>
        </w:rPr>
        <w:t xml:space="preserve"> public</w:t>
      </w:r>
      <w:r w:rsidR="00455E60">
        <w:rPr>
          <w:rFonts w:ascii="Times New Roman" w:hAnsi="Times New Roman" w:cs="Times New Roman"/>
          <w:color w:val="000000" w:themeColor="text1"/>
          <w:lang w:val="en-US"/>
        </w:rPr>
        <w:t>, collective</w:t>
      </w:r>
      <w:r w:rsidRPr="00967CE5">
        <w:rPr>
          <w:rFonts w:ascii="Times New Roman" w:hAnsi="Times New Roman" w:cs="Times New Roman"/>
          <w:color w:val="000000" w:themeColor="text1"/>
          <w:lang w:val="en-US"/>
        </w:rPr>
        <w:t xml:space="preserve"> memory. </w:t>
      </w:r>
      <w:r w:rsidR="00666267">
        <w:rPr>
          <w:rFonts w:ascii="Times New Roman" w:hAnsi="Times New Roman" w:cs="Times New Roman"/>
          <w:color w:val="000000" w:themeColor="text1"/>
          <w:lang w:val="en-US"/>
        </w:rPr>
        <w:t xml:space="preserve">Later, </w:t>
      </w:r>
      <w:r w:rsidRPr="00967CE5">
        <w:rPr>
          <w:rFonts w:ascii="Times New Roman" w:hAnsi="Times New Roman" w:cs="Times New Roman"/>
          <w:color w:val="000000" w:themeColor="text1"/>
          <w:lang w:val="en-US"/>
        </w:rPr>
        <w:t xml:space="preserve">Roman belief claimed </w:t>
      </w:r>
      <w:r w:rsidRPr="004C4517">
        <w:rPr>
          <w:rFonts w:ascii="Times New Roman" w:hAnsi="Times New Roman" w:cs="Times New Roman"/>
          <w:i/>
          <w:color w:val="000000" w:themeColor="text1"/>
          <w:lang w:val="en-US"/>
        </w:rPr>
        <w:t>Moneta</w:t>
      </w:r>
      <w:r w:rsidRPr="00967CE5">
        <w:rPr>
          <w:rFonts w:ascii="Times New Roman" w:hAnsi="Times New Roman" w:cs="Times New Roman"/>
          <w:color w:val="000000" w:themeColor="text1"/>
          <w:lang w:val="en-US"/>
        </w:rPr>
        <w:t xml:space="preserve"> (who identified with the Greek goddess </w:t>
      </w:r>
      <w:r w:rsidRPr="004C4517">
        <w:rPr>
          <w:rFonts w:ascii="Times New Roman" w:hAnsi="Times New Roman" w:cs="Times New Roman"/>
          <w:i/>
          <w:color w:val="000000" w:themeColor="text1"/>
          <w:lang w:val="en-US"/>
        </w:rPr>
        <w:t>Mnemosyne</w:t>
      </w:r>
      <w:r w:rsidRPr="00967CE5">
        <w:rPr>
          <w:rFonts w:ascii="Times New Roman" w:hAnsi="Times New Roman" w:cs="Times New Roman"/>
          <w:color w:val="000000" w:themeColor="text1"/>
          <w:lang w:val="en-US"/>
        </w:rPr>
        <w:t>) as the</w:t>
      </w:r>
      <w:r w:rsidR="004C4517">
        <w:rPr>
          <w:rFonts w:ascii="Times New Roman" w:hAnsi="Times New Roman" w:cs="Times New Roman"/>
          <w:color w:val="000000" w:themeColor="text1"/>
          <w:lang w:val="en-US"/>
        </w:rPr>
        <w:t xml:space="preserve"> Roman</w:t>
      </w:r>
      <w:r w:rsidRPr="00967CE5">
        <w:rPr>
          <w:rFonts w:ascii="Times New Roman" w:hAnsi="Times New Roman" w:cs="Times New Roman"/>
          <w:color w:val="000000" w:themeColor="text1"/>
          <w:lang w:val="en-US"/>
        </w:rPr>
        <w:t xml:space="preserve"> goddess of memory. </w:t>
      </w:r>
    </w:p>
    <w:p w14:paraId="6C6139BB" w14:textId="77777777" w:rsidR="004C4517" w:rsidRDefault="004C4517" w:rsidP="00967CE5">
      <w:pPr>
        <w:spacing w:line="360" w:lineRule="auto"/>
        <w:outlineLvl w:val="0"/>
        <w:rPr>
          <w:rFonts w:ascii="Times New Roman" w:hAnsi="Times New Roman" w:cs="Times New Roman"/>
          <w:color w:val="000000" w:themeColor="text1"/>
          <w:lang w:val="en-US"/>
        </w:rPr>
      </w:pPr>
    </w:p>
    <w:p w14:paraId="63563DB1" w14:textId="73D8D352" w:rsidR="00967CE5" w:rsidRDefault="008064CF" w:rsidP="00967CE5">
      <w:pPr>
        <w:spacing w:line="360" w:lineRule="auto"/>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Moneta is a goddess who remembers and certifies the accuracy of the records [that is public memory]. Feet measure distance, coins measure </w:t>
      </w:r>
      <w:proofErr w:type="spellStart"/>
      <w:r w:rsidRPr="00A722CD">
        <w:rPr>
          <w:rFonts w:ascii="Times New Roman" w:hAnsi="Times New Roman" w:cs="Times New Roman"/>
          <w:color w:val="000000" w:themeColor="text1"/>
          <w:lang w:val="en-US"/>
        </w:rPr>
        <w:t>pecunia</w:t>
      </w:r>
      <w:proofErr w:type="spellEnd"/>
      <w:r w:rsidRPr="00A722CD">
        <w:rPr>
          <w:rFonts w:ascii="Times New Roman" w:hAnsi="Times New Roman" w:cs="Times New Roman"/>
          <w:color w:val="000000" w:themeColor="text1"/>
          <w:lang w:val="en-US"/>
        </w:rPr>
        <w:t xml:space="preserve">, and a </w:t>
      </w:r>
      <w:r>
        <w:rPr>
          <w:rFonts w:ascii="Times New Roman" w:hAnsi="Times New Roman" w:cs="Times New Roman"/>
          <w:color w:val="000000" w:themeColor="text1"/>
          <w:lang w:val="en-US"/>
        </w:rPr>
        <w:t>consular list measures the past’</w:t>
      </w:r>
      <w:r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fldChar w:fldCharType="begin"/>
      </w:r>
      <w:r w:rsidRPr="00A722CD">
        <w:rPr>
          <w:rFonts w:ascii="Times New Roman" w:hAnsi="Times New Roman" w:cs="Times New Roman"/>
          <w:color w:val="000000" w:themeColor="text1"/>
          <w:lang w:val="en-US"/>
        </w:rPr>
        <w:instrText xml:space="preserve"> ADDIN ZOTERO_ITEM CSL_CITATION {"citationID":"vbs6v0Ya","properties":{"formattedCitation":"(Meadows and Williams, 2001, p. 37)","plainCitation":"(Meadows and Williams, 2001, p. 37)"},"citationItems":[{"id":247,"uris":["http://zotero.org/users/1476859/items/JUKH37KA"],"uri":["http://zotero.org/users/1476859/items/JUKH37KA"],"itemData":{"id":247,"type":"article-journal","title":"Moneta and the Monuments: Coinage and Politics in Republican Rome","container-title":"The Journal of Roman Studies","page":"27","volume":"91","source":"CrossRef","ISSN":"00754358","shortTitle":"Moneta and the Monuments","author":[{"family":"Meadows","given":"Andrew"},{"family":"Williams","given":"Jonathan"}],"issued":{"date-parts":[["2001"]]}},"locator":"37","label":"page"}],"schema":"https://github.com/citation-style-language/schema/raw/master/csl-citation.json"} </w:instrText>
      </w:r>
      <w:r w:rsidRPr="00A722CD">
        <w:rPr>
          <w:rFonts w:ascii="Times New Roman" w:hAnsi="Times New Roman" w:cs="Times New Roman"/>
          <w:color w:val="000000" w:themeColor="text1"/>
          <w:lang w:val="en-US"/>
        </w:rPr>
        <w:fldChar w:fldCharType="separate"/>
      </w:r>
      <w:r w:rsidRPr="00A722CD">
        <w:rPr>
          <w:rFonts w:ascii="Times New Roman" w:hAnsi="Times New Roman" w:cs="Times New Roman"/>
          <w:noProof/>
          <w:color w:val="000000" w:themeColor="text1"/>
          <w:lang w:val="en-US"/>
        </w:rPr>
        <w:t>(Meadows and Williams, 2001, 37)</w:t>
      </w:r>
      <w:r w:rsidRPr="00A722CD">
        <w:rPr>
          <w:rFonts w:ascii="Times New Roman" w:hAnsi="Times New Roman" w:cs="Times New Roman"/>
          <w:color w:val="000000" w:themeColor="text1"/>
          <w:lang w:val="en-US"/>
        </w:rPr>
        <w:fldChar w:fldCharType="end"/>
      </w:r>
      <w:r>
        <w:rPr>
          <w:rFonts w:ascii="Times New Roman" w:hAnsi="Times New Roman" w:cs="Times New Roman"/>
          <w:color w:val="000000" w:themeColor="text1"/>
          <w:lang w:val="en-US"/>
        </w:rPr>
        <w:t xml:space="preserve">. </w:t>
      </w:r>
      <w:r w:rsidR="00967CE5" w:rsidRPr="00967CE5">
        <w:rPr>
          <w:rFonts w:ascii="Times New Roman" w:hAnsi="Times New Roman" w:cs="Times New Roman"/>
          <w:color w:val="000000" w:themeColor="text1"/>
          <w:lang w:val="en-US"/>
        </w:rPr>
        <w:t xml:space="preserve">An incarnation of </w:t>
      </w:r>
      <w:r w:rsidR="00967CE5" w:rsidRPr="00EF75DF">
        <w:rPr>
          <w:rFonts w:ascii="Times New Roman" w:hAnsi="Times New Roman" w:cs="Times New Roman"/>
          <w:i/>
          <w:color w:val="000000" w:themeColor="text1"/>
          <w:lang w:val="en-US"/>
        </w:rPr>
        <w:t>Moneta</w:t>
      </w:r>
      <w:r w:rsidR="00967CE5" w:rsidRPr="00967CE5">
        <w:rPr>
          <w:rFonts w:ascii="Times New Roman" w:hAnsi="Times New Roman" w:cs="Times New Roman"/>
          <w:color w:val="000000" w:themeColor="text1"/>
          <w:lang w:val="en-US"/>
        </w:rPr>
        <w:t xml:space="preserve"> was personified as </w:t>
      </w:r>
      <w:r w:rsidR="00967CE5" w:rsidRPr="00EF75DF">
        <w:rPr>
          <w:rFonts w:ascii="Times New Roman" w:hAnsi="Times New Roman" w:cs="Times New Roman"/>
          <w:i/>
          <w:color w:val="000000" w:themeColor="text1"/>
          <w:lang w:val="en-US"/>
        </w:rPr>
        <w:t>Juno Moneta</w:t>
      </w:r>
      <w:r w:rsidR="00967CE5" w:rsidRPr="00967CE5">
        <w:rPr>
          <w:rFonts w:ascii="Times New Roman" w:hAnsi="Times New Roman" w:cs="Times New Roman"/>
          <w:color w:val="000000" w:themeColor="text1"/>
          <w:lang w:val="en-US"/>
        </w:rPr>
        <w:t xml:space="preserve"> and this personification of the goddess’s memorial function was </w:t>
      </w:r>
      <w:r w:rsidR="00455E60">
        <w:rPr>
          <w:rFonts w:ascii="Times New Roman" w:hAnsi="Times New Roman" w:cs="Times New Roman"/>
          <w:color w:val="000000" w:themeColor="text1"/>
          <w:lang w:val="en-US"/>
        </w:rPr>
        <w:t>characterized by her connection</w:t>
      </w:r>
      <w:r w:rsidR="00EF75DF">
        <w:rPr>
          <w:rFonts w:ascii="Times New Roman" w:hAnsi="Times New Roman" w:cs="Times New Roman"/>
          <w:color w:val="000000" w:themeColor="text1"/>
          <w:lang w:val="en-US"/>
        </w:rPr>
        <w:t xml:space="preserve"> to Roman coinage. Both t</w:t>
      </w:r>
      <w:r w:rsidR="00967CE5" w:rsidRPr="00967CE5">
        <w:rPr>
          <w:rFonts w:ascii="Times New Roman" w:hAnsi="Times New Roman" w:cs="Times New Roman"/>
          <w:color w:val="000000" w:themeColor="text1"/>
          <w:lang w:val="en-US"/>
        </w:rPr>
        <w:t>he Roman mint and the location of st</w:t>
      </w:r>
      <w:r w:rsidR="00EF75DF">
        <w:rPr>
          <w:rFonts w:ascii="Times New Roman" w:hAnsi="Times New Roman" w:cs="Times New Roman"/>
          <w:color w:val="000000" w:themeColor="text1"/>
          <w:lang w:val="en-US"/>
        </w:rPr>
        <w:t>andards of measurement were</w:t>
      </w:r>
      <w:r w:rsidR="00967CE5" w:rsidRPr="00967CE5">
        <w:rPr>
          <w:rFonts w:ascii="Times New Roman" w:hAnsi="Times New Roman" w:cs="Times New Roman"/>
          <w:color w:val="000000" w:themeColor="text1"/>
          <w:lang w:val="en-US"/>
        </w:rPr>
        <w:t xml:space="preserve"> housed in the </w:t>
      </w:r>
      <w:r w:rsidR="00967CE5" w:rsidRPr="00666267">
        <w:rPr>
          <w:rFonts w:ascii="Times New Roman" w:hAnsi="Times New Roman" w:cs="Times New Roman"/>
          <w:i/>
          <w:color w:val="000000" w:themeColor="text1"/>
          <w:lang w:val="en-US"/>
        </w:rPr>
        <w:t>Temple of Juno Moneta</w:t>
      </w:r>
      <w:r w:rsidR="00967CE5" w:rsidRPr="00967CE5">
        <w:rPr>
          <w:rFonts w:ascii="Times New Roman" w:hAnsi="Times New Roman" w:cs="Times New Roman"/>
          <w:color w:val="000000" w:themeColor="text1"/>
          <w:lang w:val="en-US"/>
        </w:rPr>
        <w:t xml:space="preserve"> </w:t>
      </w:r>
      <w:r w:rsidR="00EF75DF">
        <w:rPr>
          <w:rFonts w:ascii="Times New Roman" w:hAnsi="Times New Roman" w:cs="Times New Roman"/>
          <w:color w:val="000000" w:themeColor="text1"/>
          <w:lang w:val="en-US"/>
        </w:rPr>
        <w:t>unifying</w:t>
      </w:r>
      <w:r w:rsidR="00967CE5" w:rsidRPr="00967CE5">
        <w:rPr>
          <w:rFonts w:ascii="Times New Roman" w:hAnsi="Times New Roman" w:cs="Times New Roman"/>
          <w:color w:val="000000" w:themeColor="text1"/>
          <w:lang w:val="en-US"/>
        </w:rPr>
        <w:t xml:space="preserve"> memory, monument and money</w:t>
      </w:r>
      <w:r w:rsidR="00455E60">
        <w:rPr>
          <w:rFonts w:ascii="Times New Roman" w:hAnsi="Times New Roman" w:cs="Times New Roman"/>
          <w:color w:val="000000" w:themeColor="text1"/>
          <w:lang w:val="en-US"/>
        </w:rPr>
        <w:t>,</w:t>
      </w:r>
      <w:r w:rsidR="00967CE5" w:rsidRPr="00967CE5">
        <w:rPr>
          <w:rFonts w:ascii="Times New Roman" w:hAnsi="Times New Roman" w:cs="Times New Roman"/>
          <w:color w:val="000000" w:themeColor="text1"/>
          <w:lang w:val="en-US"/>
        </w:rPr>
        <w:t xml:space="preserve"> guaranteeing both the historical record and </w:t>
      </w:r>
      <w:r w:rsidR="00EF75DF">
        <w:rPr>
          <w:rFonts w:ascii="Times New Roman" w:hAnsi="Times New Roman" w:cs="Times New Roman"/>
          <w:color w:val="000000" w:themeColor="text1"/>
          <w:lang w:val="en-US"/>
        </w:rPr>
        <w:t xml:space="preserve">the </w:t>
      </w:r>
      <w:r w:rsidR="00967CE5" w:rsidRPr="00967CE5">
        <w:rPr>
          <w:rFonts w:ascii="Times New Roman" w:hAnsi="Times New Roman" w:cs="Times New Roman"/>
          <w:color w:val="000000" w:themeColor="text1"/>
          <w:lang w:val="en-US"/>
        </w:rPr>
        <w:t xml:space="preserve">standards for certifying measurements and coinage. </w:t>
      </w:r>
      <w:r w:rsidR="00EF75DF">
        <w:rPr>
          <w:rFonts w:ascii="Times New Roman" w:hAnsi="Times New Roman" w:cs="Times New Roman"/>
          <w:color w:val="000000" w:themeColor="text1"/>
          <w:lang w:val="en-US"/>
        </w:rPr>
        <w:t xml:space="preserve">For the Romans </w:t>
      </w:r>
      <w:r w:rsidR="00967CE5" w:rsidRPr="00EF75DF">
        <w:rPr>
          <w:rFonts w:ascii="Times New Roman" w:hAnsi="Times New Roman" w:cs="Times New Roman"/>
          <w:i/>
          <w:color w:val="000000" w:themeColor="text1"/>
          <w:lang w:val="en-US"/>
        </w:rPr>
        <w:t>Juno Moneta</w:t>
      </w:r>
      <w:r w:rsidR="00EF75DF">
        <w:rPr>
          <w:rFonts w:ascii="Times New Roman" w:hAnsi="Times New Roman" w:cs="Times New Roman"/>
          <w:color w:val="000000" w:themeColor="text1"/>
          <w:lang w:val="en-US"/>
        </w:rPr>
        <w:t xml:space="preserve"> authorized symbolically:</w:t>
      </w:r>
      <w:r w:rsidR="00967CE5" w:rsidRPr="00967CE5">
        <w:rPr>
          <w:rFonts w:ascii="Times New Roman" w:hAnsi="Times New Roman" w:cs="Times New Roman"/>
          <w:color w:val="000000" w:themeColor="text1"/>
          <w:lang w:val="en-US"/>
        </w:rPr>
        <w:t xml:space="preserve"> guaranteeing standards of measurement and monetary value, remembering, certifying and </w:t>
      </w:r>
      <w:r w:rsidR="00EF75DF">
        <w:rPr>
          <w:rFonts w:ascii="Times New Roman" w:hAnsi="Times New Roman" w:cs="Times New Roman"/>
          <w:color w:val="000000" w:themeColor="text1"/>
          <w:lang w:val="en-US"/>
        </w:rPr>
        <w:t>unifying memorial time, the archive</w:t>
      </w:r>
      <w:r w:rsidR="00967CE5" w:rsidRPr="00967CE5">
        <w:rPr>
          <w:rFonts w:ascii="Times New Roman" w:hAnsi="Times New Roman" w:cs="Times New Roman"/>
          <w:color w:val="000000" w:themeColor="text1"/>
          <w:lang w:val="en-US"/>
        </w:rPr>
        <w:t xml:space="preserve"> and coinage.</w:t>
      </w:r>
    </w:p>
    <w:p w14:paraId="1480BA6C" w14:textId="77777777" w:rsidR="008064CF" w:rsidRDefault="008064CF" w:rsidP="00967CE5">
      <w:pPr>
        <w:spacing w:line="360" w:lineRule="auto"/>
        <w:outlineLvl w:val="0"/>
        <w:rPr>
          <w:rFonts w:ascii="Times New Roman" w:hAnsi="Times New Roman" w:cs="Times New Roman"/>
          <w:color w:val="000000" w:themeColor="text1"/>
          <w:lang w:val="en-US"/>
        </w:rPr>
      </w:pPr>
    </w:p>
    <w:p w14:paraId="27ACB0D4" w14:textId="24B6ECD3" w:rsidR="00D07A7F" w:rsidRDefault="00967CE5" w:rsidP="00967CE5">
      <w:pPr>
        <w:spacing w:line="360" w:lineRule="auto"/>
        <w:outlineLvl w:val="0"/>
        <w:rPr>
          <w:rFonts w:ascii="Times New Roman" w:hAnsi="Times New Roman" w:cs="Times New Roman"/>
          <w:color w:val="000000" w:themeColor="text1"/>
          <w:lang w:val="en-US"/>
        </w:rPr>
      </w:pPr>
      <w:r w:rsidRPr="00967CE5">
        <w:rPr>
          <w:rFonts w:ascii="Times New Roman" w:hAnsi="Times New Roman" w:cs="Times New Roman"/>
          <w:color w:val="000000" w:themeColor="text1"/>
          <w:lang w:val="en-US"/>
        </w:rPr>
        <w:t>Given Aby Warburg w</w:t>
      </w:r>
      <w:r w:rsidR="00180176">
        <w:rPr>
          <w:rFonts w:ascii="Times New Roman" w:hAnsi="Times New Roman" w:cs="Times New Roman"/>
          <w:color w:val="000000" w:themeColor="text1"/>
          <w:lang w:val="en-US"/>
        </w:rPr>
        <w:t>as born to a family of wealthy merchant b</w:t>
      </w:r>
      <w:r w:rsidRPr="00967CE5">
        <w:rPr>
          <w:rFonts w:ascii="Times New Roman" w:hAnsi="Times New Roman" w:cs="Times New Roman"/>
          <w:color w:val="000000" w:themeColor="text1"/>
          <w:lang w:val="en-US"/>
        </w:rPr>
        <w:t>ankers it could have been apt for Warburg to have chosen the Roman goddess</w:t>
      </w:r>
      <w:r w:rsidR="00AA2936">
        <w:rPr>
          <w:rFonts w:ascii="Times New Roman" w:hAnsi="Times New Roman" w:cs="Times New Roman"/>
          <w:color w:val="000000" w:themeColor="text1"/>
          <w:lang w:val="en-US"/>
        </w:rPr>
        <w:t xml:space="preserve"> who united money and memory,</w:t>
      </w:r>
      <w:r w:rsidRPr="00967CE5">
        <w:rPr>
          <w:rFonts w:ascii="Times New Roman" w:hAnsi="Times New Roman" w:cs="Times New Roman"/>
          <w:color w:val="000000" w:themeColor="text1"/>
          <w:lang w:val="en-US"/>
        </w:rPr>
        <w:t xml:space="preserve"> </w:t>
      </w:r>
      <w:r w:rsidRPr="00EF75DF">
        <w:rPr>
          <w:rFonts w:ascii="Times New Roman" w:hAnsi="Times New Roman" w:cs="Times New Roman"/>
          <w:i/>
          <w:color w:val="000000" w:themeColor="text1"/>
          <w:lang w:val="en-US"/>
        </w:rPr>
        <w:t>Juno Moneta</w:t>
      </w:r>
      <w:r w:rsidR="00AA2936">
        <w:rPr>
          <w:rFonts w:ascii="Times New Roman" w:hAnsi="Times New Roman" w:cs="Times New Roman"/>
          <w:color w:val="000000" w:themeColor="text1"/>
          <w:lang w:val="en-US"/>
        </w:rPr>
        <w:t>,</w:t>
      </w:r>
      <w:r w:rsidRPr="00967CE5">
        <w:rPr>
          <w:rFonts w:ascii="Times New Roman" w:hAnsi="Times New Roman" w:cs="Times New Roman"/>
          <w:color w:val="000000" w:themeColor="text1"/>
          <w:lang w:val="en-US"/>
        </w:rPr>
        <w:t xml:space="preserve"> instead of the Greek </w:t>
      </w:r>
      <w:r w:rsidRPr="00EF75DF">
        <w:rPr>
          <w:rFonts w:ascii="Times New Roman" w:hAnsi="Times New Roman" w:cs="Times New Roman"/>
          <w:i/>
          <w:color w:val="000000" w:themeColor="text1"/>
          <w:lang w:val="en-US"/>
        </w:rPr>
        <w:t>Mnemosyne</w:t>
      </w:r>
      <w:r w:rsidRPr="00967CE5">
        <w:rPr>
          <w:rFonts w:ascii="Times New Roman" w:hAnsi="Times New Roman" w:cs="Times New Roman"/>
          <w:color w:val="000000" w:themeColor="text1"/>
          <w:lang w:val="en-US"/>
        </w:rPr>
        <w:t>.</w:t>
      </w:r>
      <w:r w:rsidR="00EF75DF">
        <w:rPr>
          <w:rFonts w:ascii="Times New Roman" w:hAnsi="Times New Roman" w:cs="Times New Roman"/>
          <w:color w:val="000000" w:themeColor="text1"/>
          <w:lang w:val="en-US"/>
        </w:rPr>
        <w:t xml:space="preserve"> In</w:t>
      </w:r>
      <w:r w:rsidRPr="00967CE5">
        <w:rPr>
          <w:rFonts w:ascii="Times New Roman" w:hAnsi="Times New Roman" w:cs="Times New Roman"/>
          <w:color w:val="000000" w:themeColor="text1"/>
          <w:lang w:val="en-US"/>
        </w:rPr>
        <w:t xml:space="preserve"> </w:t>
      </w:r>
      <w:r w:rsidR="00EF75DF">
        <w:rPr>
          <w:rFonts w:ascii="Times New Roman" w:hAnsi="Times New Roman" w:cs="Times New Roman"/>
          <w:color w:val="000000" w:themeColor="text1"/>
          <w:lang w:val="en-US"/>
        </w:rPr>
        <w:t xml:space="preserve">a </w:t>
      </w:r>
      <w:r w:rsidR="00AA2936">
        <w:rPr>
          <w:rFonts w:ascii="Times New Roman" w:hAnsi="Times New Roman" w:cs="Times New Roman"/>
          <w:color w:val="000000" w:themeColor="text1"/>
          <w:lang w:val="en-US"/>
        </w:rPr>
        <w:t xml:space="preserve">polemical </w:t>
      </w:r>
      <w:r w:rsidR="00EF75DF">
        <w:rPr>
          <w:rFonts w:ascii="Times New Roman" w:hAnsi="Times New Roman" w:cs="Times New Roman"/>
          <w:color w:val="000000" w:themeColor="text1"/>
          <w:lang w:val="en-US"/>
        </w:rPr>
        <w:t>spirit, this article re-names</w:t>
      </w:r>
      <w:r w:rsidRPr="00967CE5">
        <w:rPr>
          <w:rFonts w:ascii="Times New Roman" w:hAnsi="Times New Roman" w:cs="Times New Roman"/>
          <w:color w:val="000000" w:themeColor="text1"/>
          <w:lang w:val="en-US"/>
        </w:rPr>
        <w:t xml:space="preserve"> Warburg’s magnum opus</w:t>
      </w:r>
      <w:r w:rsidR="00EF75DF">
        <w:rPr>
          <w:rFonts w:ascii="Times New Roman" w:hAnsi="Times New Roman" w:cs="Times New Roman"/>
          <w:color w:val="000000" w:themeColor="text1"/>
          <w:lang w:val="en-US"/>
        </w:rPr>
        <w:t>,</w:t>
      </w:r>
      <w:r w:rsidRPr="00967CE5">
        <w:rPr>
          <w:rFonts w:ascii="Times New Roman" w:hAnsi="Times New Roman" w:cs="Times New Roman"/>
          <w:color w:val="000000" w:themeColor="text1"/>
          <w:lang w:val="en-US"/>
        </w:rPr>
        <w:t xml:space="preserve"> </w:t>
      </w:r>
      <w:r w:rsidR="00EF75DF" w:rsidRPr="00CA2C6E">
        <w:rPr>
          <w:rFonts w:ascii="Times New Roman" w:hAnsi="Times New Roman" w:cs="Times New Roman"/>
          <w:i/>
          <w:color w:val="000000" w:themeColor="text1"/>
          <w:lang w:val="en-US"/>
        </w:rPr>
        <w:t>Mnemosyne</w:t>
      </w:r>
      <w:r w:rsidR="00EF75DF">
        <w:rPr>
          <w:rFonts w:ascii="Times New Roman" w:hAnsi="Times New Roman" w:cs="Times New Roman"/>
          <w:i/>
          <w:color w:val="000000" w:themeColor="text1"/>
          <w:lang w:val="en-US"/>
        </w:rPr>
        <w:t xml:space="preserve"> Atlas</w:t>
      </w:r>
      <w:r w:rsidR="00EF75DF">
        <w:rPr>
          <w:rFonts w:ascii="Times New Roman" w:hAnsi="Times New Roman" w:cs="Times New Roman"/>
          <w:color w:val="000000" w:themeColor="text1"/>
          <w:lang w:val="en-US"/>
        </w:rPr>
        <w:t>,</w:t>
      </w:r>
      <w:r w:rsidR="00EF75DF" w:rsidRPr="00967CE5">
        <w:rPr>
          <w:rFonts w:ascii="Times New Roman" w:hAnsi="Times New Roman" w:cs="Times New Roman"/>
          <w:color w:val="000000" w:themeColor="text1"/>
          <w:lang w:val="en-US"/>
        </w:rPr>
        <w:t xml:space="preserve"> </w:t>
      </w:r>
      <w:r w:rsidR="00EF75DF">
        <w:rPr>
          <w:rFonts w:ascii="Times New Roman" w:hAnsi="Times New Roman" w:cs="Times New Roman"/>
          <w:color w:val="000000" w:themeColor="text1"/>
          <w:lang w:val="en-US"/>
        </w:rPr>
        <w:t>as</w:t>
      </w:r>
      <w:r w:rsidRPr="00967CE5">
        <w:rPr>
          <w:rFonts w:ascii="Times New Roman" w:hAnsi="Times New Roman" w:cs="Times New Roman"/>
          <w:color w:val="000000" w:themeColor="text1"/>
          <w:lang w:val="en-US"/>
        </w:rPr>
        <w:t xml:space="preserve"> </w:t>
      </w:r>
      <w:r w:rsidRPr="00AA2936">
        <w:rPr>
          <w:rFonts w:ascii="Times New Roman" w:hAnsi="Times New Roman" w:cs="Times New Roman"/>
          <w:i/>
          <w:color w:val="000000" w:themeColor="text1"/>
          <w:lang w:val="en-US"/>
        </w:rPr>
        <w:t>Juno Moneta Atlas</w:t>
      </w:r>
      <w:r w:rsidR="00EF75DF">
        <w:rPr>
          <w:rFonts w:ascii="Times New Roman" w:hAnsi="Times New Roman" w:cs="Times New Roman"/>
          <w:color w:val="000000" w:themeColor="text1"/>
          <w:lang w:val="en-US"/>
        </w:rPr>
        <w:t xml:space="preserve">. In the lintel above the entrance to </w:t>
      </w:r>
      <w:r w:rsidR="00EF75DF" w:rsidRPr="00666267">
        <w:rPr>
          <w:rFonts w:ascii="Times New Roman" w:hAnsi="Times New Roman" w:cs="Times New Roman"/>
          <w:bCs/>
          <w:i/>
          <w:color w:val="000000" w:themeColor="text1"/>
          <w:lang w:val="en-US"/>
        </w:rPr>
        <w:t>KBW</w:t>
      </w:r>
      <w:r w:rsidR="00EF75DF">
        <w:rPr>
          <w:rFonts w:ascii="Times New Roman" w:hAnsi="Times New Roman" w:cs="Times New Roman"/>
          <w:bCs/>
          <w:color w:val="000000" w:themeColor="text1"/>
          <w:lang w:val="en-US"/>
        </w:rPr>
        <w:t>,</w:t>
      </w:r>
      <w:r w:rsidRPr="00967CE5">
        <w:rPr>
          <w:rFonts w:ascii="Times New Roman" w:hAnsi="Times New Roman" w:cs="Times New Roman"/>
          <w:color w:val="000000" w:themeColor="text1"/>
          <w:lang w:val="en-US"/>
        </w:rPr>
        <w:t xml:space="preserve"> </w:t>
      </w:r>
      <w:r w:rsidR="00EF75DF">
        <w:rPr>
          <w:rFonts w:ascii="Times New Roman" w:hAnsi="Times New Roman" w:cs="Times New Roman"/>
          <w:color w:val="000000" w:themeColor="text1"/>
          <w:lang w:val="en-US"/>
        </w:rPr>
        <w:t>a newly carved invocation associates</w:t>
      </w:r>
      <w:r w:rsidRPr="00967CE5">
        <w:rPr>
          <w:rFonts w:ascii="Times New Roman" w:hAnsi="Times New Roman" w:cs="Times New Roman"/>
          <w:color w:val="000000" w:themeColor="text1"/>
          <w:lang w:val="en-US"/>
        </w:rPr>
        <w:t xml:space="preserve"> </w:t>
      </w:r>
      <w:r w:rsidR="00AA2936">
        <w:rPr>
          <w:rFonts w:ascii="Times New Roman" w:hAnsi="Times New Roman" w:cs="Times New Roman"/>
          <w:color w:val="000000" w:themeColor="text1"/>
          <w:lang w:val="en-US"/>
        </w:rPr>
        <w:t xml:space="preserve">the </w:t>
      </w:r>
      <w:r w:rsidR="00AA2936" w:rsidRPr="00967CE5">
        <w:rPr>
          <w:rFonts w:ascii="Times New Roman" w:hAnsi="Times New Roman" w:cs="Times New Roman"/>
          <w:color w:val="000000" w:themeColor="text1"/>
          <w:lang w:val="en-US"/>
        </w:rPr>
        <w:t>photographic</w:t>
      </w:r>
      <w:r w:rsidR="00AA2936">
        <w:rPr>
          <w:rFonts w:ascii="Times New Roman" w:hAnsi="Times New Roman" w:cs="Times New Roman"/>
          <w:color w:val="000000" w:themeColor="text1"/>
          <w:lang w:val="en-US"/>
        </w:rPr>
        <w:t xml:space="preserve"> archives</w:t>
      </w:r>
      <w:r w:rsidRPr="00967CE5">
        <w:rPr>
          <w:rFonts w:ascii="Times New Roman" w:hAnsi="Times New Roman" w:cs="Times New Roman"/>
          <w:color w:val="000000" w:themeColor="text1"/>
          <w:lang w:val="en-US"/>
        </w:rPr>
        <w:t>, the monument</w:t>
      </w:r>
      <w:r w:rsidR="00B20EC1">
        <w:rPr>
          <w:rFonts w:ascii="Times New Roman" w:hAnsi="Times New Roman" w:cs="Times New Roman"/>
          <w:color w:val="000000" w:themeColor="text1"/>
          <w:lang w:val="en-US"/>
        </w:rPr>
        <w:t xml:space="preserve"> (</w:t>
      </w:r>
      <w:r w:rsidR="00B20EC1" w:rsidRPr="00666267">
        <w:rPr>
          <w:rFonts w:ascii="Times New Roman" w:hAnsi="Times New Roman" w:cs="Times New Roman"/>
          <w:i/>
          <w:color w:val="000000" w:themeColor="text1"/>
          <w:lang w:val="en-US"/>
        </w:rPr>
        <w:t>KBW</w:t>
      </w:r>
      <w:r w:rsidR="00EF75DF">
        <w:rPr>
          <w:rFonts w:ascii="Times New Roman" w:hAnsi="Times New Roman" w:cs="Times New Roman"/>
          <w:color w:val="000000" w:themeColor="text1"/>
          <w:lang w:val="en-US"/>
        </w:rPr>
        <w:t xml:space="preserve"> </w:t>
      </w:r>
      <w:r w:rsidR="00EF75DF" w:rsidRPr="00EF75DF">
        <w:rPr>
          <w:rFonts w:ascii="Times New Roman" w:hAnsi="Times New Roman" w:cs="Times New Roman"/>
          <w:color w:val="000000" w:themeColor="text1"/>
          <w:lang w:val="en-US"/>
        </w:rPr>
        <w:t>itself</w:t>
      </w:r>
      <w:r w:rsidR="00B20EC1" w:rsidRPr="00EF75DF">
        <w:rPr>
          <w:rFonts w:ascii="Times New Roman" w:hAnsi="Times New Roman" w:cs="Times New Roman"/>
          <w:color w:val="000000" w:themeColor="text1"/>
          <w:lang w:val="en-US"/>
        </w:rPr>
        <w:t>)</w:t>
      </w:r>
      <w:r w:rsidRPr="00EF75DF">
        <w:rPr>
          <w:rFonts w:ascii="Times New Roman" w:hAnsi="Times New Roman" w:cs="Times New Roman"/>
          <w:color w:val="000000" w:themeColor="text1"/>
          <w:lang w:val="en-US"/>
        </w:rPr>
        <w:t xml:space="preserve"> and</w:t>
      </w:r>
      <w:r w:rsidRPr="00967CE5">
        <w:rPr>
          <w:rFonts w:ascii="Times New Roman" w:hAnsi="Times New Roman" w:cs="Times New Roman"/>
          <w:color w:val="000000" w:themeColor="text1"/>
          <w:lang w:val="en-US"/>
        </w:rPr>
        <w:t xml:space="preserve"> </w:t>
      </w:r>
      <w:r w:rsidR="00691F92">
        <w:rPr>
          <w:rFonts w:ascii="Times New Roman" w:hAnsi="Times New Roman" w:cs="Times New Roman"/>
          <w:color w:val="000000" w:themeColor="text1"/>
          <w:lang w:val="en-US"/>
        </w:rPr>
        <w:t xml:space="preserve">the Warburg </w:t>
      </w:r>
      <w:r w:rsidRPr="00967CE5">
        <w:rPr>
          <w:rFonts w:ascii="Times New Roman" w:hAnsi="Times New Roman" w:cs="Times New Roman"/>
          <w:color w:val="000000" w:themeColor="text1"/>
          <w:lang w:val="en-US"/>
        </w:rPr>
        <w:t>fami</w:t>
      </w:r>
      <w:r w:rsidR="00691F92">
        <w:rPr>
          <w:rFonts w:ascii="Times New Roman" w:hAnsi="Times New Roman" w:cs="Times New Roman"/>
          <w:color w:val="000000" w:themeColor="text1"/>
          <w:lang w:val="en-US"/>
        </w:rPr>
        <w:t>ly’s banking trade,</w:t>
      </w:r>
      <w:r w:rsidR="00B20EC1">
        <w:rPr>
          <w:rFonts w:ascii="Times New Roman" w:hAnsi="Times New Roman" w:cs="Times New Roman"/>
          <w:color w:val="000000" w:themeColor="text1"/>
          <w:lang w:val="en-US"/>
        </w:rPr>
        <w:t xml:space="preserve"> </w:t>
      </w:r>
      <w:r w:rsidR="00691F92">
        <w:rPr>
          <w:rFonts w:ascii="Times New Roman" w:hAnsi="Times New Roman" w:cs="Times New Roman"/>
          <w:color w:val="000000" w:themeColor="text1"/>
          <w:lang w:val="en-US"/>
        </w:rPr>
        <w:t>sealing in the revised inscription of</w:t>
      </w:r>
      <w:r w:rsidRPr="00967CE5">
        <w:rPr>
          <w:rFonts w:ascii="Times New Roman" w:hAnsi="Times New Roman" w:cs="Times New Roman"/>
          <w:color w:val="000000" w:themeColor="text1"/>
          <w:lang w:val="en-US"/>
        </w:rPr>
        <w:t xml:space="preserve"> </w:t>
      </w:r>
      <w:r w:rsidR="00691F92" w:rsidRPr="00691F92">
        <w:rPr>
          <w:rFonts w:ascii="Times New Roman" w:hAnsi="Times New Roman" w:cs="Times New Roman"/>
          <w:i/>
          <w:color w:val="000000" w:themeColor="text1"/>
          <w:lang w:val="en-US"/>
        </w:rPr>
        <w:t>Juno Moneta</w:t>
      </w:r>
      <w:r w:rsidR="00691F92">
        <w:rPr>
          <w:rFonts w:ascii="Times New Roman" w:hAnsi="Times New Roman" w:cs="Times New Roman"/>
          <w:color w:val="000000" w:themeColor="text1"/>
          <w:lang w:val="en-US"/>
        </w:rPr>
        <w:t xml:space="preserve"> a</w:t>
      </w:r>
      <w:r w:rsidRPr="00967CE5">
        <w:rPr>
          <w:rFonts w:ascii="Times New Roman" w:hAnsi="Times New Roman" w:cs="Times New Roman"/>
          <w:color w:val="000000" w:themeColor="text1"/>
          <w:lang w:val="en-US"/>
        </w:rPr>
        <w:t xml:space="preserve"> </w:t>
      </w:r>
      <w:r w:rsidR="008064CF" w:rsidRPr="00967CE5">
        <w:rPr>
          <w:rFonts w:ascii="Times New Roman" w:hAnsi="Times New Roman" w:cs="Times New Roman"/>
          <w:color w:val="000000" w:themeColor="text1"/>
          <w:lang w:val="en-US"/>
        </w:rPr>
        <w:t xml:space="preserve">pecuniary mathematics of </w:t>
      </w:r>
      <w:r w:rsidR="00691F92">
        <w:rPr>
          <w:rFonts w:ascii="Times New Roman" w:hAnsi="Times New Roman" w:cs="Times New Roman"/>
          <w:color w:val="000000" w:themeColor="text1"/>
          <w:lang w:val="en-US"/>
        </w:rPr>
        <w:t>memory</w:t>
      </w:r>
      <w:r w:rsidRPr="00967CE5">
        <w:rPr>
          <w:rFonts w:ascii="Times New Roman" w:hAnsi="Times New Roman" w:cs="Times New Roman"/>
          <w:color w:val="000000" w:themeColor="text1"/>
          <w:lang w:val="en-US"/>
        </w:rPr>
        <w:t>.</w:t>
      </w:r>
    </w:p>
    <w:p w14:paraId="0B12FF20" w14:textId="77777777" w:rsidR="00D07A7F" w:rsidRDefault="00D07A7F" w:rsidP="00967CE5">
      <w:pPr>
        <w:spacing w:line="360" w:lineRule="auto"/>
        <w:outlineLvl w:val="0"/>
        <w:rPr>
          <w:rFonts w:ascii="Times New Roman" w:hAnsi="Times New Roman" w:cs="Times New Roman"/>
          <w:color w:val="000000" w:themeColor="text1"/>
          <w:lang w:val="en-US"/>
        </w:rPr>
      </w:pPr>
    </w:p>
    <w:p w14:paraId="4C9CEF78" w14:textId="24FAD822" w:rsidR="00967CE5" w:rsidRPr="00D07A7F" w:rsidRDefault="00967CE5" w:rsidP="00967CE5">
      <w:pPr>
        <w:spacing w:line="360" w:lineRule="auto"/>
        <w:outlineLvl w:val="0"/>
        <w:rPr>
          <w:rFonts w:ascii="Times New Roman" w:hAnsi="Times New Roman" w:cs="Times New Roman"/>
          <w:color w:val="000000" w:themeColor="text1"/>
          <w:lang w:val="en-US"/>
        </w:rPr>
      </w:pPr>
      <w:r w:rsidRPr="00967CE5">
        <w:rPr>
          <w:rFonts w:ascii="Times New Roman" w:hAnsi="Times New Roman" w:cs="Times New Roman"/>
          <w:b/>
          <w:color w:val="000000" w:themeColor="text1"/>
          <w:sz w:val="28"/>
          <w:szCs w:val="28"/>
          <w:lang w:val="en-US"/>
        </w:rPr>
        <w:t>Reading R</w:t>
      </w:r>
      <w:r w:rsidR="00103695">
        <w:rPr>
          <w:rFonts w:ascii="Times New Roman" w:hAnsi="Times New Roman" w:cs="Times New Roman"/>
          <w:b/>
          <w:color w:val="000000" w:themeColor="text1"/>
          <w:sz w:val="28"/>
          <w:szCs w:val="28"/>
          <w:lang w:val="en-US"/>
        </w:rPr>
        <w:t>oom: Trading Pit – Probability a</w:t>
      </w:r>
      <w:r w:rsidRPr="00967CE5">
        <w:rPr>
          <w:rFonts w:ascii="Times New Roman" w:hAnsi="Times New Roman" w:cs="Times New Roman"/>
          <w:b/>
          <w:color w:val="000000" w:themeColor="text1"/>
          <w:sz w:val="28"/>
          <w:szCs w:val="28"/>
          <w:lang w:val="en-US"/>
        </w:rPr>
        <w:t>nd Price Series</w:t>
      </w:r>
    </w:p>
    <w:p w14:paraId="1A013F6A" w14:textId="77777777" w:rsidR="008D6985" w:rsidRPr="00A722CD" w:rsidRDefault="008D6985" w:rsidP="00AE64ED">
      <w:pPr>
        <w:spacing w:line="360" w:lineRule="auto"/>
        <w:outlineLvl w:val="0"/>
        <w:rPr>
          <w:rFonts w:ascii="Times New Roman" w:hAnsi="Times New Roman" w:cs="Times New Roman"/>
          <w:color w:val="000000" w:themeColor="text1"/>
          <w:lang w:val="en-US"/>
        </w:rPr>
      </w:pPr>
    </w:p>
    <w:p w14:paraId="16E56D88" w14:textId="551FD895" w:rsidR="00A722CD" w:rsidRPr="00135D3A" w:rsidRDefault="005B2A5A" w:rsidP="00A722CD">
      <w:pPr>
        <w:spacing w:line="360" w:lineRule="auto"/>
        <w:outlineLvl w:val="0"/>
        <w:rPr>
          <w:rFonts w:ascii="Times New Roman" w:hAnsi="Times New Roman" w:cs="Times New Roman"/>
        </w:rPr>
      </w:pPr>
      <w:r w:rsidRPr="00967CE5">
        <w:rPr>
          <w:rFonts w:ascii="Times New Roman" w:hAnsi="Times New Roman" w:cs="Times New Roman"/>
        </w:rPr>
        <w:t>In di</w:t>
      </w:r>
      <w:r>
        <w:rPr>
          <w:rFonts w:ascii="Times New Roman" w:hAnsi="Times New Roman" w:cs="Times New Roman"/>
        </w:rPr>
        <w:t>s-locating works from their</w:t>
      </w:r>
      <w:r w:rsidRPr="00967CE5">
        <w:rPr>
          <w:rFonts w:ascii="Times New Roman" w:hAnsi="Times New Roman" w:cs="Times New Roman"/>
        </w:rPr>
        <w:t xml:space="preserve"> context</w:t>
      </w:r>
      <w:r>
        <w:rPr>
          <w:rFonts w:ascii="Times New Roman" w:hAnsi="Times New Roman" w:cs="Times New Roman"/>
        </w:rPr>
        <w:t>,</w:t>
      </w:r>
      <w:r w:rsidRPr="00967CE5">
        <w:rPr>
          <w:rFonts w:ascii="Times New Roman" w:hAnsi="Times New Roman" w:cs="Times New Roman"/>
        </w:rPr>
        <w:t xml:space="preserve"> p</w:t>
      </w:r>
      <w:r w:rsidRPr="00967CE5">
        <w:rPr>
          <w:rFonts w:ascii="Times New Roman" w:hAnsi="Times New Roman" w:cs="Times New Roman"/>
          <w:lang w:bidi="en-US"/>
        </w:rPr>
        <w:t>hotography severs conversat</w:t>
      </w:r>
      <w:bookmarkStart w:id="0" w:name="_GoBack"/>
      <w:bookmarkEnd w:id="0"/>
      <w:r w:rsidRPr="00967CE5">
        <w:rPr>
          <w:rFonts w:ascii="Times New Roman" w:hAnsi="Times New Roman" w:cs="Times New Roman"/>
          <w:lang w:bidi="en-US"/>
        </w:rPr>
        <w:t>ion with</w:t>
      </w:r>
      <w:r>
        <w:rPr>
          <w:rFonts w:ascii="Times New Roman" w:hAnsi="Times New Roman" w:cs="Times New Roman"/>
          <w:lang w:bidi="en-US"/>
        </w:rPr>
        <w:t xml:space="preserve"> architecture and environment. </w:t>
      </w:r>
      <w:r w:rsidR="00AE2ADA" w:rsidRPr="00967CE5">
        <w:rPr>
          <w:rFonts w:ascii="Times New Roman" w:hAnsi="Times New Roman" w:cs="Times New Roman"/>
        </w:rPr>
        <w:t xml:space="preserve">Photography produces </w:t>
      </w:r>
      <w:r w:rsidR="00DD0598">
        <w:rPr>
          <w:rFonts w:ascii="Times New Roman" w:hAnsi="Times New Roman" w:cs="Times New Roman"/>
        </w:rPr>
        <w:t>a mobility</w:t>
      </w:r>
      <w:r w:rsidR="00AE2ADA">
        <w:rPr>
          <w:rFonts w:ascii="Times New Roman" w:hAnsi="Times New Roman" w:cs="Times New Roman"/>
        </w:rPr>
        <w:t xml:space="preserve"> in which </w:t>
      </w:r>
      <w:r w:rsidR="0002704F">
        <w:rPr>
          <w:rFonts w:ascii="Times New Roman" w:hAnsi="Times New Roman" w:cs="Times New Roman"/>
        </w:rPr>
        <w:t>artefacts</w:t>
      </w:r>
      <w:r w:rsidR="00AE2ADA">
        <w:rPr>
          <w:rFonts w:ascii="Times New Roman" w:hAnsi="Times New Roman" w:cs="Times New Roman"/>
        </w:rPr>
        <w:t xml:space="preserve"> lack dialogue with </w:t>
      </w:r>
      <w:r w:rsidR="00AE2ADA" w:rsidRPr="00967CE5">
        <w:rPr>
          <w:rFonts w:ascii="Times New Roman" w:hAnsi="Times New Roman" w:cs="Times New Roman"/>
        </w:rPr>
        <w:t xml:space="preserve">the referent’s ‘here </w:t>
      </w:r>
      <w:r w:rsidR="00AE2ADA">
        <w:rPr>
          <w:rFonts w:ascii="Times New Roman" w:hAnsi="Times New Roman" w:cs="Times New Roman"/>
        </w:rPr>
        <w:t>and now’ but gain the</w:t>
      </w:r>
      <w:r w:rsidR="00AE2ADA" w:rsidRPr="00967CE5">
        <w:rPr>
          <w:rFonts w:ascii="Times New Roman" w:hAnsi="Times New Roman" w:cs="Times New Roman"/>
        </w:rPr>
        <w:t xml:space="preserve"> ‘here and now’</w:t>
      </w:r>
      <w:r w:rsidR="00AE2ADA" w:rsidRPr="000B4431">
        <w:rPr>
          <w:rFonts w:ascii="Times New Roman" w:hAnsi="Times New Roman" w:cs="Times New Roman"/>
        </w:rPr>
        <w:t xml:space="preserve"> </w:t>
      </w:r>
      <w:r w:rsidR="00AE2ADA">
        <w:rPr>
          <w:rFonts w:ascii="Times New Roman" w:hAnsi="Times New Roman" w:cs="Times New Roman"/>
        </w:rPr>
        <w:t>materiality of the signifier</w:t>
      </w:r>
      <w:r w:rsidR="00AE2ADA" w:rsidRPr="00967CE5">
        <w:rPr>
          <w:rFonts w:ascii="Times New Roman" w:hAnsi="Times New Roman" w:cs="Times New Roman"/>
        </w:rPr>
        <w:t>.</w:t>
      </w:r>
      <w:r w:rsidR="00AE2ADA">
        <w:rPr>
          <w:rFonts w:ascii="Times New Roman" w:hAnsi="Times New Roman" w:cs="Times New Roman"/>
        </w:rPr>
        <w:t xml:space="preserve"> </w:t>
      </w:r>
      <w:r>
        <w:rPr>
          <w:rFonts w:ascii="Times New Roman" w:hAnsi="Times New Roman" w:cs="Times New Roman"/>
          <w:lang w:bidi="en-US"/>
        </w:rPr>
        <w:t xml:space="preserve">In the montaged panels of </w:t>
      </w:r>
      <w:r w:rsidR="00455E60">
        <w:rPr>
          <w:rFonts w:ascii="Times New Roman" w:hAnsi="Times New Roman" w:cs="Times New Roman"/>
          <w:bCs/>
          <w:i/>
          <w:color w:val="000000" w:themeColor="text1"/>
          <w:lang w:val="en-US"/>
        </w:rPr>
        <w:t>Mnemosyne</w:t>
      </w:r>
      <w:r w:rsidRPr="00CA2C6E">
        <w:rPr>
          <w:rFonts w:ascii="Times New Roman" w:hAnsi="Times New Roman" w:cs="Times New Roman"/>
          <w:i/>
          <w:lang w:bidi="en-US"/>
        </w:rPr>
        <w:t xml:space="preserve"> </w:t>
      </w:r>
      <w:proofErr w:type="gramStart"/>
      <w:r w:rsidRPr="00CA2C6E">
        <w:rPr>
          <w:rFonts w:ascii="Times New Roman" w:hAnsi="Times New Roman" w:cs="Times New Roman"/>
          <w:i/>
          <w:lang w:bidi="en-US"/>
        </w:rPr>
        <w:t>Atlas</w:t>
      </w:r>
      <w:proofErr w:type="gramEnd"/>
      <w:r>
        <w:rPr>
          <w:rFonts w:ascii="Times New Roman" w:hAnsi="Times New Roman" w:cs="Times New Roman"/>
          <w:lang w:bidi="en-US"/>
        </w:rPr>
        <w:t xml:space="preserve"> t</w:t>
      </w:r>
      <w:r w:rsidR="00DD0598">
        <w:rPr>
          <w:rFonts w:ascii="Times New Roman" w:hAnsi="Times New Roman" w:cs="Times New Roman"/>
          <w:lang w:bidi="en-US"/>
        </w:rPr>
        <w:t>he discrete</w:t>
      </w:r>
      <w:r w:rsidRPr="00967CE5">
        <w:rPr>
          <w:rFonts w:ascii="Times New Roman" w:hAnsi="Times New Roman" w:cs="Times New Roman"/>
          <w:lang w:bidi="en-US"/>
        </w:rPr>
        <w:t xml:space="preserve"> </w:t>
      </w:r>
      <w:r w:rsidR="00AE2ADA">
        <w:rPr>
          <w:rFonts w:ascii="Times New Roman" w:hAnsi="Times New Roman" w:cs="Times New Roman"/>
          <w:lang w:bidi="en-US"/>
        </w:rPr>
        <w:t>photographic</w:t>
      </w:r>
      <w:r w:rsidR="00AE2ADA" w:rsidRPr="00967CE5">
        <w:rPr>
          <w:rFonts w:ascii="Times New Roman" w:hAnsi="Times New Roman" w:cs="Times New Roman"/>
          <w:lang w:bidi="en-US"/>
        </w:rPr>
        <w:t xml:space="preserve"> </w:t>
      </w:r>
      <w:r w:rsidR="00AE2ADA">
        <w:rPr>
          <w:rFonts w:ascii="Times New Roman" w:hAnsi="Times New Roman" w:cs="Times New Roman"/>
          <w:lang w:bidi="en-US"/>
        </w:rPr>
        <w:t xml:space="preserve">unit </w:t>
      </w:r>
      <w:r w:rsidRPr="00967CE5">
        <w:rPr>
          <w:rFonts w:ascii="Times New Roman" w:hAnsi="Times New Roman" w:cs="Times New Roman"/>
          <w:lang w:bidi="en-US"/>
        </w:rPr>
        <w:t>converses with the edge of its material support, w</w:t>
      </w:r>
      <w:r w:rsidR="006D7408">
        <w:rPr>
          <w:rFonts w:ascii="Times New Roman" w:hAnsi="Times New Roman" w:cs="Times New Roman"/>
          <w:lang w:bidi="en-US"/>
        </w:rPr>
        <w:t>ith other reproductive data and</w:t>
      </w:r>
      <w:r>
        <w:rPr>
          <w:rFonts w:ascii="Times New Roman" w:hAnsi="Times New Roman" w:cs="Times New Roman"/>
          <w:lang w:bidi="en-US"/>
        </w:rPr>
        <w:t xml:space="preserve"> </w:t>
      </w:r>
      <w:r w:rsidRPr="00967CE5">
        <w:rPr>
          <w:rFonts w:ascii="Times New Roman" w:hAnsi="Times New Roman" w:cs="Times New Roman"/>
          <w:lang w:bidi="en-US"/>
        </w:rPr>
        <w:t xml:space="preserve">with a dissociated formal </w:t>
      </w:r>
      <w:r>
        <w:rPr>
          <w:rFonts w:ascii="Times New Roman" w:hAnsi="Times New Roman" w:cs="Times New Roman"/>
          <w:lang w:bidi="en-US"/>
        </w:rPr>
        <w:t>and architectural</w:t>
      </w:r>
      <w:r w:rsidRPr="00967CE5">
        <w:rPr>
          <w:rFonts w:ascii="Times New Roman" w:hAnsi="Times New Roman" w:cs="Times New Roman"/>
          <w:lang w:bidi="en-US"/>
        </w:rPr>
        <w:t xml:space="preserve"> context: the materiality of </w:t>
      </w:r>
      <w:r>
        <w:rPr>
          <w:rFonts w:ascii="Times New Roman" w:hAnsi="Times New Roman" w:cs="Times New Roman"/>
          <w:lang w:bidi="en-US"/>
        </w:rPr>
        <w:t>the panels</w:t>
      </w:r>
      <w:r w:rsidRPr="00967CE5">
        <w:rPr>
          <w:rFonts w:ascii="Times New Roman" w:hAnsi="Times New Roman" w:cs="Times New Roman"/>
          <w:lang w:bidi="en-US"/>
        </w:rPr>
        <w:t xml:space="preserve"> </w:t>
      </w:r>
      <w:r w:rsidR="00AE2ADA">
        <w:rPr>
          <w:rFonts w:ascii="Times New Roman" w:hAnsi="Times New Roman" w:cs="Times New Roman"/>
          <w:lang w:bidi="en-US"/>
        </w:rPr>
        <w:t>and library,</w:t>
      </w:r>
      <w:r>
        <w:rPr>
          <w:rFonts w:ascii="Times New Roman" w:hAnsi="Times New Roman" w:cs="Times New Roman"/>
          <w:lang w:bidi="en-US"/>
        </w:rPr>
        <w:t xml:space="preserve"> later with</w:t>
      </w:r>
      <w:r w:rsidRPr="00967CE5">
        <w:rPr>
          <w:rFonts w:ascii="Times New Roman" w:hAnsi="Times New Roman" w:cs="Times New Roman"/>
          <w:lang w:bidi="en-US"/>
        </w:rPr>
        <w:t xml:space="preserve"> </w:t>
      </w:r>
      <w:r>
        <w:rPr>
          <w:rFonts w:ascii="Times New Roman" w:hAnsi="Times New Roman" w:cs="Times New Roman"/>
          <w:lang w:bidi="en-US"/>
        </w:rPr>
        <w:t xml:space="preserve">the </w:t>
      </w:r>
      <w:proofErr w:type="spellStart"/>
      <w:r w:rsidR="00AE2ADA">
        <w:rPr>
          <w:rFonts w:ascii="Times New Roman" w:hAnsi="Times New Roman" w:cs="Times New Roman"/>
          <w:lang w:bidi="en-US"/>
        </w:rPr>
        <w:t>materialities</w:t>
      </w:r>
      <w:proofErr w:type="spellEnd"/>
      <w:r>
        <w:rPr>
          <w:rFonts w:ascii="Times New Roman" w:hAnsi="Times New Roman" w:cs="Times New Roman"/>
          <w:lang w:bidi="en-US"/>
        </w:rPr>
        <w:t xml:space="preserve"> of</w:t>
      </w:r>
      <w:r w:rsidRPr="00967CE5">
        <w:rPr>
          <w:rFonts w:ascii="Times New Roman" w:hAnsi="Times New Roman" w:cs="Times New Roman"/>
          <w:lang w:bidi="en-US"/>
        </w:rPr>
        <w:t xml:space="preserve"> glass slide</w:t>
      </w:r>
      <w:r>
        <w:rPr>
          <w:rFonts w:ascii="Times New Roman" w:hAnsi="Times New Roman" w:cs="Times New Roman"/>
          <w:lang w:bidi="en-US"/>
        </w:rPr>
        <w:t>s and their lit projection</w:t>
      </w:r>
      <w:r w:rsidRPr="00967CE5">
        <w:rPr>
          <w:rFonts w:ascii="Times New Roman" w:hAnsi="Times New Roman" w:cs="Times New Roman"/>
          <w:lang w:bidi="en-US"/>
        </w:rPr>
        <w:t xml:space="preserve">. </w:t>
      </w:r>
      <w:r>
        <w:rPr>
          <w:rFonts w:ascii="Times New Roman" w:hAnsi="Times New Roman" w:cs="Times New Roman"/>
        </w:rPr>
        <w:t>Implicit i</w:t>
      </w:r>
      <w:r w:rsidR="006D7408">
        <w:rPr>
          <w:rFonts w:ascii="Times New Roman" w:hAnsi="Times New Roman" w:cs="Times New Roman"/>
        </w:rPr>
        <w:t>n the</w:t>
      </w:r>
      <w:r w:rsidRPr="00967CE5">
        <w:rPr>
          <w:rFonts w:ascii="Times New Roman" w:hAnsi="Times New Roman" w:cs="Times New Roman"/>
        </w:rPr>
        <w:t xml:space="preserve"> restriction to secondary material</w:t>
      </w:r>
      <w:r>
        <w:rPr>
          <w:rFonts w:ascii="Times New Roman" w:hAnsi="Times New Roman" w:cs="Times New Roman"/>
        </w:rPr>
        <w:t xml:space="preserve"> is a </w:t>
      </w:r>
      <w:r w:rsidRPr="00967CE5">
        <w:rPr>
          <w:rFonts w:ascii="Times New Roman" w:hAnsi="Times New Roman" w:cs="Times New Roman"/>
        </w:rPr>
        <w:t xml:space="preserve">rejection of the </w:t>
      </w:r>
      <w:r>
        <w:rPr>
          <w:rFonts w:ascii="Times New Roman" w:hAnsi="Times New Roman" w:cs="Times New Roman"/>
        </w:rPr>
        <w:t xml:space="preserve">notion of the </w:t>
      </w:r>
      <w:r w:rsidRPr="00967CE5">
        <w:rPr>
          <w:rFonts w:ascii="Times New Roman" w:hAnsi="Times New Roman" w:cs="Times New Roman"/>
        </w:rPr>
        <w:t xml:space="preserve">original in </w:t>
      </w:r>
      <w:r>
        <w:rPr>
          <w:rFonts w:ascii="Times New Roman" w:hAnsi="Times New Roman" w:cs="Times New Roman"/>
        </w:rPr>
        <w:t>favou</w:t>
      </w:r>
      <w:r w:rsidR="00455E60">
        <w:rPr>
          <w:rFonts w:ascii="Times New Roman" w:hAnsi="Times New Roman" w:cs="Times New Roman"/>
        </w:rPr>
        <w:t>r of the derivative</w:t>
      </w:r>
      <w:r w:rsidRPr="00967CE5">
        <w:rPr>
          <w:rFonts w:ascii="Times New Roman" w:hAnsi="Times New Roman" w:cs="Times New Roman"/>
        </w:rPr>
        <w:t xml:space="preserve">. </w:t>
      </w:r>
      <w:r w:rsidR="00135D3A">
        <w:rPr>
          <w:rFonts w:ascii="Times New Roman" w:hAnsi="Times New Roman" w:cs="Times New Roman"/>
          <w:bCs/>
          <w:color w:val="000000" w:themeColor="text1"/>
          <w:lang w:val="en-US"/>
        </w:rPr>
        <w:t>The</w:t>
      </w:r>
      <w:r w:rsidR="00A722CD" w:rsidRPr="00A722CD">
        <w:rPr>
          <w:rFonts w:ascii="Times New Roman" w:hAnsi="Times New Roman" w:cs="Times New Roman"/>
          <w:bCs/>
          <w:color w:val="000000" w:themeColor="text1"/>
          <w:lang w:val="en-US"/>
        </w:rPr>
        <w:t xml:space="preserve"> reading room of the</w:t>
      </w:r>
      <w:r w:rsidR="00A722CD" w:rsidRPr="00B20EC1">
        <w:rPr>
          <w:rFonts w:ascii="Times New Roman" w:hAnsi="Times New Roman" w:cs="Times New Roman"/>
          <w:bCs/>
          <w:i/>
          <w:color w:val="000000" w:themeColor="text1"/>
          <w:lang w:val="en-US"/>
        </w:rPr>
        <w:t xml:space="preserve"> Juno Moneta Atlas </w:t>
      </w:r>
      <w:r w:rsidR="00A722CD" w:rsidRPr="00A722CD">
        <w:rPr>
          <w:rFonts w:ascii="Times New Roman" w:hAnsi="Times New Roman" w:cs="Times New Roman"/>
          <w:bCs/>
          <w:color w:val="000000" w:themeColor="text1"/>
          <w:lang w:val="en-US"/>
        </w:rPr>
        <w:t xml:space="preserve">is not </w:t>
      </w:r>
      <w:r w:rsidR="006D7408">
        <w:rPr>
          <w:rFonts w:ascii="Times New Roman" w:hAnsi="Times New Roman" w:cs="Times New Roman"/>
          <w:bCs/>
          <w:color w:val="000000" w:themeColor="text1"/>
          <w:lang w:val="en-US"/>
        </w:rPr>
        <w:t>a</w:t>
      </w:r>
      <w:r w:rsidR="00DD0598">
        <w:rPr>
          <w:rFonts w:ascii="Times New Roman" w:hAnsi="Times New Roman" w:cs="Times New Roman"/>
          <w:bCs/>
          <w:color w:val="000000" w:themeColor="text1"/>
          <w:lang w:val="en-US"/>
        </w:rPr>
        <w:t xml:space="preserve"> site that</w:t>
      </w:r>
      <w:r w:rsidR="00346D8F">
        <w:rPr>
          <w:rFonts w:ascii="Times New Roman" w:hAnsi="Times New Roman" w:cs="Times New Roman"/>
          <w:bCs/>
          <w:color w:val="000000" w:themeColor="text1"/>
          <w:lang w:val="en-US"/>
        </w:rPr>
        <w:t xml:space="preserve"> </w:t>
      </w:r>
      <w:r w:rsidR="00A722CD" w:rsidRPr="00A722CD">
        <w:rPr>
          <w:rFonts w:ascii="Times New Roman" w:hAnsi="Times New Roman" w:cs="Times New Roman"/>
          <w:bCs/>
          <w:color w:val="000000" w:themeColor="text1"/>
          <w:lang w:val="en-US"/>
        </w:rPr>
        <w:t>mint</w:t>
      </w:r>
      <w:r w:rsidR="00DD0598">
        <w:rPr>
          <w:rFonts w:ascii="Times New Roman" w:hAnsi="Times New Roman" w:cs="Times New Roman"/>
          <w:bCs/>
          <w:color w:val="000000" w:themeColor="text1"/>
          <w:lang w:val="en-US"/>
        </w:rPr>
        <w:t>s</w:t>
      </w:r>
      <w:r w:rsidR="00691F92">
        <w:rPr>
          <w:rFonts w:ascii="Times New Roman" w:hAnsi="Times New Roman" w:cs="Times New Roman"/>
          <w:bCs/>
          <w:color w:val="000000" w:themeColor="text1"/>
          <w:lang w:val="en-US"/>
        </w:rPr>
        <w:t xml:space="preserve"> </w:t>
      </w:r>
      <w:r w:rsidR="00455E60">
        <w:rPr>
          <w:rFonts w:ascii="Times New Roman" w:hAnsi="Times New Roman" w:cs="Times New Roman"/>
          <w:bCs/>
          <w:color w:val="000000" w:themeColor="text1"/>
          <w:lang w:val="en-US"/>
        </w:rPr>
        <w:t xml:space="preserve">underlying </w:t>
      </w:r>
      <w:r w:rsidR="00DD0598">
        <w:rPr>
          <w:rFonts w:ascii="Times New Roman" w:hAnsi="Times New Roman" w:cs="Times New Roman"/>
          <w:bCs/>
          <w:color w:val="000000" w:themeColor="text1"/>
          <w:lang w:val="en-US"/>
        </w:rPr>
        <w:t xml:space="preserve">cultural </w:t>
      </w:r>
      <w:r w:rsidR="00455E60">
        <w:rPr>
          <w:rFonts w:ascii="Times New Roman" w:hAnsi="Times New Roman" w:cs="Times New Roman"/>
          <w:bCs/>
          <w:color w:val="000000" w:themeColor="text1"/>
          <w:lang w:val="en-US"/>
        </w:rPr>
        <w:t>guarantees</w:t>
      </w:r>
      <w:r w:rsidR="006D7408">
        <w:rPr>
          <w:rFonts w:ascii="Times New Roman" w:hAnsi="Times New Roman" w:cs="Times New Roman"/>
          <w:bCs/>
          <w:color w:val="000000" w:themeColor="text1"/>
          <w:lang w:val="en-US"/>
        </w:rPr>
        <w:t>,</w:t>
      </w:r>
      <w:r w:rsidR="00455E60">
        <w:rPr>
          <w:rFonts w:ascii="Times New Roman" w:hAnsi="Times New Roman" w:cs="Times New Roman"/>
          <w:bCs/>
          <w:color w:val="000000" w:themeColor="text1"/>
          <w:lang w:val="en-US"/>
        </w:rPr>
        <w:t xml:space="preserve"> </w:t>
      </w:r>
      <w:r w:rsidR="00DD0598">
        <w:rPr>
          <w:rFonts w:ascii="Times New Roman" w:hAnsi="Times New Roman" w:cs="Times New Roman"/>
          <w:bCs/>
          <w:color w:val="000000" w:themeColor="text1"/>
          <w:lang w:val="en-US"/>
        </w:rPr>
        <w:t>rather</w:t>
      </w:r>
      <w:r w:rsidR="00A722CD" w:rsidRPr="00A722CD">
        <w:rPr>
          <w:rFonts w:ascii="Times New Roman" w:hAnsi="Times New Roman" w:cs="Times New Roman"/>
          <w:bCs/>
          <w:color w:val="000000" w:themeColor="text1"/>
          <w:lang w:val="en-US"/>
        </w:rPr>
        <w:t xml:space="preserve"> a trad</w:t>
      </w:r>
      <w:r w:rsidR="00691F92">
        <w:rPr>
          <w:rFonts w:ascii="Times New Roman" w:hAnsi="Times New Roman" w:cs="Times New Roman"/>
          <w:bCs/>
          <w:color w:val="000000" w:themeColor="text1"/>
          <w:lang w:val="en-US"/>
        </w:rPr>
        <w:t>ing pit of cultural derivatives:</w:t>
      </w:r>
      <w:r w:rsidR="00346D8F" w:rsidRPr="00A722CD">
        <w:rPr>
          <w:rFonts w:ascii="Times New Roman" w:hAnsi="Times New Roman" w:cs="Times New Roman"/>
          <w:bCs/>
          <w:color w:val="000000" w:themeColor="text1"/>
          <w:lang w:val="en-US"/>
        </w:rPr>
        <w:t xml:space="preserve"> </w:t>
      </w:r>
      <w:r w:rsidR="00A722CD" w:rsidRPr="00A722CD">
        <w:rPr>
          <w:rFonts w:ascii="Times New Roman" w:hAnsi="Times New Roman" w:cs="Times New Roman"/>
          <w:bCs/>
          <w:color w:val="000000" w:themeColor="text1"/>
          <w:lang w:val="en-US"/>
        </w:rPr>
        <w:t>repr</w:t>
      </w:r>
      <w:r w:rsidR="00346D8F">
        <w:rPr>
          <w:rFonts w:ascii="Times New Roman" w:hAnsi="Times New Roman" w:cs="Times New Roman"/>
          <w:bCs/>
          <w:color w:val="000000" w:themeColor="text1"/>
          <w:lang w:val="en-US"/>
        </w:rPr>
        <w:t>oductions</w:t>
      </w:r>
      <w:r w:rsidR="00A722CD" w:rsidRPr="00A722CD">
        <w:rPr>
          <w:rFonts w:ascii="Times New Roman" w:hAnsi="Times New Roman" w:cs="Times New Roman"/>
          <w:bCs/>
          <w:color w:val="000000" w:themeColor="text1"/>
          <w:lang w:val="en-US"/>
        </w:rPr>
        <w:t xml:space="preserve"> of contingent </w:t>
      </w:r>
      <w:r w:rsidR="00346D8F">
        <w:rPr>
          <w:rFonts w:ascii="Times New Roman" w:hAnsi="Times New Roman" w:cs="Times New Roman"/>
          <w:bCs/>
          <w:color w:val="000000" w:themeColor="text1"/>
          <w:lang w:val="en-US"/>
        </w:rPr>
        <w:t>claims</w:t>
      </w:r>
      <w:r w:rsidR="006D7408">
        <w:rPr>
          <w:rFonts w:ascii="Times New Roman" w:hAnsi="Times New Roman" w:cs="Times New Roman"/>
          <w:bCs/>
          <w:color w:val="000000" w:themeColor="text1"/>
          <w:lang w:val="en-US"/>
        </w:rPr>
        <w:t xml:space="preserve"> </w:t>
      </w:r>
      <w:r w:rsidR="00A722CD" w:rsidRPr="00A722CD">
        <w:rPr>
          <w:rFonts w:ascii="Times New Roman" w:hAnsi="Times New Roman" w:cs="Times New Roman"/>
          <w:bCs/>
          <w:color w:val="000000" w:themeColor="text1"/>
          <w:lang w:val="en-US"/>
        </w:rPr>
        <w:t xml:space="preserve">arranged without underlying geographic or historic conditions. </w:t>
      </w:r>
    </w:p>
    <w:p w14:paraId="7AA85299" w14:textId="77777777" w:rsidR="008064CF" w:rsidRPr="00967CE5" w:rsidRDefault="008064CF" w:rsidP="00967CE5">
      <w:pPr>
        <w:spacing w:line="360" w:lineRule="auto"/>
        <w:outlineLvl w:val="0"/>
        <w:rPr>
          <w:rFonts w:ascii="Times New Roman" w:hAnsi="Times New Roman" w:cs="Times New Roman"/>
          <w:color w:val="000000" w:themeColor="text1"/>
        </w:rPr>
      </w:pPr>
    </w:p>
    <w:p w14:paraId="68831A42" w14:textId="7E5FFB30" w:rsidR="00A722CD" w:rsidRPr="00D07A7F" w:rsidRDefault="00A722CD" w:rsidP="00967CE5">
      <w:pPr>
        <w:spacing w:line="360" w:lineRule="auto"/>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bidi="en-US"/>
        </w:rPr>
        <w:t xml:space="preserve">Warburg’s </w:t>
      </w:r>
      <w:r w:rsidR="006D7408">
        <w:rPr>
          <w:rFonts w:ascii="Times New Roman" w:hAnsi="Times New Roman" w:cs="Times New Roman"/>
          <w:color w:val="000000" w:themeColor="text1"/>
          <w:lang w:bidi="en-US"/>
        </w:rPr>
        <w:t xml:space="preserve">photographically scripted </w:t>
      </w:r>
      <w:proofErr w:type="spellStart"/>
      <w:r w:rsidRPr="00A722CD">
        <w:rPr>
          <w:rFonts w:ascii="Times New Roman" w:hAnsi="Times New Roman" w:cs="Times New Roman"/>
          <w:i/>
          <w:color w:val="000000" w:themeColor="text1"/>
          <w:lang w:bidi="en-US"/>
        </w:rPr>
        <w:t>Nachleben</w:t>
      </w:r>
      <w:proofErr w:type="spellEnd"/>
      <w:r w:rsidR="001347DC">
        <w:rPr>
          <w:rFonts w:ascii="Times New Roman" w:hAnsi="Times New Roman" w:cs="Times New Roman"/>
          <w:bCs/>
          <w:color w:val="000000" w:themeColor="text1"/>
          <w:lang w:val="en-US"/>
        </w:rPr>
        <w:t xml:space="preserve"> can</w:t>
      </w:r>
      <w:r w:rsidRPr="00A722CD">
        <w:rPr>
          <w:rFonts w:ascii="Times New Roman" w:hAnsi="Times New Roman" w:cs="Times New Roman"/>
          <w:bCs/>
          <w:color w:val="000000" w:themeColor="text1"/>
          <w:lang w:val="en-US"/>
        </w:rPr>
        <w:t xml:space="preserve"> be seen as the expression of </w:t>
      </w:r>
      <w:r w:rsidRPr="00A722CD">
        <w:rPr>
          <w:rFonts w:ascii="Times New Roman" w:hAnsi="Times New Roman" w:cs="Times New Roman"/>
          <w:bCs/>
          <w:i/>
          <w:color w:val="000000" w:themeColor="text1"/>
          <w:lang w:val="en-US"/>
        </w:rPr>
        <w:t>prices</w:t>
      </w:r>
      <w:r w:rsidR="00691F92">
        <w:rPr>
          <w:rFonts w:ascii="Times New Roman" w:hAnsi="Times New Roman" w:cs="Times New Roman"/>
          <w:bCs/>
          <w:color w:val="000000" w:themeColor="text1"/>
          <w:lang w:val="en-US"/>
        </w:rPr>
        <w:t xml:space="preserve"> after, and</w:t>
      </w:r>
      <w:r w:rsidR="000B144B">
        <w:rPr>
          <w:rFonts w:ascii="Times New Roman" w:hAnsi="Times New Roman" w:cs="Times New Roman"/>
          <w:bCs/>
          <w:color w:val="000000" w:themeColor="text1"/>
          <w:lang w:val="en-US"/>
        </w:rPr>
        <w:t xml:space="preserve"> </w:t>
      </w:r>
      <w:r w:rsidRPr="00A722CD">
        <w:rPr>
          <w:rFonts w:ascii="Times New Roman" w:hAnsi="Times New Roman" w:cs="Times New Roman"/>
          <w:bCs/>
          <w:color w:val="000000" w:themeColor="text1"/>
          <w:lang w:val="en-US"/>
        </w:rPr>
        <w:t xml:space="preserve">debts received from, the </w:t>
      </w:r>
      <w:r w:rsidRPr="00A722CD">
        <w:rPr>
          <w:rFonts w:ascii="Times New Roman" w:hAnsi="Times New Roman" w:cs="Times New Roman"/>
          <w:bCs/>
          <w:i/>
          <w:color w:val="000000" w:themeColor="text1"/>
          <w:lang w:val="en-US"/>
        </w:rPr>
        <w:t>values</w:t>
      </w:r>
      <w:r w:rsidR="001347DC">
        <w:rPr>
          <w:rFonts w:ascii="Times New Roman" w:hAnsi="Times New Roman" w:cs="Times New Roman"/>
          <w:bCs/>
          <w:color w:val="000000" w:themeColor="text1"/>
          <w:lang w:val="en-US"/>
        </w:rPr>
        <w:t xml:space="preserve"> of Antiquity. In this accountancy of influence the Antique </w:t>
      </w:r>
      <w:r w:rsidR="006D7408">
        <w:rPr>
          <w:rFonts w:ascii="Times New Roman" w:hAnsi="Times New Roman" w:cs="Times New Roman"/>
          <w:bCs/>
          <w:color w:val="000000" w:themeColor="text1"/>
          <w:lang w:val="en-US"/>
        </w:rPr>
        <w:t>is</w:t>
      </w:r>
      <w:r w:rsidR="001347DC">
        <w:rPr>
          <w:rFonts w:ascii="Times New Roman" w:hAnsi="Times New Roman" w:cs="Times New Roman"/>
          <w:bCs/>
          <w:color w:val="000000" w:themeColor="text1"/>
          <w:lang w:val="en-US"/>
        </w:rPr>
        <w:t xml:space="preserve"> an underlying stock, a</w:t>
      </w:r>
      <w:r w:rsidRPr="00A722CD">
        <w:rPr>
          <w:rFonts w:ascii="Times New Roman" w:hAnsi="Times New Roman" w:cs="Times New Roman"/>
          <w:bCs/>
          <w:color w:val="000000" w:themeColor="text1"/>
          <w:lang w:val="en-US"/>
        </w:rPr>
        <w:t xml:space="preserve"> valuation separat</w:t>
      </w:r>
      <w:r w:rsidR="006D7408">
        <w:rPr>
          <w:rFonts w:ascii="Times New Roman" w:hAnsi="Times New Roman" w:cs="Times New Roman"/>
          <w:bCs/>
          <w:color w:val="000000" w:themeColor="text1"/>
          <w:lang w:val="en-US"/>
        </w:rPr>
        <w:t>ed from any</w:t>
      </w:r>
      <w:r w:rsidR="000B144B">
        <w:rPr>
          <w:rFonts w:ascii="Times New Roman" w:hAnsi="Times New Roman" w:cs="Times New Roman"/>
          <w:bCs/>
          <w:color w:val="000000" w:themeColor="text1"/>
          <w:lang w:val="en-US"/>
        </w:rPr>
        <w:t xml:space="preserve"> subsequent pricing</w:t>
      </w:r>
      <w:r w:rsidR="006D7408">
        <w:rPr>
          <w:rFonts w:ascii="Times New Roman" w:hAnsi="Times New Roman" w:cs="Times New Roman"/>
          <w:bCs/>
          <w:color w:val="000000" w:themeColor="text1"/>
          <w:lang w:val="en-US"/>
        </w:rPr>
        <w:t xml:space="preserve"> of</w:t>
      </w:r>
      <w:r w:rsidRPr="00A722CD">
        <w:rPr>
          <w:rFonts w:ascii="Times New Roman" w:hAnsi="Times New Roman" w:cs="Times New Roman"/>
          <w:bCs/>
          <w:color w:val="000000" w:themeColor="text1"/>
          <w:lang w:val="en-US"/>
        </w:rPr>
        <w:t xml:space="preserve">, and trade in, contingent </w:t>
      </w:r>
      <w:r w:rsidR="000B144B">
        <w:rPr>
          <w:rFonts w:ascii="Times New Roman" w:hAnsi="Times New Roman" w:cs="Times New Roman"/>
          <w:bCs/>
          <w:color w:val="000000" w:themeColor="text1"/>
          <w:lang w:val="en-US"/>
        </w:rPr>
        <w:t xml:space="preserve">reproductive </w:t>
      </w:r>
      <w:r w:rsidR="006D7408">
        <w:rPr>
          <w:rFonts w:ascii="Times New Roman" w:hAnsi="Times New Roman" w:cs="Times New Roman"/>
          <w:bCs/>
          <w:color w:val="000000" w:themeColor="text1"/>
          <w:lang w:val="en-US"/>
        </w:rPr>
        <w:t>claims. From the values of Antiquity</w:t>
      </w:r>
      <w:r w:rsidRPr="00A722CD">
        <w:rPr>
          <w:rFonts w:ascii="Times New Roman" w:hAnsi="Times New Roman" w:cs="Times New Roman"/>
          <w:bCs/>
          <w:color w:val="000000" w:themeColor="text1"/>
          <w:lang w:val="en-US"/>
        </w:rPr>
        <w:t xml:space="preserve"> to the trade in </w:t>
      </w:r>
      <w:r w:rsidR="006D7408">
        <w:rPr>
          <w:rFonts w:ascii="Times New Roman" w:hAnsi="Times New Roman" w:cs="Times New Roman"/>
          <w:bCs/>
          <w:color w:val="000000" w:themeColor="text1"/>
          <w:lang w:val="en-US"/>
        </w:rPr>
        <w:t>techn</w:t>
      </w:r>
      <w:r w:rsidR="000B144B">
        <w:rPr>
          <w:rFonts w:ascii="Times New Roman" w:hAnsi="Times New Roman" w:cs="Times New Roman"/>
          <w:bCs/>
          <w:color w:val="000000" w:themeColor="text1"/>
          <w:lang w:val="en-US"/>
        </w:rPr>
        <w:t xml:space="preserve">ically </w:t>
      </w:r>
      <w:proofErr w:type="spellStart"/>
      <w:r w:rsidR="00DD0598">
        <w:rPr>
          <w:rFonts w:ascii="Times New Roman" w:hAnsi="Times New Roman" w:cs="Times New Roman"/>
          <w:bCs/>
          <w:color w:val="000000" w:themeColor="text1"/>
          <w:lang w:val="en-US"/>
        </w:rPr>
        <w:t>contextualised</w:t>
      </w:r>
      <w:proofErr w:type="spellEnd"/>
      <w:r w:rsidR="000B144B">
        <w:rPr>
          <w:rFonts w:ascii="Times New Roman" w:hAnsi="Times New Roman" w:cs="Times New Roman"/>
          <w:bCs/>
          <w:color w:val="000000" w:themeColor="text1"/>
          <w:lang w:val="en-US"/>
        </w:rPr>
        <w:t xml:space="preserve"> instances</w:t>
      </w:r>
      <w:r w:rsidR="001347DC">
        <w:rPr>
          <w:rFonts w:ascii="Times New Roman" w:hAnsi="Times New Roman" w:cs="Times New Roman"/>
          <w:bCs/>
          <w:color w:val="000000" w:themeColor="text1"/>
          <w:lang w:val="en-US"/>
        </w:rPr>
        <w:t xml:space="preserve"> (tapestry, casting, photography)</w:t>
      </w:r>
      <w:r w:rsidR="000B144B">
        <w:rPr>
          <w:rFonts w:ascii="Times New Roman" w:hAnsi="Times New Roman" w:cs="Times New Roman"/>
          <w:bCs/>
          <w:color w:val="000000" w:themeColor="text1"/>
          <w:lang w:val="en-US"/>
        </w:rPr>
        <w:t xml:space="preserve"> a</w:t>
      </w:r>
      <w:r w:rsidRPr="00A722CD">
        <w:rPr>
          <w:rFonts w:ascii="Times New Roman" w:hAnsi="Times New Roman" w:cs="Times New Roman"/>
          <w:bCs/>
          <w:color w:val="000000" w:themeColor="text1"/>
          <w:lang w:val="en-US"/>
        </w:rPr>
        <w:t xml:space="preserve"> probability pattern </w:t>
      </w:r>
      <w:r w:rsidR="000B144B" w:rsidRPr="00A722CD">
        <w:rPr>
          <w:rFonts w:ascii="Times New Roman" w:hAnsi="Times New Roman" w:cs="Times New Roman"/>
          <w:bCs/>
          <w:color w:val="000000" w:themeColor="text1"/>
          <w:lang w:val="en-US"/>
        </w:rPr>
        <w:t>emerges</w:t>
      </w:r>
      <w:r w:rsidR="001347DC">
        <w:rPr>
          <w:rFonts w:ascii="Times New Roman" w:hAnsi="Times New Roman" w:cs="Times New Roman"/>
          <w:bCs/>
          <w:color w:val="000000" w:themeColor="text1"/>
          <w:lang w:val="en-US"/>
        </w:rPr>
        <w:t xml:space="preserve"> from the prices</w:t>
      </w:r>
      <w:r w:rsidR="00B26092">
        <w:rPr>
          <w:rFonts w:ascii="Times New Roman" w:hAnsi="Times New Roman" w:cs="Times New Roman"/>
          <w:bCs/>
          <w:color w:val="000000" w:themeColor="text1"/>
          <w:lang w:val="en-US"/>
        </w:rPr>
        <w:t xml:space="preserve"> (</w:t>
      </w:r>
      <w:r w:rsidR="006D7408">
        <w:rPr>
          <w:rFonts w:ascii="Times New Roman" w:hAnsi="Times New Roman" w:cs="Times New Roman"/>
          <w:bCs/>
          <w:color w:val="000000" w:themeColor="text1"/>
          <w:lang w:val="en-US"/>
        </w:rPr>
        <w:t>cultural relevancies</w:t>
      </w:r>
      <w:r w:rsidR="00B26092">
        <w:rPr>
          <w:rFonts w:ascii="Times New Roman" w:hAnsi="Times New Roman" w:cs="Times New Roman"/>
          <w:bCs/>
          <w:color w:val="000000" w:themeColor="text1"/>
          <w:lang w:val="en-US"/>
        </w:rPr>
        <w:t>)</w:t>
      </w:r>
      <w:r w:rsidR="001347DC">
        <w:rPr>
          <w:rFonts w:ascii="Times New Roman" w:hAnsi="Times New Roman" w:cs="Times New Roman"/>
          <w:bCs/>
          <w:color w:val="000000" w:themeColor="text1"/>
          <w:lang w:val="en-US"/>
        </w:rPr>
        <w:t xml:space="preserve"> of the derivative</w:t>
      </w:r>
      <w:r w:rsidR="006D7408">
        <w:rPr>
          <w:rFonts w:ascii="Times New Roman" w:hAnsi="Times New Roman" w:cs="Times New Roman"/>
          <w:bCs/>
          <w:color w:val="000000" w:themeColor="text1"/>
          <w:lang w:val="en-US"/>
        </w:rPr>
        <w:t>’</w:t>
      </w:r>
      <w:r w:rsidR="001347DC">
        <w:rPr>
          <w:rFonts w:ascii="Times New Roman" w:hAnsi="Times New Roman" w:cs="Times New Roman"/>
          <w:bCs/>
          <w:color w:val="000000" w:themeColor="text1"/>
          <w:lang w:val="en-US"/>
        </w:rPr>
        <w:t>s contingent cultural claims. This probability pattern</w:t>
      </w:r>
      <w:r w:rsidR="000B144B" w:rsidRPr="00A722CD">
        <w:rPr>
          <w:rFonts w:ascii="Times New Roman" w:hAnsi="Times New Roman" w:cs="Times New Roman"/>
          <w:bCs/>
          <w:color w:val="000000" w:themeColor="text1"/>
          <w:lang w:val="en-US"/>
        </w:rPr>
        <w:t xml:space="preserve"> </w:t>
      </w:r>
      <w:r w:rsidR="001347DC">
        <w:rPr>
          <w:rFonts w:ascii="Times New Roman" w:hAnsi="Times New Roman" w:cs="Times New Roman"/>
          <w:bCs/>
          <w:color w:val="000000" w:themeColor="text1"/>
          <w:lang w:val="en-US"/>
        </w:rPr>
        <w:t>defines</w:t>
      </w:r>
      <w:r w:rsidR="00D87330">
        <w:rPr>
          <w:rFonts w:ascii="Times New Roman" w:hAnsi="Times New Roman" w:cs="Times New Roman"/>
          <w:bCs/>
          <w:color w:val="000000" w:themeColor="text1"/>
          <w:lang w:val="en-US"/>
        </w:rPr>
        <w:t xml:space="preserve"> the </w:t>
      </w:r>
      <w:r w:rsidR="006D7408">
        <w:rPr>
          <w:rFonts w:ascii="Times New Roman" w:hAnsi="Times New Roman" w:cs="Times New Roman"/>
          <w:bCs/>
          <w:color w:val="000000" w:themeColor="text1"/>
          <w:lang w:val="en-US"/>
        </w:rPr>
        <w:t xml:space="preserve">weave of the </w:t>
      </w:r>
      <w:r w:rsidR="001347DC">
        <w:rPr>
          <w:rFonts w:ascii="Times New Roman" w:hAnsi="Times New Roman" w:cs="Times New Roman"/>
          <w:bCs/>
          <w:color w:val="000000" w:themeColor="text1"/>
          <w:lang w:val="en-US"/>
        </w:rPr>
        <w:t xml:space="preserve">historical </w:t>
      </w:r>
      <w:r w:rsidR="006D7408">
        <w:rPr>
          <w:rFonts w:ascii="Times New Roman" w:hAnsi="Times New Roman" w:cs="Times New Roman"/>
          <w:bCs/>
          <w:color w:val="000000" w:themeColor="text1"/>
          <w:lang w:val="en-US"/>
        </w:rPr>
        <w:t>cloth,</w:t>
      </w:r>
      <w:r w:rsidR="00D87330">
        <w:rPr>
          <w:rFonts w:ascii="Times New Roman" w:hAnsi="Times New Roman" w:cs="Times New Roman"/>
          <w:bCs/>
          <w:color w:val="000000" w:themeColor="text1"/>
          <w:lang w:val="en-US"/>
        </w:rPr>
        <w:t xml:space="preserve"> </w:t>
      </w:r>
      <w:r w:rsidR="00B26092">
        <w:rPr>
          <w:rFonts w:ascii="Times New Roman" w:hAnsi="Times New Roman" w:cs="Times New Roman"/>
          <w:bCs/>
          <w:color w:val="000000" w:themeColor="text1"/>
          <w:lang w:val="en-US"/>
        </w:rPr>
        <w:t xml:space="preserve">out of </w:t>
      </w:r>
      <w:r w:rsidR="006D7408">
        <w:rPr>
          <w:rFonts w:ascii="Times New Roman" w:hAnsi="Times New Roman" w:cs="Times New Roman"/>
          <w:bCs/>
          <w:color w:val="000000" w:themeColor="text1"/>
          <w:lang w:val="en-US"/>
        </w:rPr>
        <w:t>which</w:t>
      </w:r>
      <w:r w:rsidRPr="00A722CD">
        <w:rPr>
          <w:rFonts w:ascii="Times New Roman" w:hAnsi="Times New Roman" w:cs="Times New Roman"/>
          <w:bCs/>
          <w:color w:val="000000" w:themeColor="text1"/>
          <w:lang w:val="en-US"/>
        </w:rPr>
        <w:t xml:space="preserve"> </w:t>
      </w:r>
      <w:proofErr w:type="spellStart"/>
      <w:r w:rsidR="00135D3A">
        <w:rPr>
          <w:rFonts w:ascii="Times New Roman" w:hAnsi="Times New Roman" w:cs="Times New Roman"/>
          <w:i/>
          <w:color w:val="000000" w:themeColor="text1"/>
          <w:lang w:val="en-US"/>
        </w:rPr>
        <w:t>pathosformel</w:t>
      </w:r>
      <w:r w:rsidR="006D7408">
        <w:rPr>
          <w:rFonts w:ascii="Times New Roman" w:hAnsi="Times New Roman" w:cs="Times New Roman"/>
          <w:i/>
          <w:color w:val="000000" w:themeColor="text1"/>
          <w:lang w:val="en-US"/>
        </w:rPr>
        <w:t>n</w:t>
      </w:r>
      <w:proofErr w:type="spellEnd"/>
      <w:r w:rsidR="00135D3A" w:rsidRPr="000C2926">
        <w:rPr>
          <w:rFonts w:ascii="Times New Roman" w:hAnsi="Times New Roman" w:cs="Times New Roman"/>
          <w:color w:val="000000" w:themeColor="text1"/>
          <w:lang w:val="en-US"/>
        </w:rPr>
        <w:t xml:space="preserve"> </w:t>
      </w:r>
      <w:r w:rsidR="006D7408">
        <w:rPr>
          <w:rFonts w:ascii="Times New Roman" w:hAnsi="Times New Roman" w:cs="Times New Roman"/>
          <w:bCs/>
          <w:color w:val="000000" w:themeColor="text1"/>
          <w:lang w:val="en-US"/>
        </w:rPr>
        <w:t xml:space="preserve">rupture </w:t>
      </w:r>
      <w:r w:rsidR="0002704F">
        <w:rPr>
          <w:rFonts w:ascii="Times New Roman" w:hAnsi="Times New Roman" w:cs="Times New Roman"/>
          <w:bCs/>
          <w:color w:val="000000" w:themeColor="text1"/>
          <w:lang w:val="en-US"/>
        </w:rPr>
        <w:t>– as</w:t>
      </w:r>
      <w:r w:rsidR="006D7408">
        <w:rPr>
          <w:rFonts w:ascii="Times New Roman" w:hAnsi="Times New Roman" w:cs="Times New Roman"/>
          <w:bCs/>
          <w:color w:val="000000" w:themeColor="text1"/>
          <w:lang w:val="en-US"/>
        </w:rPr>
        <w:t xml:space="preserve"> both a trans-historical</w:t>
      </w:r>
      <w:r w:rsidR="00B26092">
        <w:rPr>
          <w:rFonts w:ascii="Times New Roman" w:hAnsi="Times New Roman" w:cs="Times New Roman"/>
          <w:bCs/>
          <w:color w:val="000000" w:themeColor="text1"/>
          <w:lang w:val="en-US"/>
        </w:rPr>
        <w:t xml:space="preserve"> improbability and, for the risky speculator who</w:t>
      </w:r>
      <w:r w:rsidR="006D7408">
        <w:rPr>
          <w:rFonts w:ascii="Times New Roman" w:hAnsi="Times New Roman" w:cs="Times New Roman"/>
          <w:bCs/>
          <w:color w:val="000000" w:themeColor="text1"/>
          <w:lang w:val="en-US"/>
        </w:rPr>
        <w:t xml:space="preserve"> can perceive its motion, as a guarantee of</w:t>
      </w:r>
      <w:r w:rsidRPr="00A722CD">
        <w:rPr>
          <w:rFonts w:ascii="Times New Roman" w:hAnsi="Times New Roman" w:cs="Times New Roman"/>
          <w:bCs/>
          <w:color w:val="000000" w:themeColor="text1"/>
          <w:lang w:val="en-US"/>
        </w:rPr>
        <w:t xml:space="preserve"> contingent pay-off</w:t>
      </w:r>
      <w:r w:rsidR="006D7408">
        <w:rPr>
          <w:rFonts w:ascii="Times New Roman" w:hAnsi="Times New Roman" w:cs="Times New Roman"/>
          <w:bCs/>
          <w:color w:val="000000" w:themeColor="text1"/>
          <w:lang w:val="en-US"/>
        </w:rPr>
        <w:t>s</w:t>
      </w:r>
      <w:r w:rsidRPr="00A722CD">
        <w:rPr>
          <w:rFonts w:ascii="Times New Roman" w:hAnsi="Times New Roman" w:cs="Times New Roman"/>
          <w:bCs/>
          <w:color w:val="000000" w:themeColor="text1"/>
          <w:lang w:val="en-US"/>
        </w:rPr>
        <w:t>.</w:t>
      </w:r>
      <w:r w:rsidR="00D07A7F">
        <w:rPr>
          <w:rFonts w:ascii="Times New Roman" w:hAnsi="Times New Roman" w:cs="Times New Roman"/>
          <w:bCs/>
          <w:color w:val="000000" w:themeColor="text1"/>
          <w:lang w:val="en-US"/>
        </w:rPr>
        <w:t xml:space="preserve"> </w:t>
      </w:r>
      <w:r w:rsidR="006D7408">
        <w:rPr>
          <w:rFonts w:ascii="Times New Roman" w:hAnsi="Times New Roman" w:cs="Times New Roman"/>
          <w:color w:val="000000" w:themeColor="text1"/>
          <w:lang w:val="en-US"/>
        </w:rPr>
        <w:t>Engaging</w:t>
      </w:r>
      <w:r w:rsidRPr="00A722CD">
        <w:rPr>
          <w:rFonts w:ascii="Times New Roman" w:hAnsi="Times New Roman" w:cs="Times New Roman"/>
          <w:color w:val="000000" w:themeColor="text1"/>
          <w:lang w:val="en-US"/>
        </w:rPr>
        <w:t xml:space="preserve"> </w:t>
      </w:r>
      <w:r w:rsidR="00B26092">
        <w:rPr>
          <w:rFonts w:ascii="Times New Roman" w:hAnsi="Times New Roman" w:cs="Times New Roman"/>
          <w:color w:val="000000" w:themeColor="text1"/>
          <w:lang w:val="en-US"/>
        </w:rPr>
        <w:t>expansive</w:t>
      </w:r>
      <w:r w:rsidRPr="00A722CD">
        <w:rPr>
          <w:rFonts w:ascii="Times New Roman" w:hAnsi="Times New Roman" w:cs="Times New Roman"/>
          <w:color w:val="000000" w:themeColor="text1"/>
          <w:lang w:val="en-US"/>
        </w:rPr>
        <w:t xml:space="preserve"> amounts of data</w:t>
      </w:r>
      <w:r w:rsidR="009601F6">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 Warburg constructs </w:t>
      </w:r>
      <w:r w:rsidR="00B26092" w:rsidRPr="00A722CD">
        <w:rPr>
          <w:rFonts w:ascii="Times New Roman" w:hAnsi="Times New Roman" w:cs="Times New Roman"/>
          <w:color w:val="000000" w:themeColor="text1"/>
          <w:lang w:val="en-US"/>
        </w:rPr>
        <w:t xml:space="preserve">historical </w:t>
      </w:r>
      <w:r w:rsidRPr="00A722CD">
        <w:rPr>
          <w:rFonts w:ascii="Times New Roman" w:hAnsi="Times New Roman" w:cs="Times New Roman"/>
          <w:color w:val="000000" w:themeColor="text1"/>
          <w:lang w:val="en-US"/>
        </w:rPr>
        <w:t>patterns from re</w:t>
      </w:r>
      <w:r w:rsidR="00AE64ED">
        <w:rPr>
          <w:rFonts w:ascii="Times New Roman" w:hAnsi="Times New Roman" w:cs="Times New Roman"/>
          <w:color w:val="000000" w:themeColor="text1"/>
          <w:lang w:val="en-US"/>
        </w:rPr>
        <w:t>productions</w:t>
      </w:r>
      <w:r w:rsidRPr="00A722CD">
        <w:rPr>
          <w:rFonts w:ascii="Times New Roman" w:hAnsi="Times New Roman" w:cs="Times New Roman"/>
          <w:color w:val="000000" w:themeColor="text1"/>
          <w:lang w:val="en-US"/>
        </w:rPr>
        <w:t>.</w:t>
      </w:r>
      <w:r w:rsidR="00B26092">
        <w:rPr>
          <w:rFonts w:ascii="Times New Roman" w:hAnsi="Times New Roman" w:cs="Times New Roman"/>
          <w:color w:val="000000" w:themeColor="text1"/>
          <w:lang w:val="en-US"/>
        </w:rPr>
        <w:t xml:space="preserve"> The </w:t>
      </w:r>
      <w:r w:rsidR="009601F6">
        <w:rPr>
          <w:rFonts w:ascii="Times New Roman" w:hAnsi="Times New Roman" w:cs="Times New Roman"/>
          <w:color w:val="000000" w:themeColor="text1"/>
          <w:lang w:val="en-US"/>
        </w:rPr>
        <w:t xml:space="preserve">continuity of the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00B26092">
        <w:rPr>
          <w:rFonts w:ascii="Times New Roman" w:hAnsi="Times New Roman" w:cs="Times New Roman"/>
          <w:color w:val="000000" w:themeColor="text1"/>
          <w:lang w:val="en-US"/>
        </w:rPr>
        <w:t>is discernible</w:t>
      </w:r>
      <w:r w:rsidR="005F5DCA">
        <w:rPr>
          <w:rFonts w:ascii="Times New Roman" w:hAnsi="Times New Roman" w:cs="Times New Roman"/>
          <w:color w:val="000000" w:themeColor="text1"/>
          <w:lang w:val="en-US"/>
        </w:rPr>
        <w:t xml:space="preserve"> through</w:t>
      </w:r>
      <w:r w:rsidRPr="00A722CD">
        <w:rPr>
          <w:rFonts w:ascii="Times New Roman" w:hAnsi="Times New Roman" w:cs="Times New Roman"/>
          <w:color w:val="000000" w:themeColor="text1"/>
          <w:lang w:val="en-US"/>
        </w:rPr>
        <w:t xml:space="preserve"> a</w:t>
      </w:r>
      <w:r w:rsidR="005F5DCA">
        <w:rPr>
          <w:rFonts w:ascii="Times New Roman" w:hAnsi="Times New Roman" w:cs="Times New Roman"/>
          <w:color w:val="000000" w:themeColor="text1"/>
          <w:lang w:val="en-US"/>
        </w:rPr>
        <w:t>nalysis of a</w:t>
      </w:r>
      <w:r w:rsidRPr="00A722CD">
        <w:rPr>
          <w:rFonts w:ascii="Times New Roman" w:hAnsi="Times New Roman" w:cs="Times New Roman"/>
          <w:color w:val="000000" w:themeColor="text1"/>
          <w:lang w:val="en-US"/>
        </w:rPr>
        <w:t xml:space="preserve"> </w:t>
      </w:r>
      <w:r w:rsidR="006D7408">
        <w:rPr>
          <w:rFonts w:ascii="Times New Roman" w:hAnsi="Times New Roman" w:cs="Times New Roman"/>
          <w:color w:val="000000" w:themeColor="text1"/>
          <w:lang w:val="en-US"/>
        </w:rPr>
        <w:t>historical</w:t>
      </w:r>
      <w:r w:rsidRPr="00A722CD">
        <w:rPr>
          <w:rFonts w:ascii="Times New Roman" w:hAnsi="Times New Roman" w:cs="Times New Roman"/>
          <w:color w:val="000000" w:themeColor="text1"/>
          <w:lang w:val="en-US"/>
        </w:rPr>
        <w:t xml:space="preserve"> price series and </w:t>
      </w:r>
      <w:r w:rsidR="00D07A7F">
        <w:rPr>
          <w:rFonts w:ascii="Times New Roman" w:hAnsi="Times New Roman" w:cs="Times New Roman"/>
          <w:color w:val="000000" w:themeColor="text1"/>
          <w:lang w:val="en-US"/>
        </w:rPr>
        <w:t>across</w:t>
      </w:r>
      <w:r w:rsidR="006D7408">
        <w:rPr>
          <w:rFonts w:ascii="Times New Roman" w:hAnsi="Times New Roman" w:cs="Times New Roman"/>
          <w:color w:val="000000" w:themeColor="text1"/>
          <w:lang w:val="en-US"/>
        </w:rPr>
        <w:t xml:space="preserve"> its</w:t>
      </w:r>
      <w:r w:rsidR="005F5DCA">
        <w:rPr>
          <w:rFonts w:ascii="Times New Roman" w:hAnsi="Times New Roman" w:cs="Times New Roman"/>
          <w:color w:val="000000" w:themeColor="text1"/>
          <w:lang w:val="en-US"/>
        </w:rPr>
        <w:t xml:space="preserve"> intervals</w:t>
      </w:r>
      <w:r w:rsidRPr="00A722CD">
        <w:rPr>
          <w:rFonts w:ascii="Times New Roman" w:hAnsi="Times New Roman" w:cs="Times New Roman"/>
          <w:color w:val="000000" w:themeColor="text1"/>
          <w:lang w:val="en-US"/>
        </w:rPr>
        <w:t xml:space="preserve">. Establishing data </w:t>
      </w:r>
      <w:r w:rsidR="009601F6">
        <w:rPr>
          <w:rFonts w:ascii="Times New Roman" w:hAnsi="Times New Roman" w:cs="Times New Roman"/>
          <w:color w:val="000000" w:themeColor="text1"/>
          <w:lang w:val="en-US"/>
        </w:rPr>
        <w:t>patterns, and</w:t>
      </w:r>
      <w:r w:rsidR="005F5DCA">
        <w:rPr>
          <w:rFonts w:ascii="Times New Roman" w:hAnsi="Times New Roman" w:cs="Times New Roman"/>
          <w:color w:val="000000" w:themeColor="text1"/>
          <w:lang w:val="en-US"/>
        </w:rPr>
        <w:t xml:space="preserve"> projecting</w:t>
      </w:r>
      <w:r w:rsidRPr="00A722CD">
        <w:rPr>
          <w:rFonts w:ascii="Times New Roman" w:hAnsi="Times New Roman" w:cs="Times New Roman"/>
          <w:color w:val="000000" w:themeColor="text1"/>
          <w:lang w:val="en-US"/>
        </w:rPr>
        <w:t xml:space="preserve"> probability curves for</w:t>
      </w:r>
      <w:r w:rsidR="00D07A7F">
        <w:rPr>
          <w:rFonts w:ascii="Times New Roman" w:hAnsi="Times New Roman" w:cs="Times New Roman"/>
          <w:color w:val="000000" w:themeColor="text1"/>
          <w:lang w:val="en-US"/>
        </w:rPr>
        <w:t xml:space="preserve"> valu</w:t>
      </w:r>
      <w:r w:rsidRPr="00A722CD">
        <w:rPr>
          <w:rFonts w:ascii="Times New Roman" w:hAnsi="Times New Roman" w:cs="Times New Roman"/>
          <w:color w:val="000000" w:themeColor="text1"/>
          <w:lang w:val="en-US"/>
        </w:rPr>
        <w:t xml:space="preserve">ing a derivative is, in </w:t>
      </w:r>
      <w:r w:rsidR="009601F6">
        <w:rPr>
          <w:rFonts w:ascii="Times New Roman" w:hAnsi="Times New Roman" w:cs="Times New Roman"/>
          <w:color w:val="000000" w:themeColor="text1"/>
          <w:lang w:val="en-US"/>
        </w:rPr>
        <w:t>part, about historic price</w:t>
      </w:r>
      <w:r w:rsidRPr="00A722CD">
        <w:rPr>
          <w:rFonts w:ascii="Times New Roman" w:hAnsi="Times New Roman" w:cs="Times New Roman"/>
          <w:color w:val="000000" w:themeColor="text1"/>
          <w:lang w:val="en-US"/>
        </w:rPr>
        <w:t xml:space="preserve"> fluctuation</w:t>
      </w:r>
      <w:r w:rsidR="009601F6">
        <w:rPr>
          <w:rFonts w:ascii="Times New Roman" w:hAnsi="Times New Roman" w:cs="Times New Roman"/>
          <w:color w:val="000000" w:themeColor="text1"/>
          <w:lang w:val="en-US"/>
        </w:rPr>
        <w:t>s</w:t>
      </w:r>
      <w:r w:rsidRPr="00A722CD">
        <w:rPr>
          <w:rFonts w:ascii="Times New Roman" w:hAnsi="Times New Roman" w:cs="Times New Roman"/>
          <w:color w:val="000000" w:themeColor="text1"/>
          <w:lang w:val="en-US"/>
        </w:rPr>
        <w:t xml:space="preserve"> and</w:t>
      </w:r>
      <w:r w:rsidR="006D7408">
        <w:rPr>
          <w:rFonts w:ascii="Times New Roman" w:hAnsi="Times New Roman" w:cs="Times New Roman"/>
          <w:color w:val="000000" w:themeColor="text1"/>
          <w:lang w:val="en-US"/>
        </w:rPr>
        <w:t xml:space="preserve"> then</w:t>
      </w:r>
      <w:r w:rsidR="009601F6">
        <w:rPr>
          <w:rFonts w:ascii="Times New Roman" w:hAnsi="Times New Roman" w:cs="Times New Roman"/>
          <w:color w:val="000000" w:themeColor="text1"/>
          <w:lang w:val="en-US"/>
        </w:rPr>
        <w:t>,</w:t>
      </w:r>
      <w:r w:rsidR="005F5DCA">
        <w:rPr>
          <w:rFonts w:ascii="Times New Roman" w:hAnsi="Times New Roman" w:cs="Times New Roman"/>
          <w:color w:val="000000" w:themeColor="text1"/>
          <w:lang w:val="en-US"/>
        </w:rPr>
        <w:t xml:space="preserve"> theoretically</w:t>
      </w:r>
      <w:r w:rsidR="006D7408">
        <w:rPr>
          <w:rFonts w:ascii="Times New Roman" w:hAnsi="Times New Roman" w:cs="Times New Roman"/>
          <w:color w:val="000000" w:themeColor="text1"/>
          <w:lang w:val="en-US"/>
        </w:rPr>
        <w:t xml:space="preserve"> at least</w:t>
      </w:r>
      <w:r w:rsidR="009601F6">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 </w:t>
      </w:r>
      <w:r w:rsidR="005F5DCA">
        <w:rPr>
          <w:rFonts w:ascii="Times New Roman" w:hAnsi="Times New Roman" w:cs="Times New Roman"/>
          <w:color w:val="000000" w:themeColor="text1"/>
          <w:lang w:val="en-US"/>
        </w:rPr>
        <w:t xml:space="preserve">the </w:t>
      </w:r>
      <w:r w:rsidRPr="00A722CD">
        <w:rPr>
          <w:rFonts w:ascii="Times New Roman" w:hAnsi="Times New Roman" w:cs="Times New Roman"/>
          <w:color w:val="000000" w:themeColor="text1"/>
          <w:lang w:val="en-US"/>
        </w:rPr>
        <w:t>derivative</w:t>
      </w:r>
      <w:r w:rsidR="005F5DCA">
        <w:rPr>
          <w:rFonts w:ascii="Times New Roman" w:hAnsi="Times New Roman" w:cs="Times New Roman"/>
          <w:color w:val="000000" w:themeColor="text1"/>
          <w:lang w:val="en-US"/>
        </w:rPr>
        <w:t>’s</w:t>
      </w:r>
      <w:r w:rsidRPr="00A722CD">
        <w:rPr>
          <w:rFonts w:ascii="Times New Roman" w:hAnsi="Times New Roman" w:cs="Times New Roman"/>
          <w:color w:val="000000" w:themeColor="text1"/>
          <w:lang w:val="en-US"/>
        </w:rPr>
        <w:t xml:space="preserve"> </w:t>
      </w:r>
      <w:r w:rsidR="006D7408">
        <w:rPr>
          <w:rFonts w:ascii="Times New Roman" w:hAnsi="Times New Roman" w:cs="Times New Roman"/>
          <w:color w:val="000000" w:themeColor="text1"/>
          <w:lang w:val="en-US"/>
        </w:rPr>
        <w:t>predictive</w:t>
      </w:r>
      <w:r w:rsidR="006D7408"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value </w:t>
      </w:r>
      <w:r w:rsidR="005F5DCA">
        <w:rPr>
          <w:rFonts w:ascii="Times New Roman" w:hAnsi="Times New Roman" w:cs="Times New Roman"/>
          <w:color w:val="000000" w:themeColor="text1"/>
          <w:lang w:val="en-US"/>
        </w:rPr>
        <w:t>follow</w:t>
      </w:r>
      <w:r w:rsidR="009601F6">
        <w:rPr>
          <w:rFonts w:ascii="Times New Roman" w:hAnsi="Times New Roman" w:cs="Times New Roman"/>
          <w:color w:val="000000" w:themeColor="text1"/>
          <w:lang w:val="en-US"/>
        </w:rPr>
        <w:t>s</w:t>
      </w:r>
      <w:r w:rsidRPr="00A722CD">
        <w:rPr>
          <w:rFonts w:ascii="Times New Roman" w:hAnsi="Times New Roman" w:cs="Times New Roman"/>
          <w:color w:val="000000" w:themeColor="text1"/>
          <w:lang w:val="en-US"/>
        </w:rPr>
        <w:t xml:space="preserve">. </w:t>
      </w:r>
      <w:proofErr w:type="spellStart"/>
      <w:r w:rsidR="00135D3A">
        <w:rPr>
          <w:rFonts w:ascii="Times New Roman" w:hAnsi="Times New Roman" w:cs="Times New Roman"/>
          <w:i/>
          <w:color w:val="000000" w:themeColor="text1"/>
          <w:lang w:val="en-US"/>
        </w:rPr>
        <w:t>Pathosformeln</w:t>
      </w:r>
      <w:proofErr w:type="spellEnd"/>
      <w:r w:rsidR="00135D3A" w:rsidRPr="000C2926">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as </w:t>
      </w:r>
      <w:r w:rsidR="00632E85">
        <w:rPr>
          <w:rFonts w:ascii="Times New Roman" w:hAnsi="Times New Roman" w:cs="Times New Roman"/>
          <w:color w:val="000000" w:themeColor="text1"/>
          <w:lang w:val="en-US"/>
        </w:rPr>
        <w:t>projective</w:t>
      </w:r>
      <w:r w:rsidRPr="00A722CD">
        <w:rPr>
          <w:rFonts w:ascii="Times New Roman" w:hAnsi="Times New Roman" w:cs="Times New Roman"/>
          <w:color w:val="000000" w:themeColor="text1"/>
          <w:lang w:val="en-US"/>
        </w:rPr>
        <w:t xml:space="preserve"> probability </w:t>
      </w:r>
      <w:r w:rsidR="00632E85">
        <w:rPr>
          <w:rFonts w:ascii="Times New Roman" w:hAnsi="Times New Roman" w:cs="Times New Roman"/>
          <w:color w:val="000000" w:themeColor="text1"/>
          <w:lang w:val="en-US"/>
        </w:rPr>
        <w:t xml:space="preserve">maps </w:t>
      </w:r>
      <w:r w:rsidRPr="00A722CD">
        <w:rPr>
          <w:rFonts w:ascii="Times New Roman" w:hAnsi="Times New Roman" w:cs="Times New Roman"/>
          <w:color w:val="000000" w:themeColor="text1"/>
          <w:lang w:val="en-US"/>
        </w:rPr>
        <w:t xml:space="preserve">are derivatives arising from </w:t>
      </w:r>
      <w:r w:rsidR="00135D3A">
        <w:rPr>
          <w:rFonts w:ascii="Times New Roman" w:hAnsi="Times New Roman" w:cs="Times New Roman"/>
          <w:color w:val="000000" w:themeColor="text1"/>
          <w:lang w:val="en-US"/>
        </w:rPr>
        <w:t>attending to</w:t>
      </w:r>
      <w:r w:rsidRPr="00A722CD">
        <w:rPr>
          <w:rFonts w:ascii="Times New Roman" w:hAnsi="Times New Roman" w:cs="Times New Roman"/>
          <w:color w:val="000000" w:themeColor="text1"/>
          <w:lang w:val="en-US"/>
        </w:rPr>
        <w:t xml:space="preserve"> intervals in a </w:t>
      </w:r>
      <w:r w:rsidR="00D07A7F">
        <w:rPr>
          <w:rFonts w:ascii="Times New Roman" w:hAnsi="Times New Roman" w:cs="Times New Roman"/>
          <w:color w:val="000000" w:themeColor="text1"/>
          <w:lang w:val="en-US"/>
        </w:rPr>
        <w:t xml:space="preserve">cultural </w:t>
      </w:r>
      <w:r w:rsidRPr="00A722CD">
        <w:rPr>
          <w:rFonts w:ascii="Times New Roman" w:hAnsi="Times New Roman" w:cs="Times New Roman"/>
          <w:color w:val="000000" w:themeColor="text1"/>
          <w:lang w:val="en-US"/>
        </w:rPr>
        <w:t>price series</w:t>
      </w:r>
      <w:r w:rsidR="00632E85">
        <w:rPr>
          <w:rFonts w:ascii="Times New Roman" w:hAnsi="Times New Roman" w:cs="Times New Roman"/>
          <w:color w:val="000000" w:themeColor="text1"/>
          <w:lang w:val="en-US"/>
        </w:rPr>
        <w:t>.</w:t>
      </w:r>
      <w:r w:rsidR="00D07A7F">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Bernhard </w:t>
      </w:r>
      <w:proofErr w:type="spellStart"/>
      <w:r w:rsidRPr="00A722CD">
        <w:rPr>
          <w:rFonts w:ascii="Times New Roman" w:hAnsi="Times New Roman" w:cs="Times New Roman"/>
          <w:color w:val="000000" w:themeColor="text1"/>
          <w:lang w:val="en-US"/>
        </w:rPr>
        <w:t>Siegert</w:t>
      </w:r>
      <w:proofErr w:type="spellEnd"/>
      <w:r w:rsidRPr="00A722CD">
        <w:rPr>
          <w:rFonts w:ascii="Times New Roman" w:hAnsi="Times New Roman" w:cs="Times New Roman"/>
          <w:color w:val="000000" w:themeColor="text1"/>
          <w:lang w:val="en-US"/>
        </w:rPr>
        <w:t xml:space="preserve"> writes:</w:t>
      </w:r>
      <w:r w:rsidRPr="00A722CD">
        <w:rPr>
          <w:rFonts w:ascii="Times New Roman" w:hAnsi="Times New Roman" w:cs="Times New Roman"/>
          <w:color w:val="000000" w:themeColor="text1"/>
        </w:rPr>
        <w:t xml:space="preserve"> </w:t>
      </w:r>
    </w:p>
    <w:p w14:paraId="089344CD" w14:textId="77777777" w:rsidR="00A722CD" w:rsidRDefault="00A722CD" w:rsidP="00967CE5">
      <w:pPr>
        <w:spacing w:line="360" w:lineRule="auto"/>
        <w:outlineLvl w:val="0"/>
        <w:rPr>
          <w:rFonts w:ascii="Times New Roman" w:hAnsi="Times New Roman" w:cs="Times New Roman"/>
          <w:color w:val="000000" w:themeColor="text1"/>
        </w:rPr>
      </w:pPr>
    </w:p>
    <w:p w14:paraId="14C31264" w14:textId="77777777" w:rsidR="00A722CD" w:rsidRPr="00A722CD" w:rsidRDefault="00A722CD" w:rsidP="00A722CD">
      <w:pPr>
        <w:spacing w:line="360" w:lineRule="auto"/>
        <w:ind w:left="720"/>
        <w:outlineLvl w:val="0"/>
        <w:rPr>
          <w:rFonts w:ascii="Times New Roman" w:hAnsi="Times New Roman" w:cs="Times New Roman"/>
          <w:color w:val="000000" w:themeColor="text1"/>
        </w:rPr>
      </w:pPr>
      <w:r w:rsidRPr="00A722CD">
        <w:rPr>
          <w:rFonts w:ascii="Times New Roman" w:hAnsi="Times New Roman" w:cs="Times New Roman"/>
          <w:color w:val="000000" w:themeColor="text1"/>
          <w:lang w:val="en-US"/>
        </w:rPr>
        <w:t xml:space="preserve">The impossibility of technologically processing data in real time is the possibility of art […] real-time processing is the exact opposite of being available. It is not available to the feedback loops of the human senses, but instead to the standards of signal processors, since real-time processing is defined precisely as the </w:t>
      </w:r>
      <w:r w:rsidRPr="00A722CD">
        <w:rPr>
          <w:rFonts w:ascii="Times New Roman" w:hAnsi="Times New Roman" w:cs="Times New Roman"/>
          <w:i/>
          <w:color w:val="000000" w:themeColor="text1"/>
          <w:lang w:val="en-US"/>
        </w:rPr>
        <w:t>evasion of the senses</w:t>
      </w:r>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[my emphasis]</w:t>
      </w:r>
      <w:r w:rsidRPr="00A722C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fldChar w:fldCharType="begin"/>
      </w:r>
      <w:r>
        <w:rPr>
          <w:rFonts w:ascii="Times New Roman" w:hAnsi="Times New Roman" w:cs="Times New Roman"/>
          <w:color w:val="000000" w:themeColor="text1"/>
          <w:lang w:val="en-US"/>
        </w:rPr>
        <w:instrText xml:space="preserve"> ADDIN ZOTERO_ITEM CSL_CITATION {"citationID":"WIO7uxUQ","properties":{"formattedCitation":"(Siegert, 1999, p. 12)","plainCitation":"(Siegert, 1999, p. 12)"},"citationItems":[{"id":424,"uris":["http://zotero.org/users/1476859/items/AITPSAP6"],"uri":["http://zotero.org/users/1476859/items/AITPSAP6"],"itemData":{"id":424,"type":"book","title":"Relays: Literature as an Epoch of the Postal System","publisher":"Stanford University Press","publisher-place":"Stanford, Calif","number-of-pages":"340","source":"Amazon","event-place":"Stanford, Calif","ISBN":"978-0-8047-3238-3","shortTitle":"Relays","language":"English","author":[{"family":"Siegert","given":"Bernhard"}],"translator":[{"family":"Repp","given":"Kevin"}],"issued":{"date-parts":[["1999",9,30]]}},"locator":"12","label":"page"}],"schema":"https://github.com/citation-style-language/schema/raw/master/csl-citation.json"} </w:instrText>
      </w:r>
      <w:r>
        <w:rPr>
          <w:rFonts w:ascii="Times New Roman" w:hAnsi="Times New Roman" w:cs="Times New Roman"/>
          <w:color w:val="000000" w:themeColor="text1"/>
          <w:lang w:val="en-US"/>
        </w:rPr>
        <w:fldChar w:fldCharType="separate"/>
      </w:r>
      <w:r>
        <w:rPr>
          <w:rFonts w:ascii="Times New Roman" w:hAnsi="Times New Roman" w:cs="Times New Roman"/>
          <w:noProof/>
          <w:color w:val="000000" w:themeColor="text1"/>
          <w:lang w:val="en-US"/>
        </w:rPr>
        <w:t>(Siegert, 1999, 12)</w:t>
      </w:r>
      <w:r>
        <w:rPr>
          <w:rFonts w:ascii="Times New Roman" w:hAnsi="Times New Roman" w:cs="Times New Roman"/>
          <w:color w:val="000000" w:themeColor="text1"/>
          <w:lang w:val="en-US"/>
        </w:rPr>
        <w:fldChar w:fldCharType="end"/>
      </w:r>
    </w:p>
    <w:p w14:paraId="1346FEA6" w14:textId="77777777" w:rsidR="008064CF" w:rsidRDefault="008064CF" w:rsidP="00967CE5">
      <w:pPr>
        <w:spacing w:line="360" w:lineRule="auto"/>
        <w:outlineLvl w:val="0"/>
        <w:rPr>
          <w:rFonts w:ascii="Times New Roman" w:hAnsi="Times New Roman" w:cs="Times New Roman"/>
          <w:color w:val="000000" w:themeColor="text1"/>
          <w:lang w:val="en-US"/>
        </w:rPr>
      </w:pPr>
    </w:p>
    <w:p w14:paraId="1B53AEE8" w14:textId="59FCB3EC" w:rsidR="008064CF" w:rsidRDefault="00037F21" w:rsidP="00967CE5">
      <w:pPr>
        <w:spacing w:line="360" w:lineRule="auto"/>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B</w:t>
      </w:r>
      <w:r w:rsidR="00A722CD" w:rsidRPr="00A722CD">
        <w:rPr>
          <w:rFonts w:ascii="Times New Roman" w:hAnsi="Times New Roman" w:cs="Times New Roman"/>
          <w:color w:val="000000" w:themeColor="text1"/>
          <w:lang w:val="en-US"/>
        </w:rPr>
        <w:t xml:space="preserve">eyond the </w:t>
      </w:r>
      <w:proofErr w:type="spellStart"/>
      <w:r>
        <w:rPr>
          <w:rFonts w:ascii="Times New Roman" w:hAnsi="Times New Roman" w:cs="Times New Roman"/>
          <w:color w:val="000000" w:themeColor="text1"/>
          <w:lang w:val="en-US"/>
        </w:rPr>
        <w:t>Warburgian</w:t>
      </w:r>
      <w:proofErr w:type="spellEnd"/>
      <w:r>
        <w:rPr>
          <w:rFonts w:ascii="Times New Roman" w:hAnsi="Times New Roman" w:cs="Times New Roman"/>
          <w:color w:val="000000" w:themeColor="text1"/>
          <w:lang w:val="en-US"/>
        </w:rPr>
        <w:t xml:space="preserve"> seismograph is a</w:t>
      </w:r>
      <w:r w:rsidR="00D87330">
        <w:rPr>
          <w:rFonts w:ascii="Times New Roman" w:hAnsi="Times New Roman" w:cs="Times New Roman"/>
          <w:color w:val="000000" w:themeColor="text1"/>
          <w:lang w:val="en-US"/>
        </w:rPr>
        <w:t xml:space="preserve"> data processing calculator</w:t>
      </w:r>
      <w:r w:rsidR="00632E85">
        <w:rPr>
          <w:rFonts w:ascii="Times New Roman" w:hAnsi="Times New Roman" w:cs="Times New Roman"/>
          <w:color w:val="000000" w:themeColor="text1"/>
          <w:lang w:val="en-US"/>
        </w:rPr>
        <w:t xml:space="preserve"> aimi</w:t>
      </w:r>
      <w:r>
        <w:rPr>
          <w:rFonts w:ascii="Times New Roman" w:hAnsi="Times New Roman" w:cs="Times New Roman"/>
          <w:color w:val="000000" w:themeColor="text1"/>
          <w:lang w:val="en-US"/>
        </w:rPr>
        <w:t>ng</w:t>
      </w:r>
      <w:r w:rsidR="00D87330">
        <w:rPr>
          <w:rFonts w:ascii="Times New Roman" w:hAnsi="Times New Roman" w:cs="Times New Roman"/>
          <w:color w:val="000000" w:themeColor="text1"/>
          <w:lang w:val="en-US"/>
        </w:rPr>
        <w:t xml:space="preserve"> to travel</w:t>
      </w:r>
      <w:r w:rsidR="00A722CD" w:rsidRPr="00A722CD">
        <w:rPr>
          <w:rFonts w:ascii="Times New Roman" w:hAnsi="Times New Roman" w:cs="Times New Roman"/>
          <w:color w:val="000000" w:themeColor="text1"/>
          <w:lang w:val="en-US"/>
        </w:rPr>
        <w:t xml:space="preserve"> at the speed of transmission</w:t>
      </w:r>
      <w:r w:rsidR="00DD0598">
        <w:rPr>
          <w:rFonts w:ascii="Times New Roman" w:hAnsi="Times New Roman" w:cs="Times New Roman"/>
          <w:color w:val="000000" w:themeColor="text1"/>
          <w:lang w:val="en-US"/>
        </w:rPr>
        <w:t>, to approximate</w:t>
      </w:r>
      <w:r w:rsidR="00A722CD" w:rsidRPr="00A722CD">
        <w:rPr>
          <w:rFonts w:ascii="Times New Roman" w:hAnsi="Times New Roman" w:cs="Times New Roman"/>
          <w:color w:val="000000" w:themeColor="text1"/>
          <w:lang w:val="en-US"/>
        </w:rPr>
        <w:t xml:space="preserve"> itself to real-time processing. </w:t>
      </w:r>
      <w:r>
        <w:rPr>
          <w:rFonts w:ascii="Times New Roman" w:hAnsi="Times New Roman" w:cs="Times New Roman"/>
          <w:color w:val="000000" w:themeColor="text1"/>
          <w:lang w:val="en-US"/>
        </w:rPr>
        <w:t>Real-time processing, the</w:t>
      </w:r>
      <w:r w:rsidR="00632E85">
        <w:rPr>
          <w:rFonts w:ascii="Times New Roman" w:hAnsi="Times New Roman" w:cs="Times New Roman"/>
          <w:color w:val="000000" w:themeColor="text1"/>
          <w:lang w:val="en-US"/>
        </w:rPr>
        <w:t xml:space="preserve"> ‘evasion of the senses’</w:t>
      </w:r>
      <w:r>
        <w:rPr>
          <w:rFonts w:ascii="Times New Roman" w:hAnsi="Times New Roman" w:cs="Times New Roman"/>
          <w:color w:val="000000" w:themeColor="text1"/>
          <w:lang w:val="en-US"/>
        </w:rPr>
        <w:t xml:space="preserve"> that Bernhard </w:t>
      </w:r>
      <w:proofErr w:type="spellStart"/>
      <w:r>
        <w:rPr>
          <w:rFonts w:ascii="Times New Roman" w:hAnsi="Times New Roman" w:cs="Times New Roman"/>
          <w:color w:val="000000" w:themeColor="text1"/>
          <w:lang w:val="en-US"/>
        </w:rPr>
        <w:t>Siegert</w:t>
      </w:r>
      <w:proofErr w:type="spellEnd"/>
      <w:r w:rsidR="00A722CD" w:rsidRPr="00A722CD">
        <w:rPr>
          <w:rFonts w:ascii="Times New Roman" w:hAnsi="Times New Roman" w:cs="Times New Roman"/>
          <w:color w:val="000000" w:themeColor="text1"/>
          <w:lang w:val="en-US"/>
        </w:rPr>
        <w:t xml:space="preserve"> </w:t>
      </w:r>
      <w:r w:rsidR="00D07A7F">
        <w:rPr>
          <w:rFonts w:ascii="Times New Roman" w:hAnsi="Times New Roman" w:cs="Times New Roman"/>
          <w:color w:val="000000" w:themeColor="text1"/>
          <w:lang w:val="en-US"/>
        </w:rPr>
        <w:t>describes</w:t>
      </w:r>
      <w:r>
        <w:rPr>
          <w:rFonts w:ascii="Times New Roman" w:hAnsi="Times New Roman" w:cs="Times New Roman"/>
          <w:color w:val="000000" w:themeColor="text1"/>
          <w:lang w:val="en-US"/>
        </w:rPr>
        <w:t xml:space="preserve">, </w:t>
      </w:r>
      <w:r w:rsidR="00DD0598">
        <w:rPr>
          <w:rFonts w:ascii="Times New Roman" w:hAnsi="Times New Roman" w:cs="Times New Roman"/>
          <w:color w:val="000000" w:themeColor="text1"/>
          <w:lang w:val="en-US"/>
        </w:rPr>
        <w:t>begins in</w:t>
      </w:r>
      <w:r w:rsidR="00A722CD" w:rsidRPr="00A722C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Warburg’s choice of</w:t>
      </w:r>
      <w:r w:rsidR="00D07A7F">
        <w:rPr>
          <w:rFonts w:ascii="Times New Roman" w:hAnsi="Times New Roman" w:cs="Times New Roman"/>
          <w:color w:val="000000" w:themeColor="text1"/>
          <w:lang w:val="en-US"/>
        </w:rPr>
        <w:t xml:space="preserve"> the</w:t>
      </w:r>
      <w:r w:rsidR="00A722CD" w:rsidRPr="00A722CD">
        <w:rPr>
          <w:rFonts w:ascii="Times New Roman" w:hAnsi="Times New Roman" w:cs="Times New Roman"/>
          <w:color w:val="000000" w:themeColor="text1"/>
          <w:lang w:val="en-US"/>
        </w:rPr>
        <w:t xml:space="preserve"> </w:t>
      </w:r>
      <w:r w:rsidR="00D07A7F" w:rsidRPr="00A722CD">
        <w:rPr>
          <w:rFonts w:ascii="Times New Roman" w:hAnsi="Times New Roman" w:cs="Times New Roman"/>
          <w:color w:val="000000" w:themeColor="text1"/>
          <w:lang w:val="en-US"/>
        </w:rPr>
        <w:t xml:space="preserve">two-dimensional </w:t>
      </w:r>
      <w:r w:rsidR="00D07A7F">
        <w:rPr>
          <w:rFonts w:ascii="Times New Roman" w:hAnsi="Times New Roman" w:cs="Times New Roman"/>
          <w:color w:val="000000" w:themeColor="text1"/>
          <w:lang w:val="en-US"/>
        </w:rPr>
        <w:t>photographic</w:t>
      </w:r>
      <w:r w:rsidR="00D07A7F" w:rsidRPr="00A722CD">
        <w:rPr>
          <w:rFonts w:ascii="Times New Roman" w:hAnsi="Times New Roman" w:cs="Times New Roman"/>
          <w:color w:val="000000" w:themeColor="text1"/>
          <w:lang w:val="en-US"/>
        </w:rPr>
        <w:t xml:space="preserve"> </w:t>
      </w:r>
      <w:r w:rsidR="00D07A7F">
        <w:rPr>
          <w:rFonts w:ascii="Times New Roman" w:hAnsi="Times New Roman" w:cs="Times New Roman"/>
          <w:color w:val="000000" w:themeColor="text1"/>
          <w:lang w:val="en-US"/>
        </w:rPr>
        <w:t>perspective.</w:t>
      </w:r>
      <w:r>
        <w:rPr>
          <w:rFonts w:ascii="Times New Roman" w:hAnsi="Times New Roman" w:cs="Times New Roman"/>
          <w:color w:val="000000" w:themeColor="text1"/>
          <w:lang w:val="en-US"/>
        </w:rPr>
        <w:t xml:space="preserve"> </w:t>
      </w:r>
      <w:r w:rsidR="00A722CD" w:rsidRPr="00A722CD">
        <w:rPr>
          <w:rFonts w:ascii="Times New Roman" w:hAnsi="Times New Roman" w:cs="Times New Roman"/>
          <w:color w:val="000000" w:themeColor="text1"/>
          <w:lang w:val="en-US"/>
        </w:rPr>
        <w:t>Th</w:t>
      </w:r>
      <w:r>
        <w:rPr>
          <w:rFonts w:ascii="Times New Roman" w:hAnsi="Times New Roman" w:cs="Times New Roman"/>
          <w:color w:val="000000" w:themeColor="text1"/>
          <w:lang w:val="en-US"/>
        </w:rPr>
        <w:t>is evasion and reduction to two-</w:t>
      </w:r>
      <w:r w:rsidR="00A722CD" w:rsidRPr="00A722CD">
        <w:rPr>
          <w:rFonts w:ascii="Times New Roman" w:hAnsi="Times New Roman" w:cs="Times New Roman"/>
          <w:color w:val="000000" w:themeColor="text1"/>
          <w:lang w:val="en-US"/>
        </w:rPr>
        <w:t>dimensional data lacks the parallax of bodily motion emphasizing t</w:t>
      </w:r>
      <w:r w:rsidR="00DD0598">
        <w:rPr>
          <w:rFonts w:ascii="Times New Roman" w:hAnsi="Times New Roman" w:cs="Times New Roman"/>
          <w:color w:val="000000" w:themeColor="text1"/>
          <w:lang w:val="en-US"/>
        </w:rPr>
        <w:t>he context-changes between</w:t>
      </w:r>
      <w:r w:rsidR="00A722CD" w:rsidRPr="00A722C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In addition</w:t>
      </w:r>
      <w:r w:rsidR="00632E85">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632E85">
        <w:rPr>
          <w:rFonts w:ascii="Times New Roman" w:hAnsi="Times New Roman" w:cs="Times New Roman"/>
          <w:color w:val="000000" w:themeColor="text1"/>
          <w:lang w:val="en-US"/>
        </w:rPr>
        <w:t>this avoidance of the compli</w:t>
      </w:r>
      <w:r w:rsidR="00AE64ED">
        <w:rPr>
          <w:rFonts w:ascii="Times New Roman" w:hAnsi="Times New Roman" w:cs="Times New Roman"/>
          <w:color w:val="000000" w:themeColor="text1"/>
          <w:lang w:val="en-US"/>
        </w:rPr>
        <w:t>cations brought up by haptic motion</w:t>
      </w:r>
      <w:r w:rsidR="00632E85">
        <w:rPr>
          <w:rFonts w:ascii="Times New Roman" w:hAnsi="Times New Roman" w:cs="Times New Roman"/>
          <w:color w:val="000000" w:themeColor="text1"/>
          <w:lang w:val="en-US"/>
        </w:rPr>
        <w:t xml:space="preserve"> and anamorphic distortion extends to </w:t>
      </w:r>
      <w:r>
        <w:rPr>
          <w:rFonts w:ascii="Times New Roman" w:hAnsi="Times New Roman" w:cs="Times New Roman"/>
          <w:color w:val="000000" w:themeColor="text1"/>
          <w:lang w:val="en-US"/>
        </w:rPr>
        <w:t>t</w:t>
      </w:r>
      <w:r w:rsidR="008064CF" w:rsidRPr="00A722CD">
        <w:rPr>
          <w:rFonts w:ascii="Times New Roman" w:hAnsi="Times New Roman" w:cs="Times New Roman"/>
          <w:color w:val="000000" w:themeColor="text1"/>
          <w:lang w:val="en-US"/>
        </w:rPr>
        <w:t xml:space="preserve">he </w:t>
      </w:r>
      <w:r>
        <w:rPr>
          <w:rFonts w:ascii="Times New Roman" w:hAnsi="Times New Roman" w:cs="Times New Roman"/>
          <w:color w:val="000000" w:themeColor="text1"/>
          <w:lang w:val="en-US"/>
        </w:rPr>
        <w:t xml:space="preserve">architecture </w:t>
      </w:r>
      <w:r w:rsidR="008064CF" w:rsidRPr="00A722CD">
        <w:rPr>
          <w:rFonts w:ascii="Times New Roman" w:hAnsi="Times New Roman" w:cs="Times New Roman"/>
          <w:color w:val="000000" w:themeColor="text1"/>
          <w:lang w:val="en-US"/>
        </w:rPr>
        <w:t xml:space="preserve">of the </w:t>
      </w:r>
      <w:r w:rsidRPr="00037F21">
        <w:rPr>
          <w:rFonts w:ascii="Times New Roman" w:hAnsi="Times New Roman" w:cs="Times New Roman"/>
          <w:i/>
          <w:color w:val="000000" w:themeColor="text1"/>
          <w:lang w:val="en-US"/>
        </w:rPr>
        <w:t>KBW</w:t>
      </w:r>
      <w:r>
        <w:rPr>
          <w:rFonts w:ascii="Times New Roman" w:hAnsi="Times New Roman" w:cs="Times New Roman"/>
          <w:color w:val="000000" w:themeColor="text1"/>
          <w:lang w:val="en-US"/>
        </w:rPr>
        <w:t xml:space="preserve">’s reading </w:t>
      </w:r>
      <w:r w:rsidR="008064CF" w:rsidRPr="00037F21">
        <w:rPr>
          <w:rFonts w:ascii="Times New Roman" w:hAnsi="Times New Roman" w:cs="Times New Roman"/>
          <w:color w:val="000000" w:themeColor="text1"/>
          <w:lang w:val="en-US"/>
        </w:rPr>
        <w:t>room</w:t>
      </w:r>
      <w:r w:rsidR="00632E85">
        <w:rPr>
          <w:rFonts w:ascii="Times New Roman" w:hAnsi="Times New Roman" w:cs="Times New Roman"/>
          <w:color w:val="000000" w:themeColor="text1"/>
          <w:lang w:val="en-US"/>
        </w:rPr>
        <w:t>. The room</w:t>
      </w:r>
      <w:r w:rsidR="008064CF" w:rsidRPr="00A722CD">
        <w:rPr>
          <w:rFonts w:ascii="Times New Roman" w:hAnsi="Times New Roman" w:cs="Times New Roman"/>
          <w:color w:val="000000" w:themeColor="text1"/>
          <w:lang w:val="en-US"/>
        </w:rPr>
        <w:t xml:space="preserve"> provides a</w:t>
      </w:r>
      <w:r w:rsidR="00DD0598">
        <w:rPr>
          <w:rFonts w:ascii="Times New Roman" w:hAnsi="Times New Roman" w:cs="Times New Roman"/>
          <w:color w:val="000000" w:themeColor="text1"/>
          <w:lang w:val="en-US"/>
        </w:rPr>
        <w:t>n oval</w:t>
      </w:r>
      <w:r w:rsidR="008064CF"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curvature </w:t>
      </w:r>
      <w:r w:rsidR="00DD0598">
        <w:rPr>
          <w:rFonts w:ascii="Times New Roman" w:hAnsi="Times New Roman" w:cs="Times New Roman"/>
          <w:color w:val="000000" w:themeColor="text1"/>
          <w:lang w:val="en-US"/>
        </w:rPr>
        <w:t xml:space="preserve">for the display of panels </w:t>
      </w:r>
      <w:r w:rsidR="008064CF" w:rsidRPr="00A722CD">
        <w:rPr>
          <w:rFonts w:ascii="Times New Roman" w:hAnsi="Times New Roman" w:cs="Times New Roman"/>
          <w:color w:val="000000" w:themeColor="text1"/>
          <w:lang w:val="en-US"/>
        </w:rPr>
        <w:t>that both reduce</w:t>
      </w:r>
      <w:r>
        <w:rPr>
          <w:rFonts w:ascii="Times New Roman" w:hAnsi="Times New Roman" w:cs="Times New Roman"/>
          <w:color w:val="000000" w:themeColor="text1"/>
          <w:lang w:val="en-US"/>
        </w:rPr>
        <w:t>s the perspectival distortion that would be created by a</w:t>
      </w:r>
      <w:r w:rsidR="008064CF"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flat</w:t>
      </w:r>
      <w:r>
        <w:rPr>
          <w:rFonts w:ascii="Times New Roman" w:hAnsi="Times New Roman" w:cs="Times New Roman"/>
          <w:color w:val="000000" w:themeColor="text1"/>
          <w:lang w:val="en-US"/>
        </w:rPr>
        <w:t xml:space="preserve"> and</w:t>
      </w:r>
      <w:r w:rsidRPr="00A722CD">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perpendicular</w:t>
      </w:r>
      <w:r w:rsidR="008064CF" w:rsidRPr="00A722CD">
        <w:rPr>
          <w:rFonts w:ascii="Times New Roman" w:hAnsi="Times New Roman" w:cs="Times New Roman"/>
          <w:color w:val="000000" w:themeColor="text1"/>
          <w:lang w:val="en-US"/>
        </w:rPr>
        <w:t xml:space="preserve"> plane</w:t>
      </w:r>
      <w:r w:rsidR="008064CF">
        <w:rPr>
          <w:rFonts w:ascii="Times New Roman" w:hAnsi="Times New Roman" w:cs="Times New Roman"/>
          <w:color w:val="000000" w:themeColor="text1"/>
          <w:lang w:val="en-US"/>
        </w:rPr>
        <w:t xml:space="preserve"> </w:t>
      </w:r>
      <w:r w:rsidR="00AA06AF">
        <w:rPr>
          <w:rFonts w:ascii="Times New Roman" w:hAnsi="Times New Roman" w:cs="Times New Roman"/>
          <w:color w:val="000000" w:themeColor="text1"/>
          <w:lang w:val="en-US"/>
        </w:rPr>
        <w:t>whilst avoiding</w:t>
      </w:r>
      <w:r w:rsidR="008064CF" w:rsidRPr="00A722CD">
        <w:rPr>
          <w:rFonts w:ascii="Times New Roman" w:hAnsi="Times New Roman" w:cs="Times New Roman"/>
          <w:color w:val="000000" w:themeColor="text1"/>
          <w:lang w:val="en-US"/>
        </w:rPr>
        <w:t xml:space="preserve"> </w:t>
      </w:r>
      <w:r w:rsidR="00632E85">
        <w:rPr>
          <w:rFonts w:ascii="Times New Roman" w:hAnsi="Times New Roman" w:cs="Times New Roman"/>
          <w:color w:val="000000" w:themeColor="text1"/>
          <w:lang w:val="en-US"/>
        </w:rPr>
        <w:t>an imbalance to</w:t>
      </w:r>
      <w:r w:rsidR="008064CF" w:rsidRPr="00A722CD">
        <w:rPr>
          <w:rFonts w:ascii="Times New Roman" w:hAnsi="Times New Roman" w:cs="Times New Roman"/>
          <w:color w:val="000000" w:themeColor="text1"/>
          <w:lang w:val="en-US"/>
        </w:rPr>
        <w:t xml:space="preserve"> the </w:t>
      </w:r>
      <w:proofErr w:type="spellStart"/>
      <w:r w:rsidR="008064CF" w:rsidRPr="00A722CD">
        <w:rPr>
          <w:rFonts w:ascii="Times New Roman" w:hAnsi="Times New Roman" w:cs="Times New Roman"/>
          <w:color w:val="000000" w:themeColor="text1"/>
          <w:lang w:val="en-US"/>
        </w:rPr>
        <w:t>frontality</w:t>
      </w:r>
      <w:proofErr w:type="spellEnd"/>
      <w:r w:rsidR="008064CF" w:rsidRPr="00A722CD">
        <w:rPr>
          <w:rFonts w:ascii="Times New Roman" w:hAnsi="Times New Roman" w:cs="Times New Roman"/>
          <w:color w:val="000000" w:themeColor="text1"/>
          <w:lang w:val="en-US"/>
        </w:rPr>
        <w:t xml:space="preserve"> of vision</w:t>
      </w:r>
      <w:r w:rsidR="00AA06AF">
        <w:rPr>
          <w:rFonts w:ascii="Times New Roman" w:hAnsi="Times New Roman" w:cs="Times New Roman"/>
          <w:color w:val="000000" w:themeColor="text1"/>
          <w:lang w:val="en-US"/>
        </w:rPr>
        <w:t xml:space="preserve"> that a circular room would</w:t>
      </w:r>
      <w:r w:rsidR="008064CF" w:rsidRPr="00A722CD">
        <w:rPr>
          <w:rFonts w:ascii="Times New Roman" w:hAnsi="Times New Roman" w:cs="Times New Roman"/>
          <w:color w:val="000000" w:themeColor="text1"/>
          <w:lang w:val="en-US"/>
        </w:rPr>
        <w:t xml:space="preserve"> </w:t>
      </w:r>
      <w:r w:rsidR="00AA06AF">
        <w:rPr>
          <w:rFonts w:ascii="Times New Roman" w:hAnsi="Times New Roman" w:cs="Times New Roman"/>
          <w:color w:val="000000" w:themeColor="text1"/>
          <w:lang w:val="en-US"/>
        </w:rPr>
        <w:t>cause</w:t>
      </w:r>
      <w:r w:rsidR="008064CF" w:rsidRPr="00A722CD">
        <w:rPr>
          <w:rFonts w:ascii="Times New Roman" w:hAnsi="Times New Roman" w:cs="Times New Roman"/>
          <w:color w:val="000000" w:themeColor="text1"/>
          <w:lang w:val="en-US"/>
        </w:rPr>
        <w:t xml:space="preserve">. </w:t>
      </w:r>
    </w:p>
    <w:p w14:paraId="3753A7F5" w14:textId="77777777" w:rsidR="00D07A7F" w:rsidRDefault="00D07A7F" w:rsidP="00D07A7F">
      <w:pPr>
        <w:rPr>
          <w:rFonts w:ascii="Times New Roman" w:hAnsi="Times New Roman" w:cs="Times New Roman"/>
          <w:color w:val="000000" w:themeColor="text1"/>
        </w:rPr>
      </w:pPr>
    </w:p>
    <w:p w14:paraId="1F5F2AC3" w14:textId="77777777" w:rsidR="00D07A7F" w:rsidRDefault="00D07A7F" w:rsidP="00D07A7F">
      <w:pPr>
        <w:rPr>
          <w:rFonts w:ascii="Times New Roman" w:hAnsi="Times New Roman" w:cs="Times New Roman"/>
          <w:color w:val="000000" w:themeColor="text1"/>
        </w:rPr>
      </w:pPr>
    </w:p>
    <w:p w14:paraId="17388643" w14:textId="399229A0" w:rsidR="00A722CD" w:rsidRPr="00D07A7F" w:rsidRDefault="00A722CD" w:rsidP="00D07A7F">
      <w:pPr>
        <w:rPr>
          <w:rFonts w:ascii="Times New Roman" w:hAnsi="Times New Roman" w:cs="Times New Roman"/>
          <w:color w:val="000000" w:themeColor="text1"/>
        </w:rPr>
      </w:pPr>
      <w:r w:rsidRPr="00A722CD">
        <w:rPr>
          <w:rFonts w:ascii="Times New Roman" w:hAnsi="Times New Roman" w:cs="Times New Roman"/>
          <w:b/>
          <w:color w:val="000000" w:themeColor="text1"/>
          <w:sz w:val="28"/>
          <w:szCs w:val="28"/>
          <w:lang w:val="en-US"/>
        </w:rPr>
        <w:t>Set Theory, Pierre Menard</w:t>
      </w:r>
      <w:r w:rsidRPr="00A722CD">
        <w:rPr>
          <w:rFonts w:ascii="Times New Roman" w:hAnsi="Times New Roman" w:cs="Times New Roman"/>
          <w:color w:val="000000" w:themeColor="text1"/>
          <w:sz w:val="28"/>
          <w:szCs w:val="28"/>
        </w:rPr>
        <w:t xml:space="preserve"> </w:t>
      </w:r>
    </w:p>
    <w:p w14:paraId="6E836AEA" w14:textId="77777777" w:rsidR="00A722CD" w:rsidRPr="00A722CD" w:rsidRDefault="00A722CD" w:rsidP="00967CE5">
      <w:pPr>
        <w:spacing w:line="360" w:lineRule="auto"/>
        <w:outlineLvl w:val="0"/>
        <w:rPr>
          <w:rFonts w:ascii="Times New Roman" w:hAnsi="Times New Roman" w:cs="Times New Roman"/>
          <w:color w:val="000000" w:themeColor="text1"/>
          <w:sz w:val="28"/>
          <w:szCs w:val="28"/>
        </w:rPr>
      </w:pPr>
    </w:p>
    <w:p w14:paraId="42A98426" w14:textId="6E97C688" w:rsidR="00A722CD" w:rsidRPr="00A722CD" w:rsidRDefault="00A722CD" w:rsidP="00A722CD">
      <w:pPr>
        <w:spacing w:line="360" w:lineRule="auto"/>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val="en-US"/>
        </w:rPr>
        <w:t xml:space="preserve">In describing the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Warburg’s language of symptom and eruption implies not rational statistical prediction but an unpredictable event arising outside the probability curve, an event that is</w:t>
      </w:r>
      <w:r w:rsidR="00AA06AF">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 </w:t>
      </w:r>
      <w:r w:rsidR="007E72DA">
        <w:rPr>
          <w:rFonts w:ascii="Times New Roman" w:hAnsi="Times New Roman" w:cs="Times New Roman"/>
          <w:color w:val="000000" w:themeColor="text1"/>
          <w:lang w:val="en-US"/>
        </w:rPr>
        <w:t>paradoxically, a repetition of</w:t>
      </w:r>
      <w:r w:rsidR="00AA06AF">
        <w:rPr>
          <w:rFonts w:ascii="Times New Roman" w:hAnsi="Times New Roman" w:cs="Times New Roman"/>
          <w:color w:val="000000" w:themeColor="text1"/>
          <w:lang w:val="en-US"/>
        </w:rPr>
        <w:t xml:space="preserve"> the ‘same again’. The</w:t>
      </w:r>
      <w:r w:rsidR="00135D3A">
        <w:rPr>
          <w:rFonts w:ascii="Times New Roman" w:hAnsi="Times New Roman" w:cs="Times New Roman"/>
          <w:color w:val="000000" w:themeColor="text1"/>
          <w:lang w:val="en-US"/>
        </w:rPr>
        <w:t xml:space="preserve"> </w:t>
      </w:r>
      <w:proofErr w:type="spellStart"/>
      <w:r w:rsidR="00135D3A">
        <w:rPr>
          <w:rFonts w:ascii="Times New Roman" w:hAnsi="Times New Roman" w:cs="Times New Roman"/>
          <w:i/>
          <w:color w:val="000000" w:themeColor="text1"/>
          <w:lang w:val="en-US"/>
        </w:rPr>
        <w:t>pathosformel</w:t>
      </w:r>
      <w:proofErr w:type="spellEnd"/>
      <w:r w:rsidR="007E72DA">
        <w:rPr>
          <w:rFonts w:ascii="Times New Roman" w:hAnsi="Times New Roman" w:cs="Times New Roman"/>
          <w:color w:val="000000" w:themeColor="text1"/>
          <w:lang w:val="en-US"/>
        </w:rPr>
        <w:t xml:space="preserve"> restricts possibilities</w:t>
      </w:r>
      <w:r w:rsidRPr="00A722CD">
        <w:rPr>
          <w:rFonts w:ascii="Times New Roman" w:hAnsi="Times New Roman" w:cs="Times New Roman"/>
          <w:color w:val="000000" w:themeColor="text1"/>
          <w:lang w:val="en-US"/>
        </w:rPr>
        <w:t xml:space="preserve"> to</w:t>
      </w:r>
      <w:r w:rsidR="008E6800">
        <w:rPr>
          <w:rFonts w:ascii="Times New Roman" w:hAnsi="Times New Roman" w:cs="Times New Roman"/>
          <w:color w:val="000000" w:themeColor="text1"/>
          <w:lang w:val="en-US"/>
        </w:rPr>
        <w:t xml:space="preserve"> the repetition of</w:t>
      </w:r>
      <w:r w:rsidRPr="00A722CD">
        <w:rPr>
          <w:rFonts w:ascii="Times New Roman" w:hAnsi="Times New Roman" w:cs="Times New Roman"/>
          <w:color w:val="000000" w:themeColor="text1"/>
          <w:lang w:val="en-US"/>
        </w:rPr>
        <w:t xml:space="preserve"> </w:t>
      </w:r>
      <w:r w:rsidR="007E72DA">
        <w:rPr>
          <w:rFonts w:ascii="Times New Roman" w:hAnsi="Times New Roman" w:cs="Times New Roman"/>
          <w:color w:val="000000" w:themeColor="text1"/>
          <w:lang w:val="en-US"/>
        </w:rPr>
        <w:t>a single</w:t>
      </w:r>
      <w:r w:rsidRPr="00A722CD">
        <w:rPr>
          <w:rFonts w:ascii="Times New Roman" w:hAnsi="Times New Roman" w:cs="Times New Roman"/>
          <w:color w:val="000000" w:themeColor="text1"/>
          <w:lang w:val="en-US"/>
        </w:rPr>
        <w:t xml:space="preserve"> possibility – in effect a certainty. Instead of probability and prediction can the </w:t>
      </w:r>
      <w:proofErr w:type="spellStart"/>
      <w:r w:rsidR="00135D3A">
        <w:rPr>
          <w:rFonts w:ascii="Times New Roman" w:hAnsi="Times New Roman" w:cs="Times New Roman"/>
          <w:i/>
          <w:color w:val="000000" w:themeColor="text1"/>
          <w:lang w:val="en-US"/>
        </w:rPr>
        <w:t>pathosformeln</w:t>
      </w:r>
      <w:proofErr w:type="spellEnd"/>
      <w:r w:rsidR="00135D3A" w:rsidRPr="000C2926">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of </w:t>
      </w:r>
      <w:r w:rsidRPr="00AA06AF">
        <w:rPr>
          <w:rFonts w:ascii="Times New Roman" w:hAnsi="Times New Roman" w:cs="Times New Roman"/>
          <w:i/>
          <w:color w:val="000000" w:themeColor="text1"/>
          <w:lang w:val="en-US"/>
        </w:rPr>
        <w:t>Juno Moneta Atlas</w:t>
      </w:r>
      <w:r w:rsidRPr="00A722CD">
        <w:rPr>
          <w:rFonts w:ascii="Times New Roman" w:hAnsi="Times New Roman" w:cs="Times New Roman"/>
          <w:color w:val="000000" w:themeColor="text1"/>
          <w:lang w:val="en-US"/>
        </w:rPr>
        <w:t xml:space="preserve"> be thought as a </w:t>
      </w:r>
      <w:r w:rsidRPr="00AE64ED">
        <w:rPr>
          <w:rFonts w:ascii="Times New Roman" w:hAnsi="Times New Roman" w:cs="Times New Roman"/>
          <w:i/>
          <w:color w:val="000000" w:themeColor="text1"/>
          <w:lang w:val="en-US"/>
        </w:rPr>
        <w:t>set theoretical intersection</w:t>
      </w:r>
      <w:r w:rsidR="00AE64ED">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 outside of </w:t>
      </w:r>
      <w:r w:rsidR="008E6800">
        <w:rPr>
          <w:rFonts w:ascii="Times New Roman" w:hAnsi="Times New Roman" w:cs="Times New Roman"/>
          <w:color w:val="000000" w:themeColor="text1"/>
          <w:lang w:val="en-US"/>
        </w:rPr>
        <w:t xml:space="preserve">any </w:t>
      </w:r>
      <w:r w:rsidRPr="00A722CD">
        <w:rPr>
          <w:rFonts w:ascii="Times New Roman" w:hAnsi="Times New Roman" w:cs="Times New Roman"/>
          <w:color w:val="000000" w:themeColor="text1"/>
          <w:lang w:val="en-US"/>
        </w:rPr>
        <w:t xml:space="preserve">probability distribution but </w:t>
      </w:r>
      <w:r w:rsidR="00D1051C">
        <w:rPr>
          <w:rFonts w:ascii="Times New Roman" w:hAnsi="Times New Roman" w:cs="Times New Roman"/>
          <w:color w:val="000000" w:themeColor="text1"/>
          <w:lang w:val="en-US"/>
        </w:rPr>
        <w:t>consistent with</w:t>
      </w:r>
      <w:r w:rsidR="007E72DA">
        <w:rPr>
          <w:rFonts w:ascii="Times New Roman" w:hAnsi="Times New Roman" w:cs="Times New Roman"/>
          <w:color w:val="000000" w:themeColor="text1"/>
          <w:lang w:val="en-US"/>
        </w:rPr>
        <w:t xml:space="preserve"> mutually</w:t>
      </w:r>
      <w:r w:rsidRPr="00A722CD">
        <w:rPr>
          <w:rFonts w:ascii="Times New Roman" w:hAnsi="Times New Roman" w:cs="Times New Roman"/>
          <w:color w:val="000000" w:themeColor="text1"/>
          <w:lang w:val="en-US"/>
        </w:rPr>
        <w:t xml:space="preserve"> incompatible contexts?</w:t>
      </w:r>
    </w:p>
    <w:p w14:paraId="7C3F8A6E" w14:textId="77777777" w:rsidR="00A722CD" w:rsidRPr="00A722CD" w:rsidRDefault="00A722CD" w:rsidP="00A722CD">
      <w:pPr>
        <w:spacing w:line="360" w:lineRule="auto"/>
        <w:outlineLvl w:val="0"/>
        <w:rPr>
          <w:rFonts w:ascii="Times New Roman" w:hAnsi="Times New Roman" w:cs="Times New Roman"/>
          <w:color w:val="000000" w:themeColor="text1"/>
          <w:lang w:val="en-US"/>
        </w:rPr>
      </w:pPr>
    </w:p>
    <w:p w14:paraId="3E0D96C8" w14:textId="3733BD90" w:rsidR="00F2349D" w:rsidRDefault="00A722CD" w:rsidP="00A722CD">
      <w:pPr>
        <w:spacing w:line="360" w:lineRule="auto"/>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val="en-US"/>
        </w:rPr>
        <w:t xml:space="preserve">The </w:t>
      </w:r>
      <w:r w:rsidR="007E72DA">
        <w:rPr>
          <w:rFonts w:ascii="Times New Roman" w:hAnsi="Times New Roman" w:cs="Times New Roman"/>
          <w:color w:val="000000" w:themeColor="text1"/>
          <w:lang w:val="en-US"/>
        </w:rPr>
        <w:t>mathematical, singular possibility that could define</w:t>
      </w:r>
      <w:r w:rsidRPr="00A722CD">
        <w:rPr>
          <w:rFonts w:ascii="Times New Roman" w:hAnsi="Times New Roman" w:cs="Times New Roman"/>
          <w:color w:val="000000" w:themeColor="text1"/>
          <w:lang w:val="en-US"/>
        </w:rPr>
        <w:t xml:space="preserve"> the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007E72DA">
        <w:rPr>
          <w:rFonts w:ascii="Times New Roman" w:hAnsi="Times New Roman" w:cs="Times New Roman"/>
          <w:color w:val="000000" w:themeColor="text1"/>
          <w:lang w:val="en-US"/>
        </w:rPr>
        <w:t>has</w:t>
      </w:r>
      <w:r w:rsidR="00B31E18">
        <w:rPr>
          <w:rFonts w:ascii="Times New Roman" w:hAnsi="Times New Roman" w:cs="Times New Roman"/>
          <w:color w:val="000000" w:themeColor="text1"/>
          <w:lang w:val="en-US"/>
        </w:rPr>
        <w:t xml:space="preserve"> been previously explored in the</w:t>
      </w:r>
      <w:r w:rsidR="007E72DA">
        <w:rPr>
          <w:rFonts w:ascii="Times New Roman" w:hAnsi="Times New Roman" w:cs="Times New Roman"/>
          <w:color w:val="000000" w:themeColor="text1"/>
          <w:lang w:val="en-US"/>
        </w:rPr>
        <w:t xml:space="preserve"> relation</w:t>
      </w:r>
      <w:r w:rsidR="00B31E18">
        <w:rPr>
          <w:rFonts w:ascii="Times New Roman" w:hAnsi="Times New Roman" w:cs="Times New Roman"/>
          <w:color w:val="000000" w:themeColor="text1"/>
          <w:lang w:val="en-US"/>
        </w:rPr>
        <w:t xml:space="preserve"> of financial derivatives trading</w:t>
      </w:r>
      <w:r w:rsidR="007E72DA">
        <w:rPr>
          <w:rFonts w:ascii="Times New Roman" w:hAnsi="Times New Roman" w:cs="Times New Roman"/>
          <w:color w:val="000000" w:themeColor="text1"/>
          <w:lang w:val="en-US"/>
        </w:rPr>
        <w:t xml:space="preserve"> to a literary context:</w:t>
      </w:r>
      <w:r w:rsidRPr="00A722CD">
        <w:rPr>
          <w:rFonts w:ascii="Times New Roman" w:hAnsi="Times New Roman" w:cs="Times New Roman"/>
          <w:color w:val="000000" w:themeColor="text1"/>
          <w:lang w:val="en-US"/>
        </w:rPr>
        <w:t xml:space="preserve"> </w:t>
      </w:r>
      <w:proofErr w:type="spellStart"/>
      <w:r w:rsidRPr="00A722CD">
        <w:rPr>
          <w:rFonts w:ascii="Times New Roman" w:hAnsi="Times New Roman" w:cs="Times New Roman"/>
          <w:color w:val="000000" w:themeColor="text1"/>
          <w:lang w:val="en-US"/>
        </w:rPr>
        <w:t>Elie</w:t>
      </w:r>
      <w:proofErr w:type="spellEnd"/>
      <w:r w:rsidRPr="00A722CD">
        <w:rPr>
          <w:rFonts w:ascii="Times New Roman" w:hAnsi="Times New Roman" w:cs="Times New Roman"/>
          <w:color w:val="000000" w:themeColor="text1"/>
          <w:lang w:val="en-US"/>
        </w:rPr>
        <w:t xml:space="preserve"> </w:t>
      </w:r>
      <w:proofErr w:type="spellStart"/>
      <w:r w:rsidRPr="00A722CD">
        <w:rPr>
          <w:rFonts w:ascii="Times New Roman" w:hAnsi="Times New Roman" w:cs="Times New Roman"/>
          <w:color w:val="000000" w:themeColor="text1"/>
          <w:lang w:val="en-US"/>
        </w:rPr>
        <w:t>Ayache’s</w:t>
      </w:r>
      <w:proofErr w:type="spellEnd"/>
      <w:r w:rsidRPr="00A722CD">
        <w:rPr>
          <w:rFonts w:ascii="Times New Roman" w:hAnsi="Times New Roman" w:cs="Times New Roman"/>
          <w:color w:val="000000" w:themeColor="text1"/>
          <w:lang w:val="en-US"/>
        </w:rPr>
        <w:t xml:space="preserve"> reading of </w:t>
      </w:r>
      <w:r w:rsidR="00D1051C">
        <w:rPr>
          <w:rFonts w:ascii="Times New Roman" w:hAnsi="Times New Roman" w:cs="Times New Roman"/>
          <w:color w:val="000000" w:themeColor="text1"/>
          <w:lang w:val="en-US"/>
        </w:rPr>
        <w:t xml:space="preserve">Jorge Louis </w:t>
      </w:r>
      <w:r w:rsidRPr="00A722CD">
        <w:rPr>
          <w:rFonts w:ascii="Times New Roman" w:hAnsi="Times New Roman" w:cs="Times New Roman"/>
          <w:color w:val="000000" w:themeColor="text1"/>
          <w:lang w:val="en-US"/>
        </w:rPr>
        <w:t>Borges’ fictional author Pierre Menard</w:t>
      </w:r>
      <w:r w:rsidR="00AA06AF">
        <w:rPr>
          <w:rFonts w:ascii="Times New Roman" w:hAnsi="Times New Roman" w:cs="Times New Roman"/>
          <w:color w:val="000000" w:themeColor="text1"/>
          <w:lang w:val="en-US"/>
        </w:rPr>
        <w:t xml:space="preserve"> </w:t>
      </w:r>
      <w:r w:rsidR="00AA06AF">
        <w:rPr>
          <w:rFonts w:ascii="Times New Roman" w:hAnsi="Times New Roman" w:cs="Times New Roman"/>
          <w:color w:val="000000" w:themeColor="text1"/>
          <w:lang w:val="en-US"/>
        </w:rPr>
        <w:fldChar w:fldCharType="begin"/>
      </w:r>
      <w:r w:rsidR="00AA06AF">
        <w:rPr>
          <w:rFonts w:ascii="Times New Roman" w:hAnsi="Times New Roman" w:cs="Times New Roman"/>
          <w:color w:val="000000" w:themeColor="text1"/>
          <w:lang w:val="en-US"/>
        </w:rPr>
        <w:instrText xml:space="preserve"> ADDIN ZOTERO_ITEM CSL_CITATION {"citationID":"UpciTiFY","properties":{"formattedCitation":"(Ayache, 2010, p. 6)","plainCitation":"(Ayache, 2010, p. 6)"},"citationItems":[{"id":12,"uris":["http://zotero.org/users/1476859/items/UC65Z55Z"],"uri":["http://zotero.org/users/1476859/items/UC65Z55Z"],"itemData":{"id":12,"type":"book","title":"The blank swan: the end of probability","publisher":"John Wiley &amp; Sons","publisher-place":"Chichester, West Sussex, U.K.","source":"Open WorldCat","event-place":"Chichester, West Sussex, U.K.","abstract":"\"\"Elie Ayache is the only person to present arguments about the Black Swan and rare events that I had not thought about. He does what philosophical inquiry has always done: to go the extra mile and look at the world in a deeply philosophical way.\"-Nassim Nicholas Taleb, PhD, author of the Black Swan, Distinguished Professor, New York University Polytechnic Institute &amp; Principal, Universa Investments.\" \"\"Elie Ayache has uniquely straddled the down-to-earth world of money and complex financial derivatives and the abstract world of the mind and philosophy. Insightful and insane in equal measures, this book is not an easy read. I wouldn't recommend this for holiday reading on the beach but perhaps for while sitting in front of a log fire with a large Scotch, or probably several.\"-Paul Wilmott, author of Frequently Asked Questions in Quantitative Finance\" \"October 19th 1987 was a day of huge change for the global finance industry. On this day the stock market crashed, the Nobel Prize winning Black-Scholes formula failed and volatility smiles were born, and on this day Elie Ayache began his career, on the trading floor of the French Futures and Options Exchange.\" \"Experts everywhere sought to find a model for this event, and ways to simulate it in order to avoid a recurrence in the future, but the one thing that struck Elie that day was the belief that what actually happened on 19th October 1987 is simply non reproducible outside 19th October 1987 - you cannot reduce it to a chain of causes and effects, or even to a random generator, that can then be reproduced or represented in a theoretical framework.\" \"The Blank Swan is Elie's highly original treatise on the financial markets - presenting a totally revolutionary rethinking of derivative pricing and technology. It is not a diatribe against Nassim Taleb's The Black Swan, but criticises the whole background or framework of predictable and unpredictable events - white and black swans alike -, i.e. the very category of prediction.\" \"In this revolutionary book, Elie redefines the components of the technology needed to price and trade derivatives. Most importantly, and drawing on a long tradition of philosophy of the event from Henri Bergson to Gilles Deleuze, to Alain Badiou, and on a recent brand of philosophy of contingency, embodied by the speculative materialism of Quentin Meillassoux, Elie redefines the market itself against the common perceptions of orthodox financial theory, general equilibrium theory and the sociology of finance.\" \"This book will change the way that we think about derivatives and approach the market. If anything, derivatives should be renamed contingent claims, where contingency is now absolute and no longer derivative, and the market is just its medium. The book also establishes the missing link between quantitative modelling (no longer dependent on probability theory but on a novel brand of mathematics which Elie calls the mathematics of price) and the reality of the market.\"--BOOK JACKET.","ISBN":"978-0-470-72522-1","shortTitle":"The blank swan","language":"English","author":[{"family":"Ayache","given":"Elie"}],"issued":{"date-parts":[["2010"]]}},"locator":"6","label":"page"}],"schema":"https://github.com/citation-style-language/schema/raw/master/csl-citation.json"} </w:instrText>
      </w:r>
      <w:r w:rsidR="00AA06AF">
        <w:rPr>
          <w:rFonts w:ascii="Times New Roman" w:hAnsi="Times New Roman" w:cs="Times New Roman"/>
          <w:color w:val="000000" w:themeColor="text1"/>
          <w:lang w:val="en-US"/>
        </w:rPr>
        <w:fldChar w:fldCharType="separate"/>
      </w:r>
      <w:r w:rsidR="00AA06AF">
        <w:rPr>
          <w:rFonts w:ascii="Times New Roman" w:hAnsi="Times New Roman" w:cs="Times New Roman"/>
          <w:noProof/>
          <w:color w:val="000000" w:themeColor="text1"/>
          <w:lang w:val="en-US"/>
        </w:rPr>
        <w:t>(Ayache, 2010)</w:t>
      </w:r>
      <w:r w:rsidR="00AA06AF">
        <w:rPr>
          <w:rFonts w:ascii="Times New Roman" w:hAnsi="Times New Roman" w:cs="Times New Roman"/>
          <w:color w:val="000000" w:themeColor="text1"/>
          <w:lang w:val="en-US"/>
        </w:rPr>
        <w:fldChar w:fldCharType="end"/>
      </w:r>
      <w:r w:rsidRPr="00A722CD">
        <w:rPr>
          <w:rFonts w:ascii="Times New Roman" w:hAnsi="Times New Roman" w:cs="Times New Roman"/>
          <w:color w:val="000000" w:themeColor="text1"/>
          <w:lang w:val="en-US"/>
        </w:rPr>
        <w:t xml:space="preserve">. </w:t>
      </w:r>
      <w:r w:rsidR="007E72DA">
        <w:rPr>
          <w:rFonts w:ascii="Times New Roman" w:hAnsi="Times New Roman" w:cs="Times New Roman"/>
          <w:color w:val="000000" w:themeColor="text1"/>
          <w:lang w:val="en-US"/>
        </w:rPr>
        <w:t xml:space="preserve">Pierre </w:t>
      </w:r>
      <w:r w:rsidRPr="00A722CD">
        <w:rPr>
          <w:rFonts w:ascii="Times New Roman" w:hAnsi="Times New Roman" w:cs="Times New Roman"/>
          <w:color w:val="000000" w:themeColor="text1"/>
          <w:lang w:val="en-US"/>
        </w:rPr>
        <w:t xml:space="preserve">Menard is an author who re-writes (but </w:t>
      </w:r>
      <w:r w:rsidR="007E72DA">
        <w:rPr>
          <w:rFonts w:ascii="Times New Roman" w:hAnsi="Times New Roman" w:cs="Times New Roman"/>
          <w:color w:val="000000" w:themeColor="text1"/>
          <w:lang w:val="en-US"/>
        </w:rPr>
        <w:t xml:space="preserve">certainly </w:t>
      </w:r>
      <w:r w:rsidR="00734867">
        <w:rPr>
          <w:rFonts w:ascii="Times New Roman" w:hAnsi="Times New Roman" w:cs="Times New Roman"/>
          <w:color w:val="000000" w:themeColor="text1"/>
          <w:lang w:val="en-US"/>
        </w:rPr>
        <w:t>does not copy) two</w:t>
      </w:r>
      <w:r w:rsidRPr="00A722CD">
        <w:rPr>
          <w:rFonts w:ascii="Times New Roman" w:hAnsi="Times New Roman" w:cs="Times New Roman"/>
          <w:color w:val="000000" w:themeColor="text1"/>
          <w:lang w:val="en-US"/>
        </w:rPr>
        <w:t xml:space="preserve"> chapter</w:t>
      </w:r>
      <w:r w:rsidR="00734867">
        <w:rPr>
          <w:rFonts w:ascii="Times New Roman" w:hAnsi="Times New Roman" w:cs="Times New Roman"/>
          <w:color w:val="000000" w:themeColor="text1"/>
          <w:lang w:val="en-US"/>
        </w:rPr>
        <w:t>s and a fragment</w:t>
      </w:r>
      <w:r w:rsidRPr="00A722CD">
        <w:rPr>
          <w:rFonts w:ascii="Times New Roman" w:hAnsi="Times New Roman" w:cs="Times New Roman"/>
          <w:color w:val="000000" w:themeColor="text1"/>
          <w:lang w:val="en-US"/>
        </w:rPr>
        <w:t xml:space="preserve"> of </w:t>
      </w:r>
      <w:r w:rsidR="00734867">
        <w:rPr>
          <w:rFonts w:ascii="Times New Roman" w:hAnsi="Times New Roman" w:cs="Times New Roman"/>
          <w:color w:val="000000" w:themeColor="text1"/>
          <w:lang w:val="en-US"/>
        </w:rPr>
        <w:t xml:space="preserve">Cervantes’ </w:t>
      </w:r>
      <w:r w:rsidRPr="00A722CD">
        <w:rPr>
          <w:rFonts w:ascii="Times New Roman" w:hAnsi="Times New Roman" w:cs="Times New Roman"/>
          <w:i/>
          <w:color w:val="000000" w:themeColor="text1"/>
          <w:lang w:val="en-US"/>
        </w:rPr>
        <w:t>Don Quixote</w:t>
      </w:r>
      <w:r w:rsidRPr="00A722CD">
        <w:rPr>
          <w:rFonts w:ascii="Times New Roman" w:hAnsi="Times New Roman" w:cs="Times New Roman"/>
          <w:color w:val="000000" w:themeColor="text1"/>
          <w:lang w:val="en-US"/>
        </w:rPr>
        <w:t xml:space="preserve"> through the</w:t>
      </w:r>
      <w:r w:rsidR="00AA06AF">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impossible task of occupying the creative </w:t>
      </w:r>
      <w:r w:rsidRPr="00A722CD">
        <w:rPr>
          <w:rFonts w:ascii="Times New Roman" w:hAnsi="Times New Roman" w:cs="Times New Roman"/>
          <w:i/>
          <w:color w:val="000000" w:themeColor="text1"/>
          <w:lang w:val="en-US"/>
        </w:rPr>
        <w:t>capacity</w:t>
      </w:r>
      <w:r w:rsidRPr="00A722CD">
        <w:rPr>
          <w:rFonts w:ascii="Times New Roman" w:hAnsi="Times New Roman" w:cs="Times New Roman"/>
          <w:color w:val="000000" w:themeColor="text1"/>
          <w:lang w:val="en-US"/>
        </w:rPr>
        <w:t xml:space="preserve"> of Cervantes </w:t>
      </w:r>
      <w:r w:rsidR="00734867">
        <w:rPr>
          <w:rFonts w:ascii="Times New Roman" w:hAnsi="Times New Roman" w:cs="Times New Roman"/>
          <w:color w:val="000000" w:themeColor="text1"/>
          <w:lang w:val="en-US"/>
        </w:rPr>
        <w:t xml:space="preserve">in </w:t>
      </w:r>
      <w:r w:rsidRPr="00A722CD">
        <w:rPr>
          <w:rFonts w:ascii="Times New Roman" w:hAnsi="Times New Roman" w:cs="Times New Roman"/>
          <w:color w:val="000000" w:themeColor="text1"/>
          <w:lang w:val="en-US"/>
        </w:rPr>
        <w:t xml:space="preserve">writing the </w:t>
      </w:r>
      <w:r w:rsidRPr="00AA06AF">
        <w:rPr>
          <w:rFonts w:ascii="Times New Roman" w:hAnsi="Times New Roman" w:cs="Times New Roman"/>
          <w:i/>
          <w:color w:val="000000" w:themeColor="text1"/>
          <w:lang w:val="en-US"/>
        </w:rPr>
        <w:t>Quixote</w:t>
      </w:r>
      <w:r w:rsidR="00734867">
        <w:rPr>
          <w:rFonts w:ascii="Times New Roman" w:hAnsi="Times New Roman" w:cs="Times New Roman"/>
          <w:color w:val="000000" w:themeColor="text1"/>
          <w:lang w:val="en-US"/>
        </w:rPr>
        <w:t>. This question of</w:t>
      </w:r>
      <w:r w:rsidRPr="00A722CD">
        <w:rPr>
          <w:rFonts w:ascii="Times New Roman" w:hAnsi="Times New Roman" w:cs="Times New Roman"/>
          <w:color w:val="000000" w:themeColor="text1"/>
          <w:lang w:val="en-US"/>
        </w:rPr>
        <w:t xml:space="preserve"> capacity consists in the time</w:t>
      </w:r>
      <w:r w:rsidR="00734867">
        <w:rPr>
          <w:rFonts w:ascii="Times New Roman" w:hAnsi="Times New Roman" w:cs="Times New Roman"/>
          <w:color w:val="000000" w:themeColor="text1"/>
          <w:lang w:val="en-US"/>
        </w:rPr>
        <w:t xml:space="preserve"> and process</w:t>
      </w:r>
      <w:r w:rsidRPr="00A722CD">
        <w:rPr>
          <w:rFonts w:ascii="Times New Roman" w:hAnsi="Times New Roman" w:cs="Times New Roman"/>
          <w:color w:val="000000" w:themeColor="text1"/>
          <w:lang w:val="en-US"/>
        </w:rPr>
        <w:t xml:space="preserve"> of writing the </w:t>
      </w:r>
      <w:r w:rsidRPr="00AA06AF">
        <w:rPr>
          <w:rFonts w:ascii="Times New Roman" w:hAnsi="Times New Roman" w:cs="Times New Roman"/>
          <w:i/>
          <w:color w:val="000000" w:themeColor="text1"/>
          <w:lang w:val="en-US"/>
        </w:rPr>
        <w:t>Quixote</w:t>
      </w:r>
      <w:r w:rsidRPr="00A722CD">
        <w:rPr>
          <w:rFonts w:ascii="Times New Roman" w:hAnsi="Times New Roman" w:cs="Times New Roman"/>
          <w:color w:val="000000" w:themeColor="text1"/>
          <w:lang w:val="en-US"/>
        </w:rPr>
        <w:t xml:space="preserve">, </w:t>
      </w:r>
      <w:r w:rsidR="00734867">
        <w:rPr>
          <w:rFonts w:ascii="Times New Roman" w:hAnsi="Times New Roman" w:cs="Times New Roman"/>
          <w:color w:val="000000" w:themeColor="text1"/>
          <w:lang w:val="en-US"/>
        </w:rPr>
        <w:t xml:space="preserve">a time </w:t>
      </w:r>
      <w:r w:rsidRPr="00A722CD">
        <w:rPr>
          <w:rFonts w:ascii="Times New Roman" w:hAnsi="Times New Roman" w:cs="Times New Roman"/>
          <w:color w:val="000000" w:themeColor="text1"/>
          <w:lang w:val="en-US"/>
        </w:rPr>
        <w:t xml:space="preserve">when the possible novels that it may have become have not yet been reduced to the </w:t>
      </w:r>
      <w:r w:rsidRPr="00A722CD">
        <w:rPr>
          <w:rFonts w:ascii="Times New Roman" w:hAnsi="Times New Roman" w:cs="Times New Roman"/>
          <w:i/>
          <w:color w:val="000000" w:themeColor="text1"/>
          <w:lang w:val="en-US"/>
        </w:rPr>
        <w:t>Quixote</w:t>
      </w:r>
      <w:r w:rsidRPr="00A722CD">
        <w:rPr>
          <w:rFonts w:ascii="Times New Roman" w:hAnsi="Times New Roman" w:cs="Times New Roman"/>
          <w:color w:val="000000" w:themeColor="text1"/>
          <w:lang w:val="en-US"/>
        </w:rPr>
        <w:t xml:space="preserve"> that Cervant</w:t>
      </w:r>
      <w:r w:rsidR="00AA06AF">
        <w:rPr>
          <w:rFonts w:ascii="Times New Roman" w:hAnsi="Times New Roman" w:cs="Times New Roman"/>
          <w:color w:val="000000" w:themeColor="text1"/>
          <w:lang w:val="en-US"/>
        </w:rPr>
        <w:t xml:space="preserve">es </w:t>
      </w:r>
      <w:r w:rsidR="00734867">
        <w:rPr>
          <w:rFonts w:ascii="Times New Roman" w:hAnsi="Times New Roman" w:cs="Times New Roman"/>
          <w:color w:val="000000" w:themeColor="text1"/>
          <w:lang w:val="en-US"/>
        </w:rPr>
        <w:t>actually completes. The plural</w:t>
      </w:r>
      <w:r w:rsidR="00AA06AF">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possibi</w:t>
      </w:r>
      <w:r w:rsidR="00AA06AF">
        <w:rPr>
          <w:rFonts w:ascii="Times New Roman" w:hAnsi="Times New Roman" w:cs="Times New Roman"/>
          <w:color w:val="000000" w:themeColor="text1"/>
          <w:lang w:val="en-US"/>
        </w:rPr>
        <w:t>lities</w:t>
      </w:r>
      <w:r w:rsidRPr="00A722CD">
        <w:rPr>
          <w:rFonts w:ascii="Times New Roman" w:hAnsi="Times New Roman" w:cs="Times New Roman"/>
          <w:color w:val="000000" w:themeColor="text1"/>
          <w:lang w:val="en-US"/>
        </w:rPr>
        <w:t xml:space="preserve"> </w:t>
      </w:r>
      <w:r w:rsidR="00734867">
        <w:rPr>
          <w:rFonts w:ascii="Times New Roman" w:hAnsi="Times New Roman" w:cs="Times New Roman"/>
          <w:color w:val="000000" w:themeColor="text1"/>
          <w:lang w:val="en-US"/>
        </w:rPr>
        <w:t>constitutive of</w:t>
      </w:r>
      <w:r w:rsidR="00A66090">
        <w:rPr>
          <w:rFonts w:ascii="Times New Roman" w:hAnsi="Times New Roman" w:cs="Times New Roman"/>
          <w:color w:val="000000" w:themeColor="text1"/>
          <w:lang w:val="en-US"/>
        </w:rPr>
        <w:t xml:space="preserve"> this capacity stand</w:t>
      </w:r>
      <w:r w:rsidRPr="00A722CD">
        <w:rPr>
          <w:rFonts w:ascii="Times New Roman" w:hAnsi="Times New Roman" w:cs="Times New Roman"/>
          <w:color w:val="000000" w:themeColor="text1"/>
          <w:lang w:val="en-US"/>
        </w:rPr>
        <w:t xml:space="preserve"> against the singular </w:t>
      </w:r>
      <w:r w:rsidRPr="00A722CD">
        <w:rPr>
          <w:rFonts w:ascii="Times New Roman" w:hAnsi="Times New Roman" w:cs="Times New Roman"/>
          <w:i/>
          <w:color w:val="000000" w:themeColor="text1"/>
          <w:lang w:val="en-US"/>
        </w:rPr>
        <w:t>possibility</w:t>
      </w:r>
      <w:r w:rsidRPr="00A722CD">
        <w:rPr>
          <w:rFonts w:ascii="Times New Roman" w:hAnsi="Times New Roman" w:cs="Times New Roman"/>
          <w:color w:val="000000" w:themeColor="text1"/>
          <w:lang w:val="en-US"/>
        </w:rPr>
        <w:t xml:space="preserve"> th</w:t>
      </w:r>
      <w:r w:rsidR="00AA06AF">
        <w:rPr>
          <w:rFonts w:ascii="Times New Roman" w:hAnsi="Times New Roman" w:cs="Times New Roman"/>
          <w:color w:val="000000" w:themeColor="text1"/>
          <w:lang w:val="en-US"/>
        </w:rPr>
        <w:t xml:space="preserve">at is the </w:t>
      </w:r>
      <w:r w:rsidR="0002704F">
        <w:rPr>
          <w:rFonts w:ascii="Times New Roman" w:hAnsi="Times New Roman" w:cs="Times New Roman"/>
          <w:color w:val="000000" w:themeColor="text1"/>
          <w:lang w:val="en-US"/>
        </w:rPr>
        <w:t>actual</w:t>
      </w:r>
      <w:r w:rsidR="00734867">
        <w:rPr>
          <w:rFonts w:ascii="Times New Roman" w:hAnsi="Times New Roman" w:cs="Times New Roman"/>
          <w:color w:val="000000" w:themeColor="text1"/>
          <w:lang w:val="en-US"/>
        </w:rPr>
        <w:t xml:space="preserve"> completed</w:t>
      </w:r>
      <w:r w:rsidR="00A66090">
        <w:rPr>
          <w:rFonts w:ascii="Times New Roman" w:hAnsi="Times New Roman" w:cs="Times New Roman"/>
          <w:color w:val="000000" w:themeColor="text1"/>
          <w:lang w:val="en-US"/>
        </w:rPr>
        <w:t xml:space="preserve"> work. This capacity</w:t>
      </w:r>
      <w:r w:rsidR="00AA06AF">
        <w:rPr>
          <w:rFonts w:ascii="Times New Roman" w:hAnsi="Times New Roman" w:cs="Times New Roman"/>
          <w:color w:val="000000" w:themeColor="text1"/>
          <w:lang w:val="en-US"/>
        </w:rPr>
        <w:t xml:space="preserve"> is a</w:t>
      </w:r>
      <w:r w:rsidR="00D1051C">
        <w:rPr>
          <w:rFonts w:ascii="Times New Roman" w:hAnsi="Times New Roman" w:cs="Times New Roman"/>
          <w:color w:val="000000" w:themeColor="text1"/>
          <w:lang w:val="en-US"/>
        </w:rPr>
        <w:t xml:space="preserve"> virtual arena</w:t>
      </w:r>
      <w:r w:rsidR="00AE64ED">
        <w:rPr>
          <w:rFonts w:ascii="Times New Roman" w:hAnsi="Times New Roman" w:cs="Times New Roman"/>
          <w:color w:val="000000" w:themeColor="text1"/>
          <w:lang w:val="en-US"/>
        </w:rPr>
        <w:t xml:space="preserve"> of multiple,</w:t>
      </w:r>
      <w:r w:rsidR="00AA06AF">
        <w:rPr>
          <w:rFonts w:ascii="Times New Roman" w:hAnsi="Times New Roman" w:cs="Times New Roman"/>
          <w:color w:val="000000" w:themeColor="text1"/>
          <w:lang w:val="en-US"/>
        </w:rPr>
        <w:t xml:space="preserve"> </w:t>
      </w:r>
      <w:r w:rsidR="00AA06AF" w:rsidRPr="00A722CD">
        <w:rPr>
          <w:rFonts w:ascii="Times New Roman" w:hAnsi="Times New Roman" w:cs="Times New Roman"/>
          <w:color w:val="000000" w:themeColor="text1"/>
          <w:lang w:val="en-US"/>
        </w:rPr>
        <w:t>un</w:t>
      </w:r>
      <w:r w:rsidR="00AE64ED">
        <w:rPr>
          <w:rFonts w:ascii="Times New Roman" w:hAnsi="Times New Roman" w:cs="Times New Roman"/>
          <w:color w:val="000000" w:themeColor="text1"/>
          <w:lang w:val="en-US"/>
        </w:rPr>
        <w:t>-</w:t>
      </w:r>
      <w:proofErr w:type="spellStart"/>
      <w:r w:rsidR="00AA06AF" w:rsidRPr="00A722CD">
        <w:rPr>
          <w:rFonts w:ascii="Times New Roman" w:hAnsi="Times New Roman" w:cs="Times New Roman"/>
          <w:color w:val="000000" w:themeColor="text1"/>
          <w:lang w:val="en-US"/>
        </w:rPr>
        <w:t>realised</w:t>
      </w:r>
      <w:proofErr w:type="spellEnd"/>
      <w:r w:rsidR="00AA06AF"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threads </w:t>
      </w:r>
      <w:r w:rsidR="00AA06AF">
        <w:rPr>
          <w:rFonts w:ascii="Times New Roman" w:hAnsi="Times New Roman" w:cs="Times New Roman"/>
          <w:color w:val="000000" w:themeColor="text1"/>
          <w:lang w:val="en-US"/>
        </w:rPr>
        <w:t xml:space="preserve">that </w:t>
      </w:r>
      <w:r w:rsidR="00A66090">
        <w:rPr>
          <w:rFonts w:ascii="Times New Roman" w:hAnsi="Times New Roman" w:cs="Times New Roman"/>
          <w:color w:val="000000" w:themeColor="text1"/>
          <w:lang w:val="en-US"/>
        </w:rPr>
        <w:t xml:space="preserve">Cervantes never followed, or rejected, and that </w:t>
      </w:r>
      <w:r w:rsidR="00AA06AF" w:rsidRPr="00A722CD">
        <w:rPr>
          <w:rFonts w:ascii="Times New Roman" w:hAnsi="Times New Roman" w:cs="Times New Roman"/>
          <w:i/>
          <w:color w:val="000000" w:themeColor="text1"/>
          <w:lang w:val="en-US"/>
        </w:rPr>
        <w:t>Don Quixote</w:t>
      </w:r>
      <w:r w:rsidR="00AA06AF" w:rsidRPr="00A722CD">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 xml:space="preserve">never became: </w:t>
      </w:r>
      <w:r w:rsidR="00A66090">
        <w:rPr>
          <w:rFonts w:ascii="Times New Roman" w:hAnsi="Times New Roman" w:cs="Times New Roman"/>
          <w:color w:val="000000" w:themeColor="text1"/>
          <w:lang w:val="en-US"/>
        </w:rPr>
        <w:t>it includes those</w:t>
      </w:r>
      <w:r w:rsidRPr="00A722CD">
        <w:rPr>
          <w:rFonts w:ascii="Times New Roman" w:hAnsi="Times New Roman" w:cs="Times New Roman"/>
          <w:color w:val="000000" w:themeColor="text1"/>
          <w:lang w:val="en-US"/>
        </w:rPr>
        <w:t xml:space="preserve"> states</w:t>
      </w:r>
      <w:r w:rsidR="00A66090">
        <w:rPr>
          <w:rFonts w:ascii="Times New Roman" w:hAnsi="Times New Roman" w:cs="Times New Roman"/>
          <w:color w:val="000000" w:themeColor="text1"/>
          <w:lang w:val="en-US"/>
        </w:rPr>
        <w:t xml:space="preserve"> the novel</w:t>
      </w:r>
      <w:r w:rsidRPr="00A722CD">
        <w:rPr>
          <w:rFonts w:ascii="Times New Roman" w:hAnsi="Times New Roman" w:cs="Times New Roman"/>
          <w:color w:val="000000" w:themeColor="text1"/>
          <w:lang w:val="en-US"/>
        </w:rPr>
        <w:t xml:space="preserve"> never </w:t>
      </w:r>
      <w:proofErr w:type="spellStart"/>
      <w:r w:rsidRPr="00A722CD">
        <w:rPr>
          <w:rFonts w:ascii="Times New Roman" w:hAnsi="Times New Roman" w:cs="Times New Roman"/>
          <w:color w:val="000000" w:themeColor="text1"/>
          <w:lang w:val="en-US"/>
        </w:rPr>
        <w:t>actualised</w:t>
      </w:r>
      <w:proofErr w:type="spellEnd"/>
      <w:r w:rsidRPr="00A722CD">
        <w:rPr>
          <w:rFonts w:ascii="Times New Roman" w:hAnsi="Times New Roman" w:cs="Times New Roman"/>
          <w:color w:val="000000" w:themeColor="text1"/>
          <w:lang w:val="en-US"/>
        </w:rPr>
        <w:t xml:space="preserve">. </w:t>
      </w:r>
      <w:r w:rsidR="00A66090">
        <w:rPr>
          <w:rFonts w:ascii="Times New Roman" w:hAnsi="Times New Roman" w:cs="Times New Roman"/>
          <w:color w:val="000000" w:themeColor="text1"/>
          <w:lang w:val="en-US"/>
        </w:rPr>
        <w:t>Pierre Menard sets himself the task of writing</w:t>
      </w:r>
      <w:r w:rsidRPr="00A722CD">
        <w:rPr>
          <w:rFonts w:ascii="Times New Roman" w:hAnsi="Times New Roman" w:cs="Times New Roman"/>
          <w:color w:val="000000" w:themeColor="text1"/>
          <w:lang w:val="en-US"/>
        </w:rPr>
        <w:t xml:space="preserve"> the </w:t>
      </w:r>
      <w:r w:rsidRPr="00AA06AF">
        <w:rPr>
          <w:rFonts w:ascii="Times New Roman" w:hAnsi="Times New Roman" w:cs="Times New Roman"/>
          <w:i/>
          <w:color w:val="000000" w:themeColor="text1"/>
          <w:lang w:val="en-US"/>
        </w:rPr>
        <w:t>Quixote</w:t>
      </w:r>
      <w:r w:rsidRPr="00A722CD">
        <w:rPr>
          <w:rFonts w:ascii="Times New Roman" w:hAnsi="Times New Roman" w:cs="Times New Roman"/>
          <w:color w:val="000000" w:themeColor="text1"/>
          <w:lang w:val="en-US"/>
        </w:rPr>
        <w:t xml:space="preserve"> word for word</w:t>
      </w:r>
      <w:r w:rsidR="00A66090">
        <w:rPr>
          <w:rFonts w:ascii="Times New Roman" w:hAnsi="Times New Roman" w:cs="Times New Roman"/>
          <w:color w:val="000000" w:themeColor="text1"/>
          <w:lang w:val="en-US"/>
        </w:rPr>
        <w:t>. W</w:t>
      </w:r>
      <w:r w:rsidRPr="00A722CD">
        <w:rPr>
          <w:rFonts w:ascii="Times New Roman" w:hAnsi="Times New Roman" w:cs="Times New Roman"/>
          <w:color w:val="000000" w:themeColor="text1"/>
          <w:lang w:val="en-US"/>
        </w:rPr>
        <w:t xml:space="preserve">hereas for Cervantes the </w:t>
      </w:r>
      <w:r w:rsidRPr="00AA06AF">
        <w:rPr>
          <w:rFonts w:ascii="Times New Roman" w:hAnsi="Times New Roman" w:cs="Times New Roman"/>
          <w:i/>
          <w:color w:val="000000" w:themeColor="text1"/>
          <w:lang w:val="en-US"/>
        </w:rPr>
        <w:t>Quixote</w:t>
      </w:r>
      <w:r w:rsidR="00A66090">
        <w:rPr>
          <w:rFonts w:ascii="Times New Roman" w:hAnsi="Times New Roman" w:cs="Times New Roman"/>
          <w:color w:val="000000" w:themeColor="text1"/>
          <w:lang w:val="en-US"/>
        </w:rPr>
        <w:t xml:space="preserve"> could at any point</w:t>
      </w:r>
      <w:r w:rsidRPr="00A722CD">
        <w:rPr>
          <w:rFonts w:ascii="Times New Roman" w:hAnsi="Times New Roman" w:cs="Times New Roman"/>
          <w:color w:val="000000" w:themeColor="text1"/>
          <w:lang w:val="en-US"/>
        </w:rPr>
        <w:t xml:space="preserve"> have become a different book </w:t>
      </w:r>
      <w:r w:rsidR="00A66090">
        <w:rPr>
          <w:rFonts w:ascii="Times New Roman" w:hAnsi="Times New Roman" w:cs="Times New Roman"/>
          <w:color w:val="000000" w:themeColor="text1"/>
          <w:lang w:val="en-US"/>
        </w:rPr>
        <w:t>until Cervantes decided his novel was finished</w:t>
      </w:r>
      <w:r w:rsidRPr="00A722CD">
        <w:rPr>
          <w:rFonts w:ascii="Times New Roman" w:hAnsi="Times New Roman" w:cs="Times New Roman"/>
          <w:color w:val="000000" w:themeColor="text1"/>
          <w:lang w:val="en-US"/>
        </w:rPr>
        <w:t xml:space="preserve">, </w:t>
      </w:r>
      <w:r w:rsidR="00A66090">
        <w:rPr>
          <w:rFonts w:ascii="Times New Roman" w:hAnsi="Times New Roman" w:cs="Times New Roman"/>
          <w:color w:val="000000" w:themeColor="text1"/>
          <w:lang w:val="en-US"/>
        </w:rPr>
        <w:t>for Menard his</w:t>
      </w:r>
      <w:r w:rsidRPr="00A722CD">
        <w:rPr>
          <w:rFonts w:ascii="Times New Roman" w:hAnsi="Times New Roman" w:cs="Times New Roman"/>
          <w:color w:val="000000" w:themeColor="text1"/>
          <w:lang w:val="en-US"/>
        </w:rPr>
        <w:t xml:space="preserve"> </w:t>
      </w:r>
      <w:r w:rsidRPr="00AA06AF">
        <w:rPr>
          <w:rFonts w:ascii="Times New Roman" w:hAnsi="Times New Roman" w:cs="Times New Roman"/>
          <w:i/>
          <w:color w:val="000000" w:themeColor="text1"/>
          <w:lang w:val="en-US"/>
        </w:rPr>
        <w:t>Quixote</w:t>
      </w:r>
      <w:r w:rsidR="00A66090">
        <w:rPr>
          <w:rFonts w:ascii="Times New Roman" w:hAnsi="Times New Roman" w:cs="Times New Roman"/>
          <w:color w:val="000000" w:themeColor="text1"/>
          <w:lang w:val="en-US"/>
        </w:rPr>
        <w:t xml:space="preserve"> must </w:t>
      </w:r>
      <w:r w:rsidRPr="00A722CD">
        <w:rPr>
          <w:rFonts w:ascii="Times New Roman" w:hAnsi="Times New Roman" w:cs="Times New Roman"/>
          <w:color w:val="000000" w:themeColor="text1"/>
          <w:lang w:val="en-US"/>
        </w:rPr>
        <w:t xml:space="preserve">inhabit Cervantes’ </w:t>
      </w:r>
      <w:r w:rsidR="00A66090">
        <w:rPr>
          <w:rFonts w:ascii="Times New Roman" w:hAnsi="Times New Roman" w:cs="Times New Roman"/>
          <w:color w:val="000000" w:themeColor="text1"/>
          <w:lang w:val="en-US"/>
        </w:rPr>
        <w:t xml:space="preserve">productive </w:t>
      </w:r>
      <w:r w:rsidRPr="00A722CD">
        <w:rPr>
          <w:rFonts w:ascii="Times New Roman" w:hAnsi="Times New Roman" w:cs="Times New Roman"/>
          <w:color w:val="000000" w:themeColor="text1"/>
          <w:lang w:val="en-US"/>
        </w:rPr>
        <w:t>contingency</w:t>
      </w:r>
      <w:r w:rsidR="00A66090">
        <w:rPr>
          <w:rFonts w:ascii="Times New Roman" w:hAnsi="Times New Roman" w:cs="Times New Roman"/>
          <w:color w:val="000000" w:themeColor="text1"/>
          <w:lang w:val="en-US"/>
        </w:rPr>
        <w:t xml:space="preserve"> of the unrealized versions of the </w:t>
      </w:r>
      <w:r w:rsidR="00A66090" w:rsidRPr="00AA06AF">
        <w:rPr>
          <w:rFonts w:ascii="Times New Roman" w:hAnsi="Times New Roman" w:cs="Times New Roman"/>
          <w:i/>
          <w:color w:val="000000" w:themeColor="text1"/>
          <w:lang w:val="en-US"/>
        </w:rPr>
        <w:t>Quixote</w:t>
      </w:r>
      <w:r w:rsidRPr="00A722CD">
        <w:rPr>
          <w:rFonts w:ascii="Times New Roman" w:hAnsi="Times New Roman" w:cs="Times New Roman"/>
          <w:color w:val="000000" w:themeColor="text1"/>
          <w:lang w:val="en-US"/>
        </w:rPr>
        <w:t>, a capacity that could always have turned out to be different</w:t>
      </w:r>
      <w:r w:rsidR="00A66090">
        <w:rPr>
          <w:rFonts w:ascii="Times New Roman" w:hAnsi="Times New Roman" w:cs="Times New Roman"/>
          <w:color w:val="000000" w:themeColor="text1"/>
          <w:lang w:val="en-US"/>
        </w:rPr>
        <w:t xml:space="preserve">, yet Menard must still produce the singular and standard version that is </w:t>
      </w:r>
      <w:r w:rsidR="00B31E18">
        <w:rPr>
          <w:rFonts w:ascii="Times New Roman" w:hAnsi="Times New Roman" w:cs="Times New Roman"/>
          <w:color w:val="000000" w:themeColor="text1"/>
          <w:lang w:val="en-US"/>
        </w:rPr>
        <w:t xml:space="preserve">Cervantes’ </w:t>
      </w:r>
      <w:r w:rsidR="00A66090">
        <w:rPr>
          <w:rFonts w:ascii="Times New Roman" w:hAnsi="Times New Roman" w:cs="Times New Roman"/>
          <w:i/>
          <w:color w:val="000000" w:themeColor="text1"/>
          <w:lang w:val="en-US"/>
        </w:rPr>
        <w:t>Don Q</w:t>
      </w:r>
      <w:r w:rsidR="00A66090" w:rsidRPr="00AA06AF">
        <w:rPr>
          <w:rFonts w:ascii="Times New Roman" w:hAnsi="Times New Roman" w:cs="Times New Roman"/>
          <w:i/>
          <w:color w:val="000000" w:themeColor="text1"/>
          <w:lang w:val="en-US"/>
        </w:rPr>
        <w:t>uixot</w:t>
      </w:r>
      <w:r w:rsidR="00A66090">
        <w:rPr>
          <w:rFonts w:ascii="Times New Roman" w:hAnsi="Times New Roman" w:cs="Times New Roman"/>
          <w:i/>
          <w:color w:val="000000" w:themeColor="text1"/>
          <w:lang w:val="en-US"/>
        </w:rPr>
        <w:t>e</w:t>
      </w:r>
      <w:r w:rsidR="00AE64ED">
        <w:rPr>
          <w:rFonts w:ascii="Times New Roman" w:hAnsi="Times New Roman" w:cs="Times New Roman"/>
          <w:color w:val="000000" w:themeColor="text1"/>
          <w:lang w:val="en-US"/>
        </w:rPr>
        <w:t xml:space="preserve">. Menard’s </w:t>
      </w:r>
      <w:proofErr w:type="spellStart"/>
      <w:r w:rsidR="00AE64ED">
        <w:rPr>
          <w:rFonts w:ascii="Times New Roman" w:hAnsi="Times New Roman" w:cs="Times New Roman"/>
          <w:color w:val="000000" w:themeColor="text1"/>
          <w:lang w:val="en-US"/>
        </w:rPr>
        <w:t>fabulated</w:t>
      </w:r>
      <w:proofErr w:type="spellEnd"/>
      <w:r w:rsidR="00A66090">
        <w:rPr>
          <w:rFonts w:ascii="Times New Roman" w:hAnsi="Times New Roman" w:cs="Times New Roman"/>
          <w:color w:val="000000" w:themeColor="text1"/>
          <w:lang w:val="en-US"/>
        </w:rPr>
        <w:t xml:space="preserve"> ingenuity is to live inside a contingent process </w:t>
      </w:r>
      <w:r w:rsidR="00A66090" w:rsidRPr="00AE64ED">
        <w:rPr>
          <w:rFonts w:ascii="Times New Roman" w:hAnsi="Times New Roman" w:cs="Times New Roman"/>
          <w:i/>
          <w:color w:val="000000" w:themeColor="text1"/>
          <w:lang w:val="en-US"/>
        </w:rPr>
        <w:t>and</w:t>
      </w:r>
      <w:r w:rsidRPr="00A722CD">
        <w:rPr>
          <w:rFonts w:ascii="Times New Roman" w:hAnsi="Times New Roman" w:cs="Times New Roman"/>
          <w:color w:val="000000" w:themeColor="text1"/>
          <w:lang w:val="en-US"/>
        </w:rPr>
        <w:t xml:space="preserve"> prod</w:t>
      </w:r>
      <w:r w:rsidR="00A66090">
        <w:rPr>
          <w:rFonts w:ascii="Times New Roman" w:hAnsi="Times New Roman" w:cs="Times New Roman"/>
          <w:color w:val="000000" w:themeColor="text1"/>
          <w:lang w:val="en-US"/>
        </w:rPr>
        <w:t>uce a</w:t>
      </w:r>
      <w:r w:rsidRPr="00A722CD">
        <w:rPr>
          <w:rFonts w:ascii="Times New Roman" w:hAnsi="Times New Roman" w:cs="Times New Roman"/>
          <w:color w:val="000000" w:themeColor="text1"/>
          <w:lang w:val="en-US"/>
        </w:rPr>
        <w:t xml:space="preserve"> </w:t>
      </w:r>
      <w:r w:rsidRPr="00A722CD">
        <w:rPr>
          <w:rFonts w:ascii="Times New Roman" w:hAnsi="Times New Roman" w:cs="Times New Roman"/>
          <w:i/>
          <w:color w:val="000000" w:themeColor="text1"/>
          <w:lang w:val="en-US"/>
        </w:rPr>
        <w:t>singular</w:t>
      </w:r>
      <w:r w:rsidR="00AE64ED">
        <w:rPr>
          <w:rFonts w:ascii="Times New Roman" w:hAnsi="Times New Roman" w:cs="Times New Roman"/>
          <w:color w:val="000000" w:themeColor="text1"/>
          <w:lang w:val="en-US"/>
        </w:rPr>
        <w:t xml:space="preserve"> possibility – </w:t>
      </w:r>
      <w:r w:rsidR="00AA06AF">
        <w:rPr>
          <w:rFonts w:ascii="Times New Roman" w:hAnsi="Times New Roman" w:cs="Times New Roman"/>
          <w:color w:val="000000" w:themeColor="text1"/>
          <w:lang w:val="en-US"/>
        </w:rPr>
        <w:t>a certainty</w:t>
      </w:r>
      <w:r w:rsidRPr="00A722CD">
        <w:rPr>
          <w:rFonts w:ascii="Times New Roman" w:hAnsi="Times New Roman" w:cs="Times New Roman"/>
          <w:color w:val="000000" w:themeColor="text1"/>
          <w:lang w:val="en-US"/>
        </w:rPr>
        <w:t xml:space="preserve">: the Quixote - from </w:t>
      </w:r>
      <w:r w:rsidR="00A66090">
        <w:rPr>
          <w:rFonts w:ascii="Times New Roman" w:hAnsi="Times New Roman" w:cs="Times New Roman"/>
          <w:color w:val="000000" w:themeColor="text1"/>
          <w:lang w:val="en-US"/>
        </w:rPr>
        <w:t>inside his own contemporaneity, from within an incompatible context</w:t>
      </w:r>
      <w:r w:rsidRPr="00A722CD">
        <w:rPr>
          <w:rFonts w:ascii="Times New Roman" w:hAnsi="Times New Roman" w:cs="Times New Roman"/>
          <w:color w:val="000000" w:themeColor="text1"/>
          <w:lang w:val="en-US"/>
        </w:rPr>
        <w:t xml:space="preserve">. </w:t>
      </w:r>
    </w:p>
    <w:p w14:paraId="5370BD5F" w14:textId="77777777" w:rsidR="00F2349D" w:rsidRDefault="00F2349D" w:rsidP="00A722CD">
      <w:pPr>
        <w:spacing w:line="360" w:lineRule="auto"/>
        <w:outlineLvl w:val="0"/>
        <w:rPr>
          <w:rFonts w:ascii="Times New Roman" w:hAnsi="Times New Roman" w:cs="Times New Roman"/>
          <w:color w:val="000000" w:themeColor="text1"/>
        </w:rPr>
      </w:pPr>
    </w:p>
    <w:p w14:paraId="2CAE9BFE" w14:textId="20B19B23" w:rsidR="00A722CD" w:rsidRPr="00A722CD" w:rsidRDefault="00F2349D" w:rsidP="00A722CD">
      <w:pPr>
        <w:spacing w:line="360" w:lineRule="auto"/>
        <w:outlineLvl w:val="0"/>
        <w:rPr>
          <w:rFonts w:ascii="Times New Roman" w:hAnsi="Times New Roman" w:cs="Times New Roman"/>
          <w:color w:val="000000" w:themeColor="text1"/>
          <w:lang w:val="en-US"/>
        </w:rPr>
      </w:pPr>
      <w:r>
        <w:rPr>
          <w:rFonts w:ascii="Times New Roman" w:hAnsi="Times New Roman" w:cs="Times New Roman"/>
          <w:color w:val="000000" w:themeColor="text1"/>
        </w:rPr>
        <w:t xml:space="preserve">I wish to extend </w:t>
      </w:r>
      <w:proofErr w:type="spellStart"/>
      <w:r>
        <w:rPr>
          <w:rFonts w:ascii="Times New Roman" w:hAnsi="Times New Roman" w:cs="Times New Roman"/>
          <w:color w:val="000000" w:themeColor="text1"/>
        </w:rPr>
        <w:t>Ayache’s</w:t>
      </w:r>
      <w:proofErr w:type="spellEnd"/>
      <w:r>
        <w:rPr>
          <w:rFonts w:ascii="Times New Roman" w:hAnsi="Times New Roman" w:cs="Times New Roman"/>
          <w:color w:val="000000" w:themeColor="text1"/>
        </w:rPr>
        <w:t xml:space="preserve"> exploration of the mathematical/philosophic questions involved in Menard’s activity to the</w:t>
      </w:r>
      <w:r w:rsidR="00AE64ED">
        <w:rPr>
          <w:rFonts w:ascii="Times New Roman" w:hAnsi="Times New Roman" w:cs="Times New Roman"/>
          <w:color w:val="000000" w:themeColor="text1"/>
        </w:rPr>
        <w:t xml:space="preserve"> proposition of this paper: the</w:t>
      </w:r>
      <w:r>
        <w:rPr>
          <w:rFonts w:ascii="Times New Roman" w:hAnsi="Times New Roman" w:cs="Times New Roman"/>
          <w:color w:val="000000" w:themeColor="text1"/>
        </w:rPr>
        <w:t xml:space="preserve"> </w:t>
      </w:r>
      <w:r>
        <w:rPr>
          <w:rFonts w:ascii="Times New Roman" w:hAnsi="Times New Roman" w:cs="Times New Roman"/>
          <w:i/>
          <w:color w:val="000000" w:themeColor="text1"/>
        </w:rPr>
        <w:t xml:space="preserve">Juno Moneta </w:t>
      </w:r>
      <w:r w:rsidRPr="00AE64ED">
        <w:rPr>
          <w:rFonts w:ascii="Times New Roman" w:hAnsi="Times New Roman" w:cs="Times New Roman"/>
          <w:i/>
          <w:color w:val="000000" w:themeColor="text1"/>
        </w:rPr>
        <w:t>Atlas</w:t>
      </w:r>
      <w:r>
        <w:rPr>
          <w:rFonts w:ascii="Times New Roman" w:hAnsi="Times New Roman" w:cs="Times New Roman"/>
          <w:color w:val="000000" w:themeColor="text1"/>
        </w:rPr>
        <w:t xml:space="preserve">. </w:t>
      </w:r>
      <w:proofErr w:type="spellStart"/>
      <w:r w:rsidR="00A722CD" w:rsidRPr="00F2349D">
        <w:rPr>
          <w:rFonts w:ascii="Times New Roman" w:hAnsi="Times New Roman" w:cs="Times New Roman"/>
          <w:color w:val="000000" w:themeColor="text1"/>
          <w:lang w:val="en-US"/>
        </w:rPr>
        <w:t>Ayache</w:t>
      </w:r>
      <w:proofErr w:type="spellEnd"/>
      <w:r w:rsidR="00A722CD" w:rsidRPr="00A722CD">
        <w:rPr>
          <w:rFonts w:ascii="Times New Roman" w:hAnsi="Times New Roman" w:cs="Times New Roman"/>
          <w:color w:val="000000" w:themeColor="text1"/>
          <w:lang w:val="en-US"/>
        </w:rPr>
        <w:t xml:space="preserve"> writes of Menard as:</w:t>
      </w:r>
    </w:p>
    <w:p w14:paraId="41A326D5" w14:textId="77777777" w:rsidR="00A722CD" w:rsidRDefault="00A722CD" w:rsidP="00A722CD">
      <w:pPr>
        <w:spacing w:line="360" w:lineRule="auto"/>
        <w:outlineLvl w:val="0"/>
        <w:rPr>
          <w:rFonts w:ascii="Times New Roman" w:hAnsi="Times New Roman" w:cs="Times New Roman"/>
          <w:color w:val="000000" w:themeColor="text1"/>
          <w:lang w:val="en-US"/>
        </w:rPr>
      </w:pPr>
    </w:p>
    <w:p w14:paraId="2B157EC4" w14:textId="77777777" w:rsidR="00A722CD" w:rsidRPr="00A722CD" w:rsidRDefault="00A722CD" w:rsidP="00A722CD">
      <w:pPr>
        <w:spacing w:line="360" w:lineRule="auto"/>
        <w:ind w:left="720"/>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val="en-US"/>
        </w:rPr>
        <w:t xml:space="preserve">[…] a strange individual who happened to worm his way inside a </w:t>
      </w:r>
      <w:r w:rsidRPr="00A722CD">
        <w:rPr>
          <w:rFonts w:ascii="Times New Roman" w:hAnsi="Times New Roman" w:cs="Times New Roman"/>
          <w:i/>
          <w:color w:val="000000" w:themeColor="text1"/>
          <w:lang w:val="en-US"/>
        </w:rPr>
        <w:t>process without possibilities</w:t>
      </w:r>
      <w:r w:rsidRPr="00A722CD">
        <w:rPr>
          <w:rFonts w:ascii="Times New Roman" w:hAnsi="Times New Roman" w:cs="Times New Roman"/>
          <w:color w:val="000000" w:themeColor="text1"/>
          <w:lang w:val="en-US"/>
        </w:rPr>
        <w:t xml:space="preserve"> but with </w:t>
      </w:r>
      <w:r w:rsidRPr="00A722CD">
        <w:rPr>
          <w:rFonts w:ascii="Times New Roman" w:hAnsi="Times New Roman" w:cs="Times New Roman"/>
          <w:i/>
          <w:color w:val="000000" w:themeColor="text1"/>
          <w:lang w:val="en-US"/>
        </w:rPr>
        <w:t>many contexts</w:t>
      </w:r>
      <w:r w:rsidRPr="00A722CD">
        <w:rPr>
          <w:rFonts w:ascii="Times New Roman" w:hAnsi="Times New Roman" w:cs="Times New Roman"/>
          <w:color w:val="000000" w:themeColor="text1"/>
          <w:lang w:val="en-US"/>
        </w:rPr>
        <w:t xml:space="preserve">. This ‘worm process’ is, if you will, the </w:t>
      </w:r>
      <w:r w:rsidRPr="00A722CD">
        <w:rPr>
          <w:rFonts w:ascii="Times New Roman" w:hAnsi="Times New Roman" w:cs="Times New Roman"/>
          <w:i/>
          <w:color w:val="000000" w:themeColor="text1"/>
          <w:lang w:val="en-US"/>
        </w:rPr>
        <w:t>set-theoretical intersection</w:t>
      </w:r>
      <w:r w:rsidRPr="00A722CD">
        <w:rPr>
          <w:rFonts w:ascii="Times New Roman" w:hAnsi="Times New Roman" w:cs="Times New Roman"/>
          <w:color w:val="000000" w:themeColor="text1"/>
          <w:lang w:val="en-US"/>
        </w:rPr>
        <w:t xml:space="preserve"> of all the contexts that admit the Quixote as one of their elements.</w:t>
      </w:r>
      <w:r>
        <w:rPr>
          <w:rFonts w:ascii="Times New Roman" w:hAnsi="Times New Roman" w:cs="Times New Roman"/>
          <w:color w:val="000000" w:themeColor="text1"/>
          <w:lang w:val="en-US"/>
        </w:rPr>
        <w:t xml:space="preserve"> [my emphasis] </w:t>
      </w:r>
      <w:r>
        <w:rPr>
          <w:rFonts w:ascii="Times New Roman" w:hAnsi="Times New Roman" w:cs="Times New Roman"/>
          <w:color w:val="000000" w:themeColor="text1"/>
          <w:lang w:val="en-US"/>
        </w:rPr>
        <w:fldChar w:fldCharType="begin"/>
      </w:r>
      <w:r>
        <w:rPr>
          <w:rFonts w:ascii="Times New Roman" w:hAnsi="Times New Roman" w:cs="Times New Roman"/>
          <w:color w:val="000000" w:themeColor="text1"/>
          <w:lang w:val="en-US"/>
        </w:rPr>
        <w:instrText xml:space="preserve"> ADDIN ZOTERO_ITEM CSL_CITATION {"citationID":"UpciTiFY","properties":{"formattedCitation":"(Ayache, 2010, p. 6)","plainCitation":"(Ayache, 2010, p. 6)"},"citationItems":[{"id":12,"uris":["http://zotero.org/users/1476859/items/UC65Z55Z"],"uri":["http://zotero.org/users/1476859/items/UC65Z55Z"],"itemData":{"id":12,"type":"book","title":"The blank swan: the end of probability","publisher":"John Wiley &amp; Sons","publisher-place":"Chichester, West Sussex, U.K.","source":"Open WorldCat","event-place":"Chichester, West Sussex, U.K.","abstract":"\"\"Elie Ayache is the only person to present arguments about the Black Swan and rare events that I had not thought about. He does what philosophical inquiry has always done: to go the extra mile and look at the world in a deeply philosophical way.\"-Nassim Nicholas Taleb, PhD, author of the Black Swan, Distinguished Professor, New York University Polytechnic Institute &amp; Principal, Universa Investments.\" \"\"Elie Ayache has uniquely straddled the down-to-earth world of money and complex financial derivatives and the abstract world of the mind and philosophy. Insightful and insane in equal measures, this book is not an easy read. I wouldn't recommend this for holiday reading on the beach but perhaps for while sitting in front of a log fire with a large Scotch, or probably several.\"-Paul Wilmott, author of Frequently Asked Questions in Quantitative Finance\" \"October 19th 1987 was a day of huge change for the global finance industry. On this day the stock market crashed, the Nobel Prize winning Black-Scholes formula failed and volatility smiles were born, and on this day Elie Ayache began his career, on the trading floor of the French Futures and Options Exchange.\" \"Experts everywhere sought to find a model for this event, and ways to simulate it in order to avoid a recurrence in the future, but the one thing that struck Elie that day was the belief that what actually happened on 19th October 1987 is simply non reproducible outside 19th October 1987 - you cannot reduce it to a chain of causes and effects, or even to a random generator, that can then be reproduced or represented in a theoretical framework.\" \"The Blank Swan is Elie's highly original treatise on the financial markets - presenting a totally revolutionary rethinking of derivative pricing and technology. It is not a diatribe against Nassim Taleb's The Black Swan, but criticises the whole background or framework of predictable and unpredictable events - white and black swans alike -, i.e. the very category of prediction.\" \"In this revolutionary book, Elie redefines the components of the technology needed to price and trade derivatives. Most importantly, and drawing on a long tradition of philosophy of the event from Henri Bergson to Gilles Deleuze, to Alain Badiou, and on a recent brand of philosophy of contingency, embodied by the speculative materialism of Quentin Meillassoux, Elie redefines the market itself against the common perceptions of orthodox financial theory, general equilibrium theory and the sociology of finance.\" \"This book will change the way that we think about derivatives and approach the market. If anything, derivatives should be renamed contingent claims, where contingency is now absolute and no longer derivative, and the market is just its medium. The book also establishes the missing link between quantitative modelling (no longer dependent on probability theory but on a novel brand of mathematics which Elie calls the mathematics of price) and the reality of the market.\"--BOOK JACKET.","ISBN":"978-0-470-72522-1","shortTitle":"The blank swan","language":"English","author":[{"family":"Ayache","given":"Elie"}],"issued":{"date-parts":[["2010"]]}},"locator":"6","label":"page"}],"schema":"https://github.com/citation-style-language/schema/raw/master/csl-citation.json"} </w:instrText>
      </w:r>
      <w:r>
        <w:rPr>
          <w:rFonts w:ascii="Times New Roman" w:hAnsi="Times New Roman" w:cs="Times New Roman"/>
          <w:color w:val="000000" w:themeColor="text1"/>
          <w:lang w:val="en-US"/>
        </w:rPr>
        <w:fldChar w:fldCharType="separate"/>
      </w:r>
      <w:r>
        <w:rPr>
          <w:rFonts w:ascii="Times New Roman" w:hAnsi="Times New Roman" w:cs="Times New Roman"/>
          <w:noProof/>
          <w:color w:val="000000" w:themeColor="text1"/>
          <w:lang w:val="en-US"/>
        </w:rPr>
        <w:t>(Ayache, 2010, 6)</w:t>
      </w:r>
      <w:r>
        <w:rPr>
          <w:rFonts w:ascii="Times New Roman" w:hAnsi="Times New Roman" w:cs="Times New Roman"/>
          <w:color w:val="000000" w:themeColor="text1"/>
          <w:lang w:val="en-US"/>
        </w:rPr>
        <w:fldChar w:fldCharType="end"/>
      </w:r>
    </w:p>
    <w:p w14:paraId="1E891842" w14:textId="3F46155E" w:rsidR="00A66090" w:rsidRPr="00F2349D" w:rsidRDefault="00A66090" w:rsidP="00A722CD">
      <w:pPr>
        <w:spacing w:line="360" w:lineRule="auto"/>
        <w:outlineLvl w:val="0"/>
        <w:rPr>
          <w:rFonts w:ascii="Times New Roman" w:hAnsi="Times New Roman" w:cs="Times New Roman"/>
          <w:i/>
          <w:color w:val="000000" w:themeColor="text1"/>
        </w:rPr>
      </w:pPr>
    </w:p>
    <w:p w14:paraId="6D268FB0" w14:textId="600F8070" w:rsidR="00A722CD" w:rsidRDefault="00F2349D" w:rsidP="008064CF">
      <w:pPr>
        <w:pStyle w:val="ListParagraph"/>
        <w:numPr>
          <w:ilvl w:val="0"/>
          <w:numId w:val="1"/>
        </w:numPr>
        <w:spacing w:line="360" w:lineRule="auto"/>
        <w:ind w:left="284" w:hanging="284"/>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W</w:t>
      </w:r>
      <w:r w:rsidR="00A722CD" w:rsidRPr="008064CF">
        <w:rPr>
          <w:rFonts w:ascii="Times New Roman" w:hAnsi="Times New Roman" w:cs="Times New Roman"/>
          <w:color w:val="000000" w:themeColor="text1"/>
          <w:lang w:val="en-US"/>
        </w:rPr>
        <w:t xml:space="preserve">riting the Quixote is a </w:t>
      </w:r>
      <w:r w:rsidR="00D1051C">
        <w:rPr>
          <w:rFonts w:ascii="Times New Roman" w:hAnsi="Times New Roman" w:cs="Times New Roman"/>
          <w:color w:val="000000" w:themeColor="text1"/>
          <w:lang w:val="en-US"/>
        </w:rPr>
        <w:t>‘</w:t>
      </w:r>
      <w:r w:rsidR="00A722CD" w:rsidRPr="00D1051C">
        <w:rPr>
          <w:rFonts w:ascii="Times New Roman" w:hAnsi="Times New Roman" w:cs="Times New Roman"/>
          <w:color w:val="000000" w:themeColor="text1"/>
          <w:lang w:val="en-US"/>
        </w:rPr>
        <w:t>process without possibilities</w:t>
      </w:r>
      <w:r w:rsidR="00D1051C">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as these are reduced to</w:t>
      </w:r>
      <w:r w:rsidR="007C0B54">
        <w:rPr>
          <w:rFonts w:ascii="Times New Roman" w:hAnsi="Times New Roman" w:cs="Times New Roman"/>
          <w:color w:val="000000" w:themeColor="text1"/>
          <w:lang w:val="en-US"/>
        </w:rPr>
        <w:t xml:space="preserve"> the certainty that is</w:t>
      </w:r>
      <w:r>
        <w:rPr>
          <w:rFonts w:ascii="Times New Roman" w:hAnsi="Times New Roman" w:cs="Times New Roman"/>
          <w:color w:val="000000" w:themeColor="text1"/>
          <w:lang w:val="en-US"/>
        </w:rPr>
        <w:t xml:space="preserve"> one</w:t>
      </w:r>
      <w:r w:rsidR="007C0B54">
        <w:rPr>
          <w:rFonts w:ascii="Times New Roman" w:hAnsi="Times New Roman" w:cs="Times New Roman"/>
          <w:color w:val="000000" w:themeColor="text1"/>
          <w:lang w:val="en-US"/>
        </w:rPr>
        <w:t xml:space="preserve"> possibility</w:t>
      </w:r>
      <w:r>
        <w:rPr>
          <w:rFonts w:ascii="Times New Roman" w:hAnsi="Times New Roman" w:cs="Times New Roman"/>
          <w:color w:val="000000" w:themeColor="text1"/>
          <w:lang w:val="en-US"/>
        </w:rPr>
        <w:t>. For</w:t>
      </w:r>
      <w:r w:rsidR="00A722CD" w:rsidRPr="008064CF">
        <w:rPr>
          <w:rFonts w:ascii="Times New Roman" w:hAnsi="Times New Roman" w:cs="Times New Roman"/>
          <w:color w:val="000000" w:themeColor="text1"/>
          <w:lang w:val="en-US"/>
        </w:rPr>
        <w:t xml:space="preserve"> </w:t>
      </w:r>
      <w:r w:rsidR="00A722CD" w:rsidRPr="00AA06AF">
        <w:rPr>
          <w:rFonts w:ascii="Times New Roman" w:hAnsi="Times New Roman" w:cs="Times New Roman"/>
          <w:i/>
          <w:color w:val="000000" w:themeColor="text1"/>
          <w:lang w:val="en-US"/>
        </w:rPr>
        <w:t xml:space="preserve">Juno Moneta </w:t>
      </w:r>
      <w:proofErr w:type="gramStart"/>
      <w:r w:rsidR="00A722CD" w:rsidRPr="00AA06AF">
        <w:rPr>
          <w:rFonts w:ascii="Times New Roman" w:hAnsi="Times New Roman" w:cs="Times New Roman"/>
          <w:i/>
          <w:color w:val="000000" w:themeColor="text1"/>
          <w:lang w:val="en-US"/>
        </w:rPr>
        <w:t>Atlas</w:t>
      </w:r>
      <w:proofErr w:type="gramEnd"/>
      <w:r w:rsidR="00AA06AF">
        <w:rPr>
          <w:rFonts w:ascii="Times New Roman" w:hAnsi="Times New Roman" w:cs="Times New Roman"/>
          <w:color w:val="000000" w:themeColor="text1"/>
          <w:lang w:val="en-US"/>
        </w:rPr>
        <w:t xml:space="preserve"> this is </w:t>
      </w:r>
      <w:r>
        <w:rPr>
          <w:rFonts w:ascii="Times New Roman" w:hAnsi="Times New Roman" w:cs="Times New Roman"/>
          <w:color w:val="000000" w:themeColor="text1"/>
          <w:lang w:val="en-US"/>
        </w:rPr>
        <w:t xml:space="preserve">analogous to </w:t>
      </w:r>
      <w:r w:rsidR="00AA06AF">
        <w:rPr>
          <w:rFonts w:ascii="Times New Roman" w:hAnsi="Times New Roman" w:cs="Times New Roman"/>
          <w:color w:val="000000" w:themeColor="text1"/>
          <w:lang w:val="en-US"/>
        </w:rPr>
        <w:t>the</w:t>
      </w:r>
      <w:r w:rsidR="00A722CD" w:rsidRPr="008064CF">
        <w:rPr>
          <w:rFonts w:ascii="Times New Roman" w:hAnsi="Times New Roman" w:cs="Times New Roman"/>
          <w:color w:val="000000" w:themeColor="text1"/>
          <w:lang w:val="en-US"/>
        </w:rPr>
        <w:t xml:space="preserve"> </w:t>
      </w:r>
      <w:r w:rsidR="00A66090">
        <w:rPr>
          <w:rFonts w:ascii="Times New Roman" w:hAnsi="Times New Roman" w:cs="Times New Roman"/>
          <w:color w:val="000000" w:themeColor="text1"/>
          <w:lang w:val="en-US"/>
        </w:rPr>
        <w:t xml:space="preserve">repetition of the </w:t>
      </w:r>
      <w:r w:rsidR="007C0B54">
        <w:rPr>
          <w:rFonts w:ascii="Times New Roman" w:hAnsi="Times New Roman" w:cs="Times New Roman"/>
          <w:color w:val="000000" w:themeColor="text1"/>
          <w:lang w:val="en-US"/>
        </w:rPr>
        <w:t>image motif</w:t>
      </w:r>
      <w:r w:rsidR="00A66090">
        <w:rPr>
          <w:rFonts w:ascii="Times New Roman" w:hAnsi="Times New Roman" w:cs="Times New Roman"/>
          <w:color w:val="000000" w:themeColor="text1"/>
          <w:lang w:val="en-US"/>
        </w:rPr>
        <w:t xml:space="preserve"> known as </w:t>
      </w:r>
      <w:r w:rsidR="00AA06AF">
        <w:rPr>
          <w:rFonts w:ascii="Times New Roman" w:hAnsi="Times New Roman" w:cs="Times New Roman"/>
          <w:color w:val="000000" w:themeColor="text1"/>
          <w:lang w:val="en-US"/>
        </w:rPr>
        <w:t xml:space="preserve">the </w:t>
      </w:r>
      <w:proofErr w:type="spellStart"/>
      <w:r w:rsidR="00135D3A">
        <w:rPr>
          <w:rFonts w:ascii="Times New Roman" w:hAnsi="Times New Roman" w:cs="Times New Roman"/>
          <w:i/>
          <w:color w:val="000000" w:themeColor="text1"/>
          <w:lang w:val="en-US"/>
        </w:rPr>
        <w:t>pathosformel</w:t>
      </w:r>
      <w:proofErr w:type="spellEnd"/>
      <w:r w:rsidR="00A722CD" w:rsidRPr="008064CF">
        <w:rPr>
          <w:rFonts w:ascii="Times New Roman" w:hAnsi="Times New Roman" w:cs="Times New Roman"/>
          <w:color w:val="000000" w:themeColor="text1"/>
          <w:lang w:val="en-US"/>
        </w:rPr>
        <w:t>.</w:t>
      </w:r>
    </w:p>
    <w:p w14:paraId="723452C8" w14:textId="77777777" w:rsidR="00F2349D" w:rsidRPr="008064CF" w:rsidRDefault="00F2349D" w:rsidP="00F2349D">
      <w:pPr>
        <w:pStyle w:val="ListParagraph"/>
        <w:spacing w:line="360" w:lineRule="auto"/>
        <w:ind w:left="284"/>
        <w:outlineLvl w:val="0"/>
        <w:rPr>
          <w:rFonts w:ascii="Times New Roman" w:hAnsi="Times New Roman" w:cs="Times New Roman"/>
          <w:color w:val="000000" w:themeColor="text1"/>
          <w:lang w:val="en-US"/>
        </w:rPr>
      </w:pPr>
    </w:p>
    <w:p w14:paraId="7B635456" w14:textId="4DBF3689" w:rsidR="00A722CD" w:rsidRDefault="00A722CD" w:rsidP="008064CF">
      <w:pPr>
        <w:numPr>
          <w:ilvl w:val="0"/>
          <w:numId w:val="1"/>
        </w:numPr>
        <w:spacing w:line="360" w:lineRule="auto"/>
        <w:ind w:left="284" w:hanging="284"/>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val="en-US"/>
        </w:rPr>
        <w:t xml:space="preserve">This process of writing the Quixote, the symptomatic image </w:t>
      </w:r>
      <w:r w:rsidR="007C0B54">
        <w:rPr>
          <w:rFonts w:ascii="Times New Roman" w:hAnsi="Times New Roman" w:cs="Times New Roman"/>
          <w:color w:val="000000" w:themeColor="text1"/>
          <w:lang w:val="en-US"/>
        </w:rPr>
        <w:t xml:space="preserve">motif </w:t>
      </w:r>
      <w:r w:rsidRPr="00A722CD">
        <w:rPr>
          <w:rFonts w:ascii="Times New Roman" w:hAnsi="Times New Roman" w:cs="Times New Roman"/>
          <w:color w:val="000000" w:themeColor="text1"/>
          <w:lang w:val="en-US"/>
        </w:rPr>
        <w:t xml:space="preserve">or the </w:t>
      </w:r>
      <w:r w:rsidR="0002704F" w:rsidRPr="00A722CD">
        <w:rPr>
          <w:rFonts w:ascii="Times New Roman" w:hAnsi="Times New Roman" w:cs="Times New Roman"/>
          <w:color w:val="000000" w:themeColor="text1"/>
          <w:lang w:val="en-US"/>
        </w:rPr>
        <w:t>singular</w:t>
      </w:r>
      <w:r w:rsidRPr="00A722CD">
        <w:rPr>
          <w:rFonts w:ascii="Times New Roman" w:hAnsi="Times New Roman" w:cs="Times New Roman"/>
          <w:color w:val="000000" w:themeColor="text1"/>
          <w:lang w:val="en-US"/>
        </w:rPr>
        <w:t xml:space="preserve"> possibility</w:t>
      </w:r>
      <w:r w:rsidR="00F2349D" w:rsidRPr="00D1051C">
        <w:rPr>
          <w:rFonts w:ascii="Times New Roman" w:hAnsi="Times New Roman" w:cs="Times New Roman"/>
          <w:color w:val="000000" w:themeColor="text1"/>
          <w:lang w:val="en-US"/>
        </w:rPr>
        <w:t>,</w:t>
      </w:r>
      <w:r w:rsidRPr="00D1051C">
        <w:rPr>
          <w:rFonts w:ascii="Times New Roman" w:hAnsi="Times New Roman" w:cs="Times New Roman"/>
          <w:color w:val="000000" w:themeColor="text1"/>
          <w:lang w:val="en-US"/>
        </w:rPr>
        <w:t xml:space="preserve"> has </w:t>
      </w:r>
      <w:r w:rsidR="00D1051C">
        <w:rPr>
          <w:rFonts w:ascii="Times New Roman" w:hAnsi="Times New Roman" w:cs="Times New Roman"/>
          <w:color w:val="000000" w:themeColor="text1"/>
          <w:lang w:val="en-US"/>
        </w:rPr>
        <w:t>‘</w:t>
      </w:r>
      <w:r w:rsidRPr="00D1051C">
        <w:rPr>
          <w:rFonts w:ascii="Times New Roman" w:hAnsi="Times New Roman" w:cs="Times New Roman"/>
          <w:color w:val="000000" w:themeColor="text1"/>
          <w:lang w:val="en-US"/>
        </w:rPr>
        <w:t>many contexts.</w:t>
      </w:r>
      <w:r w:rsidR="00D1051C">
        <w:rPr>
          <w:rFonts w:ascii="Times New Roman" w:hAnsi="Times New Roman" w:cs="Times New Roman"/>
          <w:color w:val="000000" w:themeColor="text1"/>
          <w:lang w:val="en-US"/>
        </w:rPr>
        <w:t>’</w:t>
      </w:r>
      <w:r w:rsidRPr="00D1051C">
        <w:rPr>
          <w:rFonts w:ascii="Times New Roman" w:hAnsi="Times New Roman" w:cs="Times New Roman"/>
          <w:color w:val="000000" w:themeColor="text1"/>
          <w:lang w:val="en-US"/>
        </w:rPr>
        <w:t xml:space="preserve"> Each </w:t>
      </w:r>
      <w:r w:rsidR="00F2349D" w:rsidRPr="00D1051C">
        <w:rPr>
          <w:rFonts w:ascii="Times New Roman" w:hAnsi="Times New Roman" w:cs="Times New Roman"/>
          <w:color w:val="000000" w:themeColor="text1"/>
          <w:lang w:val="en-US"/>
        </w:rPr>
        <w:t xml:space="preserve">context </w:t>
      </w:r>
      <w:r w:rsidRPr="00D1051C">
        <w:rPr>
          <w:rFonts w:ascii="Times New Roman" w:hAnsi="Times New Roman" w:cs="Times New Roman"/>
          <w:color w:val="000000" w:themeColor="text1"/>
          <w:lang w:val="en-US"/>
        </w:rPr>
        <w:t xml:space="preserve">is mutually incompatible with other contexts, incompatible with </w:t>
      </w:r>
      <w:r w:rsidRPr="00A722CD">
        <w:rPr>
          <w:rFonts w:ascii="Times New Roman" w:hAnsi="Times New Roman" w:cs="Times New Roman"/>
          <w:color w:val="000000" w:themeColor="text1"/>
          <w:lang w:val="en-US"/>
        </w:rPr>
        <w:t>differing geographic and historic modes of production</w:t>
      </w:r>
      <w:r w:rsidR="00F2349D">
        <w:rPr>
          <w:rFonts w:ascii="Times New Roman" w:hAnsi="Times New Roman" w:cs="Times New Roman"/>
          <w:color w:val="000000" w:themeColor="text1"/>
          <w:lang w:val="en-US"/>
        </w:rPr>
        <w:t>: Cervantes contemporaneity compared to Menard’s</w:t>
      </w:r>
      <w:r w:rsidRPr="00A722CD">
        <w:rPr>
          <w:rFonts w:ascii="Times New Roman" w:hAnsi="Times New Roman" w:cs="Times New Roman"/>
          <w:color w:val="000000" w:themeColor="text1"/>
          <w:lang w:val="en-US"/>
        </w:rPr>
        <w:t>. There can be no enlargement of the frame of possibilities or of the context by</w:t>
      </w:r>
      <w:r w:rsidR="00F2349D">
        <w:rPr>
          <w:rFonts w:ascii="Times New Roman" w:hAnsi="Times New Roman" w:cs="Times New Roman"/>
          <w:color w:val="000000" w:themeColor="text1"/>
          <w:lang w:val="en-US"/>
        </w:rPr>
        <w:t xml:space="preserve"> introducing more variables to</w:t>
      </w:r>
      <w:r w:rsidRPr="00A722CD">
        <w:rPr>
          <w:rFonts w:ascii="Times New Roman" w:hAnsi="Times New Roman" w:cs="Times New Roman"/>
          <w:color w:val="000000" w:themeColor="text1"/>
          <w:lang w:val="en-US"/>
        </w:rPr>
        <w:t xml:space="preserve"> account for </w:t>
      </w:r>
      <w:r w:rsidR="00AA06AF">
        <w:rPr>
          <w:rFonts w:ascii="Times New Roman" w:hAnsi="Times New Roman" w:cs="Times New Roman"/>
          <w:color w:val="000000" w:themeColor="text1"/>
          <w:lang w:val="en-US"/>
        </w:rPr>
        <w:t xml:space="preserve">the </w:t>
      </w:r>
      <w:r w:rsidRPr="00A722CD">
        <w:rPr>
          <w:rFonts w:ascii="Times New Roman" w:hAnsi="Times New Roman" w:cs="Times New Roman"/>
          <w:color w:val="000000" w:themeColor="text1"/>
          <w:lang w:val="en-US"/>
        </w:rPr>
        <w:t>eruption</w:t>
      </w:r>
      <w:r w:rsidR="00AA06AF">
        <w:rPr>
          <w:rFonts w:ascii="Times New Roman" w:hAnsi="Times New Roman" w:cs="Times New Roman"/>
          <w:color w:val="000000" w:themeColor="text1"/>
          <w:lang w:val="en-US"/>
        </w:rPr>
        <w:t xml:space="preserve"> of the symptomatic image</w:t>
      </w:r>
      <w:r w:rsidRPr="00A722CD">
        <w:rPr>
          <w:rFonts w:ascii="Times New Roman" w:hAnsi="Times New Roman" w:cs="Times New Roman"/>
          <w:color w:val="000000" w:themeColor="text1"/>
          <w:lang w:val="en-US"/>
        </w:rPr>
        <w:t xml:space="preserve">. Instead the eruptive appearance of the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is an event that changes the context. The context-changing event can only be unified outside of the previous probability distribution</w:t>
      </w:r>
      <w:r w:rsidR="0002704F">
        <w:rPr>
          <w:rFonts w:ascii="Times New Roman" w:hAnsi="Times New Roman" w:cs="Times New Roman"/>
          <w:color w:val="000000" w:themeColor="text1"/>
          <w:lang w:val="en-US"/>
        </w:rPr>
        <w:t xml:space="preserve">, </w:t>
      </w:r>
      <w:r w:rsidRPr="00A722CD">
        <w:rPr>
          <w:rFonts w:ascii="Times New Roman" w:hAnsi="Times New Roman" w:cs="Times New Roman"/>
          <w:color w:val="000000" w:themeColor="text1"/>
          <w:lang w:val="en-US"/>
        </w:rPr>
        <w:t>that is</w:t>
      </w:r>
      <w:r w:rsidR="0002704F">
        <w:rPr>
          <w:rFonts w:ascii="Times New Roman" w:hAnsi="Times New Roman" w:cs="Times New Roman"/>
          <w:color w:val="000000" w:themeColor="text1"/>
          <w:lang w:val="en-US"/>
        </w:rPr>
        <w:t>,</w:t>
      </w:r>
      <w:r w:rsidRPr="00A722CD">
        <w:rPr>
          <w:rFonts w:ascii="Times New Roman" w:hAnsi="Times New Roman" w:cs="Times New Roman"/>
          <w:color w:val="000000" w:themeColor="text1"/>
          <w:lang w:val="en-US"/>
        </w:rPr>
        <w:t xml:space="preserve"> outside of the differing states of the world</w:t>
      </w:r>
      <w:r w:rsidR="0002704F">
        <w:rPr>
          <w:rFonts w:ascii="Times New Roman" w:hAnsi="Times New Roman" w:cs="Times New Roman"/>
          <w:color w:val="000000" w:themeColor="text1"/>
          <w:lang w:val="en-US"/>
        </w:rPr>
        <w:t>:</w:t>
      </w:r>
      <w:r w:rsidR="00980E3D">
        <w:rPr>
          <w:rFonts w:ascii="Times New Roman" w:hAnsi="Times New Roman" w:cs="Times New Roman"/>
          <w:color w:val="000000" w:themeColor="text1"/>
          <w:lang w:val="en-US"/>
        </w:rPr>
        <w:t xml:space="preserve"> the context</w:t>
      </w:r>
      <w:r w:rsidRPr="00A722CD">
        <w:rPr>
          <w:rFonts w:ascii="Times New Roman" w:hAnsi="Times New Roman" w:cs="Times New Roman"/>
          <w:color w:val="000000" w:themeColor="text1"/>
          <w:lang w:val="en-US"/>
        </w:rPr>
        <w:t xml:space="preserve"> that had pertained. </w:t>
      </w:r>
      <w:r w:rsidR="0038747A">
        <w:rPr>
          <w:rFonts w:ascii="Times New Roman" w:hAnsi="Times New Roman" w:cs="Times New Roman"/>
          <w:color w:val="000000" w:themeColor="text1"/>
          <w:lang w:val="en-US"/>
        </w:rPr>
        <w:t>It does this through re-writing or</w:t>
      </w:r>
      <w:r w:rsidR="00F2349D">
        <w:rPr>
          <w:rFonts w:ascii="Times New Roman" w:hAnsi="Times New Roman" w:cs="Times New Roman"/>
          <w:color w:val="000000" w:themeColor="text1"/>
          <w:lang w:val="en-US"/>
        </w:rPr>
        <w:t xml:space="preserve"> re-production.</w:t>
      </w:r>
    </w:p>
    <w:p w14:paraId="5C58AE67" w14:textId="77777777" w:rsidR="00F2349D" w:rsidRPr="00A722CD" w:rsidRDefault="00F2349D" w:rsidP="00F2349D">
      <w:pPr>
        <w:spacing w:line="360" w:lineRule="auto"/>
        <w:outlineLvl w:val="0"/>
        <w:rPr>
          <w:rFonts w:ascii="Times New Roman" w:hAnsi="Times New Roman" w:cs="Times New Roman"/>
          <w:color w:val="000000" w:themeColor="text1"/>
          <w:lang w:val="en-US"/>
        </w:rPr>
      </w:pPr>
    </w:p>
    <w:p w14:paraId="2CA75BC2" w14:textId="3D4F63C7" w:rsidR="00A722CD" w:rsidRPr="00A722CD" w:rsidRDefault="0038747A" w:rsidP="008064CF">
      <w:pPr>
        <w:numPr>
          <w:ilvl w:val="0"/>
          <w:numId w:val="1"/>
        </w:numPr>
        <w:spacing w:line="360" w:lineRule="auto"/>
        <w:ind w:left="284" w:hanging="284"/>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The</w:t>
      </w:r>
      <w:r w:rsidR="00C87861">
        <w:rPr>
          <w:rFonts w:ascii="Times New Roman" w:hAnsi="Times New Roman" w:cs="Times New Roman"/>
          <w:color w:val="000000" w:themeColor="text1"/>
          <w:lang w:val="en-US"/>
        </w:rPr>
        <w:t xml:space="preserve"> event of the</w:t>
      </w:r>
      <w:r>
        <w:rPr>
          <w:rFonts w:ascii="Times New Roman" w:hAnsi="Times New Roman" w:cs="Times New Roman"/>
          <w:color w:val="000000" w:themeColor="text1"/>
          <w:lang w:val="en-US"/>
        </w:rPr>
        <w:t xml:space="preserve"> single possibility having</w:t>
      </w:r>
      <w:r w:rsidR="00A722CD" w:rsidRPr="00A722CD">
        <w:rPr>
          <w:rFonts w:ascii="Times New Roman" w:hAnsi="Times New Roman" w:cs="Times New Roman"/>
          <w:color w:val="000000" w:themeColor="text1"/>
          <w:lang w:val="en-US"/>
        </w:rPr>
        <w:t xml:space="preserve"> meta-dimensional context </w:t>
      </w:r>
      <w:r>
        <w:rPr>
          <w:rFonts w:ascii="Times New Roman" w:hAnsi="Times New Roman" w:cs="Times New Roman"/>
          <w:color w:val="000000" w:themeColor="text1"/>
          <w:lang w:val="en-US"/>
        </w:rPr>
        <w:t>may account for</w:t>
      </w:r>
      <w:r w:rsidR="00A722CD" w:rsidRPr="00A722CD">
        <w:rPr>
          <w:rFonts w:ascii="Times New Roman" w:hAnsi="Times New Roman" w:cs="Times New Roman"/>
          <w:color w:val="000000" w:themeColor="text1"/>
          <w:lang w:val="en-US"/>
        </w:rPr>
        <w:t xml:space="preserve"> the repetition of the symptomatic eruption, t</w:t>
      </w:r>
      <w:r w:rsidR="00B70EC6">
        <w:rPr>
          <w:rFonts w:ascii="Times New Roman" w:hAnsi="Times New Roman" w:cs="Times New Roman"/>
          <w:color w:val="000000" w:themeColor="text1"/>
          <w:lang w:val="en-US"/>
        </w:rPr>
        <w:t>he repetition of a context-changing event</w:t>
      </w:r>
      <w:r w:rsidR="00A722CD" w:rsidRPr="00A722CD">
        <w:rPr>
          <w:rFonts w:ascii="Times New Roman" w:hAnsi="Times New Roman" w:cs="Times New Roman"/>
          <w:color w:val="000000" w:themeColor="text1"/>
          <w:lang w:val="en-US"/>
        </w:rPr>
        <w:t>. Th</w:t>
      </w:r>
      <w:r w:rsidR="00D1051C">
        <w:rPr>
          <w:rFonts w:ascii="Times New Roman" w:hAnsi="Times New Roman" w:cs="Times New Roman"/>
          <w:color w:val="000000" w:themeColor="text1"/>
          <w:lang w:val="en-US"/>
        </w:rPr>
        <w:t xml:space="preserve">e place of one possibility </w:t>
      </w:r>
      <w:r w:rsidR="00A722CD" w:rsidRPr="00A722CD">
        <w:rPr>
          <w:rFonts w:ascii="Times New Roman" w:hAnsi="Times New Roman" w:cs="Times New Roman"/>
          <w:color w:val="000000" w:themeColor="text1"/>
          <w:lang w:val="en-US"/>
        </w:rPr>
        <w:t>sh</w:t>
      </w:r>
      <w:r w:rsidR="00D1051C">
        <w:rPr>
          <w:rFonts w:ascii="Times New Roman" w:hAnsi="Times New Roman" w:cs="Times New Roman"/>
          <w:color w:val="000000" w:themeColor="text1"/>
          <w:lang w:val="en-US"/>
        </w:rPr>
        <w:t>aring</w:t>
      </w:r>
      <w:r w:rsidR="00A722CD" w:rsidRPr="00A722CD">
        <w:rPr>
          <w:rFonts w:ascii="Times New Roman" w:hAnsi="Times New Roman" w:cs="Times New Roman"/>
          <w:color w:val="000000" w:themeColor="text1"/>
          <w:lang w:val="en-US"/>
        </w:rPr>
        <w:t xml:space="preserve"> mutuall</w:t>
      </w:r>
      <w:r w:rsidR="008064CF">
        <w:rPr>
          <w:rFonts w:ascii="Times New Roman" w:hAnsi="Times New Roman" w:cs="Times New Roman"/>
          <w:color w:val="000000" w:themeColor="text1"/>
          <w:lang w:val="en-US"/>
        </w:rPr>
        <w:t>y incompatible contexts is the ‘set theoretical intersection’</w:t>
      </w:r>
      <w:r w:rsidR="00A722CD" w:rsidRPr="00A722CD">
        <w:rPr>
          <w:rFonts w:ascii="Times New Roman" w:hAnsi="Times New Roman" w:cs="Times New Roman"/>
          <w:color w:val="000000" w:themeColor="text1"/>
          <w:lang w:val="en-US"/>
        </w:rPr>
        <w:t xml:space="preserve"> of a single but repeated possibility that is named </w:t>
      </w:r>
      <w:proofErr w:type="spellStart"/>
      <w:r w:rsidR="00135D3A">
        <w:rPr>
          <w:rFonts w:ascii="Times New Roman" w:hAnsi="Times New Roman" w:cs="Times New Roman"/>
          <w:i/>
          <w:color w:val="000000" w:themeColor="text1"/>
          <w:lang w:val="en-US"/>
        </w:rPr>
        <w:t>pathosformel</w:t>
      </w:r>
      <w:proofErr w:type="spellEnd"/>
      <w:r w:rsidR="00135D3A" w:rsidRPr="000C2926">
        <w:rPr>
          <w:rFonts w:ascii="Times New Roman" w:hAnsi="Times New Roman" w:cs="Times New Roman"/>
          <w:color w:val="000000" w:themeColor="text1"/>
          <w:lang w:val="en-US"/>
        </w:rPr>
        <w:t xml:space="preserve"> </w:t>
      </w:r>
      <w:r w:rsidR="00A423EE">
        <w:rPr>
          <w:rFonts w:ascii="Times New Roman" w:hAnsi="Times New Roman" w:cs="Times New Roman"/>
          <w:color w:val="000000" w:themeColor="text1"/>
          <w:lang w:val="en-US"/>
        </w:rPr>
        <w:t>and figures a ‘worm process’</w:t>
      </w:r>
      <w:r w:rsidR="00A722CD" w:rsidRPr="00A722CD">
        <w:rPr>
          <w:rFonts w:ascii="Times New Roman" w:hAnsi="Times New Roman" w:cs="Times New Roman"/>
          <w:color w:val="000000" w:themeColor="text1"/>
          <w:lang w:val="en-US"/>
        </w:rPr>
        <w:t xml:space="preserve"> event constituting the </w:t>
      </w:r>
      <w:r w:rsidR="00A722CD" w:rsidRPr="005E1E16">
        <w:rPr>
          <w:rFonts w:ascii="Times New Roman" w:hAnsi="Times New Roman" w:cs="Times New Roman"/>
          <w:i/>
          <w:color w:val="000000" w:themeColor="text1"/>
          <w:lang w:val="en-US"/>
        </w:rPr>
        <w:t>Juno Moneta Atlas</w:t>
      </w:r>
      <w:r w:rsidR="005E1E16">
        <w:rPr>
          <w:rFonts w:ascii="Times New Roman" w:hAnsi="Times New Roman" w:cs="Times New Roman"/>
          <w:color w:val="000000" w:themeColor="text1"/>
          <w:lang w:val="en-US"/>
        </w:rPr>
        <w:t>.</w:t>
      </w:r>
    </w:p>
    <w:p w14:paraId="2B77E656" w14:textId="77777777" w:rsidR="00A722CD" w:rsidRPr="00A722CD" w:rsidRDefault="00A722CD" w:rsidP="00A722CD">
      <w:pPr>
        <w:spacing w:line="360" w:lineRule="auto"/>
        <w:outlineLvl w:val="0"/>
        <w:rPr>
          <w:rFonts w:ascii="Times New Roman" w:hAnsi="Times New Roman" w:cs="Times New Roman"/>
          <w:color w:val="000000" w:themeColor="text1"/>
          <w:lang w:val="en-US"/>
        </w:rPr>
      </w:pPr>
    </w:p>
    <w:p w14:paraId="31CC484F" w14:textId="54E9BCCC" w:rsidR="00A722CD" w:rsidRDefault="00A722CD" w:rsidP="00A722CD">
      <w:pPr>
        <w:spacing w:line="360" w:lineRule="auto"/>
        <w:outlineLvl w:val="0"/>
        <w:rPr>
          <w:rFonts w:ascii="Times New Roman" w:hAnsi="Times New Roman" w:cs="Times New Roman"/>
          <w:color w:val="000000" w:themeColor="text1"/>
          <w:lang w:val="en-US"/>
        </w:rPr>
      </w:pPr>
      <w:r w:rsidRPr="005E1E16">
        <w:rPr>
          <w:rFonts w:ascii="Times New Roman" w:hAnsi="Times New Roman" w:cs="Times New Roman"/>
          <w:bCs/>
          <w:i/>
          <w:color w:val="000000" w:themeColor="text1"/>
          <w:lang w:val="en-US"/>
        </w:rPr>
        <w:t>Juno Moneta Atlas</w:t>
      </w:r>
      <w:r w:rsidRPr="00A722CD">
        <w:rPr>
          <w:rFonts w:ascii="Times New Roman" w:hAnsi="Times New Roman" w:cs="Times New Roman"/>
          <w:bCs/>
          <w:color w:val="000000" w:themeColor="text1"/>
          <w:lang w:val="en-US"/>
        </w:rPr>
        <w:t xml:space="preserve"> </w:t>
      </w:r>
      <w:r w:rsidR="00A423EE">
        <w:rPr>
          <w:rFonts w:ascii="Times New Roman" w:hAnsi="Times New Roman" w:cs="Times New Roman"/>
          <w:bCs/>
          <w:color w:val="000000" w:themeColor="text1"/>
          <w:lang w:val="en-US"/>
        </w:rPr>
        <w:t>is a</w:t>
      </w:r>
      <w:r w:rsidRPr="00A722CD">
        <w:rPr>
          <w:rFonts w:ascii="Times New Roman" w:hAnsi="Times New Roman" w:cs="Times New Roman"/>
          <w:bCs/>
          <w:color w:val="000000" w:themeColor="text1"/>
          <w:lang w:val="en-US"/>
        </w:rPr>
        <w:t xml:space="preserve"> context of context-change. Context-change is when an unanticipated state of the world arises</w:t>
      </w:r>
      <w:r w:rsidR="00C87861">
        <w:rPr>
          <w:rFonts w:ascii="Times New Roman" w:hAnsi="Times New Roman" w:cs="Times New Roman"/>
          <w:bCs/>
          <w:color w:val="000000" w:themeColor="text1"/>
          <w:lang w:val="en-US"/>
        </w:rPr>
        <w:t>: a new context</w:t>
      </w:r>
      <w:r w:rsidR="00A423EE">
        <w:rPr>
          <w:rFonts w:ascii="Times New Roman" w:hAnsi="Times New Roman" w:cs="Times New Roman"/>
          <w:bCs/>
          <w:color w:val="000000" w:themeColor="text1"/>
          <w:lang w:val="en-US"/>
        </w:rPr>
        <w:t xml:space="preserve"> must now include </w:t>
      </w:r>
      <w:r w:rsidRPr="00A722CD">
        <w:rPr>
          <w:rFonts w:ascii="Times New Roman" w:hAnsi="Times New Roman" w:cs="Times New Roman"/>
          <w:bCs/>
          <w:color w:val="000000" w:themeColor="text1"/>
          <w:lang w:val="en-US"/>
        </w:rPr>
        <w:t xml:space="preserve">possibilities previously unconsidered. </w:t>
      </w:r>
      <w:r w:rsidR="008064CF">
        <w:rPr>
          <w:rFonts w:ascii="Times New Roman" w:hAnsi="Times New Roman" w:cs="Times New Roman"/>
          <w:color w:val="000000" w:themeColor="text1"/>
          <w:lang w:val="en-US"/>
        </w:rPr>
        <w:t>Does Warburg ‘</w:t>
      </w:r>
      <w:r w:rsidRPr="00A722CD">
        <w:rPr>
          <w:rFonts w:ascii="Times New Roman" w:hAnsi="Times New Roman" w:cs="Times New Roman"/>
          <w:color w:val="000000" w:themeColor="text1"/>
          <w:lang w:val="en-US"/>
        </w:rPr>
        <w:t>worm himsel</w:t>
      </w:r>
      <w:r w:rsidR="008064CF">
        <w:rPr>
          <w:rFonts w:ascii="Times New Roman" w:hAnsi="Times New Roman" w:cs="Times New Roman"/>
          <w:color w:val="000000" w:themeColor="text1"/>
          <w:lang w:val="en-US"/>
        </w:rPr>
        <w:t>f inside a [historical] process’</w:t>
      </w:r>
      <w:r w:rsidR="00D1051C">
        <w:rPr>
          <w:rFonts w:ascii="Times New Roman" w:hAnsi="Times New Roman" w:cs="Times New Roman"/>
          <w:color w:val="000000" w:themeColor="text1"/>
          <w:lang w:val="en-US"/>
        </w:rPr>
        <w:t xml:space="preserve"> inside a narrow</w:t>
      </w:r>
      <w:r w:rsidRPr="00A722CD">
        <w:rPr>
          <w:rFonts w:ascii="Times New Roman" w:hAnsi="Times New Roman" w:cs="Times New Roman"/>
          <w:color w:val="000000" w:themeColor="text1"/>
          <w:lang w:val="en-US"/>
        </w:rPr>
        <w:t xml:space="preserve"> angle, one </w:t>
      </w:r>
      <w:proofErr w:type="spellStart"/>
      <w:r w:rsidRPr="00A722CD">
        <w:rPr>
          <w:rFonts w:ascii="Times New Roman" w:hAnsi="Times New Roman" w:cs="Times New Roman"/>
          <w:color w:val="000000" w:themeColor="text1"/>
          <w:lang w:val="en-US"/>
        </w:rPr>
        <w:t>Ayache</w:t>
      </w:r>
      <w:proofErr w:type="spellEnd"/>
      <w:r w:rsidRPr="00A722CD">
        <w:rPr>
          <w:rFonts w:ascii="Times New Roman" w:hAnsi="Times New Roman" w:cs="Times New Roman"/>
          <w:color w:val="000000" w:themeColor="text1"/>
          <w:lang w:val="en-US"/>
        </w:rPr>
        <w:t xml:space="preserve"> describes for the derivative market as the movement from an abstract tool of valuation</w:t>
      </w:r>
      <w:r w:rsidR="00FB201F">
        <w:rPr>
          <w:rFonts w:ascii="Times New Roman" w:hAnsi="Times New Roman" w:cs="Times New Roman"/>
          <w:color w:val="000000" w:themeColor="text1"/>
          <w:lang w:val="en-US"/>
        </w:rPr>
        <w:t xml:space="preserve"> – for Warburg Antiquity – </w:t>
      </w:r>
      <w:r w:rsidR="00A423EE">
        <w:rPr>
          <w:rFonts w:ascii="Times New Roman" w:hAnsi="Times New Roman" w:cs="Times New Roman"/>
          <w:color w:val="000000" w:themeColor="text1"/>
          <w:lang w:val="en-US"/>
        </w:rPr>
        <w:t xml:space="preserve">to pricing </w:t>
      </w:r>
      <w:r w:rsidR="003114E9">
        <w:rPr>
          <w:rFonts w:ascii="Times New Roman" w:hAnsi="Times New Roman" w:cs="Times New Roman"/>
          <w:color w:val="000000" w:themeColor="text1"/>
          <w:lang w:val="en-US"/>
        </w:rPr>
        <w:fldChar w:fldCharType="begin"/>
      </w:r>
      <w:r w:rsidR="003114E9">
        <w:rPr>
          <w:rFonts w:ascii="Times New Roman" w:hAnsi="Times New Roman" w:cs="Times New Roman"/>
          <w:color w:val="000000" w:themeColor="text1"/>
          <w:lang w:val="en-US"/>
        </w:rPr>
        <w:instrText xml:space="preserve"> ADDIN ZOTERO_ITEM CSL_CITATION {"citationID":"Z1fhcSyc","properties":{"formattedCitation":"(Ayache, 2015)","plainCitation":"(Ayache, 2015)"},"citationItems":[{"id":3,"uris":["http://zotero.org/users/1476859/items/FXW9PQVQ"],"uri":["http://zotero.org/users/1476859/items/FXW9PQVQ"],"itemData":{"id":3,"type":"book","title":"The Medium of Contingency: An Inverse View of the Market","publisher":"Palgrave Macmillan","publisher-place":"New York","number-of-pages":"414","edition":"2015","source":"Amazon","event-place":"New York","ISBN":"978-1-137-28654-3","shortTitle":"The Medium of Contingency","language":"English","author":[{"family":"Ayache","given":"Elie"}],"issued":{"date-parts":[["2015",10,29]]}}}],"schema":"https://github.com/citation-style-language/schema/raw/master/csl-citation.json"} </w:instrText>
      </w:r>
      <w:r w:rsidR="003114E9">
        <w:rPr>
          <w:rFonts w:ascii="Times New Roman" w:hAnsi="Times New Roman" w:cs="Times New Roman"/>
          <w:color w:val="000000" w:themeColor="text1"/>
          <w:lang w:val="en-US"/>
        </w:rPr>
        <w:fldChar w:fldCharType="separate"/>
      </w:r>
      <w:r w:rsidR="00731FF7">
        <w:rPr>
          <w:rFonts w:ascii="Times New Roman" w:hAnsi="Times New Roman" w:cs="Times New Roman"/>
          <w:noProof/>
          <w:color w:val="000000" w:themeColor="text1"/>
          <w:lang w:val="en-US"/>
        </w:rPr>
        <w:t>(Ayache 2016</w:t>
      </w:r>
      <w:r w:rsidR="003114E9">
        <w:rPr>
          <w:rFonts w:ascii="Times New Roman" w:hAnsi="Times New Roman" w:cs="Times New Roman"/>
          <w:noProof/>
          <w:color w:val="000000" w:themeColor="text1"/>
          <w:lang w:val="en-US"/>
        </w:rPr>
        <w:t>)</w:t>
      </w:r>
      <w:r w:rsidR="003114E9">
        <w:rPr>
          <w:rFonts w:ascii="Times New Roman" w:hAnsi="Times New Roman" w:cs="Times New Roman"/>
          <w:color w:val="000000" w:themeColor="text1"/>
          <w:lang w:val="en-US"/>
        </w:rPr>
        <w:fldChar w:fldCharType="end"/>
      </w:r>
      <w:r w:rsidR="00FB201F">
        <w:rPr>
          <w:rFonts w:ascii="Times New Roman" w:hAnsi="Times New Roman" w:cs="Times New Roman"/>
          <w:color w:val="000000" w:themeColor="text1"/>
          <w:lang w:val="en-US"/>
        </w:rPr>
        <w:t xml:space="preserve"> –</w:t>
      </w:r>
      <w:r w:rsidR="003114E9">
        <w:rPr>
          <w:rFonts w:ascii="Times New Roman" w:hAnsi="Times New Roman" w:cs="Times New Roman"/>
          <w:color w:val="000000" w:themeColor="text1"/>
          <w:lang w:val="en-US"/>
        </w:rPr>
        <w:t xml:space="preserve"> the seman</w:t>
      </w:r>
      <w:r w:rsidRPr="00A722CD">
        <w:rPr>
          <w:rFonts w:ascii="Times New Roman" w:hAnsi="Times New Roman" w:cs="Times New Roman"/>
          <w:color w:val="000000" w:themeColor="text1"/>
          <w:lang w:val="en-US"/>
        </w:rPr>
        <w:t xml:space="preserve">tic trade between discrete </w:t>
      </w:r>
      <w:r w:rsidR="003114E9">
        <w:rPr>
          <w:rFonts w:ascii="Times New Roman" w:hAnsi="Times New Roman" w:cs="Times New Roman"/>
          <w:color w:val="000000" w:themeColor="text1"/>
          <w:lang w:val="en-US"/>
        </w:rPr>
        <w:t xml:space="preserve">photographic </w:t>
      </w:r>
      <w:r w:rsidRPr="00A722CD">
        <w:rPr>
          <w:rFonts w:ascii="Times New Roman" w:hAnsi="Times New Roman" w:cs="Times New Roman"/>
          <w:color w:val="000000" w:themeColor="text1"/>
          <w:lang w:val="en-US"/>
        </w:rPr>
        <w:t>units</w:t>
      </w:r>
      <w:r w:rsidR="00A423EE">
        <w:rPr>
          <w:rFonts w:ascii="Times New Roman" w:hAnsi="Times New Roman" w:cs="Times New Roman"/>
          <w:color w:val="000000" w:themeColor="text1"/>
          <w:lang w:val="en-US"/>
        </w:rPr>
        <w:t xml:space="preserve"> on the panels of </w:t>
      </w:r>
      <w:r w:rsidR="00A423EE" w:rsidRPr="005E1E16">
        <w:rPr>
          <w:rFonts w:ascii="Times New Roman" w:hAnsi="Times New Roman" w:cs="Times New Roman"/>
          <w:bCs/>
          <w:i/>
          <w:color w:val="000000" w:themeColor="text1"/>
          <w:lang w:val="en-US"/>
        </w:rPr>
        <w:t>Juno Moneta Atlas</w:t>
      </w:r>
      <w:r w:rsidR="00C87861">
        <w:rPr>
          <w:rFonts w:ascii="Times New Roman" w:hAnsi="Times New Roman" w:cs="Times New Roman"/>
          <w:color w:val="000000" w:themeColor="text1"/>
          <w:lang w:val="en-US"/>
        </w:rPr>
        <w:t xml:space="preserve">? </w:t>
      </w:r>
      <w:proofErr w:type="spellStart"/>
      <w:r w:rsidR="003114E9">
        <w:rPr>
          <w:rFonts w:ascii="Times New Roman" w:hAnsi="Times New Roman" w:cs="Times New Roman"/>
          <w:color w:val="000000" w:themeColor="text1"/>
          <w:lang w:val="en-US"/>
        </w:rPr>
        <w:t>Ayache</w:t>
      </w:r>
      <w:proofErr w:type="spellEnd"/>
      <w:r w:rsidR="003114E9">
        <w:rPr>
          <w:rFonts w:ascii="Times New Roman" w:hAnsi="Times New Roman" w:cs="Times New Roman"/>
          <w:color w:val="000000" w:themeColor="text1"/>
          <w:lang w:val="en-US"/>
        </w:rPr>
        <w:t xml:space="preserve"> continues:</w:t>
      </w:r>
    </w:p>
    <w:p w14:paraId="04FEDB17" w14:textId="77777777" w:rsidR="00A722CD" w:rsidRDefault="00A722CD" w:rsidP="00A722CD">
      <w:pPr>
        <w:spacing w:line="360" w:lineRule="auto"/>
        <w:outlineLvl w:val="0"/>
        <w:rPr>
          <w:rFonts w:ascii="Times New Roman" w:hAnsi="Times New Roman" w:cs="Times New Roman"/>
          <w:color w:val="000000" w:themeColor="text1"/>
          <w:lang w:val="en-US"/>
        </w:rPr>
      </w:pPr>
    </w:p>
    <w:p w14:paraId="4027B368" w14:textId="77777777" w:rsidR="00A722CD" w:rsidRDefault="00A722CD" w:rsidP="00A722CD">
      <w:pPr>
        <w:spacing w:line="360" w:lineRule="auto"/>
        <w:ind w:left="720"/>
        <w:outlineLvl w:val="0"/>
        <w:rPr>
          <w:rFonts w:ascii="Times New Roman" w:hAnsi="Times New Roman" w:cs="Times New Roman"/>
          <w:color w:val="000000" w:themeColor="text1"/>
          <w:lang w:val="en-US"/>
        </w:rPr>
      </w:pPr>
      <w:r w:rsidRPr="00A722CD">
        <w:rPr>
          <w:rFonts w:ascii="Times New Roman" w:hAnsi="Times New Roman" w:cs="Times New Roman"/>
          <w:color w:val="000000" w:themeColor="text1"/>
          <w:lang w:val="en-US"/>
        </w:rPr>
        <w:t xml:space="preserve">[It comes down to] writing the </w:t>
      </w:r>
      <w:proofErr w:type="spellStart"/>
      <w:r w:rsidRPr="00A722CD">
        <w:rPr>
          <w:rFonts w:ascii="Times New Roman" w:hAnsi="Times New Roman" w:cs="Times New Roman"/>
          <w:i/>
          <w:color w:val="000000" w:themeColor="text1"/>
          <w:lang w:val="en-US"/>
        </w:rPr>
        <w:t>über</w:t>
      </w:r>
      <w:proofErr w:type="spellEnd"/>
      <w:r w:rsidRPr="00A722CD">
        <w:rPr>
          <w:rFonts w:ascii="Times New Roman" w:hAnsi="Times New Roman" w:cs="Times New Roman"/>
          <w:i/>
          <w:color w:val="000000" w:themeColor="text1"/>
          <w:lang w:val="en-US"/>
        </w:rPr>
        <w:t xml:space="preserve"> context-changing event</w:t>
      </w:r>
      <w:r w:rsidRPr="00A722CD">
        <w:rPr>
          <w:rFonts w:ascii="Times New Roman" w:hAnsi="Times New Roman" w:cs="Times New Roman"/>
          <w:color w:val="000000" w:themeColor="text1"/>
          <w:lang w:val="en-US"/>
        </w:rPr>
        <w:t xml:space="preserve">, which speaks to us of the constitutive partaking of the contexts in everything we know and, correlatively, of the inscrutability of the context-changing event (the Black Swan) outside the context that can only take place after it. The way to write such an </w:t>
      </w:r>
      <w:proofErr w:type="spellStart"/>
      <w:r w:rsidRPr="00A722CD">
        <w:rPr>
          <w:rFonts w:ascii="Times New Roman" w:hAnsi="Times New Roman" w:cs="Times New Roman"/>
          <w:color w:val="000000" w:themeColor="text1"/>
          <w:lang w:val="en-US"/>
        </w:rPr>
        <w:t>über</w:t>
      </w:r>
      <w:proofErr w:type="spellEnd"/>
      <w:r w:rsidRPr="00A722CD">
        <w:rPr>
          <w:rFonts w:ascii="Times New Roman" w:hAnsi="Times New Roman" w:cs="Times New Roman"/>
          <w:color w:val="000000" w:themeColor="text1"/>
          <w:lang w:val="en-US"/>
        </w:rPr>
        <w:t xml:space="preserve"> context-changing event cannot be to write it in a given context (this would be a performative contradiction), but </w:t>
      </w:r>
      <w:r w:rsidRPr="00A722CD">
        <w:rPr>
          <w:rFonts w:ascii="Times New Roman" w:hAnsi="Times New Roman" w:cs="Times New Roman"/>
          <w:i/>
          <w:color w:val="000000" w:themeColor="text1"/>
          <w:lang w:val="en-US"/>
        </w:rPr>
        <w:t>to write it in line with itself and ourselves, to write it in line with the change of contexts</w:t>
      </w:r>
      <w:r w:rsidRPr="00A722CD">
        <w:rPr>
          <w:rFonts w:ascii="Times New Roman" w:hAnsi="Times New Roman" w:cs="Times New Roman"/>
          <w:color w:val="000000" w:themeColor="text1"/>
          <w:lang w:val="en-US"/>
        </w:rPr>
        <w:t xml:space="preserve"> and to write it by improvising the writing process that is not only context-changing (like the rest of the writing process) but that </w:t>
      </w:r>
      <w:r w:rsidRPr="00A722CD">
        <w:rPr>
          <w:rFonts w:ascii="Times New Roman" w:hAnsi="Times New Roman" w:cs="Times New Roman"/>
          <w:i/>
          <w:color w:val="000000" w:themeColor="text1"/>
          <w:lang w:val="en-US"/>
        </w:rPr>
        <w:t>induces the context changes by the very process of its own writing</w:t>
      </w:r>
      <w:r w:rsidRPr="00A722CD">
        <w:rPr>
          <w:rFonts w:ascii="Times New Roman" w:hAnsi="Times New Roman" w:cs="Times New Roman"/>
          <w:color w:val="000000" w:themeColor="text1"/>
          <w:lang w:val="en-US"/>
        </w:rPr>
        <w:t xml:space="preserve">. This is a […] truly self-differentiating process. It […] </w:t>
      </w:r>
      <w:r w:rsidRPr="00A722CD">
        <w:rPr>
          <w:rFonts w:ascii="Times New Roman" w:hAnsi="Times New Roman" w:cs="Times New Roman"/>
          <w:i/>
          <w:color w:val="000000" w:themeColor="text1"/>
          <w:lang w:val="en-US"/>
        </w:rPr>
        <w:t>absorb[s] the exchange in its own elementary molecule</w:t>
      </w:r>
      <w:r w:rsidRPr="00A722CD">
        <w:rPr>
          <w:rFonts w:ascii="Times New Roman" w:hAnsi="Times New Roman" w:cs="Times New Roman"/>
          <w:color w:val="000000" w:themeColor="text1"/>
          <w:lang w:val="en-US"/>
        </w:rPr>
        <w:t>. This is the definition of the market of contingent claims […]</w:t>
      </w:r>
      <w:r>
        <w:rPr>
          <w:rFonts w:ascii="Times New Roman" w:hAnsi="Times New Roman" w:cs="Times New Roman"/>
          <w:color w:val="000000" w:themeColor="text1"/>
          <w:lang w:val="en-US"/>
        </w:rPr>
        <w:t xml:space="preserve"> [my emphasis] </w:t>
      </w:r>
      <w:r>
        <w:rPr>
          <w:rFonts w:ascii="Times New Roman" w:hAnsi="Times New Roman" w:cs="Times New Roman"/>
          <w:color w:val="000000" w:themeColor="text1"/>
          <w:lang w:val="en-US"/>
        </w:rPr>
        <w:fldChar w:fldCharType="begin"/>
      </w:r>
      <w:r>
        <w:rPr>
          <w:rFonts w:ascii="Times New Roman" w:hAnsi="Times New Roman" w:cs="Times New Roman"/>
          <w:color w:val="000000" w:themeColor="text1"/>
          <w:lang w:val="en-US"/>
        </w:rPr>
        <w:instrText xml:space="preserve"> ADDIN ZOTERO_ITEM CSL_CITATION {"citationID":"tmZRwzKr","properties":{"formattedCitation":"(Ayache, 2010, p. 28)","plainCitation":"(Ayache, 2010, p. 28)"},"citationItems":[{"id":12,"uris":["http://zotero.org/users/1476859/items/UC65Z55Z"],"uri":["http://zotero.org/users/1476859/items/UC65Z55Z"],"itemData":{"id":12,"type":"book","title":"The blank swan: the end of probability","publisher":"John Wiley &amp; Sons","publisher-place":"Chichester, West Sussex, U.K.","source":"Open WorldCat","event-place":"Chichester, West Sussex, U.K.","abstract":"\"\"Elie Ayache is the only person to present arguments about the Black Swan and rare events that I had not thought about. He does what philosophical inquiry has always done: to go the extra mile and look at the world in a deeply philosophical way.\"-Nassim Nicholas Taleb, PhD, author of the Black Swan, Distinguished Professor, New York University Polytechnic Institute &amp; Principal, Universa Investments.\" \"\"Elie Ayache has uniquely straddled the down-to-earth world of money and complex financial derivatives and the abstract world of the mind and philosophy. Insightful and insane in equal measures, this book is not an easy read. I wouldn't recommend this for holiday reading on the beach but perhaps for while sitting in front of a log fire with a large Scotch, or probably several.\"-Paul Wilmott, author of Frequently Asked Questions in Quantitative Finance\" \"October 19th 1987 was a day of huge change for the global finance industry. On this day the stock market crashed, the Nobel Prize winning Black-Scholes formula failed and volatility smiles were born, and on this day Elie Ayache began his career, on the trading floor of the French Futures and Options Exchange.\" \"Experts everywhere sought to find a model for this event, and ways to simulate it in order to avoid a recurrence in the future, but the one thing that struck Elie that day was the belief that what actually happened on 19th October 1987 is simply non reproducible outside 19th October 1987 - you cannot reduce it to a chain of causes and effects, or even to a random generator, that can then be reproduced or represented in a theoretical framework.\" \"The Blank Swan is Elie's highly original treatise on the financial markets - presenting a totally revolutionary rethinking of derivative pricing and technology. It is not a diatribe against Nassim Taleb's The Black Swan, but criticises the whole background or framework of predictable and unpredictable events - white and black swans alike -, i.e. the very category of prediction.\" \"In this revolutionary book, Elie redefines the components of the technology needed to price and trade derivatives. Most importantly, and drawing on a long tradition of philosophy of the event from Henri Bergson to Gilles Deleuze, to Alain Badiou, and on a recent brand of philosophy of contingency, embodied by the speculative materialism of Quentin Meillassoux, Elie redefines the market itself against the common perceptions of orthodox financial theory, general equilibrium theory and the sociology of finance.\" \"This book will change the way that we think about derivatives and approach the market. If anything, derivatives should be renamed contingent claims, where contingency is now absolute and no longer derivative, and the market is just its medium. The book also establishes the missing link between quantitative modelling (no longer dependent on probability theory but on a novel brand of mathematics which Elie calls the mathematics of price) and the reality of the market.\"--BOOK JACKET.","ISBN":"978-0-470-72522-1","shortTitle":"The blank swan","language":"English","author":[{"family":"Ayache","given":"Elie"}],"issued":{"date-parts":[["2010"]]}},"locator":"28","label":"page"}],"schema":"https://github.com/citation-style-language/schema/raw/master/csl-citation.json"} </w:instrText>
      </w:r>
      <w:r>
        <w:rPr>
          <w:rFonts w:ascii="Times New Roman" w:hAnsi="Times New Roman" w:cs="Times New Roman"/>
          <w:color w:val="000000" w:themeColor="text1"/>
          <w:lang w:val="en-US"/>
        </w:rPr>
        <w:fldChar w:fldCharType="separate"/>
      </w:r>
      <w:r>
        <w:rPr>
          <w:rFonts w:ascii="Times New Roman" w:hAnsi="Times New Roman" w:cs="Times New Roman"/>
          <w:noProof/>
          <w:color w:val="000000" w:themeColor="text1"/>
          <w:lang w:val="en-US"/>
        </w:rPr>
        <w:t>(Ayache, 2010, 28)</w:t>
      </w:r>
      <w:r>
        <w:rPr>
          <w:rFonts w:ascii="Times New Roman" w:hAnsi="Times New Roman" w:cs="Times New Roman"/>
          <w:color w:val="000000" w:themeColor="text1"/>
          <w:lang w:val="en-US"/>
        </w:rPr>
        <w:fldChar w:fldCharType="end"/>
      </w:r>
    </w:p>
    <w:p w14:paraId="4E1A8382" w14:textId="77777777" w:rsidR="00A722CD" w:rsidRDefault="00A722CD" w:rsidP="00A722CD">
      <w:pPr>
        <w:spacing w:line="360" w:lineRule="auto"/>
        <w:ind w:left="720"/>
        <w:outlineLvl w:val="0"/>
        <w:rPr>
          <w:rFonts w:ascii="Times New Roman" w:hAnsi="Times New Roman" w:cs="Times New Roman"/>
          <w:color w:val="000000" w:themeColor="text1"/>
          <w:lang w:val="en-US"/>
        </w:rPr>
      </w:pPr>
    </w:p>
    <w:p w14:paraId="6A33ED30" w14:textId="683B3EC3" w:rsidR="00A722CD" w:rsidRPr="00E91A07" w:rsidRDefault="00A722CD" w:rsidP="008064CF">
      <w:pPr>
        <w:numPr>
          <w:ilvl w:val="0"/>
          <w:numId w:val="2"/>
        </w:numPr>
        <w:spacing w:line="360" w:lineRule="auto"/>
        <w:ind w:left="284" w:hanging="284"/>
        <w:outlineLvl w:val="0"/>
        <w:rPr>
          <w:rFonts w:ascii="Times New Roman" w:hAnsi="Times New Roman" w:cs="Times New Roman"/>
          <w:i/>
          <w:color w:val="000000" w:themeColor="text1"/>
          <w:lang w:val="en-US"/>
        </w:rPr>
      </w:pPr>
      <w:r w:rsidRPr="00A722CD">
        <w:rPr>
          <w:rFonts w:ascii="Times New Roman" w:hAnsi="Times New Roman" w:cs="Times New Roman"/>
          <w:color w:val="000000" w:themeColor="text1"/>
          <w:lang w:val="en-US"/>
        </w:rPr>
        <w:t xml:space="preserve">The </w:t>
      </w:r>
      <w:r w:rsidR="008064CF">
        <w:rPr>
          <w:rFonts w:ascii="Times New Roman" w:hAnsi="Times New Roman" w:cs="Times New Roman"/>
          <w:color w:val="000000" w:themeColor="text1"/>
          <w:lang w:val="en-US"/>
        </w:rPr>
        <w:t>‘</w:t>
      </w:r>
      <w:proofErr w:type="spellStart"/>
      <w:r w:rsidRPr="00E91A07">
        <w:rPr>
          <w:rFonts w:ascii="Times New Roman" w:hAnsi="Times New Roman" w:cs="Times New Roman"/>
          <w:lang w:val="en-US"/>
        </w:rPr>
        <w:t>über</w:t>
      </w:r>
      <w:proofErr w:type="spellEnd"/>
      <w:r w:rsidR="008064CF" w:rsidRPr="00E91A07">
        <w:rPr>
          <w:rFonts w:ascii="Times New Roman" w:hAnsi="Times New Roman" w:cs="Times New Roman"/>
          <w:lang w:val="en-US"/>
        </w:rPr>
        <w:t xml:space="preserve"> </w:t>
      </w:r>
      <w:r w:rsidR="00D1051C">
        <w:rPr>
          <w:rFonts w:ascii="Times New Roman" w:hAnsi="Times New Roman" w:cs="Times New Roman"/>
          <w:color w:val="000000" w:themeColor="text1"/>
          <w:lang w:val="en-US"/>
        </w:rPr>
        <w:t>context-changing event’</w:t>
      </w:r>
      <w:r w:rsidR="003114E9">
        <w:rPr>
          <w:rFonts w:ascii="Times New Roman" w:hAnsi="Times New Roman" w:cs="Times New Roman"/>
          <w:color w:val="000000" w:themeColor="text1"/>
          <w:lang w:val="en-US"/>
        </w:rPr>
        <w:t xml:space="preserve"> would be a</w:t>
      </w:r>
      <w:r w:rsidRPr="00A722CD">
        <w:rPr>
          <w:rFonts w:ascii="Times New Roman" w:hAnsi="Times New Roman" w:cs="Times New Roman"/>
          <w:color w:val="000000" w:themeColor="text1"/>
          <w:lang w:val="en-US"/>
        </w:rPr>
        <w:t xml:space="preserve"> pecuniary mathematics of </w:t>
      </w:r>
      <w:r w:rsidR="003114E9">
        <w:rPr>
          <w:rFonts w:ascii="Times New Roman" w:hAnsi="Times New Roman" w:cs="Times New Roman"/>
          <w:color w:val="000000" w:themeColor="text1"/>
          <w:lang w:val="en-US"/>
        </w:rPr>
        <w:t>memory</w:t>
      </w:r>
      <w:r w:rsidR="00BD328B">
        <w:rPr>
          <w:rFonts w:ascii="Times New Roman" w:hAnsi="Times New Roman" w:cs="Times New Roman"/>
          <w:color w:val="000000" w:themeColor="text1"/>
          <w:lang w:val="en-US"/>
        </w:rPr>
        <w:t xml:space="preserve"> – </w:t>
      </w:r>
      <w:r w:rsidRPr="00E91A07">
        <w:rPr>
          <w:rFonts w:ascii="Times New Roman" w:hAnsi="Times New Roman" w:cs="Times New Roman"/>
          <w:i/>
          <w:color w:val="000000" w:themeColor="text1"/>
          <w:lang w:val="en-US"/>
        </w:rPr>
        <w:t>Juno Moneta Atlas</w:t>
      </w:r>
      <w:r w:rsidR="00E91A07">
        <w:rPr>
          <w:rFonts w:ascii="Times New Roman" w:hAnsi="Times New Roman" w:cs="Times New Roman"/>
          <w:color w:val="000000" w:themeColor="text1"/>
          <w:lang w:val="en-US"/>
        </w:rPr>
        <w:t>.</w:t>
      </w:r>
    </w:p>
    <w:p w14:paraId="651F37E8" w14:textId="125288AD" w:rsidR="00A722CD" w:rsidRDefault="008064CF" w:rsidP="008064CF">
      <w:pPr>
        <w:numPr>
          <w:ilvl w:val="0"/>
          <w:numId w:val="2"/>
        </w:numPr>
        <w:spacing w:line="360" w:lineRule="auto"/>
        <w:ind w:left="284" w:hanging="284"/>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T]</w:t>
      </w:r>
      <w:r w:rsidR="00A722CD" w:rsidRPr="00A722CD">
        <w:rPr>
          <w:rFonts w:ascii="Times New Roman" w:hAnsi="Times New Roman" w:cs="Times New Roman"/>
          <w:color w:val="000000" w:themeColor="text1"/>
          <w:lang w:val="en-US"/>
        </w:rPr>
        <w:t>o</w:t>
      </w:r>
      <w:proofErr w:type="spellEnd"/>
      <w:r w:rsidR="00A722CD" w:rsidRPr="00A722CD">
        <w:rPr>
          <w:rFonts w:ascii="Times New Roman" w:hAnsi="Times New Roman" w:cs="Times New Roman"/>
          <w:color w:val="000000" w:themeColor="text1"/>
          <w:lang w:val="en-US"/>
        </w:rPr>
        <w:t xml:space="preserve"> </w:t>
      </w:r>
      <w:proofErr w:type="gramStart"/>
      <w:r w:rsidR="00A722CD" w:rsidRPr="00A722CD">
        <w:rPr>
          <w:rFonts w:ascii="Times New Roman" w:hAnsi="Times New Roman" w:cs="Times New Roman"/>
          <w:color w:val="000000" w:themeColor="text1"/>
          <w:lang w:val="en-US"/>
        </w:rPr>
        <w:t>write</w:t>
      </w:r>
      <w:proofErr w:type="gramEnd"/>
      <w:r w:rsidR="00A722CD" w:rsidRPr="00A722CD">
        <w:rPr>
          <w:rFonts w:ascii="Times New Roman" w:hAnsi="Times New Roman" w:cs="Times New Roman"/>
          <w:color w:val="000000" w:themeColor="text1"/>
          <w:lang w:val="en-US"/>
        </w:rPr>
        <w:t xml:space="preserve"> it in l</w:t>
      </w:r>
      <w:r>
        <w:rPr>
          <w:rFonts w:ascii="Times New Roman" w:hAnsi="Times New Roman" w:cs="Times New Roman"/>
          <w:color w:val="000000" w:themeColor="text1"/>
          <w:lang w:val="en-US"/>
        </w:rPr>
        <w:t>ine with the change of contexts’</w:t>
      </w:r>
      <w:r w:rsidR="00A722CD" w:rsidRPr="00A722CD">
        <w:rPr>
          <w:rFonts w:ascii="Times New Roman" w:hAnsi="Times New Roman" w:cs="Times New Roman"/>
          <w:color w:val="000000" w:themeColor="text1"/>
          <w:lang w:val="en-US"/>
        </w:rPr>
        <w:t xml:space="preserve"> is writing the total </w:t>
      </w:r>
      <w:r w:rsidR="00E91A07">
        <w:rPr>
          <w:rFonts w:ascii="Times New Roman" w:hAnsi="Times New Roman" w:cs="Times New Roman"/>
          <w:color w:val="000000" w:themeColor="text1"/>
          <w:lang w:val="en-US"/>
        </w:rPr>
        <w:t xml:space="preserve">epistemological claim of </w:t>
      </w:r>
      <w:r w:rsidR="00E91A07" w:rsidRPr="00E91A07">
        <w:rPr>
          <w:rFonts w:ascii="Times New Roman" w:hAnsi="Times New Roman" w:cs="Times New Roman"/>
          <w:i/>
          <w:color w:val="000000" w:themeColor="text1"/>
          <w:lang w:val="en-US"/>
        </w:rPr>
        <w:t>Juno Moneta Atlas</w:t>
      </w:r>
      <w:r w:rsidR="00A722CD" w:rsidRPr="00A722CD">
        <w:rPr>
          <w:rFonts w:ascii="Times New Roman" w:hAnsi="Times New Roman" w:cs="Times New Roman"/>
          <w:color w:val="000000" w:themeColor="text1"/>
          <w:lang w:val="en-US"/>
        </w:rPr>
        <w:t xml:space="preserve"> in accord with the principle of context change that underpins the </w:t>
      </w:r>
      <w:proofErr w:type="spellStart"/>
      <w:r w:rsidR="00135D3A">
        <w:rPr>
          <w:rFonts w:ascii="Times New Roman" w:hAnsi="Times New Roman" w:cs="Times New Roman"/>
          <w:i/>
          <w:color w:val="000000" w:themeColor="text1"/>
          <w:lang w:val="en-US"/>
        </w:rPr>
        <w:t>pathosformel</w:t>
      </w:r>
      <w:proofErr w:type="spellEnd"/>
      <w:r w:rsidR="009B69FF">
        <w:rPr>
          <w:rFonts w:ascii="Times New Roman" w:hAnsi="Times New Roman" w:cs="Times New Roman"/>
          <w:color w:val="000000" w:themeColor="text1"/>
          <w:lang w:val="en-US"/>
        </w:rPr>
        <w:t xml:space="preserve"> as induced by a photographic acceleration in image circulation. Such a possibility would need to evade the delay of the senses and achieve the state of real time processing. This would simultaneously negate  the ‘possibility of art’ </w:t>
      </w:r>
      <w:r w:rsidR="009B69FF">
        <w:rPr>
          <w:rFonts w:ascii="Times New Roman" w:hAnsi="Times New Roman" w:cs="Times New Roman"/>
          <w:color w:val="000000" w:themeColor="text1"/>
          <w:lang w:val="en-US"/>
        </w:rPr>
        <w:fldChar w:fldCharType="begin"/>
      </w:r>
      <w:r w:rsidR="009B69FF">
        <w:rPr>
          <w:rFonts w:ascii="Times New Roman" w:hAnsi="Times New Roman" w:cs="Times New Roman"/>
          <w:color w:val="000000" w:themeColor="text1"/>
          <w:lang w:val="en-US"/>
        </w:rPr>
        <w:instrText xml:space="preserve"> ADDIN ZOTERO_ITEM CSL_CITATION {"citationID":"WIO7uxUQ","properties":{"formattedCitation":"(Siegert, 1999, p. 12)","plainCitation":"(Siegert, 1999, p. 12)"},"citationItems":[{"id":424,"uris":["http://zotero.org/users/1476859/items/AITPSAP6"],"uri":["http://zotero.org/users/1476859/items/AITPSAP6"],"itemData":{"id":424,"type":"book","title":"Relays: Literature as an Epoch of the Postal System","publisher":"Stanford University Press","publisher-place":"Stanford, Calif","number-of-pages":"340","source":"Amazon","event-place":"Stanford, Calif","ISBN":"978-0-8047-3238-3","shortTitle":"Relays","language":"English","author":[{"family":"Siegert","given":"Bernhard"}],"translator":[{"family":"Repp","given":"Kevin"}],"issued":{"date-parts":[["1999",9,30]]}},"locator":"12","label":"page"}],"schema":"https://github.com/citation-style-language/schema/raw/master/csl-citation.json"} </w:instrText>
      </w:r>
      <w:r w:rsidR="009B69FF">
        <w:rPr>
          <w:rFonts w:ascii="Times New Roman" w:hAnsi="Times New Roman" w:cs="Times New Roman"/>
          <w:color w:val="000000" w:themeColor="text1"/>
          <w:lang w:val="en-US"/>
        </w:rPr>
        <w:fldChar w:fldCharType="separate"/>
      </w:r>
      <w:r w:rsidR="009B69FF">
        <w:rPr>
          <w:rFonts w:ascii="Times New Roman" w:hAnsi="Times New Roman" w:cs="Times New Roman"/>
          <w:noProof/>
          <w:color w:val="000000" w:themeColor="text1"/>
          <w:lang w:val="en-US"/>
        </w:rPr>
        <w:t>(Siegert, 1999, 12)</w:t>
      </w:r>
      <w:r w:rsidR="009B69FF">
        <w:rPr>
          <w:rFonts w:ascii="Times New Roman" w:hAnsi="Times New Roman" w:cs="Times New Roman"/>
          <w:color w:val="000000" w:themeColor="text1"/>
          <w:lang w:val="en-US"/>
        </w:rPr>
        <w:fldChar w:fldCharType="end"/>
      </w:r>
      <w:r w:rsidR="009B69FF">
        <w:rPr>
          <w:rFonts w:ascii="Times New Roman" w:hAnsi="Times New Roman" w:cs="Times New Roman"/>
          <w:color w:val="000000" w:themeColor="text1"/>
          <w:lang w:val="en-US"/>
        </w:rPr>
        <w:t>.</w:t>
      </w:r>
    </w:p>
    <w:p w14:paraId="79B0A794" w14:textId="006FA0F8" w:rsidR="00A722CD" w:rsidRPr="00AE66C1" w:rsidRDefault="00135D3A" w:rsidP="00AE66C1">
      <w:pPr>
        <w:numPr>
          <w:ilvl w:val="0"/>
          <w:numId w:val="2"/>
        </w:numPr>
        <w:spacing w:line="360" w:lineRule="auto"/>
        <w:ind w:left="284" w:hanging="284"/>
        <w:outlineLvl w:val="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Accord with the </w:t>
      </w:r>
      <w:proofErr w:type="spellStart"/>
      <w:r>
        <w:rPr>
          <w:rFonts w:ascii="Times New Roman" w:hAnsi="Times New Roman" w:cs="Times New Roman"/>
          <w:i/>
          <w:color w:val="000000" w:themeColor="text1"/>
          <w:lang w:val="en-US"/>
        </w:rPr>
        <w:t>pathosformel</w:t>
      </w:r>
      <w:r w:rsidR="00A722CD" w:rsidRPr="00A722CD">
        <w:rPr>
          <w:rFonts w:ascii="Times New Roman" w:hAnsi="Times New Roman" w:cs="Times New Roman"/>
          <w:color w:val="000000" w:themeColor="text1"/>
          <w:lang w:val="en-US"/>
        </w:rPr>
        <w:t>’s</w:t>
      </w:r>
      <w:proofErr w:type="spellEnd"/>
      <w:r w:rsidR="00A722CD" w:rsidRPr="00A722CD">
        <w:rPr>
          <w:rFonts w:ascii="Times New Roman" w:hAnsi="Times New Roman" w:cs="Times New Roman"/>
          <w:color w:val="000000" w:themeColor="text1"/>
          <w:lang w:val="en-US"/>
        </w:rPr>
        <w:t xml:space="preserve"> </w:t>
      </w:r>
      <w:r w:rsidR="008064CF">
        <w:rPr>
          <w:rFonts w:ascii="Times New Roman" w:hAnsi="Times New Roman" w:cs="Times New Roman"/>
          <w:color w:val="000000" w:themeColor="text1"/>
          <w:lang w:val="en-US"/>
        </w:rPr>
        <w:t>principle of change-of-context ‘</w:t>
      </w:r>
      <w:r w:rsidR="00A722CD" w:rsidRPr="00A722CD">
        <w:rPr>
          <w:rFonts w:ascii="Times New Roman" w:hAnsi="Times New Roman" w:cs="Times New Roman"/>
          <w:color w:val="000000" w:themeColor="text1"/>
          <w:lang w:val="en-US"/>
        </w:rPr>
        <w:t>induces the context changes by the very process of its own writing […] absorbing the exchange</w:t>
      </w:r>
      <w:r w:rsidR="008064CF">
        <w:rPr>
          <w:rFonts w:ascii="Times New Roman" w:hAnsi="Times New Roman" w:cs="Times New Roman"/>
          <w:color w:val="000000" w:themeColor="text1"/>
          <w:lang w:val="en-US"/>
        </w:rPr>
        <w:t xml:space="preserve"> in its own elementary molecule’</w:t>
      </w:r>
      <w:r w:rsidR="00FB201F">
        <w:rPr>
          <w:rFonts w:ascii="Times New Roman" w:hAnsi="Times New Roman" w:cs="Times New Roman"/>
          <w:color w:val="000000" w:themeColor="text1"/>
          <w:lang w:val="en-US"/>
        </w:rPr>
        <w:t xml:space="preserve"> (see figure 3.)</w:t>
      </w:r>
      <w:r w:rsidR="00E91A07">
        <w:rPr>
          <w:rFonts w:ascii="Times New Roman" w:hAnsi="Times New Roman" w:cs="Times New Roman"/>
          <w:color w:val="000000" w:themeColor="text1"/>
          <w:lang w:val="en-US"/>
        </w:rPr>
        <w:t xml:space="preserve">: </w:t>
      </w:r>
      <w:r w:rsidR="009B69FF" w:rsidRPr="00E91A07">
        <w:rPr>
          <w:rFonts w:ascii="Times New Roman" w:hAnsi="Times New Roman" w:cs="Times New Roman"/>
          <w:i/>
          <w:color w:val="000000" w:themeColor="text1"/>
          <w:lang w:val="en-US"/>
        </w:rPr>
        <w:t>Juno Moneta Atlas</w:t>
      </w:r>
      <w:r w:rsidR="009B69FF" w:rsidRPr="00A722CD">
        <w:rPr>
          <w:rFonts w:ascii="Times New Roman" w:hAnsi="Times New Roman" w:cs="Times New Roman"/>
          <w:color w:val="000000" w:themeColor="text1"/>
          <w:lang w:val="en-US"/>
        </w:rPr>
        <w:t xml:space="preserve"> </w:t>
      </w:r>
      <w:r w:rsidR="00A722CD" w:rsidRPr="00A722CD">
        <w:rPr>
          <w:rFonts w:ascii="Times New Roman" w:hAnsi="Times New Roman" w:cs="Times New Roman"/>
          <w:color w:val="000000" w:themeColor="text1"/>
          <w:lang w:val="en-US"/>
        </w:rPr>
        <w:t>incorporates its own act of creation</w:t>
      </w:r>
      <w:r w:rsidR="00980E3D">
        <w:rPr>
          <w:rFonts w:ascii="Times New Roman" w:hAnsi="Times New Roman" w:cs="Times New Roman"/>
          <w:color w:val="000000" w:themeColor="text1"/>
          <w:lang w:val="en-US"/>
        </w:rPr>
        <w:t>,</w:t>
      </w:r>
      <w:r w:rsidR="00A722CD" w:rsidRPr="00A722CD">
        <w:rPr>
          <w:rFonts w:ascii="Times New Roman" w:hAnsi="Times New Roman" w:cs="Times New Roman"/>
          <w:color w:val="000000" w:themeColor="text1"/>
          <w:lang w:val="en-US"/>
        </w:rPr>
        <w:t xml:space="preserve"> inducing context-change</w:t>
      </w:r>
      <w:r w:rsidR="003114E9">
        <w:rPr>
          <w:rFonts w:ascii="Times New Roman" w:hAnsi="Times New Roman" w:cs="Times New Roman"/>
          <w:color w:val="000000" w:themeColor="text1"/>
          <w:lang w:val="en-US"/>
        </w:rPr>
        <w:t xml:space="preserve"> through</w:t>
      </w:r>
      <w:r w:rsidR="009B69FF">
        <w:rPr>
          <w:rFonts w:ascii="Times New Roman" w:hAnsi="Times New Roman" w:cs="Times New Roman"/>
          <w:color w:val="000000" w:themeColor="text1"/>
          <w:lang w:val="en-US"/>
        </w:rPr>
        <w:t xml:space="preserve"> the </w:t>
      </w:r>
      <w:r w:rsidR="008064CF">
        <w:rPr>
          <w:rFonts w:ascii="Times New Roman" w:hAnsi="Times New Roman" w:cs="Times New Roman"/>
          <w:color w:val="000000" w:themeColor="text1"/>
          <w:lang w:val="en-US"/>
        </w:rPr>
        <w:t>reflexivity of Fowler’s</w:t>
      </w:r>
      <w:r w:rsidR="00A722CD" w:rsidRPr="00A722CD">
        <w:rPr>
          <w:rFonts w:ascii="Times New Roman" w:hAnsi="Times New Roman" w:cs="Times New Roman"/>
          <w:color w:val="000000" w:themeColor="text1"/>
          <w:lang w:val="en-US"/>
        </w:rPr>
        <w:t xml:space="preserve"> </w:t>
      </w:r>
      <w:r w:rsidR="008064CF">
        <w:rPr>
          <w:rFonts w:ascii="Times New Roman" w:hAnsi="Times New Roman" w:cs="Times New Roman"/>
          <w:color w:val="000000" w:themeColor="text1"/>
          <w:lang w:val="en-US"/>
        </w:rPr>
        <w:t>‘</w:t>
      </w:r>
      <w:proofErr w:type="spellStart"/>
      <w:r w:rsidR="00A722CD" w:rsidRPr="00A722CD">
        <w:rPr>
          <w:rFonts w:ascii="Times New Roman" w:hAnsi="Times New Roman" w:cs="Times New Roman"/>
          <w:color w:val="000000" w:themeColor="text1"/>
          <w:lang w:val="en-US"/>
        </w:rPr>
        <w:t>poioumenon</w:t>
      </w:r>
      <w:proofErr w:type="spellEnd"/>
      <w:r w:rsidR="008064CF">
        <w:rPr>
          <w:rFonts w:ascii="Times New Roman" w:hAnsi="Times New Roman" w:cs="Times New Roman"/>
          <w:color w:val="000000" w:themeColor="text1"/>
          <w:lang w:val="en-US"/>
        </w:rPr>
        <w:t xml:space="preserve">’ </w:t>
      </w:r>
      <w:r w:rsidR="009B69FF">
        <w:rPr>
          <w:rFonts w:ascii="Times New Roman" w:hAnsi="Times New Roman" w:cs="Times New Roman"/>
          <w:color w:val="000000" w:themeColor="text1"/>
          <w:lang w:val="en-US"/>
        </w:rPr>
        <w:t xml:space="preserve">and </w:t>
      </w:r>
      <w:proofErr w:type="spellStart"/>
      <w:r w:rsidR="009B69FF">
        <w:rPr>
          <w:rFonts w:ascii="Times New Roman" w:hAnsi="Times New Roman" w:cs="Times New Roman"/>
          <w:color w:val="000000" w:themeColor="text1"/>
          <w:lang w:val="en-US"/>
        </w:rPr>
        <w:t>Hayles</w:t>
      </w:r>
      <w:proofErr w:type="spellEnd"/>
      <w:r w:rsidR="009B69FF">
        <w:rPr>
          <w:rFonts w:ascii="Times New Roman" w:hAnsi="Times New Roman" w:cs="Times New Roman"/>
          <w:color w:val="000000" w:themeColor="text1"/>
          <w:lang w:val="en-US"/>
        </w:rPr>
        <w:t xml:space="preserve"> ‘</w:t>
      </w:r>
      <w:r w:rsidR="009B69FF" w:rsidRPr="009767DE">
        <w:rPr>
          <w:rFonts w:ascii="Times New Roman" w:hAnsi="Times New Roman" w:cs="Times New Roman"/>
          <w:color w:val="000000" w:themeColor="text1"/>
          <w:lang w:val="en-US"/>
        </w:rPr>
        <w:t>movement whereby that which has been use</w:t>
      </w:r>
      <w:r w:rsidR="00BD328B">
        <w:rPr>
          <w:rFonts w:ascii="Times New Roman" w:hAnsi="Times New Roman" w:cs="Times New Roman"/>
          <w:color w:val="000000" w:themeColor="text1"/>
          <w:lang w:val="en-US"/>
        </w:rPr>
        <w:t xml:space="preserve">d to generate a system is made […] </w:t>
      </w:r>
      <w:r w:rsidR="009B69FF" w:rsidRPr="009767DE">
        <w:rPr>
          <w:rFonts w:ascii="Times New Roman" w:hAnsi="Times New Roman" w:cs="Times New Roman"/>
          <w:color w:val="000000" w:themeColor="text1"/>
          <w:lang w:val="en-US"/>
        </w:rPr>
        <w:t>to become part of the system it</w:t>
      </w:r>
      <w:r w:rsidR="009B69FF">
        <w:rPr>
          <w:rFonts w:ascii="Times New Roman" w:hAnsi="Times New Roman" w:cs="Times New Roman"/>
          <w:color w:val="000000" w:themeColor="text1"/>
          <w:lang w:val="en-US"/>
        </w:rPr>
        <w:t xml:space="preserve"> generates’</w:t>
      </w:r>
      <w:r w:rsidR="00BD328B">
        <w:rPr>
          <w:rFonts w:ascii="Times New Roman" w:hAnsi="Times New Roman" w:cs="Times New Roman"/>
          <w:color w:val="000000" w:themeColor="text1"/>
          <w:lang w:val="en-US"/>
        </w:rPr>
        <w:t xml:space="preserve">, </w:t>
      </w:r>
      <w:r w:rsidR="008064CF">
        <w:rPr>
          <w:rFonts w:ascii="Times New Roman" w:hAnsi="Times New Roman" w:cs="Times New Roman"/>
          <w:color w:val="000000" w:themeColor="text1"/>
          <w:lang w:val="en-US"/>
        </w:rPr>
        <w:t xml:space="preserve">spoken of </w:t>
      </w:r>
      <w:r w:rsidR="00E91A07">
        <w:rPr>
          <w:rFonts w:ascii="Times New Roman" w:hAnsi="Times New Roman" w:cs="Times New Roman"/>
          <w:color w:val="000000" w:themeColor="text1"/>
          <w:lang w:val="en-US"/>
        </w:rPr>
        <w:t>earlier</w:t>
      </w:r>
      <w:r w:rsidR="00A722CD" w:rsidRPr="00A722CD">
        <w:rPr>
          <w:rFonts w:ascii="Times New Roman" w:hAnsi="Times New Roman" w:cs="Times New Roman"/>
          <w:color w:val="000000" w:themeColor="text1"/>
          <w:lang w:val="en-US"/>
        </w:rPr>
        <w:t>. This is worth considering as a production that</w:t>
      </w:r>
      <w:r w:rsidR="00E91A07">
        <w:rPr>
          <w:rFonts w:ascii="Times New Roman" w:hAnsi="Times New Roman" w:cs="Times New Roman"/>
          <w:color w:val="000000" w:themeColor="text1"/>
          <w:lang w:val="en-US"/>
        </w:rPr>
        <w:t xml:space="preserve"> aims to intercept</w:t>
      </w:r>
      <w:r w:rsidR="00A722CD" w:rsidRPr="00A722CD">
        <w:rPr>
          <w:rFonts w:ascii="Times New Roman" w:hAnsi="Times New Roman" w:cs="Times New Roman"/>
          <w:color w:val="000000" w:themeColor="text1"/>
          <w:lang w:val="en-US"/>
        </w:rPr>
        <w:t xml:space="preserve"> the acceleration</w:t>
      </w:r>
      <w:r w:rsidR="00E91A07">
        <w:rPr>
          <w:rFonts w:ascii="Times New Roman" w:hAnsi="Times New Roman" w:cs="Times New Roman"/>
          <w:color w:val="000000" w:themeColor="text1"/>
          <w:lang w:val="en-US"/>
        </w:rPr>
        <w:t xml:space="preserve"> </w:t>
      </w:r>
      <w:r w:rsidR="003114E9">
        <w:rPr>
          <w:rFonts w:ascii="Times New Roman" w:hAnsi="Times New Roman" w:cs="Times New Roman"/>
          <w:color w:val="000000" w:themeColor="text1"/>
          <w:lang w:val="en-US"/>
        </w:rPr>
        <w:t xml:space="preserve">that is figured through its own technical production. </w:t>
      </w:r>
      <w:r w:rsidR="003114E9" w:rsidRPr="00AE66C1">
        <w:rPr>
          <w:rFonts w:ascii="Times New Roman" w:hAnsi="Times New Roman" w:cs="Times New Roman"/>
          <w:color w:val="000000" w:themeColor="text1"/>
          <w:lang w:val="en-US"/>
        </w:rPr>
        <w:t>This would amount to</w:t>
      </w:r>
      <w:r w:rsidR="00A722CD" w:rsidRPr="00AE66C1">
        <w:rPr>
          <w:rFonts w:ascii="Times New Roman" w:hAnsi="Times New Roman" w:cs="Times New Roman"/>
          <w:color w:val="000000" w:themeColor="text1"/>
          <w:lang w:val="en-US"/>
        </w:rPr>
        <w:t xml:space="preserve"> writing itself as a volatility </w:t>
      </w:r>
      <w:r w:rsidR="00BD328B">
        <w:rPr>
          <w:rFonts w:ascii="Times New Roman" w:hAnsi="Times New Roman" w:cs="Times New Roman"/>
          <w:color w:val="000000" w:themeColor="text1"/>
          <w:lang w:val="en-US"/>
        </w:rPr>
        <w:t>open to</w:t>
      </w:r>
      <w:r w:rsidR="00E91A07" w:rsidRPr="00AE66C1">
        <w:rPr>
          <w:rFonts w:ascii="Times New Roman" w:hAnsi="Times New Roman" w:cs="Times New Roman"/>
          <w:color w:val="000000" w:themeColor="text1"/>
          <w:lang w:val="en-US"/>
        </w:rPr>
        <w:t xml:space="preserve"> </w:t>
      </w:r>
      <w:r w:rsidR="00BD328B">
        <w:rPr>
          <w:rFonts w:ascii="Times New Roman" w:hAnsi="Times New Roman" w:cs="Times New Roman"/>
          <w:color w:val="000000" w:themeColor="text1"/>
          <w:lang w:val="en-US"/>
        </w:rPr>
        <w:t>subsequent</w:t>
      </w:r>
      <w:r w:rsidR="00BD328B" w:rsidRPr="00AE66C1">
        <w:rPr>
          <w:rFonts w:ascii="Times New Roman" w:hAnsi="Times New Roman" w:cs="Times New Roman"/>
          <w:color w:val="000000" w:themeColor="text1"/>
          <w:lang w:val="en-US"/>
        </w:rPr>
        <w:t xml:space="preserve"> </w:t>
      </w:r>
      <w:r w:rsidR="00A722CD" w:rsidRPr="00AE66C1">
        <w:rPr>
          <w:rFonts w:ascii="Times New Roman" w:hAnsi="Times New Roman" w:cs="Times New Roman"/>
          <w:color w:val="000000" w:themeColor="text1"/>
          <w:lang w:val="en-US"/>
        </w:rPr>
        <w:t>pricing</w:t>
      </w:r>
      <w:r w:rsidR="00BD328B">
        <w:rPr>
          <w:rFonts w:ascii="Times New Roman" w:hAnsi="Times New Roman" w:cs="Times New Roman"/>
          <w:color w:val="000000" w:themeColor="text1"/>
          <w:lang w:val="en-US"/>
        </w:rPr>
        <w:t>.</w:t>
      </w:r>
      <w:r w:rsidR="00A722CD" w:rsidRPr="00AE66C1">
        <w:rPr>
          <w:rFonts w:ascii="Times New Roman" w:hAnsi="Times New Roman" w:cs="Times New Roman"/>
          <w:color w:val="000000" w:themeColor="text1"/>
          <w:lang w:val="en-US"/>
        </w:rPr>
        <w:t xml:space="preserve"> </w:t>
      </w:r>
    </w:p>
    <w:p w14:paraId="0919D2FA" w14:textId="77777777" w:rsidR="008064CF" w:rsidRDefault="008064CF" w:rsidP="00A722CD">
      <w:pPr>
        <w:spacing w:line="360" w:lineRule="auto"/>
        <w:outlineLvl w:val="0"/>
        <w:rPr>
          <w:rFonts w:ascii="Times New Roman" w:hAnsi="Times New Roman" w:cs="Times New Roman"/>
          <w:color w:val="000000" w:themeColor="text1"/>
        </w:rPr>
      </w:pPr>
    </w:p>
    <w:p w14:paraId="3C719B91" w14:textId="6D69CCA9" w:rsidR="00AE66C1" w:rsidRDefault="00AE66C1" w:rsidP="00AE66C1">
      <w:pPr>
        <w:spacing w:line="360" w:lineRule="auto"/>
        <w:jc w:val="center"/>
        <w:outlineLvl w:val="0"/>
        <w:rPr>
          <w:rFonts w:ascii="Times New Roman" w:hAnsi="Times New Roman" w:cs="Times New Roman"/>
          <w:color w:val="000000" w:themeColor="text1"/>
        </w:rPr>
      </w:pPr>
      <w:r>
        <w:rPr>
          <w:rFonts w:ascii="Times New Roman" w:hAnsi="Times New Roman" w:cs="Times New Roman"/>
          <w:color w:val="000000" w:themeColor="text1"/>
        </w:rPr>
        <w:t>*</w:t>
      </w:r>
    </w:p>
    <w:p w14:paraId="0EDD5813" w14:textId="77777777" w:rsidR="00AE66C1" w:rsidRPr="00967CE5" w:rsidRDefault="00AE66C1" w:rsidP="00AE66C1">
      <w:pPr>
        <w:spacing w:line="360" w:lineRule="auto"/>
        <w:jc w:val="center"/>
        <w:outlineLvl w:val="0"/>
        <w:rPr>
          <w:rFonts w:ascii="Times New Roman" w:hAnsi="Times New Roman" w:cs="Times New Roman"/>
          <w:color w:val="000000" w:themeColor="text1"/>
        </w:rPr>
      </w:pPr>
    </w:p>
    <w:p w14:paraId="3EBF7E30" w14:textId="24BEA5E4" w:rsidR="00A722CD" w:rsidRDefault="00A722CD" w:rsidP="00A722CD">
      <w:pPr>
        <w:spacing w:line="360" w:lineRule="auto"/>
        <w:jc w:val="both"/>
        <w:rPr>
          <w:rFonts w:ascii="Times New Roman" w:hAnsi="Times New Roman" w:cs="Times New Roman"/>
          <w:bCs/>
          <w:lang w:val="en-US"/>
        </w:rPr>
      </w:pPr>
      <w:r w:rsidRPr="00A722CD">
        <w:rPr>
          <w:rFonts w:ascii="Times New Roman" w:hAnsi="Times New Roman" w:cs="Times New Roman"/>
          <w:bCs/>
        </w:rPr>
        <w:t xml:space="preserve">Bernhard </w:t>
      </w:r>
      <w:proofErr w:type="spellStart"/>
      <w:r w:rsidRPr="00A722CD">
        <w:rPr>
          <w:rFonts w:ascii="Times New Roman" w:hAnsi="Times New Roman" w:cs="Times New Roman"/>
          <w:bCs/>
        </w:rPr>
        <w:t>Siegert</w:t>
      </w:r>
      <w:proofErr w:type="spellEnd"/>
      <w:r w:rsidRPr="00A722CD">
        <w:rPr>
          <w:rFonts w:ascii="Times New Roman" w:hAnsi="Times New Roman" w:cs="Times New Roman"/>
          <w:bCs/>
        </w:rPr>
        <w:t xml:space="preserve"> writes: </w:t>
      </w:r>
      <w:r>
        <w:rPr>
          <w:rFonts w:ascii="Times New Roman" w:hAnsi="Times New Roman" w:cs="Times New Roman"/>
          <w:bCs/>
        </w:rPr>
        <w:t>‘</w:t>
      </w:r>
      <w:r w:rsidRPr="00A722CD">
        <w:rPr>
          <w:rFonts w:ascii="Times New Roman" w:hAnsi="Times New Roman" w:cs="Times New Roman"/>
          <w:bCs/>
          <w:lang w:val="en-US"/>
        </w:rPr>
        <w:t>[…] a theory of the postal system always is a theory in the postal system […]</w:t>
      </w:r>
      <w:r>
        <w:rPr>
          <w:rFonts w:ascii="Times New Roman" w:hAnsi="Times New Roman" w:cs="Times New Roman"/>
          <w:bCs/>
          <w:lang w:val="en-US"/>
        </w:rPr>
        <w:t xml:space="preserve">’ </w:t>
      </w:r>
      <w:r>
        <w:rPr>
          <w:rFonts w:ascii="Times New Roman" w:hAnsi="Times New Roman" w:cs="Times New Roman"/>
          <w:bCs/>
          <w:lang w:val="en-US"/>
        </w:rPr>
        <w:fldChar w:fldCharType="begin"/>
      </w:r>
      <w:r>
        <w:rPr>
          <w:rFonts w:ascii="Times New Roman" w:hAnsi="Times New Roman" w:cs="Times New Roman"/>
          <w:bCs/>
          <w:lang w:val="en-US"/>
        </w:rPr>
        <w:instrText xml:space="preserve"> ADDIN ZOTERO_ITEM CSL_CITATION {"citationID":"jibMORNe","properties":{"formattedCitation":"(Siegert, 1999, p. 4)","plainCitation":"(Siegert, 1999, p. 4)"},"citationItems":[{"id":424,"uris":["http://zotero.org/users/1476859/items/AITPSAP6"],"uri":["http://zotero.org/users/1476859/items/AITPSAP6"],"itemData":{"id":424,"type":"book","title":"Relays: Literature as an Epoch of the Postal System","publisher":"Stanford University Press","publisher-place":"Stanford, Calif","number-of-pages":"340","source":"Amazon","event-place":"Stanford, Calif","ISBN":"978-0-8047-3238-3","shortTitle":"Relays","language":"English","author":[{"family":"Siegert","given":"Bernhard"}],"translator":[{"family":"Repp","given":"Kevin"}],"issued":{"date-parts":[["1999",9,30]]}},"locator":"4","label":"page"}],"schema":"https://github.com/citation-style-language/schema/raw/master/csl-citation.json"} </w:instrText>
      </w:r>
      <w:r>
        <w:rPr>
          <w:rFonts w:ascii="Times New Roman" w:hAnsi="Times New Roman" w:cs="Times New Roman"/>
          <w:bCs/>
          <w:lang w:val="en-US"/>
        </w:rPr>
        <w:fldChar w:fldCharType="separate"/>
      </w:r>
      <w:r w:rsidR="003114E9">
        <w:rPr>
          <w:rFonts w:ascii="Times New Roman" w:hAnsi="Times New Roman" w:cs="Times New Roman"/>
          <w:bCs/>
          <w:noProof/>
          <w:lang w:val="en-US"/>
        </w:rPr>
        <w:t>(Siegert</w:t>
      </w:r>
      <w:r>
        <w:rPr>
          <w:rFonts w:ascii="Times New Roman" w:hAnsi="Times New Roman" w:cs="Times New Roman"/>
          <w:bCs/>
          <w:noProof/>
          <w:lang w:val="en-US"/>
        </w:rPr>
        <w:t xml:space="preserve"> 1999, 4)</w:t>
      </w:r>
      <w:r>
        <w:rPr>
          <w:rFonts w:ascii="Times New Roman" w:hAnsi="Times New Roman" w:cs="Times New Roman"/>
          <w:bCs/>
          <w:lang w:val="en-US"/>
        </w:rPr>
        <w:fldChar w:fldCharType="end"/>
      </w:r>
      <w:r w:rsidR="00E91A07">
        <w:rPr>
          <w:rFonts w:ascii="Times New Roman" w:hAnsi="Times New Roman" w:cs="Times New Roman"/>
          <w:bCs/>
          <w:lang w:val="en-US"/>
        </w:rPr>
        <w:t>. Aby Warburg</w:t>
      </w:r>
      <w:r w:rsidR="003114E9">
        <w:rPr>
          <w:rFonts w:ascii="Times New Roman" w:hAnsi="Times New Roman" w:cs="Times New Roman"/>
          <w:bCs/>
          <w:lang w:val="en-US"/>
        </w:rPr>
        <w:t>’s reading room performances</w:t>
      </w:r>
      <w:r w:rsidR="00BD328B">
        <w:rPr>
          <w:rFonts w:ascii="Times New Roman" w:hAnsi="Times New Roman" w:cs="Times New Roman"/>
          <w:bCs/>
          <w:lang w:val="en-US"/>
        </w:rPr>
        <w:t xml:space="preserve">, seen as </w:t>
      </w:r>
      <w:r w:rsidR="00BD328B" w:rsidRPr="00E91A07">
        <w:rPr>
          <w:rFonts w:ascii="Times New Roman" w:hAnsi="Times New Roman" w:cs="Times New Roman"/>
          <w:i/>
          <w:color w:val="000000" w:themeColor="text1"/>
          <w:lang w:val="en-US"/>
        </w:rPr>
        <w:t>Juno Moneta Atlas</w:t>
      </w:r>
      <w:r w:rsidR="00BD328B">
        <w:rPr>
          <w:rFonts w:ascii="Times New Roman" w:hAnsi="Times New Roman" w:cs="Times New Roman"/>
          <w:i/>
          <w:color w:val="000000" w:themeColor="text1"/>
          <w:lang w:val="en-US"/>
        </w:rPr>
        <w:t>,</w:t>
      </w:r>
      <w:r w:rsidR="003114E9">
        <w:rPr>
          <w:rFonts w:ascii="Times New Roman" w:hAnsi="Times New Roman" w:cs="Times New Roman"/>
          <w:bCs/>
          <w:lang w:val="en-US"/>
        </w:rPr>
        <w:t xml:space="preserve"> </w:t>
      </w:r>
      <w:proofErr w:type="spellStart"/>
      <w:r w:rsidR="003114E9">
        <w:rPr>
          <w:rFonts w:ascii="Times New Roman" w:hAnsi="Times New Roman" w:cs="Times New Roman"/>
          <w:bCs/>
          <w:lang w:val="en-US"/>
        </w:rPr>
        <w:t>symptomise</w:t>
      </w:r>
      <w:proofErr w:type="spellEnd"/>
      <w:r w:rsidR="00E91A07">
        <w:rPr>
          <w:rFonts w:ascii="Times New Roman" w:hAnsi="Times New Roman" w:cs="Times New Roman"/>
          <w:bCs/>
          <w:lang w:val="en-US"/>
        </w:rPr>
        <w:t xml:space="preserve"> this condition</w:t>
      </w:r>
      <w:r w:rsidR="00395969">
        <w:rPr>
          <w:rFonts w:ascii="Times New Roman" w:hAnsi="Times New Roman" w:cs="Times New Roman"/>
          <w:bCs/>
          <w:lang w:val="en-US"/>
        </w:rPr>
        <w:t>,</w:t>
      </w:r>
      <w:r w:rsidR="00EB7B99">
        <w:rPr>
          <w:rFonts w:ascii="Times New Roman" w:hAnsi="Times New Roman" w:cs="Times New Roman"/>
          <w:bCs/>
          <w:lang w:val="en-US"/>
        </w:rPr>
        <w:t xml:space="preserve"> </w:t>
      </w:r>
      <w:r w:rsidR="00E91A07">
        <w:rPr>
          <w:rFonts w:ascii="Times New Roman" w:hAnsi="Times New Roman" w:cs="Times New Roman"/>
          <w:bCs/>
          <w:lang w:val="en-US"/>
        </w:rPr>
        <w:t xml:space="preserve">producing </w:t>
      </w:r>
      <w:proofErr w:type="gramStart"/>
      <w:r w:rsidR="00E91A07">
        <w:rPr>
          <w:rFonts w:ascii="Times New Roman" w:hAnsi="Times New Roman" w:cs="Times New Roman"/>
          <w:bCs/>
          <w:lang w:val="en-US"/>
        </w:rPr>
        <w:t>an</w:t>
      </w:r>
      <w:proofErr w:type="gramEnd"/>
      <w:r w:rsidR="00E91A07">
        <w:rPr>
          <w:rFonts w:ascii="Times New Roman" w:hAnsi="Times New Roman" w:cs="Times New Roman"/>
          <w:bCs/>
          <w:lang w:val="en-US"/>
        </w:rPr>
        <w:t xml:space="preserve"> </w:t>
      </w:r>
      <w:r w:rsidR="00BD328B">
        <w:rPr>
          <w:rFonts w:ascii="Times New Roman" w:hAnsi="Times New Roman" w:cs="Times New Roman"/>
          <w:bCs/>
          <w:lang w:val="en-US"/>
        </w:rPr>
        <w:t>blind-spot of epistemology. The performative productions</w:t>
      </w:r>
      <w:r w:rsidR="00395969">
        <w:rPr>
          <w:rFonts w:ascii="Times New Roman" w:hAnsi="Times New Roman" w:cs="Times New Roman"/>
          <w:bCs/>
          <w:lang w:val="en-US"/>
        </w:rPr>
        <w:t xml:space="preserve"> strive</w:t>
      </w:r>
      <w:r w:rsidR="00BD328B">
        <w:rPr>
          <w:rFonts w:ascii="Times New Roman" w:hAnsi="Times New Roman" w:cs="Times New Roman"/>
          <w:bCs/>
          <w:lang w:val="en-US"/>
        </w:rPr>
        <w:t xml:space="preserve"> to</w:t>
      </w:r>
      <w:r w:rsidR="003114E9">
        <w:rPr>
          <w:rFonts w:ascii="Times New Roman" w:hAnsi="Times New Roman" w:cs="Times New Roman"/>
          <w:bCs/>
          <w:lang w:val="en-US"/>
        </w:rPr>
        <w:t xml:space="preserve"> recuperate </w:t>
      </w:r>
      <w:r w:rsidR="00BD328B">
        <w:rPr>
          <w:rFonts w:ascii="Times New Roman" w:hAnsi="Times New Roman" w:cs="Times New Roman"/>
          <w:bCs/>
          <w:lang w:val="en-US"/>
        </w:rPr>
        <w:t>themselves as</w:t>
      </w:r>
      <w:r w:rsidR="00395969">
        <w:rPr>
          <w:rFonts w:ascii="Times New Roman" w:hAnsi="Times New Roman" w:cs="Times New Roman"/>
          <w:bCs/>
          <w:lang w:val="en-US"/>
        </w:rPr>
        <w:t xml:space="preserve"> a meta</w:t>
      </w:r>
      <w:r w:rsidR="0002704F">
        <w:rPr>
          <w:rFonts w:ascii="Times New Roman" w:hAnsi="Times New Roman" w:cs="Times New Roman"/>
          <w:bCs/>
          <w:lang w:val="en-US"/>
        </w:rPr>
        <w:t>-</w:t>
      </w:r>
      <w:r w:rsidR="00395969">
        <w:rPr>
          <w:rFonts w:ascii="Times New Roman" w:hAnsi="Times New Roman" w:cs="Times New Roman"/>
          <w:bCs/>
          <w:lang w:val="en-US"/>
        </w:rPr>
        <w:t xml:space="preserve">fiction of </w:t>
      </w:r>
      <w:r w:rsidR="00AE66C1">
        <w:rPr>
          <w:rFonts w:ascii="Times New Roman" w:hAnsi="Times New Roman" w:cs="Times New Roman"/>
          <w:bCs/>
          <w:lang w:val="en-US"/>
        </w:rPr>
        <w:t xml:space="preserve">the context of </w:t>
      </w:r>
      <w:r w:rsidR="00395969">
        <w:rPr>
          <w:rFonts w:ascii="Times New Roman" w:hAnsi="Times New Roman" w:cs="Times New Roman"/>
          <w:bCs/>
          <w:lang w:val="en-US"/>
        </w:rPr>
        <w:t>context change</w:t>
      </w:r>
      <w:r w:rsidR="00BD328B">
        <w:rPr>
          <w:rFonts w:ascii="Times New Roman" w:hAnsi="Times New Roman" w:cs="Times New Roman"/>
          <w:bCs/>
          <w:lang w:val="en-US"/>
        </w:rPr>
        <w:t>. This</w:t>
      </w:r>
      <w:r w:rsidR="00395969">
        <w:rPr>
          <w:rFonts w:ascii="Times New Roman" w:hAnsi="Times New Roman" w:cs="Times New Roman"/>
          <w:bCs/>
          <w:lang w:val="en-US"/>
        </w:rPr>
        <w:t xml:space="preserve"> is simul</w:t>
      </w:r>
      <w:r w:rsidR="00AE66C1">
        <w:rPr>
          <w:rFonts w:ascii="Times New Roman" w:hAnsi="Times New Roman" w:cs="Times New Roman"/>
          <w:bCs/>
          <w:lang w:val="en-US"/>
        </w:rPr>
        <w:t xml:space="preserve">taneously </w:t>
      </w:r>
      <w:r w:rsidR="00BD328B">
        <w:rPr>
          <w:rFonts w:ascii="Times New Roman" w:hAnsi="Times New Roman" w:cs="Times New Roman"/>
          <w:bCs/>
          <w:lang w:val="en-US"/>
        </w:rPr>
        <w:t>a position of reflexivity and</w:t>
      </w:r>
      <w:r w:rsidR="00AE66C1">
        <w:rPr>
          <w:rFonts w:ascii="Times New Roman" w:hAnsi="Times New Roman" w:cs="Times New Roman"/>
          <w:bCs/>
          <w:lang w:val="en-US"/>
        </w:rPr>
        <w:t xml:space="preserve"> </w:t>
      </w:r>
      <w:r w:rsidR="00BD328B">
        <w:rPr>
          <w:rFonts w:ascii="Times New Roman" w:hAnsi="Times New Roman" w:cs="Times New Roman"/>
          <w:bCs/>
          <w:lang w:val="en-US"/>
        </w:rPr>
        <w:t>dependent on travelling at the speed of current circulation</w:t>
      </w:r>
      <w:r w:rsidR="00E91A07">
        <w:rPr>
          <w:rFonts w:ascii="Times New Roman" w:hAnsi="Times New Roman" w:cs="Times New Roman"/>
          <w:bCs/>
          <w:lang w:val="en-US"/>
        </w:rPr>
        <w:t>.</w:t>
      </w:r>
      <w:r w:rsidR="00AE66C1">
        <w:rPr>
          <w:rFonts w:ascii="Times New Roman" w:hAnsi="Times New Roman" w:cs="Times New Roman"/>
          <w:bCs/>
          <w:lang w:val="en-US"/>
        </w:rPr>
        <w:t xml:space="preserve"> To achieve this the necessity of approximating to real-time processing negates the postal system as that which is open to delay, to interruption.</w:t>
      </w:r>
    </w:p>
    <w:p w14:paraId="6C2806D1" w14:textId="77777777" w:rsidR="000B6989" w:rsidRDefault="000B6989" w:rsidP="00967CE5">
      <w:pPr>
        <w:spacing w:line="360" w:lineRule="auto"/>
        <w:outlineLvl w:val="0"/>
        <w:rPr>
          <w:rFonts w:ascii="Times New Roman" w:hAnsi="Times New Roman" w:cs="Times New Roman"/>
          <w:color w:val="000000" w:themeColor="text1"/>
        </w:rPr>
      </w:pPr>
    </w:p>
    <w:p w14:paraId="65551131" w14:textId="47E5DE6D" w:rsidR="00731FF7" w:rsidRDefault="000B6989" w:rsidP="007854D0">
      <w:pPr>
        <w:spacing w:line="360" w:lineRule="auto"/>
        <w:outlineLvl w:val="0"/>
        <w:rPr>
          <w:rFonts w:ascii="Times New Roman" w:hAnsi="Times New Roman" w:cs="Times New Roman"/>
          <w:color w:val="000000" w:themeColor="text1"/>
          <w:lang w:val="en-US"/>
        </w:rPr>
      </w:pPr>
      <w:r w:rsidRPr="00EB7B99">
        <w:rPr>
          <w:rFonts w:ascii="Times New Roman" w:hAnsi="Times New Roman" w:cs="Times New Roman"/>
          <w:i/>
          <w:color w:val="000000" w:themeColor="text1"/>
          <w:lang w:val="en-US"/>
        </w:rPr>
        <w:t>Juno Moneta Atlas</w:t>
      </w:r>
      <w:r w:rsidR="00B3661C">
        <w:rPr>
          <w:rFonts w:ascii="Times New Roman" w:hAnsi="Times New Roman" w:cs="Times New Roman"/>
          <w:color w:val="000000" w:themeColor="text1"/>
          <w:lang w:val="en-US"/>
        </w:rPr>
        <w:t xml:space="preserve">, a version </w:t>
      </w:r>
      <w:r w:rsidR="00DF05BC">
        <w:rPr>
          <w:rFonts w:ascii="Times New Roman" w:hAnsi="Times New Roman" w:cs="Times New Roman"/>
          <w:color w:val="000000" w:themeColor="text1"/>
          <w:lang w:val="en-US"/>
        </w:rPr>
        <w:t xml:space="preserve">or part </w:t>
      </w:r>
      <w:r w:rsidR="00B3661C">
        <w:rPr>
          <w:rFonts w:ascii="Times New Roman" w:hAnsi="Times New Roman" w:cs="Times New Roman"/>
          <w:color w:val="000000" w:themeColor="text1"/>
          <w:lang w:val="en-US"/>
        </w:rPr>
        <w:t xml:space="preserve">of </w:t>
      </w:r>
      <w:r w:rsidR="00B3661C">
        <w:rPr>
          <w:rFonts w:ascii="Times New Roman" w:hAnsi="Times New Roman" w:cs="Times New Roman"/>
          <w:i/>
          <w:color w:val="000000" w:themeColor="text1"/>
          <w:lang w:val="en-US"/>
        </w:rPr>
        <w:t>Mnemosyne Atlas</w:t>
      </w:r>
      <w:r w:rsidR="00DF05BC">
        <w:rPr>
          <w:rFonts w:ascii="Times New Roman" w:hAnsi="Times New Roman" w:cs="Times New Roman"/>
          <w:color w:val="000000" w:themeColor="text1"/>
          <w:lang w:val="en-US"/>
        </w:rPr>
        <w:t>’s deviant capacity</w:t>
      </w:r>
      <w:r w:rsidR="00B3661C">
        <w:rPr>
          <w:rFonts w:ascii="Times New Roman" w:hAnsi="Times New Roman" w:cs="Times New Roman"/>
          <w:i/>
          <w:color w:val="000000" w:themeColor="text1"/>
          <w:lang w:val="en-US"/>
        </w:rPr>
        <w:t>,</w:t>
      </w:r>
      <w:r w:rsidRPr="000B6989">
        <w:rPr>
          <w:rFonts w:ascii="Times New Roman" w:hAnsi="Times New Roman" w:cs="Times New Roman"/>
          <w:color w:val="000000" w:themeColor="text1"/>
          <w:lang w:val="en-US"/>
        </w:rPr>
        <w:t xml:space="preserve"> </w:t>
      </w:r>
      <w:r w:rsidR="00B865D3">
        <w:rPr>
          <w:rFonts w:ascii="Times New Roman" w:hAnsi="Times New Roman" w:cs="Times New Roman"/>
          <w:color w:val="000000" w:themeColor="text1"/>
          <w:lang w:val="en-US"/>
        </w:rPr>
        <w:t>proposes</w:t>
      </w:r>
      <w:r w:rsidRPr="000B6989">
        <w:rPr>
          <w:rFonts w:ascii="Times New Roman" w:hAnsi="Times New Roman" w:cs="Times New Roman"/>
          <w:color w:val="000000" w:themeColor="text1"/>
          <w:lang w:val="en-US"/>
        </w:rPr>
        <w:t xml:space="preserve"> that the context of context change is the performance of a </w:t>
      </w:r>
      <w:r w:rsidR="00B865D3">
        <w:rPr>
          <w:rFonts w:ascii="Times New Roman" w:hAnsi="Times New Roman" w:cs="Times New Roman"/>
          <w:color w:val="000000" w:themeColor="text1"/>
          <w:lang w:val="en-US"/>
        </w:rPr>
        <w:t>‘</w:t>
      </w:r>
      <w:r w:rsidRPr="000B6989">
        <w:rPr>
          <w:rFonts w:ascii="Times New Roman" w:hAnsi="Times New Roman" w:cs="Times New Roman"/>
          <w:color w:val="000000" w:themeColor="text1"/>
          <w:lang w:val="en-US"/>
        </w:rPr>
        <w:t>knowing in movement</w:t>
      </w:r>
      <w:r w:rsidR="00B865D3">
        <w:rPr>
          <w:rFonts w:ascii="Times New Roman" w:hAnsi="Times New Roman" w:cs="Times New Roman"/>
          <w:color w:val="000000" w:themeColor="text1"/>
          <w:lang w:val="en-US"/>
        </w:rPr>
        <w:t>’</w:t>
      </w:r>
      <w:r w:rsidR="00B865D3">
        <w:rPr>
          <w:rStyle w:val="EndnoteReference"/>
          <w:rFonts w:ascii="Times New Roman" w:hAnsi="Times New Roman" w:cs="Times New Roman"/>
          <w:color w:val="000000" w:themeColor="text1"/>
          <w:lang w:val="en-US"/>
        </w:rPr>
        <w:endnoteReference w:id="5"/>
      </w:r>
      <w:r w:rsidRPr="000B6989">
        <w:rPr>
          <w:rFonts w:ascii="Times New Roman" w:hAnsi="Times New Roman" w:cs="Times New Roman"/>
          <w:color w:val="000000" w:themeColor="text1"/>
          <w:lang w:val="en-US"/>
        </w:rPr>
        <w:t xml:space="preserve"> </w:t>
      </w:r>
      <w:r w:rsidR="00980E3D">
        <w:rPr>
          <w:rFonts w:ascii="Times New Roman" w:hAnsi="Times New Roman" w:cs="Times New Roman"/>
          <w:color w:val="000000" w:themeColor="text1"/>
          <w:lang w:val="en-US"/>
        </w:rPr>
        <w:t xml:space="preserve">striving towards </w:t>
      </w:r>
      <w:r w:rsidR="00B865D3">
        <w:rPr>
          <w:rFonts w:ascii="Times New Roman" w:hAnsi="Times New Roman" w:cs="Times New Roman"/>
          <w:color w:val="000000" w:themeColor="text1"/>
          <w:lang w:val="en-US"/>
        </w:rPr>
        <w:t xml:space="preserve">a </w:t>
      </w:r>
      <w:r w:rsidR="00980E3D">
        <w:rPr>
          <w:rFonts w:ascii="Times New Roman" w:hAnsi="Times New Roman" w:cs="Times New Roman"/>
          <w:color w:val="000000" w:themeColor="text1"/>
          <w:lang w:val="en-US"/>
        </w:rPr>
        <w:t xml:space="preserve">reflexivity </w:t>
      </w:r>
      <w:r w:rsidRPr="000B6989">
        <w:rPr>
          <w:rFonts w:ascii="Times New Roman" w:hAnsi="Times New Roman" w:cs="Times New Roman"/>
          <w:color w:val="000000" w:themeColor="text1"/>
          <w:lang w:val="en-US"/>
        </w:rPr>
        <w:t>whose primary purpose is to induce and force the repetition of its own context-changin</w:t>
      </w:r>
      <w:r w:rsidR="00B865D3">
        <w:rPr>
          <w:rFonts w:ascii="Times New Roman" w:hAnsi="Times New Roman" w:cs="Times New Roman"/>
          <w:color w:val="000000" w:themeColor="text1"/>
          <w:lang w:val="en-US"/>
        </w:rPr>
        <w:t>g context</w:t>
      </w:r>
      <w:r w:rsidR="00DF05BC">
        <w:rPr>
          <w:rFonts w:ascii="Times New Roman" w:hAnsi="Times New Roman" w:cs="Times New Roman"/>
          <w:color w:val="000000" w:themeColor="text1"/>
          <w:lang w:val="en-US"/>
        </w:rPr>
        <w:t>, its own situated-ness in unknowing</w:t>
      </w:r>
      <w:r w:rsidR="00B865D3">
        <w:rPr>
          <w:rFonts w:ascii="Times New Roman" w:hAnsi="Times New Roman" w:cs="Times New Roman"/>
          <w:color w:val="000000" w:themeColor="text1"/>
          <w:lang w:val="en-US"/>
        </w:rPr>
        <w:t xml:space="preserve">, destined to be a ‘theory </w:t>
      </w:r>
      <w:r w:rsidR="00B865D3" w:rsidRPr="00B865D3">
        <w:rPr>
          <w:rFonts w:ascii="Times New Roman" w:hAnsi="Times New Roman" w:cs="Times New Roman"/>
          <w:i/>
          <w:color w:val="000000" w:themeColor="text1"/>
          <w:lang w:val="en-US"/>
        </w:rPr>
        <w:t xml:space="preserve">in </w:t>
      </w:r>
      <w:r w:rsidR="00B865D3">
        <w:rPr>
          <w:rFonts w:ascii="Times New Roman" w:hAnsi="Times New Roman" w:cs="Times New Roman"/>
          <w:color w:val="000000" w:themeColor="text1"/>
          <w:lang w:val="en-US"/>
        </w:rPr>
        <w:t>the postal system’,</w:t>
      </w:r>
      <w:r w:rsidR="000A4747">
        <w:rPr>
          <w:rFonts w:ascii="Times New Roman" w:hAnsi="Times New Roman" w:cs="Times New Roman"/>
          <w:color w:val="000000" w:themeColor="text1"/>
          <w:lang w:val="en-US"/>
        </w:rPr>
        <w:t xml:space="preserve"> stating that</w:t>
      </w:r>
      <w:r w:rsidRPr="000B6989">
        <w:rPr>
          <w:rFonts w:ascii="Times New Roman" w:hAnsi="Times New Roman" w:cs="Times New Roman"/>
          <w:color w:val="000000" w:themeColor="text1"/>
          <w:lang w:val="en-US"/>
        </w:rPr>
        <w:t xml:space="preserve"> context</w:t>
      </w:r>
      <w:r w:rsidR="00AE66C1">
        <w:rPr>
          <w:rFonts w:ascii="Times New Roman" w:hAnsi="Times New Roman" w:cs="Times New Roman"/>
          <w:color w:val="000000" w:themeColor="text1"/>
          <w:lang w:val="en-US"/>
        </w:rPr>
        <w:t xml:space="preserve"> comes lat</w:t>
      </w:r>
      <w:r w:rsidR="00DF05BC">
        <w:rPr>
          <w:rFonts w:ascii="Times New Roman" w:hAnsi="Times New Roman" w:cs="Times New Roman"/>
          <w:color w:val="000000" w:themeColor="text1"/>
          <w:lang w:val="en-US"/>
        </w:rPr>
        <w:t>er, is a process of arrival</w:t>
      </w:r>
      <w:r w:rsidRPr="000B6989">
        <w:rPr>
          <w:rFonts w:ascii="Times New Roman" w:hAnsi="Times New Roman" w:cs="Times New Roman"/>
          <w:color w:val="000000" w:themeColor="text1"/>
          <w:lang w:val="en-US"/>
        </w:rPr>
        <w:t>.</w:t>
      </w:r>
    </w:p>
    <w:p w14:paraId="3B3BC433" w14:textId="0BEDB114" w:rsidR="000B7D29" w:rsidRPr="00D00313" w:rsidRDefault="00731FF7">
      <w:pPr>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39B57601" w14:textId="2E21F0BE" w:rsidR="00FB201F" w:rsidRDefault="00FB201F">
      <w:pPr>
        <w:rPr>
          <w:rFonts w:ascii="Times New Roman" w:hAnsi="Times New Roman" w:cs="Times New Roman"/>
        </w:rPr>
      </w:pPr>
    </w:p>
    <w:p w14:paraId="3BF18DF3" w14:textId="301F3EB5" w:rsidR="00581611" w:rsidRPr="00581611" w:rsidRDefault="000B6989" w:rsidP="00581611">
      <w:pPr>
        <w:pStyle w:val="Bibliography"/>
        <w:rPr>
          <w:rFonts w:ascii="Cambria"/>
          <w:lang w:val="en-US"/>
        </w:rPr>
      </w:pPr>
      <w:r>
        <w:rPr>
          <w:rFonts w:ascii="Times New Roman" w:hAnsi="Times New Roman" w:cs="Times New Roman"/>
        </w:rPr>
        <w:fldChar w:fldCharType="begin"/>
      </w:r>
      <w:r w:rsidR="00581611">
        <w:rPr>
          <w:rFonts w:ascii="Times New Roman" w:hAnsi="Times New Roman" w:cs="Times New Roman"/>
        </w:rPr>
        <w:instrText xml:space="preserve"> ADDIN ZOTERO_BIBL {"custom":[]} CSL_BIBLIOGRAPHY </w:instrText>
      </w:r>
      <w:r>
        <w:rPr>
          <w:rFonts w:ascii="Times New Roman" w:hAnsi="Times New Roman" w:cs="Times New Roman"/>
        </w:rPr>
        <w:fldChar w:fldCharType="separate"/>
      </w:r>
      <w:r w:rsidR="00731FF7">
        <w:rPr>
          <w:rFonts w:ascii="Cambria"/>
          <w:lang w:val="en-US"/>
        </w:rPr>
        <w:t>Ayache, E. and Roman Vasseur</w:t>
      </w:r>
      <w:r w:rsidR="00731FF7">
        <w:t xml:space="preserve">. 2016. 'My Matter.' </w:t>
      </w:r>
      <w:r w:rsidR="00731FF7" w:rsidRPr="00731FF7">
        <w:rPr>
          <w:iCs/>
        </w:rPr>
        <w:t>Journal of Visual Art Practice</w:t>
      </w:r>
      <w:r w:rsidR="00731FF7" w:rsidRPr="00C93E67">
        <w:rPr>
          <w:i/>
          <w:iCs/>
        </w:rPr>
        <w:t>,</w:t>
      </w:r>
      <w:r w:rsidR="00731FF7">
        <w:t xml:space="preserve"> Vol. 15 (2–3): 107-115</w:t>
      </w:r>
      <w:r w:rsidR="00731FF7" w:rsidRPr="00C93E67">
        <w:t>.</w:t>
      </w:r>
    </w:p>
    <w:p w14:paraId="3CDF8489" w14:textId="07BAC805" w:rsidR="00581611" w:rsidRPr="00581611" w:rsidRDefault="00390879" w:rsidP="00581611">
      <w:pPr>
        <w:pStyle w:val="Bibliography"/>
        <w:rPr>
          <w:rFonts w:ascii="Cambria"/>
          <w:lang w:val="en-US"/>
        </w:rPr>
      </w:pPr>
      <w:r>
        <w:rPr>
          <w:rFonts w:ascii="Cambria"/>
          <w:lang w:val="en-US"/>
        </w:rPr>
        <w:t>Ayache, E., 2010. The Blank Swan: The End of P</w:t>
      </w:r>
      <w:r w:rsidR="00581611" w:rsidRPr="00581611">
        <w:rPr>
          <w:rFonts w:ascii="Cambria"/>
          <w:lang w:val="en-US"/>
        </w:rPr>
        <w:t>robability. John Wiley &amp; Sons, Chichester, West Sussex, U.K.</w:t>
      </w:r>
    </w:p>
    <w:p w14:paraId="3549E29B" w14:textId="59F86D17" w:rsidR="00581611" w:rsidRPr="00581611" w:rsidRDefault="00A24C3B" w:rsidP="00581611">
      <w:pPr>
        <w:pStyle w:val="Bibliography"/>
        <w:rPr>
          <w:rFonts w:ascii="Cambria"/>
          <w:lang w:val="en-US"/>
        </w:rPr>
      </w:pPr>
      <w:r>
        <w:rPr>
          <w:rFonts w:ascii="Cambria"/>
          <w:lang w:val="en-US"/>
        </w:rPr>
        <w:t>Fowler, A., 1987</w:t>
      </w:r>
      <w:r w:rsidR="00581611" w:rsidRPr="00581611">
        <w:rPr>
          <w:rFonts w:ascii="Cambria"/>
          <w:lang w:val="en-US"/>
        </w:rPr>
        <w:t>. A History of English Literature,</w:t>
      </w:r>
      <w:r>
        <w:rPr>
          <w:rFonts w:ascii="Cambria"/>
          <w:lang w:val="en-US"/>
        </w:rPr>
        <w:t xml:space="preserve"> Blackwell, Oxford</w:t>
      </w:r>
      <w:r w:rsidR="00581611" w:rsidRPr="00581611">
        <w:rPr>
          <w:rFonts w:ascii="Cambria"/>
          <w:lang w:val="en-US"/>
        </w:rPr>
        <w:t>.</w:t>
      </w:r>
    </w:p>
    <w:p w14:paraId="6E872142" w14:textId="77777777" w:rsidR="00581611" w:rsidRPr="00581611" w:rsidRDefault="00581611" w:rsidP="00581611">
      <w:pPr>
        <w:pStyle w:val="Bibliography"/>
        <w:rPr>
          <w:rFonts w:ascii="Cambria"/>
          <w:lang w:val="en-US"/>
        </w:rPr>
      </w:pPr>
      <w:r w:rsidRPr="00581611">
        <w:rPr>
          <w:rFonts w:ascii="Cambria"/>
          <w:lang w:val="en-US"/>
        </w:rPr>
        <w:t>Hayles, N.K., 1999. How We Became Posthuman: Virtual Bodies in Cybernetics, Literature, and Informatics, 74th edition. ed. University of Chicago Press, Chicago, Ill.</w:t>
      </w:r>
    </w:p>
    <w:p w14:paraId="7AE61228" w14:textId="07918E3E" w:rsidR="006360A1" w:rsidRPr="006360A1" w:rsidRDefault="006360A1" w:rsidP="006360A1">
      <w:pPr>
        <w:widowControl w:val="0"/>
        <w:autoSpaceDE w:val="0"/>
        <w:autoSpaceDN w:val="0"/>
        <w:adjustRightInd w:val="0"/>
        <w:rPr>
          <w:rFonts w:ascii="Times New Roman" w:eastAsiaTheme="minorEastAsia" w:hAnsi="Times New Roman" w:cs="Times New Roman"/>
          <w:i/>
          <w:lang w:val="en-US" w:eastAsia="ja-JP"/>
        </w:rPr>
      </w:pPr>
      <w:r>
        <w:rPr>
          <w:rFonts w:ascii="Times New Roman" w:eastAsiaTheme="minorEastAsia" w:hAnsi="Times New Roman" w:cs="Times New Roman"/>
          <w:lang w:val="en-US" w:eastAsia="ja-JP"/>
        </w:rPr>
        <w:t xml:space="preserve">Hensel, T, (n.d.). </w:t>
      </w:r>
      <w:r w:rsidRPr="00731FF7">
        <w:rPr>
          <w:rFonts w:ascii="Times New Roman" w:eastAsiaTheme="minorEastAsia" w:hAnsi="Times New Roman" w:cs="Times New Roman"/>
          <w:lang w:val="en-US" w:eastAsia="ja-JP"/>
        </w:rPr>
        <w:t>Warburg Redivivus Or “Vive L’esprit”. The Image Atlas Of Andreas M. Kaufmann</w:t>
      </w:r>
    </w:p>
    <w:p w14:paraId="0A9D46E1" w14:textId="77777777" w:rsidR="006360A1" w:rsidRDefault="002E4A48" w:rsidP="006360A1">
      <w:pPr>
        <w:pStyle w:val="EndnoteText"/>
        <w:ind w:firstLine="720"/>
      </w:pPr>
      <w:hyperlink r:id="rId7" w:history="1">
        <w:r w:rsidR="006360A1" w:rsidRPr="009E25C5">
          <w:rPr>
            <w:rStyle w:val="Hyperlink"/>
          </w:rPr>
          <w:t>http://www.andreas-kaufmann.com/eng_thomas_hensel.pdf</w:t>
        </w:r>
      </w:hyperlink>
    </w:p>
    <w:p w14:paraId="4EB4CF3F" w14:textId="77777777" w:rsidR="006360A1" w:rsidRPr="006360A1" w:rsidRDefault="006360A1" w:rsidP="006360A1">
      <w:pPr>
        <w:pStyle w:val="EndnoteText"/>
        <w:ind w:firstLine="720"/>
        <w:rPr>
          <w:lang w:val="en-US"/>
        </w:rPr>
      </w:pPr>
      <w:r>
        <w:t>[accessed 19</w:t>
      </w:r>
      <w:r w:rsidRPr="006360A1">
        <w:rPr>
          <w:vertAlign w:val="superscript"/>
        </w:rPr>
        <w:t>th</w:t>
      </w:r>
      <w:r>
        <w:t xml:space="preserve"> March 2017]</w:t>
      </w:r>
    </w:p>
    <w:p w14:paraId="5113CFB8" w14:textId="4A36E9BA" w:rsidR="00581611" w:rsidRPr="00581611" w:rsidRDefault="00581611" w:rsidP="00581611">
      <w:pPr>
        <w:pStyle w:val="Bibliography"/>
        <w:rPr>
          <w:rFonts w:ascii="Cambria"/>
          <w:lang w:val="en-US"/>
        </w:rPr>
      </w:pPr>
      <w:r w:rsidRPr="00581611">
        <w:rPr>
          <w:rFonts w:ascii="Cambria"/>
          <w:lang w:val="en-US"/>
        </w:rPr>
        <w:t xml:space="preserve">Meadows, A., Williams, J., 2001. </w:t>
      </w:r>
      <w:r w:rsidR="00731FF7">
        <w:rPr>
          <w:rFonts w:ascii="Cambria"/>
          <w:lang w:val="en-US"/>
        </w:rPr>
        <w:t>'</w:t>
      </w:r>
      <w:r w:rsidRPr="00581611">
        <w:rPr>
          <w:rFonts w:ascii="Cambria"/>
          <w:lang w:val="en-US"/>
        </w:rPr>
        <w:t>Moneta and the Monuments: Coinage and Politics in Republican Rome.</w:t>
      </w:r>
      <w:r w:rsidR="00731FF7">
        <w:rPr>
          <w:rFonts w:ascii="Cambria"/>
          <w:lang w:val="en-US"/>
        </w:rPr>
        <w:t>'</w:t>
      </w:r>
      <w:r w:rsidRPr="00581611">
        <w:rPr>
          <w:rFonts w:ascii="Cambria"/>
          <w:lang w:val="en-US"/>
        </w:rPr>
        <w:t xml:space="preserve"> J. Roman Stud. 91, 27.</w:t>
      </w:r>
    </w:p>
    <w:p w14:paraId="0014B1AB" w14:textId="77777777" w:rsidR="00581611" w:rsidRPr="00581611" w:rsidRDefault="00581611" w:rsidP="00581611">
      <w:pPr>
        <w:pStyle w:val="Bibliography"/>
        <w:rPr>
          <w:rFonts w:ascii="Cambria"/>
          <w:lang w:val="en-US"/>
        </w:rPr>
      </w:pPr>
      <w:r w:rsidRPr="00581611">
        <w:rPr>
          <w:rFonts w:ascii="Cambria"/>
          <w:lang w:val="en-US"/>
        </w:rPr>
        <w:t>Pareyson, L., 2009. Existence, Interpretation, Freedom: Selected Writings. The Davies Group Publishers, Aurora, Colo.</w:t>
      </w:r>
    </w:p>
    <w:p w14:paraId="34F0AF35" w14:textId="77777777" w:rsidR="00581611" w:rsidRPr="00581611" w:rsidRDefault="00581611" w:rsidP="00581611">
      <w:pPr>
        <w:pStyle w:val="Bibliography"/>
        <w:rPr>
          <w:rFonts w:ascii="Cambria"/>
          <w:lang w:val="en-US"/>
        </w:rPr>
      </w:pPr>
      <w:r w:rsidRPr="00581611">
        <w:rPr>
          <w:rFonts w:ascii="Cambria"/>
          <w:lang w:val="en-US"/>
        </w:rPr>
        <w:t>Siegert, B., 1999. Relays: Literature as an Epoch of the Postal System. Stanford University Press, Stanford, Calif.</w:t>
      </w:r>
    </w:p>
    <w:p w14:paraId="2DAE2793" w14:textId="79565AD7" w:rsidR="000B6989" w:rsidRPr="00967CE5" w:rsidRDefault="000B6989" w:rsidP="0032484B">
      <w:pPr>
        <w:spacing w:line="360" w:lineRule="auto"/>
        <w:rPr>
          <w:rFonts w:ascii="Times New Roman" w:hAnsi="Times New Roman" w:cs="Times New Roman"/>
        </w:rPr>
      </w:pPr>
      <w:r>
        <w:rPr>
          <w:rFonts w:ascii="Times New Roman" w:hAnsi="Times New Roman" w:cs="Times New Roman"/>
        </w:rPr>
        <w:fldChar w:fldCharType="end"/>
      </w:r>
    </w:p>
    <w:sectPr w:rsidR="000B6989" w:rsidRPr="00967CE5" w:rsidSect="002B30CC">
      <w:footnotePr>
        <w:pos w:val="beneathText"/>
      </w:footnotePr>
      <w:endnotePr>
        <w:numFmt w:val="decimal"/>
      </w:endnotePr>
      <w:pgSz w:w="11900" w:h="16840"/>
      <w:pgMar w:top="1134" w:right="851" w:bottom="1134" w:left="851"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8BE7" w14:textId="77777777" w:rsidR="002E4A48" w:rsidRDefault="002E4A48" w:rsidP="00EB7B99">
      <w:r>
        <w:separator/>
      </w:r>
    </w:p>
  </w:endnote>
  <w:endnote w:type="continuationSeparator" w:id="0">
    <w:p w14:paraId="4C7C36A7" w14:textId="77777777" w:rsidR="002E4A48" w:rsidRDefault="002E4A48" w:rsidP="00EB7B99">
      <w:r>
        <w:continuationSeparator/>
      </w:r>
    </w:p>
  </w:endnote>
  <w:endnote w:id="1">
    <w:p w14:paraId="3E4633B1" w14:textId="1EE002F5" w:rsidR="009B69FF" w:rsidRPr="009601F6" w:rsidRDefault="009B69FF">
      <w:pPr>
        <w:pStyle w:val="EndnoteText"/>
        <w:rPr>
          <w:lang w:val="en-US"/>
        </w:rPr>
      </w:pPr>
      <w:r>
        <w:rPr>
          <w:rStyle w:val="EndnoteReference"/>
        </w:rPr>
        <w:endnoteRef/>
      </w:r>
      <w:r>
        <w:t xml:space="preserve"> </w:t>
      </w:r>
      <w:r>
        <w:rPr>
          <w:lang w:val="en-US"/>
        </w:rPr>
        <w:t xml:space="preserve">Mnemosyne Atlas and earlier montaged panels are littered with images of transportation and delivery: carriage and horse, airplanes, zeppelins, ships, postage stamps, the mobility of value in coinage. </w:t>
      </w:r>
    </w:p>
  </w:endnote>
  <w:endnote w:id="2">
    <w:p w14:paraId="40768071" w14:textId="2BBC0137" w:rsidR="009B69FF" w:rsidRPr="00205B05" w:rsidRDefault="009B69FF">
      <w:pPr>
        <w:pStyle w:val="EndnoteText"/>
        <w:rPr>
          <w:i/>
          <w:lang w:val="en-US"/>
        </w:rPr>
      </w:pPr>
      <w:r>
        <w:rPr>
          <w:rStyle w:val="EndnoteReference"/>
        </w:rPr>
        <w:endnoteRef/>
      </w:r>
      <w:r>
        <w:t xml:space="preserve"> </w:t>
      </w:r>
      <w:r>
        <w:rPr>
          <w:rFonts w:ascii="Times New Roman" w:hAnsi="Times New Roman" w:cs="Times New Roman"/>
          <w:color w:val="000000" w:themeColor="text1"/>
          <w:lang w:val="en-US"/>
        </w:rPr>
        <w:t xml:space="preserve">I will leave speculative (because unanswerable) whether Warburg’s apparently frustrated state of mind may have been satiated, to degrees, if the reflexivity of cybernetic thinking had been available in the first decades of the twentieth century as a methodological tool rather than as an intuition. However at least one quote indicates that reflexive activity was not far from Warburg’s mind: “Sometimes it looks to me as if, in my role as a psycho-historian, I tried to diagnose the schizophrenia of Western civilization from its images in an autobiographical reflex.” Quoted in Joseph Mali, </w:t>
      </w:r>
      <w:proofErr w:type="spellStart"/>
      <w:r>
        <w:rPr>
          <w:rFonts w:ascii="Times New Roman" w:hAnsi="Times New Roman" w:cs="Times New Roman"/>
          <w:i/>
          <w:color w:val="000000" w:themeColor="text1"/>
          <w:lang w:val="en-US"/>
        </w:rPr>
        <w:t>Mythistory</w:t>
      </w:r>
      <w:proofErr w:type="spellEnd"/>
      <w:r>
        <w:rPr>
          <w:rFonts w:ascii="Times New Roman" w:hAnsi="Times New Roman" w:cs="Times New Roman"/>
          <w:i/>
          <w:color w:val="000000" w:themeColor="text1"/>
          <w:lang w:val="en-US"/>
        </w:rPr>
        <w:t xml:space="preserve">: The Making of a Modern Historiography, </w:t>
      </w:r>
      <w:r>
        <w:rPr>
          <w:rFonts w:ascii="Times New Roman" w:hAnsi="Times New Roman" w:cs="Times New Roman"/>
          <w:color w:val="000000" w:themeColor="text1"/>
          <w:lang w:val="en-US"/>
        </w:rPr>
        <w:t>(2003). University of Chicago Press, Chicago, London, p.</w:t>
      </w:r>
      <w:r>
        <w:rPr>
          <w:rFonts w:ascii="Times New Roman" w:hAnsi="Times New Roman" w:cs="Times New Roman"/>
          <w:i/>
          <w:color w:val="000000" w:themeColor="text1"/>
          <w:lang w:val="en-US"/>
        </w:rPr>
        <w:t xml:space="preserve"> 142.</w:t>
      </w:r>
    </w:p>
  </w:endnote>
  <w:endnote w:id="3">
    <w:p w14:paraId="74EBA39D" w14:textId="4A30480E" w:rsidR="009B69FF" w:rsidRPr="006360A1" w:rsidRDefault="009B69FF" w:rsidP="00B865D3">
      <w:pPr>
        <w:widowControl w:val="0"/>
        <w:autoSpaceDE w:val="0"/>
        <w:autoSpaceDN w:val="0"/>
        <w:adjustRightInd w:val="0"/>
        <w:rPr>
          <w:lang w:val="en-US"/>
        </w:rPr>
      </w:pPr>
      <w:r>
        <w:rPr>
          <w:rStyle w:val="EndnoteReference"/>
        </w:rPr>
        <w:endnoteRef/>
      </w:r>
      <w:r>
        <w:t xml:space="preserve"> </w:t>
      </w:r>
      <w:r>
        <w:rPr>
          <w:rFonts w:ascii="Times New Roman" w:eastAsiaTheme="minorEastAsia" w:hAnsi="Times New Roman" w:cs="Times New Roman"/>
          <w:lang w:val="en-US" w:eastAsia="ja-JP"/>
        </w:rPr>
        <w:t>“If there were not a photographer in the house, the development of the “new method” would be impossible.” (Hensel (</w:t>
      </w:r>
      <w:proofErr w:type="spellStart"/>
      <w:r>
        <w:rPr>
          <w:rFonts w:ascii="Times New Roman" w:eastAsiaTheme="minorEastAsia" w:hAnsi="Times New Roman" w:cs="Times New Roman"/>
          <w:lang w:val="en-US" w:eastAsia="ja-JP"/>
        </w:rPr>
        <w:t>n.d.</w:t>
      </w:r>
      <w:proofErr w:type="spellEnd"/>
      <w:r>
        <w:rPr>
          <w:rFonts w:ascii="Times New Roman" w:eastAsiaTheme="minorEastAsia" w:hAnsi="Times New Roman" w:cs="Times New Roman"/>
          <w:lang w:val="en-US" w:eastAsia="ja-JP"/>
        </w:rPr>
        <w:t>), 4)</w:t>
      </w:r>
    </w:p>
  </w:endnote>
  <w:endnote w:id="4">
    <w:p w14:paraId="758C16CA" w14:textId="39491F32" w:rsidR="009B69FF" w:rsidRPr="00A27C48" w:rsidRDefault="009B69FF" w:rsidP="00B865D3">
      <w:pPr>
        <w:pStyle w:val="EndnoteText"/>
        <w:rPr>
          <w:lang w:val="en-US"/>
        </w:rPr>
      </w:pPr>
      <w:r>
        <w:rPr>
          <w:rStyle w:val="EndnoteReference"/>
        </w:rPr>
        <w:endnoteRef/>
      </w:r>
      <w:r>
        <w:t xml:space="preserve"> </w:t>
      </w:r>
      <w:r>
        <w:rPr>
          <w:rFonts w:ascii="Times New Roman" w:hAnsi="Times New Roman" w:cs="Times New Roman"/>
          <w:lang w:val="en-US"/>
        </w:rPr>
        <w:t xml:space="preserve">One of Fowler’s key examples of this genre was a favored book of Warburg’s: Thomas </w:t>
      </w:r>
      <w:r w:rsidRPr="00967CE5">
        <w:rPr>
          <w:rFonts w:ascii="Times New Roman" w:hAnsi="Times New Roman" w:cs="Times New Roman"/>
          <w:lang w:val="en-US"/>
        </w:rPr>
        <w:t xml:space="preserve">Carlyle’s </w:t>
      </w:r>
      <w:r w:rsidRPr="00967CE5">
        <w:rPr>
          <w:rFonts w:ascii="Times New Roman" w:hAnsi="Times New Roman" w:cs="Times New Roman"/>
          <w:i/>
          <w:lang w:val="en-US"/>
        </w:rPr>
        <w:t xml:space="preserve">Sartor </w:t>
      </w:r>
      <w:proofErr w:type="spellStart"/>
      <w:r w:rsidRPr="00967CE5">
        <w:rPr>
          <w:rFonts w:ascii="Times New Roman" w:hAnsi="Times New Roman" w:cs="Times New Roman"/>
          <w:i/>
          <w:lang w:val="en-US"/>
        </w:rPr>
        <w:t>Resartus</w:t>
      </w:r>
      <w:proofErr w:type="spellEnd"/>
      <w:r>
        <w:rPr>
          <w:rFonts w:ascii="Times New Roman" w:hAnsi="Times New Roman" w:cs="Times New Roman"/>
          <w:lang w:val="en-US"/>
        </w:rPr>
        <w:t xml:space="preserve"> (Fowler 1987, 299-300, 370)</w:t>
      </w:r>
    </w:p>
  </w:endnote>
  <w:endnote w:id="5">
    <w:p w14:paraId="2793ACA8" w14:textId="77777777" w:rsidR="009B69FF" w:rsidRDefault="009B69FF" w:rsidP="00B865D3">
      <w:pPr>
        <w:outlineLvl w:val="0"/>
        <w:rPr>
          <w:rFonts w:ascii="Times New Roman" w:hAnsi="Times New Roman" w:cs="Times New Roman"/>
          <w:color w:val="000000" w:themeColor="text1"/>
          <w:lang w:val="en-US"/>
        </w:rPr>
      </w:pPr>
      <w:r>
        <w:rPr>
          <w:rStyle w:val="EndnoteReference"/>
        </w:rPr>
        <w:endnoteRef/>
      </w:r>
      <w:r>
        <w:t xml:space="preserve"> </w:t>
      </w:r>
      <w:r w:rsidRPr="008D6985">
        <w:rPr>
          <w:rFonts w:ascii="Times New Roman" w:hAnsi="Times New Roman" w:cs="Times New Roman"/>
          <w:color w:val="000000" w:themeColor="text1"/>
          <w:lang w:val="en-US"/>
        </w:rPr>
        <w:t xml:space="preserve">If what has been […] called the object of interpretation is a form (not a static object, but a “moving being”), then it can be grasped only by another movement, by knowledge in progress. </w:t>
      </w:r>
      <w:r w:rsidRPr="008D6985">
        <w:rPr>
          <w:rFonts w:ascii="Times New Roman" w:hAnsi="Times New Roman" w:cs="Times New Roman"/>
          <w:color w:val="000000" w:themeColor="text1"/>
          <w:lang w:val="en-US"/>
        </w:rPr>
        <w:fldChar w:fldCharType="begin"/>
      </w:r>
      <w:r w:rsidRPr="008D6985">
        <w:rPr>
          <w:rFonts w:ascii="Times New Roman" w:hAnsi="Times New Roman" w:cs="Times New Roman"/>
          <w:color w:val="000000" w:themeColor="text1"/>
          <w:lang w:val="en-US"/>
        </w:rPr>
        <w:instrText xml:space="preserve"> ADDIN ZOTERO_ITEM CSL_CITATION {"citationID":"WYwc10gG","properties":{"formattedCitation":"(Pareyson 2009, 15)","plainCitation":"(Pareyson 2009, 15)"},"citationItems":[{"id":148,"uris":["http://zotero.org/users/1476859/items/W3WUJZ2C"],"uri":["http://zotero.org/users/1476859/items/W3WUJZ2C"],"itemData":{"id":148,"type":"book","title":"Existence, Interpretation, Freedom: Selected Writings","publisher":"The Davies Group Publishers","publisher-place":"Aurora, Colo","number-of-pages":"280","source":"Amazon.com","event-place":"Aurora, Colo","abstract":"Luigi Pareyson (1918-1991) was a seminal Italian philosopher. As a professor at the University of Turin he had many subsequently famous students, including Gianni Vattimo and Umberto Eco. The author of more than twenty ground-breaking books, Pareyson’s work first focused on Existentialism and then on the notion of interpretation. Together with Gadamer and Ricoeur, he can be considered one of the fathers of Hermeneutics This anthology represents the first English translation of his writings. It provides the Anglophone reader with a valuable reconstruction of Pareyson’s philosophical work, from his early writings on Existentialism to his theory of interpretation and his last meditations on the questions of evil and freedom.","ISBN":"978-1-934542-18-7","shortTitle":"Existence, Interpretation, Freedom","language":"English","author":[{"family":"Pareyson","given":"Luigi"}],"editor":[{"family":"Bubbio","given":"Paolo Diego"}],"translator":[{"family":"Mattei","given":"Anna"}],"issued":{"date-parts":[["2009",10,27]]}},"locator":"15","label":"page"}],"schema":"https://github.com/citation-style-language/schema/raw/master/csl-citation.json"} </w:instrText>
      </w:r>
      <w:r w:rsidRPr="008D6985">
        <w:rPr>
          <w:rFonts w:ascii="Times New Roman" w:hAnsi="Times New Roman" w:cs="Times New Roman"/>
          <w:color w:val="000000" w:themeColor="text1"/>
          <w:lang w:val="en-US"/>
        </w:rPr>
        <w:fldChar w:fldCharType="separate"/>
      </w:r>
      <w:r w:rsidRPr="008D6985">
        <w:rPr>
          <w:rFonts w:ascii="Times New Roman" w:hAnsi="Times New Roman" w:cs="Times New Roman"/>
          <w:color w:val="000000" w:themeColor="text1"/>
          <w:lang w:val="en-US"/>
        </w:rPr>
        <w:t>(</w:t>
      </w:r>
      <w:proofErr w:type="spellStart"/>
      <w:r w:rsidRPr="008D6985">
        <w:rPr>
          <w:rFonts w:ascii="Times New Roman" w:hAnsi="Times New Roman" w:cs="Times New Roman"/>
          <w:color w:val="000000" w:themeColor="text1"/>
          <w:lang w:val="en-US"/>
        </w:rPr>
        <w:t>Pareyson</w:t>
      </w:r>
      <w:proofErr w:type="spellEnd"/>
      <w:r w:rsidRPr="008D6985">
        <w:rPr>
          <w:rFonts w:ascii="Times New Roman" w:hAnsi="Times New Roman" w:cs="Times New Roman"/>
          <w:color w:val="000000" w:themeColor="text1"/>
          <w:lang w:val="en-US"/>
        </w:rPr>
        <w:t xml:space="preserve"> 2009, 15)</w:t>
      </w:r>
      <w:r w:rsidRPr="008D6985">
        <w:rPr>
          <w:rFonts w:ascii="Times New Roman" w:hAnsi="Times New Roman" w:cs="Times New Roman"/>
          <w:color w:val="000000" w:themeColor="text1"/>
          <w:lang w:val="en-US"/>
        </w:rPr>
        <w:fldChar w:fldCharType="end"/>
      </w:r>
    </w:p>
    <w:p w14:paraId="04A07223" w14:textId="3DCE1F4D" w:rsidR="009B69FF" w:rsidRPr="00B865D3" w:rsidRDefault="009B69FF" w:rsidP="00B865D3">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C9D0" w14:textId="77777777" w:rsidR="002E4A48" w:rsidRDefault="002E4A48" w:rsidP="00EB7B99">
      <w:r>
        <w:separator/>
      </w:r>
    </w:p>
  </w:footnote>
  <w:footnote w:type="continuationSeparator" w:id="0">
    <w:p w14:paraId="1AF9BDEC" w14:textId="77777777" w:rsidR="002E4A48" w:rsidRDefault="002E4A48" w:rsidP="00EB7B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B134B"/>
    <w:multiLevelType w:val="hybridMultilevel"/>
    <w:tmpl w:val="3EF8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EB54DC"/>
    <w:multiLevelType w:val="hybridMultilevel"/>
    <w:tmpl w:val="6D641508"/>
    <w:lvl w:ilvl="0" w:tplc="438E0BA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pos w:val="beneathTex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CC"/>
    <w:rsid w:val="0002704F"/>
    <w:rsid w:val="00037F21"/>
    <w:rsid w:val="000601FB"/>
    <w:rsid w:val="000A4747"/>
    <w:rsid w:val="000B144B"/>
    <w:rsid w:val="000B4431"/>
    <w:rsid w:val="000B6989"/>
    <w:rsid w:val="000B7D29"/>
    <w:rsid w:val="000C2926"/>
    <w:rsid w:val="00103695"/>
    <w:rsid w:val="001347DC"/>
    <w:rsid w:val="00135D3A"/>
    <w:rsid w:val="00180176"/>
    <w:rsid w:val="00183BC9"/>
    <w:rsid w:val="00191837"/>
    <w:rsid w:val="001A095A"/>
    <w:rsid w:val="001A5141"/>
    <w:rsid w:val="00205B05"/>
    <w:rsid w:val="00220F69"/>
    <w:rsid w:val="002253CE"/>
    <w:rsid w:val="002B30CC"/>
    <w:rsid w:val="002E4A48"/>
    <w:rsid w:val="00303568"/>
    <w:rsid w:val="003114E9"/>
    <w:rsid w:val="0032484B"/>
    <w:rsid w:val="0033574F"/>
    <w:rsid w:val="00346D8F"/>
    <w:rsid w:val="00351E80"/>
    <w:rsid w:val="0038747A"/>
    <w:rsid w:val="00390879"/>
    <w:rsid w:val="00395969"/>
    <w:rsid w:val="003A7421"/>
    <w:rsid w:val="003B19D3"/>
    <w:rsid w:val="003F40B4"/>
    <w:rsid w:val="00407AE1"/>
    <w:rsid w:val="00447F16"/>
    <w:rsid w:val="00455E60"/>
    <w:rsid w:val="004C4517"/>
    <w:rsid w:val="004E3E1A"/>
    <w:rsid w:val="005039F7"/>
    <w:rsid w:val="00553177"/>
    <w:rsid w:val="00581611"/>
    <w:rsid w:val="005B2A5A"/>
    <w:rsid w:val="005E1E16"/>
    <w:rsid w:val="005E44BC"/>
    <w:rsid w:val="005F5DCA"/>
    <w:rsid w:val="00603A5E"/>
    <w:rsid w:val="00632E85"/>
    <w:rsid w:val="006360A1"/>
    <w:rsid w:val="00666267"/>
    <w:rsid w:val="00691F92"/>
    <w:rsid w:val="006D7408"/>
    <w:rsid w:val="00706443"/>
    <w:rsid w:val="00731FF7"/>
    <w:rsid w:val="00734867"/>
    <w:rsid w:val="007854D0"/>
    <w:rsid w:val="007A2D1E"/>
    <w:rsid w:val="007C0B54"/>
    <w:rsid w:val="007D13F6"/>
    <w:rsid w:val="007E72DA"/>
    <w:rsid w:val="007F6EB1"/>
    <w:rsid w:val="008064CF"/>
    <w:rsid w:val="00827709"/>
    <w:rsid w:val="00836B73"/>
    <w:rsid w:val="00854244"/>
    <w:rsid w:val="008C3768"/>
    <w:rsid w:val="008D6985"/>
    <w:rsid w:val="008E6800"/>
    <w:rsid w:val="008E751B"/>
    <w:rsid w:val="0094183B"/>
    <w:rsid w:val="009601F6"/>
    <w:rsid w:val="009620FB"/>
    <w:rsid w:val="00967CE5"/>
    <w:rsid w:val="009767DE"/>
    <w:rsid w:val="00980E3D"/>
    <w:rsid w:val="009840C7"/>
    <w:rsid w:val="009B69FF"/>
    <w:rsid w:val="00A15739"/>
    <w:rsid w:val="00A24C3B"/>
    <w:rsid w:val="00A27C48"/>
    <w:rsid w:val="00A423EE"/>
    <w:rsid w:val="00A66090"/>
    <w:rsid w:val="00A722CD"/>
    <w:rsid w:val="00AA06AF"/>
    <w:rsid w:val="00AA2936"/>
    <w:rsid w:val="00AD3E07"/>
    <w:rsid w:val="00AE2ADA"/>
    <w:rsid w:val="00AE64ED"/>
    <w:rsid w:val="00AE66C1"/>
    <w:rsid w:val="00B11708"/>
    <w:rsid w:val="00B20EC1"/>
    <w:rsid w:val="00B26092"/>
    <w:rsid w:val="00B31E18"/>
    <w:rsid w:val="00B3661C"/>
    <w:rsid w:val="00B70EC6"/>
    <w:rsid w:val="00B865D3"/>
    <w:rsid w:val="00BD328B"/>
    <w:rsid w:val="00C246AF"/>
    <w:rsid w:val="00C27D4A"/>
    <w:rsid w:val="00C32041"/>
    <w:rsid w:val="00C32E61"/>
    <w:rsid w:val="00C71B61"/>
    <w:rsid w:val="00C8307B"/>
    <w:rsid w:val="00C87861"/>
    <w:rsid w:val="00CA2C6E"/>
    <w:rsid w:val="00CD7944"/>
    <w:rsid w:val="00D00313"/>
    <w:rsid w:val="00D07A7F"/>
    <w:rsid w:val="00D1051C"/>
    <w:rsid w:val="00D31BEE"/>
    <w:rsid w:val="00D87330"/>
    <w:rsid w:val="00DC0EF3"/>
    <w:rsid w:val="00DD0598"/>
    <w:rsid w:val="00DE2069"/>
    <w:rsid w:val="00DF05BC"/>
    <w:rsid w:val="00E100DB"/>
    <w:rsid w:val="00E158D5"/>
    <w:rsid w:val="00E51B72"/>
    <w:rsid w:val="00E85FFA"/>
    <w:rsid w:val="00E91A07"/>
    <w:rsid w:val="00EB26FE"/>
    <w:rsid w:val="00EB7B99"/>
    <w:rsid w:val="00EE7CD8"/>
    <w:rsid w:val="00EF75DF"/>
    <w:rsid w:val="00F2349D"/>
    <w:rsid w:val="00F510F1"/>
    <w:rsid w:val="00FB201F"/>
    <w:rsid w:val="00FD4439"/>
    <w:rsid w:val="00FE2838"/>
    <w:rsid w:val="00FE68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B0356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0CC"/>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B6989"/>
    <w:pPr>
      <w:ind w:left="720" w:hanging="720"/>
    </w:pPr>
  </w:style>
  <w:style w:type="paragraph" w:styleId="ListParagraph">
    <w:name w:val="List Paragraph"/>
    <w:basedOn w:val="Normal"/>
    <w:uiPriority w:val="34"/>
    <w:qFormat/>
    <w:rsid w:val="008064CF"/>
    <w:pPr>
      <w:ind w:left="720"/>
      <w:contextualSpacing/>
    </w:pPr>
  </w:style>
  <w:style w:type="paragraph" w:styleId="FootnoteText">
    <w:name w:val="footnote text"/>
    <w:basedOn w:val="Normal"/>
    <w:link w:val="FootnoteTextChar"/>
    <w:uiPriority w:val="99"/>
    <w:unhideWhenUsed/>
    <w:rsid w:val="00EB7B99"/>
  </w:style>
  <w:style w:type="character" w:customStyle="1" w:styleId="FootnoteTextChar">
    <w:name w:val="Footnote Text Char"/>
    <w:basedOn w:val="DefaultParagraphFont"/>
    <w:link w:val="FootnoteText"/>
    <w:uiPriority w:val="99"/>
    <w:rsid w:val="00EB7B99"/>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EB7B99"/>
    <w:rPr>
      <w:vertAlign w:val="superscript"/>
    </w:rPr>
  </w:style>
  <w:style w:type="paragraph" w:styleId="EndnoteText">
    <w:name w:val="endnote text"/>
    <w:basedOn w:val="Normal"/>
    <w:link w:val="EndnoteTextChar"/>
    <w:uiPriority w:val="99"/>
    <w:unhideWhenUsed/>
    <w:rsid w:val="009601F6"/>
  </w:style>
  <w:style w:type="character" w:customStyle="1" w:styleId="EndnoteTextChar">
    <w:name w:val="Endnote Text Char"/>
    <w:basedOn w:val="DefaultParagraphFont"/>
    <w:link w:val="EndnoteText"/>
    <w:uiPriority w:val="99"/>
    <w:rsid w:val="009601F6"/>
    <w:rPr>
      <w:rFonts w:asciiTheme="minorHAnsi" w:eastAsiaTheme="minorHAnsi" w:hAnsiTheme="minorHAnsi" w:cstheme="minorBidi"/>
      <w:sz w:val="24"/>
      <w:szCs w:val="24"/>
      <w:lang w:eastAsia="en-US"/>
    </w:rPr>
  </w:style>
  <w:style w:type="character" w:styleId="EndnoteReference">
    <w:name w:val="endnote reference"/>
    <w:basedOn w:val="DefaultParagraphFont"/>
    <w:uiPriority w:val="99"/>
    <w:unhideWhenUsed/>
    <w:rsid w:val="009601F6"/>
    <w:rPr>
      <w:vertAlign w:val="superscript"/>
    </w:rPr>
  </w:style>
  <w:style w:type="character" w:styleId="Hyperlink">
    <w:name w:val="Hyperlink"/>
    <w:basedOn w:val="DefaultParagraphFont"/>
    <w:uiPriority w:val="99"/>
    <w:unhideWhenUsed/>
    <w:rsid w:val="006360A1"/>
    <w:rPr>
      <w:color w:val="0000FF" w:themeColor="hyperlink"/>
      <w:u w:val="single"/>
    </w:rPr>
  </w:style>
  <w:style w:type="character" w:styleId="FollowedHyperlink">
    <w:name w:val="FollowedHyperlink"/>
    <w:basedOn w:val="DefaultParagraphFont"/>
    <w:uiPriority w:val="99"/>
    <w:semiHidden/>
    <w:unhideWhenUsed/>
    <w:rsid w:val="00731F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ndreas-kaufmann.com/eng_thomas_hensel.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1073</TotalTime>
  <Pages>9</Pages>
  <Words>6352</Words>
  <Characters>36210</Characters>
  <Application>Microsoft Macintosh Word</Application>
  <DocSecurity>0</DocSecurity>
  <Lines>301</Lines>
  <Paragraphs>84</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Author: Martin Westwood</vt:lpstr>
      <vt:lpstr>Keywords: Aby Warburg, Pierre Menard, reflexivity, poioumenon, Moneta, Elie Ayac</vt:lpstr>
      <vt:lpstr>Affiliation: 	Resident in Critical Practice, Royal Academy Schools</vt:lpstr>
      <vt:lpstr>Associate Lecturer, Central Saint Martins</vt:lpstr>
      <vt:lpstr>Email address: m.westwood@csm.arts.ac.uk</vt:lpstr>
      <vt:lpstr/>
      <vt:lpstr/>
      <vt:lpstr>What relations might pertain in conjoining the velocity of reproduction with the</vt:lpstr>
      <vt:lpstr>Andrew Meadows and Jonathon Williams essay, ‘Moneta And The Monuments’, explains</vt:lpstr>
      <vt:lpstr/>
      <vt:lpstr>‘Moneta is a goddess who remembers and certifies the accuracy of the records [th</vt:lpstr>
      <vt:lpstr/>
      <vt:lpstr>Given Aby Warburg was born to a family of wealthy merchant bankers it could have</vt:lpstr>
      <vt:lpstr/>
      <vt:lpstr>Reading Room: Trading Pit – Probability and Price Series</vt:lpstr>
      <vt:lpstr/>
      <vt:lpstr>In dis-locating works from their context, photography severs conversation with a</vt:lpstr>
      <vt:lpstr/>
      <vt:lpstr>Warburg’s photographically scripted Nachleben can be seen as the expression of p</vt:lpstr>
      <vt:lpstr/>
      <vt:lpstr>The impossibility of technologically processing data in real time is the possibi</vt:lpstr>
      <vt:lpstr/>
      <vt:lpstr>Beyond the Warburgian seismograph is a data processing calculator aiming to trav</vt:lpstr>
      <vt:lpstr/>
      <vt:lpstr>In describing the pathosformel Warburg’s language of symptom and eruption implie</vt:lpstr>
      <vt:lpstr/>
      <vt:lpstr>The mathematical, singular possibility that could define the pathosformel has be</vt:lpstr>
      <vt:lpstr/>
      <vt:lpstr>I wish to extend Ayache’s exploration of the mathematical/philosophic questions </vt:lpstr>
      <vt:lpstr/>
      <vt:lpstr>[…] a strange individual who happened to worm his way inside a process without p</vt:lpstr>
      <vt:lpstr/>
      <vt:lpstr>Writing the Quixote is a ‘process without possibilities’ as these are reduced to</vt:lpstr>
      <vt:lpstr/>
      <vt:lpstr>This process of writing the Quixote, the symptomatic image motif or the singular</vt:lpstr>
      <vt:lpstr/>
      <vt:lpstr>The event of the single possibility having meta-dimensional context may account </vt:lpstr>
      <vt:lpstr/>
      <vt:lpstr>Juno Moneta Atlas is a context of context-change. Context-change is when an unan</vt:lpstr>
      <vt:lpstr/>
      <vt:lpstr>[It comes down to] writing the über context-changing event, which speaks to us o</vt:lpstr>
      <vt:lpstr/>
      <vt:lpstr>The ‘über context-changing event’ would be a pecuniary mathematics of memory – J</vt:lpstr>
      <vt:lpstr>‘[T]o write it in line with the change of contexts’ is writing the total epistem</vt:lpstr>
      <vt:lpstr>Accord with the pathosformel’s principle of change-of-context ‘induces the conte</vt:lpstr>
      <vt:lpstr/>
      <vt:lpstr>*</vt:lpstr>
      <vt:lpstr/>
      <vt:lpstr/>
      <vt:lpstr>Juno Moneta Atlas, a version or part of Mnemosyne Atlas’s deviant capacity, prop</vt:lpstr>
    </vt:vector>
  </TitlesOfParts>
  <Company>x</Company>
  <LinksUpToDate>false</LinksUpToDate>
  <CharactersWithSpaces>42478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Martin Westwood</cp:lastModifiedBy>
  <cp:revision>30</cp:revision>
  <dcterms:created xsi:type="dcterms:W3CDTF">2017-03-04T14:23:00Z</dcterms:created>
  <dcterms:modified xsi:type="dcterms:W3CDTF">2019-03-06T15:41:00Z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id="7SmlFTAC"/&gt;&lt;style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ies>
</file>