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454D" w14:textId="49F64A27" w:rsidR="00C25E04" w:rsidRPr="00C25E04" w:rsidRDefault="00C25E04">
      <w:pPr>
        <w:rPr>
          <w:color w:val="000000"/>
          <w:sz w:val="24"/>
          <w:szCs w:val="24"/>
        </w:rPr>
      </w:pPr>
      <w:r w:rsidRPr="00C25E04">
        <w:rPr>
          <w:color w:val="000000"/>
          <w:sz w:val="24"/>
          <w:szCs w:val="24"/>
        </w:rPr>
        <w:t>This is a preprint of a chapter accepted for publication by Facet Publishing. This extract has been taken from the authors</w:t>
      </w:r>
      <w:r w:rsidR="00A37229">
        <w:rPr>
          <w:color w:val="000000"/>
          <w:sz w:val="24"/>
          <w:szCs w:val="24"/>
        </w:rPr>
        <w:t>’</w:t>
      </w:r>
      <w:r w:rsidRPr="00C25E04">
        <w:rPr>
          <w:color w:val="000000"/>
          <w:sz w:val="24"/>
          <w:szCs w:val="24"/>
        </w:rPr>
        <w:t xml:space="preserve"> original manuscript and has not been edited. The definitive version of this piece may be found in </w:t>
      </w:r>
      <w:r w:rsidR="006B520C" w:rsidRPr="00415180">
        <w:rPr>
          <w:i/>
          <w:iCs/>
          <w:color w:val="000000"/>
          <w:sz w:val="24"/>
          <w:szCs w:val="24"/>
        </w:rPr>
        <w:t>Narrative Expansions: Interpreting Decolonisation in Academic Libr</w:t>
      </w:r>
      <w:r w:rsidR="00415180" w:rsidRPr="00415180">
        <w:rPr>
          <w:i/>
          <w:iCs/>
          <w:color w:val="000000"/>
          <w:sz w:val="24"/>
          <w:szCs w:val="24"/>
        </w:rPr>
        <w:t>a</w:t>
      </w:r>
      <w:r w:rsidR="006B520C" w:rsidRPr="00415180">
        <w:rPr>
          <w:i/>
          <w:iCs/>
          <w:color w:val="000000"/>
          <w:sz w:val="24"/>
          <w:szCs w:val="24"/>
        </w:rPr>
        <w:t>ries</w:t>
      </w:r>
      <w:r w:rsidR="006B520C">
        <w:rPr>
          <w:color w:val="000000"/>
          <w:sz w:val="24"/>
          <w:szCs w:val="24"/>
        </w:rPr>
        <w:t>, edited by Jess Crilly &amp; Regina Everitt</w:t>
      </w:r>
      <w:r w:rsidRPr="00C25E04">
        <w:rPr>
          <w:color w:val="000000"/>
          <w:sz w:val="24"/>
          <w:szCs w:val="24"/>
        </w:rPr>
        <w:t xml:space="preserve">, </w:t>
      </w:r>
      <w:r w:rsidR="00415180">
        <w:rPr>
          <w:color w:val="000000"/>
          <w:sz w:val="24"/>
          <w:szCs w:val="24"/>
        </w:rPr>
        <w:t xml:space="preserve">2022, </w:t>
      </w:r>
      <w:r w:rsidRPr="00C25E04">
        <w:rPr>
          <w:color w:val="000000"/>
          <w:sz w:val="24"/>
          <w:szCs w:val="24"/>
        </w:rPr>
        <w:t>Facet, London and can be purchased from www.facetpubishing.co.uk. The author agrees not to update the preprint or replace it with the published version of the chapter.</w:t>
      </w:r>
    </w:p>
    <w:p w14:paraId="4E7711A8" w14:textId="77777777" w:rsidR="00C25E04" w:rsidRDefault="00C25E04">
      <w:pPr>
        <w:rPr>
          <w:color w:val="000000"/>
          <w:sz w:val="27"/>
          <w:szCs w:val="27"/>
        </w:rPr>
      </w:pPr>
    </w:p>
    <w:p w14:paraId="03BF81C0" w14:textId="0F4E6B4D" w:rsidR="008B63D6" w:rsidRPr="00596F95" w:rsidRDefault="008B63D6">
      <w:pPr>
        <w:rPr>
          <w:b/>
          <w:bCs/>
          <w:sz w:val="28"/>
          <w:szCs w:val="28"/>
        </w:rPr>
      </w:pPr>
      <w:r w:rsidRPr="00596F95">
        <w:rPr>
          <w:b/>
          <w:bCs/>
          <w:sz w:val="28"/>
          <w:szCs w:val="28"/>
        </w:rPr>
        <w:t>Preface</w:t>
      </w:r>
    </w:p>
    <w:p w14:paraId="72ADE3E7" w14:textId="03D9BC21" w:rsidR="008B63D6" w:rsidRPr="00304FD6" w:rsidRDefault="00913334" w:rsidP="008B63D6">
      <w:pPr>
        <w:rPr>
          <w:b/>
          <w:bCs/>
        </w:rPr>
      </w:pPr>
      <w:r>
        <w:rPr>
          <w:b/>
          <w:bCs/>
        </w:rPr>
        <w:t xml:space="preserve">The </w:t>
      </w:r>
      <w:r w:rsidR="00883715">
        <w:rPr>
          <w:b/>
          <w:bCs/>
        </w:rPr>
        <w:t>o</w:t>
      </w:r>
      <w:r w:rsidR="008B63D6">
        <w:rPr>
          <w:b/>
          <w:bCs/>
        </w:rPr>
        <w:t>rigins</w:t>
      </w:r>
      <w:r>
        <w:rPr>
          <w:b/>
          <w:bCs/>
        </w:rPr>
        <w:t xml:space="preserve"> of Narrative </w:t>
      </w:r>
      <w:r w:rsidR="00B8459C">
        <w:rPr>
          <w:b/>
          <w:bCs/>
        </w:rPr>
        <w:t>E</w:t>
      </w:r>
      <w:r>
        <w:rPr>
          <w:b/>
          <w:bCs/>
        </w:rPr>
        <w:t>xpansions</w:t>
      </w:r>
    </w:p>
    <w:p w14:paraId="140D1A4B" w14:textId="58349773" w:rsidR="008B63D6" w:rsidRPr="00304FD6" w:rsidRDefault="008B63D6" w:rsidP="008B63D6">
      <w:r w:rsidRPr="51DBA93C">
        <w:rPr>
          <w:b/>
          <w:bCs/>
        </w:rPr>
        <w:t>J</w:t>
      </w:r>
      <w:r w:rsidR="000046B2">
        <w:rPr>
          <w:b/>
          <w:bCs/>
        </w:rPr>
        <w:t xml:space="preserve">ess </w:t>
      </w:r>
      <w:r w:rsidR="00C605DB" w:rsidRPr="51DBA93C">
        <w:rPr>
          <w:b/>
          <w:bCs/>
        </w:rPr>
        <w:t>C</w:t>
      </w:r>
      <w:r w:rsidR="009445E4">
        <w:rPr>
          <w:b/>
          <w:bCs/>
        </w:rPr>
        <w:t>rilly</w:t>
      </w:r>
      <w:r w:rsidR="003B0A29" w:rsidRPr="51DBA93C">
        <w:rPr>
          <w:b/>
          <w:bCs/>
        </w:rPr>
        <w:t>:</w:t>
      </w:r>
      <w:r w:rsidR="003B0A29">
        <w:t xml:space="preserve">  </w:t>
      </w:r>
      <w:r w:rsidR="00913334" w:rsidRPr="00913334">
        <w:rPr>
          <w:i/>
          <w:iCs/>
        </w:rPr>
        <w:t xml:space="preserve">Narrative </w:t>
      </w:r>
      <w:r w:rsidR="00B8459C">
        <w:rPr>
          <w:i/>
          <w:iCs/>
        </w:rPr>
        <w:t>E</w:t>
      </w:r>
      <w:r w:rsidR="00913334" w:rsidRPr="00913334">
        <w:rPr>
          <w:i/>
          <w:iCs/>
        </w:rPr>
        <w:t>xpansions</w:t>
      </w:r>
      <w:r>
        <w:t xml:space="preserve"> originated with an invitation from Facet to write something about decolonising libraries</w:t>
      </w:r>
      <w:r w:rsidR="00596F95">
        <w:t xml:space="preserve"> </w:t>
      </w:r>
      <w:r>
        <w:t>and</w:t>
      </w:r>
      <w:r w:rsidR="00596F95">
        <w:t xml:space="preserve">, reflecting on </w:t>
      </w:r>
      <w:r w:rsidR="00C47D10">
        <w:t xml:space="preserve">my </w:t>
      </w:r>
      <w:r w:rsidR="00596F95">
        <w:t xml:space="preserve">positionality, </w:t>
      </w:r>
      <w:r>
        <w:t xml:space="preserve"> I decided</w:t>
      </w:r>
      <w:r w:rsidR="008A2BD4">
        <w:t xml:space="preserve"> </w:t>
      </w:r>
      <w:r>
        <w:t>not to write something myself, but to co-edit a volume, and with someone I knew would bring different experience</w:t>
      </w:r>
      <w:r w:rsidR="002263FD">
        <w:t>s</w:t>
      </w:r>
      <w:r>
        <w:t xml:space="preserve"> and perspective</w:t>
      </w:r>
      <w:r w:rsidR="002263FD">
        <w:t>s</w:t>
      </w:r>
      <w:r>
        <w:t xml:space="preserve"> to the work. I had been working with collections </w:t>
      </w:r>
      <w:r w:rsidR="00107ECC">
        <w:t xml:space="preserve">and discovery </w:t>
      </w:r>
      <w:r>
        <w:t>(at U</w:t>
      </w:r>
      <w:r w:rsidR="000A1293">
        <w:t xml:space="preserve">niversity of the </w:t>
      </w:r>
      <w:r>
        <w:t>A</w:t>
      </w:r>
      <w:r w:rsidR="000A1293">
        <w:t xml:space="preserve">rts </w:t>
      </w:r>
      <w:r w:rsidR="00596F95">
        <w:t xml:space="preserve">London </w:t>
      </w:r>
      <w:r w:rsidR="00B91DC3">
        <w:t>before reti</w:t>
      </w:r>
      <w:r w:rsidR="007365EF">
        <w:t>ring</w:t>
      </w:r>
      <w:r w:rsidR="00B91DC3">
        <w:t xml:space="preserve"> in</w:t>
      </w:r>
      <w:r w:rsidR="00A41331">
        <w:t xml:space="preserve"> </w:t>
      </w:r>
      <w:r w:rsidR="006B2A5E">
        <w:t>September 2020)</w:t>
      </w:r>
      <w:r>
        <w:t xml:space="preserve"> and concerned for a while to really understand what was meant by decolonisation, and how this was, </w:t>
      </w:r>
      <w:r w:rsidR="00870A33">
        <w:t>could</w:t>
      </w:r>
      <w:r w:rsidR="00644B81">
        <w:t xml:space="preserve"> or </w:t>
      </w:r>
      <w:r>
        <w:t>should</w:t>
      </w:r>
      <w:r w:rsidR="00644B81">
        <w:t xml:space="preserve"> </w:t>
      </w:r>
      <w:r>
        <w:t xml:space="preserve">be </w:t>
      </w:r>
      <w:r w:rsidR="00265EA8">
        <w:t>interpreted</w:t>
      </w:r>
      <w:r>
        <w:t xml:space="preserve"> in libraries, so that </w:t>
      </w:r>
      <w:r w:rsidR="0071168B">
        <w:t xml:space="preserve">anything we did </w:t>
      </w:r>
      <w:r>
        <w:t xml:space="preserve">was theoretically grounded, and </w:t>
      </w:r>
      <w:r w:rsidR="00265EA8">
        <w:t xml:space="preserve">we were </w:t>
      </w:r>
      <w:r>
        <w:t xml:space="preserve">not </w:t>
      </w:r>
      <w:r w:rsidR="00265EA8">
        <w:t xml:space="preserve">jumping on </w:t>
      </w:r>
      <w:r>
        <w:t xml:space="preserve">a band wagon or </w:t>
      </w:r>
      <w:r w:rsidR="00265EA8">
        <w:t xml:space="preserve">using a </w:t>
      </w:r>
      <w:r>
        <w:t>buzz word.</w:t>
      </w:r>
      <w:r w:rsidR="007B7F90">
        <w:t xml:space="preserve"> (Crill</w:t>
      </w:r>
      <w:r w:rsidR="00404CC9">
        <w:t>y, 2019)</w:t>
      </w:r>
      <w:r>
        <w:t xml:space="preserve"> </w:t>
      </w:r>
      <w:r w:rsidR="00543B22">
        <w:t xml:space="preserve"> </w:t>
      </w:r>
      <w:r>
        <w:t xml:space="preserve"> </w:t>
      </w:r>
    </w:p>
    <w:p w14:paraId="469D4F40" w14:textId="580EFCD7" w:rsidR="008B63D6" w:rsidRDefault="00C605DB" w:rsidP="008B63D6">
      <w:r w:rsidRPr="51DBA93C">
        <w:rPr>
          <w:b/>
          <w:bCs/>
        </w:rPr>
        <w:t>R</w:t>
      </w:r>
      <w:r w:rsidR="00855B7C">
        <w:rPr>
          <w:b/>
          <w:bCs/>
        </w:rPr>
        <w:t xml:space="preserve">egina </w:t>
      </w:r>
      <w:r w:rsidRPr="51DBA93C">
        <w:rPr>
          <w:b/>
          <w:bCs/>
        </w:rPr>
        <w:t>E</w:t>
      </w:r>
      <w:r w:rsidR="00855B7C">
        <w:rPr>
          <w:b/>
          <w:bCs/>
        </w:rPr>
        <w:t>veritt</w:t>
      </w:r>
      <w:r w:rsidR="008B63D6" w:rsidRPr="51DBA93C">
        <w:rPr>
          <w:b/>
          <w:bCs/>
        </w:rPr>
        <w:t>:</w:t>
      </w:r>
      <w:r w:rsidR="008B63D6">
        <w:t xml:space="preserve"> When </w:t>
      </w:r>
      <w:r>
        <w:t xml:space="preserve">Jess </w:t>
      </w:r>
      <w:r w:rsidR="008B63D6">
        <w:t>asked me to be part of this project, I accepted without hesitation though I had reservations about the term</w:t>
      </w:r>
      <w:r w:rsidR="009C5302">
        <w:t xml:space="preserve"> </w:t>
      </w:r>
      <w:r w:rsidR="008B63D6">
        <w:t xml:space="preserve">‘decolonisation.’  As an African American with 400 years of history in the United States – </w:t>
      </w:r>
      <w:r>
        <w:t xml:space="preserve">admittedly </w:t>
      </w:r>
      <w:r w:rsidR="008B63D6">
        <w:t xml:space="preserve">many of them violent and painful – the term ‘decolonisation’ did not immediately resonant with me.  </w:t>
      </w:r>
      <w:r>
        <w:t>The</w:t>
      </w:r>
      <w:r w:rsidR="008B63D6">
        <w:t xml:space="preserve"> issue </w:t>
      </w:r>
      <w:r>
        <w:t xml:space="preserve">for me </w:t>
      </w:r>
      <w:r w:rsidR="008B63D6">
        <w:t xml:space="preserve">was simply racism to reinforce the notion of white superiority. I grew up learning that </w:t>
      </w:r>
      <w:r w:rsidR="008B63D6" w:rsidRPr="51DBA93C">
        <w:rPr>
          <w:i/>
          <w:iCs/>
        </w:rPr>
        <w:t xml:space="preserve">if you are </w:t>
      </w:r>
      <w:proofErr w:type="gramStart"/>
      <w:r w:rsidR="008B63D6" w:rsidRPr="51DBA93C">
        <w:rPr>
          <w:i/>
          <w:iCs/>
        </w:rPr>
        <w:t>white</w:t>
      </w:r>
      <w:proofErr w:type="gramEnd"/>
      <w:r w:rsidR="008B63D6" w:rsidRPr="51DBA93C">
        <w:rPr>
          <w:i/>
          <w:iCs/>
        </w:rPr>
        <w:t xml:space="preserve"> you are alright, if you are brown stick around, and if you are black step back</w:t>
      </w:r>
      <w:r w:rsidR="008B63D6">
        <w:t xml:space="preserve">.  So, I wanted the movement to be called what it </w:t>
      </w:r>
      <w:r>
        <w:t>is</w:t>
      </w:r>
      <w:r w:rsidR="008B63D6">
        <w:t xml:space="preserve"> and not be dressed up in what I felt was a term to attract popular support – a fad!  However, </w:t>
      </w:r>
      <w:r>
        <w:t xml:space="preserve">working on this project and learning </w:t>
      </w:r>
      <w:r w:rsidR="008B63D6">
        <w:t xml:space="preserve">more about the experiences of those who grew up in Africa and the Caribbean before and after their independence from Europe, 'decolonisation of the mind’ certainly resonated. </w:t>
      </w:r>
      <w:r>
        <w:t xml:space="preserve"> I</w:t>
      </w:r>
      <w:r w:rsidR="00867F0F">
        <w:t xml:space="preserve"> had</w:t>
      </w:r>
      <w:r>
        <w:t xml:space="preserve"> read parts of Fanon’s </w:t>
      </w:r>
      <w:r w:rsidRPr="51DBA93C">
        <w:rPr>
          <w:i/>
          <w:iCs/>
        </w:rPr>
        <w:t>Black Skin, White Ma</w:t>
      </w:r>
      <w:r w:rsidR="00867F0F" w:rsidRPr="51DBA93C">
        <w:rPr>
          <w:i/>
          <w:iCs/>
        </w:rPr>
        <w:t xml:space="preserve">sks </w:t>
      </w:r>
      <w:r w:rsidR="00867F0F">
        <w:t xml:space="preserve">during my early undergraduate studies, but </w:t>
      </w:r>
      <w:r w:rsidR="00B60ACC">
        <w:t>did</w:t>
      </w:r>
      <w:r w:rsidR="00867F0F">
        <w:t xml:space="preserve"> not fully appreciate its impact as my world was confined to the New York to South Carolina corridor in the northeast of America.  </w:t>
      </w:r>
      <w:r w:rsidR="008B63D6">
        <w:t xml:space="preserve">Although I grew up in a predominantly black community, </w:t>
      </w:r>
      <w:proofErr w:type="gramStart"/>
      <w:r w:rsidR="008B63D6">
        <w:t>colourism</w:t>
      </w:r>
      <w:proofErr w:type="gramEnd"/>
      <w:r w:rsidR="008B63D6">
        <w:t xml:space="preserve"> and the aspiration toward </w:t>
      </w:r>
      <w:r w:rsidR="00867F0F">
        <w:t xml:space="preserve">the media’s interpretation of </w:t>
      </w:r>
      <w:r w:rsidR="008B63D6">
        <w:t>‘</w:t>
      </w:r>
      <w:r w:rsidR="765A8937">
        <w:t>W</w:t>
      </w:r>
      <w:r w:rsidR="008B63D6">
        <w:t xml:space="preserve">hiteness’ (e.g., skin tone, speech, possessions) were pervasive.  </w:t>
      </w:r>
    </w:p>
    <w:p w14:paraId="1ECA3EC2" w14:textId="091E1F15" w:rsidR="005B5E3B" w:rsidRPr="005B5E3B" w:rsidRDefault="005B5E3B" w:rsidP="008B63D6">
      <w:pPr>
        <w:rPr>
          <w:b/>
          <w:bCs/>
        </w:rPr>
      </w:pPr>
      <w:r w:rsidRPr="005B5E3B">
        <w:rPr>
          <w:b/>
          <w:bCs/>
        </w:rPr>
        <w:t xml:space="preserve">Voice </w:t>
      </w:r>
    </w:p>
    <w:p w14:paraId="2BDEC460" w14:textId="77FA641C" w:rsidR="00867F0F" w:rsidRDefault="007C3ADC" w:rsidP="008B63D6">
      <w:r w:rsidRPr="51DBA93C">
        <w:rPr>
          <w:b/>
          <w:bCs/>
        </w:rPr>
        <w:t>R</w:t>
      </w:r>
      <w:r>
        <w:rPr>
          <w:b/>
          <w:bCs/>
        </w:rPr>
        <w:t xml:space="preserve">egina </w:t>
      </w:r>
      <w:r w:rsidRPr="51DBA93C">
        <w:rPr>
          <w:b/>
          <w:bCs/>
        </w:rPr>
        <w:t>E</w:t>
      </w:r>
      <w:r>
        <w:rPr>
          <w:b/>
          <w:bCs/>
        </w:rPr>
        <w:t>veritt</w:t>
      </w:r>
      <w:r w:rsidR="00867F0F" w:rsidRPr="51DBA93C">
        <w:rPr>
          <w:b/>
          <w:bCs/>
        </w:rPr>
        <w:t>:</w:t>
      </w:r>
      <w:r w:rsidR="00867F0F">
        <w:t xml:space="preserve">  </w:t>
      </w:r>
      <w:r w:rsidR="09A71D0D">
        <w:t xml:space="preserve">Like the range of authors in this book, </w:t>
      </w:r>
      <w:r w:rsidR="00867F0F">
        <w:t xml:space="preserve">Jess and I have differing approaches to writing, </w:t>
      </w:r>
      <w:r w:rsidR="55ACFBD0">
        <w:t xml:space="preserve">which </w:t>
      </w:r>
      <w:r w:rsidR="00867F0F">
        <w:t>is a strength for this project.  Jess</w:t>
      </w:r>
      <w:r w:rsidR="00280CE7">
        <w:t xml:space="preserve"> takes a more theoretical approach, which will resonate with those who best consume information from </w:t>
      </w:r>
      <w:r w:rsidR="00EF5528">
        <w:t>‘</w:t>
      </w:r>
      <w:r w:rsidR="00280CE7">
        <w:t>academic-style</w:t>
      </w:r>
      <w:r w:rsidR="00EF5528">
        <w:t>’</w:t>
      </w:r>
      <w:r w:rsidR="00280CE7">
        <w:t xml:space="preserve"> writing.  I take an experiential approach, which on this project, foregrounds my ‘lived’ experience as the ‘product’ of education through a Eurocentric prism</w:t>
      </w:r>
      <w:r w:rsidR="49D2C9D4">
        <w:t xml:space="preserve"> that essentially excluded me.</w:t>
      </w:r>
      <w:r w:rsidR="00280CE7">
        <w:t xml:space="preserve">  We have intentionally sought to capture both voices to challenge </w:t>
      </w:r>
      <w:r w:rsidR="00401006">
        <w:t>accepted epistemology</w:t>
      </w:r>
      <w:r w:rsidR="006B2A5E">
        <w:t xml:space="preserve">, </w:t>
      </w:r>
      <w:r w:rsidR="00913334">
        <w:t xml:space="preserve">so there are some individual pieces of writing </w:t>
      </w:r>
      <w:r w:rsidR="00CC0567">
        <w:t xml:space="preserve">from us </w:t>
      </w:r>
      <w:r w:rsidR="00913334">
        <w:t xml:space="preserve">in this </w:t>
      </w:r>
      <w:r w:rsidR="00CC0567">
        <w:t>I</w:t>
      </w:r>
      <w:r w:rsidR="00913334">
        <w:t xml:space="preserve">ntroduction, and the </w:t>
      </w:r>
      <w:r w:rsidR="00CC0567">
        <w:t>A</w:t>
      </w:r>
      <w:r w:rsidR="00913334">
        <w:t>fter</w:t>
      </w:r>
      <w:r w:rsidR="00EF5528">
        <w:t>word</w:t>
      </w:r>
      <w:r w:rsidR="00913334">
        <w:t xml:space="preserve">, as well as </w:t>
      </w:r>
      <w:r w:rsidR="00C72F70">
        <w:t xml:space="preserve">both of us </w:t>
      </w:r>
      <w:r w:rsidR="00913334">
        <w:t>writing together</w:t>
      </w:r>
      <w:r w:rsidR="00C24B4E">
        <w:t>.</w:t>
      </w:r>
    </w:p>
    <w:p w14:paraId="21B45796" w14:textId="018F2320" w:rsidR="005B5E3B" w:rsidRPr="002E1761" w:rsidRDefault="00280CE7" w:rsidP="008B63D6">
      <w:pPr>
        <w:rPr>
          <w:b/>
          <w:bCs/>
        </w:rPr>
      </w:pPr>
      <w:r w:rsidRPr="003B0A29">
        <w:rPr>
          <w:b/>
          <w:bCs/>
        </w:rPr>
        <w:t>J</w:t>
      </w:r>
      <w:r w:rsidR="001D262E">
        <w:rPr>
          <w:b/>
          <w:bCs/>
        </w:rPr>
        <w:t xml:space="preserve">ess </w:t>
      </w:r>
      <w:r w:rsidRPr="003B0A29">
        <w:rPr>
          <w:b/>
          <w:bCs/>
        </w:rPr>
        <w:t>C</w:t>
      </w:r>
      <w:r w:rsidR="001D262E">
        <w:rPr>
          <w:b/>
          <w:bCs/>
        </w:rPr>
        <w:t>rilly</w:t>
      </w:r>
      <w:r w:rsidRPr="003B0A29">
        <w:rPr>
          <w:b/>
          <w:bCs/>
        </w:rPr>
        <w:t>:</w:t>
      </w:r>
      <w:r w:rsidR="00A36B09">
        <w:rPr>
          <w:b/>
          <w:bCs/>
        </w:rPr>
        <w:t xml:space="preserve"> </w:t>
      </w:r>
      <w:r w:rsidR="00A36B09" w:rsidRPr="00A36B09">
        <w:t xml:space="preserve">We </w:t>
      </w:r>
      <w:r w:rsidR="00A36B09">
        <w:t xml:space="preserve">really value the different kinds of writing in this book, some of it very </w:t>
      </w:r>
      <w:r w:rsidR="00C74FF9">
        <w:t>grounded in personal experience and reflection, some of it more traditionally academic</w:t>
      </w:r>
      <w:r w:rsidR="00517CC6">
        <w:t>, and the author</w:t>
      </w:r>
      <w:r w:rsidR="00EF5528">
        <w:t>’</w:t>
      </w:r>
      <w:r w:rsidR="00517CC6">
        <w:t xml:space="preserve">s positionality </w:t>
      </w:r>
      <w:r w:rsidR="00C24B4E">
        <w:t xml:space="preserve">has </w:t>
      </w:r>
      <w:r w:rsidR="00517CC6">
        <w:t>often determine</w:t>
      </w:r>
      <w:r w:rsidR="00C24B4E">
        <w:t>d</w:t>
      </w:r>
      <w:r w:rsidR="00517CC6">
        <w:t xml:space="preserve"> the approach.</w:t>
      </w:r>
    </w:p>
    <w:p w14:paraId="79412338" w14:textId="25967142" w:rsidR="008B63D6" w:rsidRPr="003B0A29" w:rsidRDefault="008B63D6" w:rsidP="008B63D6">
      <w:pPr>
        <w:rPr>
          <w:b/>
          <w:bCs/>
        </w:rPr>
      </w:pPr>
      <w:r w:rsidRPr="008B63D6">
        <w:rPr>
          <w:b/>
          <w:bCs/>
        </w:rPr>
        <w:lastRenderedPageBreak/>
        <w:t>Challenges</w:t>
      </w:r>
      <w:r w:rsidR="00913334">
        <w:rPr>
          <w:b/>
          <w:bCs/>
        </w:rPr>
        <w:t xml:space="preserve"> writing the book</w:t>
      </w:r>
    </w:p>
    <w:p w14:paraId="4A4115A5" w14:textId="07AFF710" w:rsidR="008B63D6" w:rsidRPr="008B63D6" w:rsidRDefault="00916546" w:rsidP="008B63D6">
      <w:r w:rsidRPr="51DBA93C">
        <w:rPr>
          <w:b/>
          <w:bCs/>
        </w:rPr>
        <w:t>R</w:t>
      </w:r>
      <w:r>
        <w:rPr>
          <w:b/>
          <w:bCs/>
        </w:rPr>
        <w:t xml:space="preserve">egina </w:t>
      </w:r>
      <w:r w:rsidRPr="51DBA93C">
        <w:rPr>
          <w:b/>
          <w:bCs/>
        </w:rPr>
        <w:t>E</w:t>
      </w:r>
      <w:r>
        <w:rPr>
          <w:b/>
          <w:bCs/>
        </w:rPr>
        <w:t>veritt</w:t>
      </w:r>
      <w:r w:rsidR="008B63D6" w:rsidRPr="51DBA93C">
        <w:rPr>
          <w:b/>
          <w:bCs/>
        </w:rPr>
        <w:t>:</w:t>
      </w:r>
      <w:r w:rsidR="003B0A29">
        <w:t xml:space="preserve"> </w:t>
      </w:r>
      <w:r w:rsidR="00401006">
        <w:t xml:space="preserve"> A key</w:t>
      </w:r>
      <w:r w:rsidR="008B63D6">
        <w:t xml:space="preserve"> challenge was </w:t>
      </w:r>
      <w:r w:rsidR="00B60ACC">
        <w:t xml:space="preserve">the uncomfortable and unpopular task of </w:t>
      </w:r>
      <w:r w:rsidR="002E1761">
        <w:t>categorising</w:t>
      </w:r>
      <w:r w:rsidR="00B60ACC">
        <w:t xml:space="preserve"> </w:t>
      </w:r>
      <w:r w:rsidR="008B63D6">
        <w:t xml:space="preserve">people who do not identify as white.  Black, Asian and </w:t>
      </w:r>
      <w:r w:rsidR="002E1761">
        <w:t>m</w:t>
      </w:r>
      <w:r w:rsidR="008B63D6">
        <w:t xml:space="preserve">inority </w:t>
      </w:r>
      <w:r w:rsidR="002E1761">
        <w:t>e</w:t>
      </w:r>
      <w:r w:rsidR="008B63D6">
        <w:t xml:space="preserve">thnic (BAME), used widely in the UK, has been dismissed as a lazy attempt at ‘othering’ swathes of people.  The Asian categorisation </w:t>
      </w:r>
      <w:r w:rsidR="00401006">
        <w:t>does little to differentiate between</w:t>
      </w:r>
      <w:r w:rsidR="008B63D6">
        <w:t xml:space="preserve"> people from the Indian subcontinent and East Asia.  </w:t>
      </w:r>
      <w:r w:rsidR="0082747B">
        <w:t>Traveller</w:t>
      </w:r>
      <w:r w:rsidR="008B63D6">
        <w:t xml:space="preserve"> communities may identify as minority ethnic</w:t>
      </w:r>
      <w:r w:rsidR="00401006">
        <w:t xml:space="preserve"> though they may be </w:t>
      </w:r>
      <w:r w:rsidR="00C93425">
        <w:t>categorised</w:t>
      </w:r>
      <w:r w:rsidR="00401006">
        <w:t xml:space="preserve"> as white for some statistics</w:t>
      </w:r>
      <w:r w:rsidR="008B63D6">
        <w:t xml:space="preserve">.  Although ‘minority’ in the UK context denotes that it is a predominantly white nation, the term also suggests ‘political’ and ‘social’ minority – thus marginalising or minoritising those who do not identify as white.  The term ‘people of colour’ (POC) or ‘Black, indigenous and people of colour’ (BIPOC) is used in America, but for me, these terms hark back to the days of when Black people were referred to as ‘coloured people’ -- which is now considered derogatory.  There is no consensus on the correct term.  I find myself shifting between ‘Black, Asian and Global Majority’; Black, </w:t>
      </w:r>
      <w:proofErr w:type="gramStart"/>
      <w:r w:rsidR="008B63D6">
        <w:t>Asian</w:t>
      </w:r>
      <w:proofErr w:type="gramEnd"/>
      <w:r w:rsidR="008B63D6">
        <w:t xml:space="preserve"> and marginalised or minoritised ethnic</w:t>
      </w:r>
      <w:r w:rsidR="00401006">
        <w:t>, again abbreviated as BAME</w:t>
      </w:r>
      <w:r w:rsidR="008B63D6">
        <w:t xml:space="preserve">, or ‘Black and Brown people’ depending on the context.  We have left it to the discretion of the authors to determine the appropriate terminology for </w:t>
      </w:r>
      <w:r w:rsidR="002E1761">
        <w:t xml:space="preserve">the </w:t>
      </w:r>
      <w:r w:rsidR="008B63D6">
        <w:t xml:space="preserve">context of their chapters.  </w:t>
      </w:r>
    </w:p>
    <w:p w14:paraId="066E7207" w14:textId="6E311D12" w:rsidR="004A3A0B" w:rsidRDefault="00401006" w:rsidP="004A3A0B">
      <w:r w:rsidRPr="003B0A29">
        <w:rPr>
          <w:b/>
          <w:bCs/>
        </w:rPr>
        <w:t>J</w:t>
      </w:r>
      <w:r w:rsidR="0082292B">
        <w:rPr>
          <w:b/>
          <w:bCs/>
        </w:rPr>
        <w:t xml:space="preserve">ess </w:t>
      </w:r>
      <w:r w:rsidR="006936E5" w:rsidRPr="003B0A29">
        <w:rPr>
          <w:b/>
          <w:bCs/>
        </w:rPr>
        <w:t>C</w:t>
      </w:r>
      <w:r w:rsidR="006936E5">
        <w:rPr>
          <w:b/>
          <w:bCs/>
        </w:rPr>
        <w:t>rilly</w:t>
      </w:r>
      <w:r w:rsidR="006936E5" w:rsidRPr="003B0A29">
        <w:rPr>
          <w:b/>
          <w:bCs/>
        </w:rPr>
        <w:t>:</w:t>
      </w:r>
      <w:r w:rsidR="006936E5">
        <w:rPr>
          <w:b/>
          <w:bCs/>
        </w:rPr>
        <w:t xml:space="preserve"> </w:t>
      </w:r>
      <w:r w:rsidR="006936E5" w:rsidRPr="006936E5">
        <w:t>I</w:t>
      </w:r>
      <w:r w:rsidR="0034007E" w:rsidRPr="006936E5">
        <w:t xml:space="preserve"> have thought </w:t>
      </w:r>
      <w:r w:rsidR="006936E5" w:rsidRPr="006936E5">
        <w:t>t</w:t>
      </w:r>
      <w:r w:rsidR="0034007E" w:rsidRPr="006936E5">
        <w:t xml:space="preserve">oo about the </w:t>
      </w:r>
      <w:r w:rsidR="006936E5" w:rsidRPr="006936E5">
        <w:t>appropriateness</w:t>
      </w:r>
      <w:r w:rsidR="0034007E" w:rsidRPr="006936E5">
        <w:t xml:space="preserve"> of the book format</w:t>
      </w:r>
      <w:r w:rsidR="006936E5" w:rsidRPr="006936E5">
        <w:t xml:space="preserve"> for a dynamic topic</w:t>
      </w:r>
      <w:r w:rsidR="006936E5">
        <w:t>, but after a series of conferences and writing in the UK in the last few</w:t>
      </w:r>
      <w:r w:rsidR="00EA23C3">
        <w:t xml:space="preserve"> years it seemed a good idea to pull some of</w:t>
      </w:r>
      <w:r w:rsidR="00F86D93">
        <w:t xml:space="preserve"> it</w:t>
      </w:r>
      <w:r w:rsidR="00EA23C3">
        <w:t xml:space="preserve"> together</w:t>
      </w:r>
      <w:r w:rsidR="001D09F4">
        <w:t>, as well as integrating what libraries are doing</w:t>
      </w:r>
      <w:r w:rsidR="00FC6ECF">
        <w:t xml:space="preserve"> with the bigger picture,</w:t>
      </w:r>
      <w:r w:rsidR="00547F8C">
        <w:t xml:space="preserve"> especially  the wider </w:t>
      </w:r>
      <w:r w:rsidR="00192FD6">
        <w:t>discourse</w:t>
      </w:r>
      <w:r w:rsidR="00547F8C">
        <w:t xml:space="preserve"> of deco</w:t>
      </w:r>
      <w:r w:rsidR="00192FD6">
        <w:t>l</w:t>
      </w:r>
      <w:r w:rsidR="00547F8C">
        <w:t xml:space="preserve">onising the university, and from other perspectives than that of the UK. </w:t>
      </w:r>
      <w:r w:rsidR="00A85E59">
        <w:rPr>
          <w:b/>
          <w:bCs/>
        </w:rPr>
        <w:t xml:space="preserve"> </w:t>
      </w:r>
      <w:r w:rsidR="004A3A0B">
        <w:t xml:space="preserve">That’s why the book has contributions from the student perspective, library and academic literacy workers, anthropologists, researchers, </w:t>
      </w:r>
      <w:proofErr w:type="gramStart"/>
      <w:r w:rsidR="004A3A0B">
        <w:t>curators</w:t>
      </w:r>
      <w:proofErr w:type="gramEnd"/>
      <w:r w:rsidR="004A3A0B">
        <w:t xml:space="preserve"> and academics, as well being  international in scope. And again, though centred on the academic library we have taken a broad interpretation</w:t>
      </w:r>
      <w:r w:rsidR="000F646C">
        <w:t xml:space="preserve"> of th</w:t>
      </w:r>
      <w:r w:rsidR="00A94559">
        <w:t>is</w:t>
      </w:r>
      <w:r w:rsidR="000F646C">
        <w:t xml:space="preserve"> term</w:t>
      </w:r>
      <w:r w:rsidR="004A3A0B" w:rsidRPr="00DF7987">
        <w:rPr>
          <w:color w:val="FF0000"/>
        </w:rPr>
        <w:t xml:space="preserve">, </w:t>
      </w:r>
      <w:r w:rsidR="004A3A0B" w:rsidRPr="00432750">
        <w:t xml:space="preserve">and have </w:t>
      </w:r>
      <w:r w:rsidR="00DF7987" w:rsidRPr="00432750">
        <w:t xml:space="preserve">an important </w:t>
      </w:r>
      <w:r w:rsidR="004A3A0B" w:rsidRPr="00432750">
        <w:t>contribution fro</w:t>
      </w:r>
      <w:r w:rsidR="00A94559" w:rsidRPr="00432750">
        <w:t>m</w:t>
      </w:r>
      <w:r w:rsidR="00E03533" w:rsidRPr="00432750">
        <w:t xml:space="preserve"> </w:t>
      </w:r>
      <w:r w:rsidR="004A3A0B" w:rsidRPr="00432750">
        <w:t>the British Library</w:t>
      </w:r>
      <w:r w:rsidR="004A3A0B" w:rsidRPr="00DF7987">
        <w:rPr>
          <w:color w:val="FF0000"/>
        </w:rPr>
        <w:t xml:space="preserve">, </w:t>
      </w:r>
      <w:r w:rsidR="004A3A0B">
        <w:t xml:space="preserve">an essential component of the UK library infrastructure, and the chapter by </w:t>
      </w:r>
      <w:proofErr w:type="spellStart"/>
      <w:r w:rsidR="004A3A0B">
        <w:t>Mutonga</w:t>
      </w:r>
      <w:proofErr w:type="spellEnd"/>
      <w:r w:rsidR="004A3A0B">
        <w:t xml:space="preserve"> and Okune is </w:t>
      </w:r>
      <w:proofErr w:type="gramStart"/>
      <w:r w:rsidR="004A3A0B">
        <w:t>really cross</w:t>
      </w:r>
      <w:proofErr w:type="gramEnd"/>
      <w:r w:rsidR="004A3A0B">
        <w:t xml:space="preserve"> sectoral and features a public library case study.  </w:t>
      </w:r>
    </w:p>
    <w:p w14:paraId="1330068D" w14:textId="4EA30DC9" w:rsidR="00EA23C3" w:rsidRPr="008E4444" w:rsidRDefault="00F55B67">
      <w:r w:rsidRPr="008E4444">
        <w:t>The book presents a snapshot of thought and activity at a particular moment</w:t>
      </w:r>
      <w:r w:rsidR="00DE5F12" w:rsidRPr="008E4444">
        <w:t xml:space="preserve"> in time</w:t>
      </w:r>
      <w:r w:rsidR="00D86DCA" w:rsidRPr="008E4444">
        <w:t xml:space="preserve">. Many of the authors refer to </w:t>
      </w:r>
      <w:r w:rsidR="009A2294" w:rsidRPr="008E4444">
        <w:t xml:space="preserve">Decolonisation Groups that they are a part of – that work is dynamic </w:t>
      </w:r>
      <w:proofErr w:type="gramStart"/>
      <w:r w:rsidR="009A2294" w:rsidRPr="008E4444">
        <w:t>and in many ways</w:t>
      </w:r>
      <w:proofErr w:type="gramEnd"/>
      <w:r w:rsidR="009A2294" w:rsidRPr="008E4444">
        <w:t xml:space="preserve"> still </w:t>
      </w:r>
      <w:r w:rsidR="0060173D" w:rsidRPr="008E4444">
        <w:t xml:space="preserve">emerging, and so will have progressed during the writing of </w:t>
      </w:r>
      <w:r w:rsidR="008E4444" w:rsidRPr="008E4444">
        <w:t>this</w:t>
      </w:r>
      <w:r w:rsidR="0060173D" w:rsidRPr="008E4444">
        <w:t xml:space="preserve"> book.</w:t>
      </w:r>
    </w:p>
    <w:p w14:paraId="7C98DFCC" w14:textId="5F4BA3E4" w:rsidR="008D0CD8" w:rsidRPr="002E1761" w:rsidRDefault="009C45E6">
      <w:r>
        <w:t xml:space="preserve"> </w:t>
      </w:r>
    </w:p>
    <w:p w14:paraId="5BA49573" w14:textId="04575D77" w:rsidR="008B63D6" w:rsidRPr="003B0A29" w:rsidRDefault="003B0A29">
      <w:pPr>
        <w:rPr>
          <w:b/>
          <w:bCs/>
        </w:rPr>
      </w:pPr>
      <w:r>
        <w:rPr>
          <w:b/>
          <w:bCs/>
        </w:rPr>
        <w:t xml:space="preserve">Our </w:t>
      </w:r>
      <w:r w:rsidR="00596F95">
        <w:rPr>
          <w:b/>
          <w:bCs/>
        </w:rPr>
        <w:t>h</w:t>
      </w:r>
      <w:r>
        <w:rPr>
          <w:b/>
          <w:bCs/>
        </w:rPr>
        <w:t xml:space="preserve">ope for the </w:t>
      </w:r>
      <w:r w:rsidR="00596F95">
        <w:rPr>
          <w:b/>
          <w:bCs/>
        </w:rPr>
        <w:t>f</w:t>
      </w:r>
      <w:r>
        <w:rPr>
          <w:b/>
          <w:bCs/>
        </w:rPr>
        <w:t>uture</w:t>
      </w:r>
    </w:p>
    <w:p w14:paraId="78EA0EE0" w14:textId="1C4B1621" w:rsidR="00C236E5" w:rsidRPr="002E1761" w:rsidRDefault="003B0A29">
      <w:pPr>
        <w:rPr>
          <w:rStyle w:val="eop"/>
          <w:rFonts w:ascii="Calibri" w:hAnsi="Calibri" w:cs="Calibri"/>
          <w:color w:val="000000"/>
          <w:shd w:val="clear" w:color="auto" w:fill="FFFFFF"/>
          <w:lang w:val="en-US"/>
        </w:rPr>
      </w:pPr>
      <w:r w:rsidRPr="003B0A29">
        <w:rPr>
          <w:b/>
          <w:bCs/>
        </w:rPr>
        <w:t>R</w:t>
      </w:r>
      <w:r w:rsidR="0037386C">
        <w:rPr>
          <w:b/>
          <w:bCs/>
        </w:rPr>
        <w:t xml:space="preserve">egina </w:t>
      </w:r>
      <w:r w:rsidRPr="003B0A29">
        <w:rPr>
          <w:b/>
          <w:bCs/>
        </w:rPr>
        <w:t>E</w:t>
      </w:r>
      <w:r w:rsidR="009F2545">
        <w:rPr>
          <w:b/>
          <w:bCs/>
        </w:rPr>
        <w:t>veritt</w:t>
      </w:r>
      <w:r w:rsidRPr="003B0A29">
        <w:rPr>
          <w:b/>
          <w:bCs/>
        </w:rPr>
        <w:t>:</w:t>
      </w:r>
      <w:r>
        <w:t xml:space="preserve">  </w:t>
      </w:r>
      <w:r>
        <w:rPr>
          <w:rStyle w:val="normaltextrun"/>
          <w:rFonts w:ascii="Calibri" w:hAnsi="Calibri" w:cs="Calibri"/>
          <w:color w:val="000000"/>
          <w:shd w:val="clear" w:color="auto" w:fill="FFFFFF"/>
          <w:lang w:val="en-US"/>
        </w:rPr>
        <w:t xml:space="preserve">I have had the privilege of speaking with students who are starting careers in the library and information profession about our role in supporting our institutions toward anti-racism and equality, </w:t>
      </w:r>
      <w:proofErr w:type="gramStart"/>
      <w:r>
        <w:rPr>
          <w:rStyle w:val="normaltextrun"/>
          <w:rFonts w:ascii="Calibri" w:hAnsi="Calibri" w:cs="Calibri"/>
          <w:color w:val="000000"/>
          <w:shd w:val="clear" w:color="auto" w:fill="FFFFFF"/>
          <w:lang w:val="en-US"/>
        </w:rPr>
        <w:t>diversity</w:t>
      </w:r>
      <w:proofErr w:type="gramEnd"/>
      <w:r>
        <w:rPr>
          <w:rStyle w:val="normaltextrun"/>
          <w:rFonts w:ascii="Calibri" w:hAnsi="Calibri" w:cs="Calibri"/>
          <w:color w:val="000000"/>
          <w:shd w:val="clear" w:color="auto" w:fill="FFFFFF"/>
          <w:lang w:val="en-US"/>
        </w:rPr>
        <w:t xml:space="preserve"> and inclusion. </w:t>
      </w:r>
      <w:r w:rsidR="002E1761">
        <w:rPr>
          <w:rStyle w:val="normaltextrun"/>
          <w:rFonts w:ascii="Calibri" w:hAnsi="Calibri" w:cs="Calibri"/>
          <w:color w:val="000000"/>
          <w:shd w:val="clear" w:color="auto" w:fill="FFFFFF"/>
          <w:lang w:val="en-US"/>
        </w:rPr>
        <w:t xml:space="preserve"> </w:t>
      </w:r>
      <w:r>
        <w:rPr>
          <w:rStyle w:val="normaltextrun"/>
          <w:rFonts w:ascii="Calibri" w:hAnsi="Calibri" w:cs="Calibri"/>
          <w:color w:val="000000"/>
          <w:shd w:val="clear" w:color="auto" w:fill="FFFFFF"/>
          <w:lang w:val="en-US"/>
        </w:rPr>
        <w:t xml:space="preserve">I will now be referring them to this book </w:t>
      </w:r>
      <w:r w:rsidR="002E1761">
        <w:rPr>
          <w:rStyle w:val="normaltextrun"/>
          <w:rFonts w:ascii="Calibri" w:hAnsi="Calibri" w:cs="Calibri"/>
          <w:color w:val="000000"/>
          <w:shd w:val="clear" w:color="auto" w:fill="FFFFFF"/>
          <w:lang w:val="en-US"/>
        </w:rPr>
        <w:t xml:space="preserve">alongside </w:t>
      </w:r>
      <w:r w:rsidR="002E1761" w:rsidRPr="6B9B4983">
        <w:rPr>
          <w:i/>
          <w:iCs/>
        </w:rPr>
        <w:t>Knowledge Justice: Disrupting Library and Information Studies through Critical Race Theory</w:t>
      </w:r>
      <w:r w:rsidR="002E1761" w:rsidRPr="6B9B4983">
        <w:t xml:space="preserve"> </w:t>
      </w:r>
      <w:r>
        <w:rPr>
          <w:rStyle w:val="normaltextrun"/>
          <w:rFonts w:ascii="Calibri" w:hAnsi="Calibri" w:cs="Calibri"/>
          <w:color w:val="000000"/>
          <w:shd w:val="clear" w:color="auto" w:fill="FFFFFF"/>
          <w:lang w:val="en-US"/>
        </w:rPr>
        <w:t>as essential reading t</w:t>
      </w:r>
      <w:r w:rsidR="42012DEA">
        <w:rPr>
          <w:rStyle w:val="normaltextrun"/>
          <w:rFonts w:ascii="Calibri" w:hAnsi="Calibri" w:cs="Calibri"/>
          <w:color w:val="000000"/>
          <w:shd w:val="clear" w:color="auto" w:fill="FFFFFF"/>
          <w:lang w:val="en-US"/>
        </w:rPr>
        <w:t xml:space="preserve">o encourage them to </w:t>
      </w:r>
      <w:r>
        <w:rPr>
          <w:rStyle w:val="normaltextrun"/>
          <w:rFonts w:ascii="Calibri" w:hAnsi="Calibri" w:cs="Calibri"/>
          <w:color w:val="000000"/>
          <w:shd w:val="clear" w:color="auto" w:fill="FFFFFF"/>
          <w:lang w:val="en-US"/>
        </w:rPr>
        <w:t xml:space="preserve">approach their profession through the lens of critical librarianship, questioning the voices, imagery, and spaces that tell a single story. </w:t>
      </w:r>
      <w:r w:rsidR="002E1761">
        <w:rPr>
          <w:rStyle w:val="normaltextrun"/>
          <w:rFonts w:ascii="Calibri" w:hAnsi="Calibri" w:cs="Calibri"/>
          <w:color w:val="000000"/>
          <w:shd w:val="clear" w:color="auto" w:fill="FFFFFF"/>
          <w:lang w:val="en-US"/>
        </w:rPr>
        <w:t xml:space="preserve"> </w:t>
      </w:r>
      <w:r>
        <w:rPr>
          <w:rStyle w:val="normaltextrun"/>
          <w:rFonts w:ascii="Calibri" w:hAnsi="Calibri" w:cs="Calibri"/>
          <w:color w:val="000000"/>
          <w:shd w:val="clear" w:color="auto" w:fill="FFFFFF"/>
          <w:lang w:val="en-US"/>
        </w:rPr>
        <w:t>As future leaders of these institutions, these students have the power to expand the narratives currently dominating their collections and spaces.</w:t>
      </w:r>
      <w:r>
        <w:rPr>
          <w:rStyle w:val="eop"/>
          <w:rFonts w:ascii="Calibri" w:hAnsi="Calibri" w:cs="Calibri"/>
          <w:color w:val="000000"/>
          <w:shd w:val="clear" w:color="auto" w:fill="FFFFFF"/>
        </w:rPr>
        <w:t> </w:t>
      </w:r>
    </w:p>
    <w:p w14:paraId="3B500F4E" w14:textId="6D5E9621" w:rsidR="009C45E6" w:rsidRDefault="003B0A29" w:rsidP="009C45E6">
      <w:r w:rsidRPr="003B0A29">
        <w:rPr>
          <w:rStyle w:val="eop"/>
          <w:rFonts w:ascii="Calibri" w:hAnsi="Calibri" w:cs="Calibri"/>
          <w:b/>
          <w:bCs/>
          <w:color w:val="000000"/>
          <w:shd w:val="clear" w:color="auto" w:fill="FFFFFF"/>
        </w:rPr>
        <w:t>J</w:t>
      </w:r>
      <w:r w:rsidR="0037386C">
        <w:rPr>
          <w:rStyle w:val="eop"/>
          <w:rFonts w:ascii="Calibri" w:hAnsi="Calibri" w:cs="Calibri"/>
          <w:b/>
          <w:bCs/>
          <w:color w:val="000000"/>
          <w:shd w:val="clear" w:color="auto" w:fill="FFFFFF"/>
        </w:rPr>
        <w:t>ess Crilly</w:t>
      </w:r>
      <w:r w:rsidRPr="00A176FC">
        <w:rPr>
          <w:rStyle w:val="eop"/>
          <w:rFonts w:ascii="Calibri" w:hAnsi="Calibri" w:cs="Calibri"/>
          <w:color w:val="000000"/>
          <w:shd w:val="clear" w:color="auto" w:fill="FFFFFF"/>
        </w:rPr>
        <w:t xml:space="preserve">:   </w:t>
      </w:r>
      <w:r w:rsidR="009C45E6" w:rsidRPr="00A85E59">
        <w:t>A book like this</w:t>
      </w:r>
      <w:r w:rsidR="009C45E6">
        <w:rPr>
          <w:b/>
          <w:bCs/>
        </w:rPr>
        <w:t xml:space="preserve"> </w:t>
      </w:r>
      <w:r w:rsidR="009C45E6">
        <w:t xml:space="preserve">can only be highly selective and partial, and there are so many other aspects of decolonising work that </w:t>
      </w:r>
      <w:r w:rsidR="0037386C">
        <w:t>c</w:t>
      </w:r>
      <w:r w:rsidR="009C45E6">
        <w:t xml:space="preserve">ould be discussed. </w:t>
      </w:r>
      <w:r w:rsidR="0037386C">
        <w:t>I hope this momentum for change continues.</w:t>
      </w:r>
    </w:p>
    <w:p w14:paraId="786A0A7C" w14:textId="0967F862" w:rsidR="002E1761" w:rsidRDefault="00596F95">
      <w:r>
        <w:rPr>
          <w:b/>
          <w:bCs/>
        </w:rPr>
        <w:t xml:space="preserve"> </w:t>
      </w:r>
    </w:p>
    <w:p w14:paraId="38672A08" w14:textId="28A25D03" w:rsidR="002E1761" w:rsidRDefault="002E1761">
      <w:pPr>
        <w:rPr>
          <w:b/>
          <w:bCs/>
        </w:rPr>
      </w:pPr>
      <w:r w:rsidRPr="002E1761">
        <w:rPr>
          <w:b/>
          <w:bCs/>
        </w:rPr>
        <w:t>References</w:t>
      </w:r>
    </w:p>
    <w:p w14:paraId="77D70597" w14:textId="6BBAFEF1" w:rsidR="00352723" w:rsidRPr="002E1761" w:rsidRDefault="00352723">
      <w:pPr>
        <w:rPr>
          <w:b/>
          <w:bCs/>
        </w:rPr>
      </w:pPr>
      <w:r w:rsidRPr="00AB6188">
        <w:lastRenderedPageBreak/>
        <w:t>Crilly. J. (2019) Decolonising the library: a theoretical exploration</w:t>
      </w:r>
      <w:r w:rsidR="00993E4E" w:rsidRPr="00AB6188">
        <w:t xml:space="preserve">. Spark: UAL </w:t>
      </w:r>
      <w:r w:rsidRPr="00AB6188">
        <w:t xml:space="preserve"> </w:t>
      </w:r>
      <w:r w:rsidR="00AB6188" w:rsidRPr="00AB6188">
        <w:t>Creative</w:t>
      </w:r>
      <w:r w:rsidR="00DF5E14" w:rsidRPr="00AB6188">
        <w:t xml:space="preserve"> Teaching and Learning Journal, Vol</w:t>
      </w:r>
      <w:r w:rsidR="00DF5E14">
        <w:t xml:space="preserve"> 4</w:t>
      </w:r>
      <w:r w:rsidR="00AB6188">
        <w:t>,</w:t>
      </w:r>
      <w:r w:rsidR="00DF5E14">
        <w:t xml:space="preserve"> Issue 1</w:t>
      </w:r>
      <w:r w:rsidR="00D01C76">
        <w:t xml:space="preserve">, </w:t>
      </w:r>
      <w:r w:rsidR="00DF5E14">
        <w:t xml:space="preserve"> pp.6-15</w:t>
      </w:r>
    </w:p>
    <w:p w14:paraId="47B39BA8" w14:textId="190CA9C2" w:rsidR="006179DF" w:rsidRPr="006179DF" w:rsidRDefault="006179DF">
      <w:r>
        <w:t xml:space="preserve">Fanon, F. (1952) </w:t>
      </w:r>
      <w:r>
        <w:rPr>
          <w:i/>
          <w:iCs/>
        </w:rPr>
        <w:t>Black Skin, White Masks</w:t>
      </w:r>
      <w:r>
        <w:t>, Grove Press.</w:t>
      </w:r>
    </w:p>
    <w:p w14:paraId="7742A020" w14:textId="5205E874" w:rsidR="006179DF" w:rsidRDefault="002E1761">
      <w:r>
        <w:t>Leung, S.Y., Lopez-McKnight, J.R. (2021)</w:t>
      </w:r>
      <w:r w:rsidR="006179DF">
        <w:t xml:space="preserve"> </w:t>
      </w:r>
      <w:r w:rsidR="006179DF" w:rsidRPr="6B9B4983">
        <w:rPr>
          <w:i/>
          <w:iCs/>
        </w:rPr>
        <w:t>Knowledge Justice: Disrupting Library and Information Studies through Critical Race Theory</w:t>
      </w:r>
      <w:r w:rsidR="006179DF">
        <w:t>, The MIT Press.</w:t>
      </w:r>
    </w:p>
    <w:p w14:paraId="55891CE9" w14:textId="3B2AE291" w:rsidR="008B63D6" w:rsidRDefault="008B63D6">
      <w:r>
        <w:br w:type="page"/>
      </w:r>
    </w:p>
    <w:p w14:paraId="7E9C66DD" w14:textId="3A436089" w:rsidR="00C637B8" w:rsidRPr="00596F95" w:rsidRDefault="00C637B8">
      <w:pPr>
        <w:rPr>
          <w:b/>
          <w:bCs/>
          <w:sz w:val="28"/>
          <w:szCs w:val="28"/>
        </w:rPr>
      </w:pPr>
      <w:r w:rsidRPr="00596F95">
        <w:rPr>
          <w:b/>
          <w:bCs/>
          <w:sz w:val="28"/>
          <w:szCs w:val="28"/>
        </w:rPr>
        <w:lastRenderedPageBreak/>
        <w:t>Introduction</w:t>
      </w:r>
    </w:p>
    <w:p w14:paraId="3CECBE8B" w14:textId="0BA65AFD" w:rsidR="004E17BC" w:rsidRPr="004645B1" w:rsidRDefault="004E17BC" w:rsidP="004E17BC">
      <w:pPr>
        <w:rPr>
          <w:b/>
          <w:bCs/>
          <w:sz w:val="28"/>
          <w:szCs w:val="28"/>
        </w:rPr>
      </w:pPr>
      <w:r w:rsidRPr="004645B1">
        <w:rPr>
          <w:b/>
          <w:bCs/>
          <w:sz w:val="28"/>
          <w:szCs w:val="28"/>
        </w:rPr>
        <w:t>Decolonise or ‘decolonise’?</w:t>
      </w:r>
      <w:r w:rsidR="006B2A5E" w:rsidRPr="004645B1">
        <w:rPr>
          <w:b/>
          <w:bCs/>
          <w:sz w:val="28"/>
          <w:szCs w:val="28"/>
        </w:rPr>
        <w:t xml:space="preserve"> </w:t>
      </w:r>
    </w:p>
    <w:p w14:paraId="5653F8C9" w14:textId="384BA1DF" w:rsidR="004E17BC" w:rsidRPr="00DD4338" w:rsidRDefault="004E17BC" w:rsidP="00D01C76">
      <w:pPr>
        <w:jc w:val="center"/>
        <w:rPr>
          <w:rFonts w:cstheme="minorHAnsi"/>
          <w:color w:val="222222"/>
          <w:shd w:val="clear" w:color="auto" w:fill="FFFFFF"/>
        </w:rPr>
      </w:pPr>
      <w:r>
        <w:rPr>
          <w:b/>
          <w:bCs/>
        </w:rPr>
        <w:t>‘</w:t>
      </w:r>
      <w:r w:rsidRPr="00F1508D">
        <w:rPr>
          <w:rFonts w:cstheme="minorHAnsi"/>
          <w:color w:val="222222"/>
          <w:shd w:val="clear" w:color="auto" w:fill="FFFFFF"/>
        </w:rPr>
        <w:t>Decolonisation is impossible, but we must make her possible</w:t>
      </w:r>
      <w:r>
        <w:rPr>
          <w:rFonts w:cstheme="minorHAnsi"/>
          <w:color w:val="222222"/>
          <w:shd w:val="clear" w:color="auto" w:fill="FFFFFF"/>
        </w:rPr>
        <w:t xml:space="preserve">’  </w:t>
      </w:r>
      <w:proofErr w:type="spellStart"/>
      <w:r>
        <w:rPr>
          <w:rFonts w:cstheme="minorHAnsi"/>
          <w:color w:val="222222"/>
          <w:shd w:val="clear" w:color="auto" w:fill="FFFFFF"/>
        </w:rPr>
        <w:t>Foluke</w:t>
      </w:r>
      <w:proofErr w:type="spellEnd"/>
      <w:r>
        <w:rPr>
          <w:rFonts w:cstheme="minorHAnsi"/>
          <w:color w:val="222222"/>
          <w:shd w:val="clear" w:color="auto" w:fill="FFFFFF"/>
        </w:rPr>
        <w:t xml:space="preserve"> Adebis</w:t>
      </w:r>
      <w:r w:rsidR="00B6277B">
        <w:rPr>
          <w:rFonts w:cstheme="minorHAnsi"/>
          <w:color w:val="222222"/>
          <w:shd w:val="clear" w:color="auto" w:fill="FFFFFF"/>
        </w:rPr>
        <w:t>i</w:t>
      </w:r>
    </w:p>
    <w:p w14:paraId="1DBCE621" w14:textId="3E2A218D" w:rsidR="005E31B8" w:rsidRPr="004609F2" w:rsidRDefault="005E31B8" w:rsidP="004E17BC">
      <w:pPr>
        <w:rPr>
          <w:rFonts w:cstheme="minorHAnsi"/>
          <w:b/>
          <w:bCs/>
          <w:color w:val="000000" w:themeColor="text1"/>
          <w:shd w:val="clear" w:color="auto" w:fill="FFFFFF"/>
        </w:rPr>
      </w:pPr>
      <w:r w:rsidRPr="004609F2">
        <w:rPr>
          <w:rFonts w:cstheme="minorHAnsi"/>
          <w:b/>
          <w:bCs/>
          <w:color w:val="000000" w:themeColor="text1"/>
          <w:shd w:val="clear" w:color="auto" w:fill="FFFFFF"/>
        </w:rPr>
        <w:t>A</w:t>
      </w:r>
      <w:r w:rsidR="00C66112" w:rsidRPr="004609F2">
        <w:rPr>
          <w:rFonts w:cstheme="minorHAnsi"/>
          <w:b/>
          <w:bCs/>
          <w:color w:val="000000" w:themeColor="text1"/>
          <w:shd w:val="clear" w:color="auto" w:fill="FFFFFF"/>
        </w:rPr>
        <w:t xml:space="preserve"> c</w:t>
      </w:r>
      <w:r w:rsidRPr="004609F2">
        <w:rPr>
          <w:rFonts w:cstheme="minorHAnsi"/>
          <w:b/>
          <w:bCs/>
          <w:color w:val="000000" w:themeColor="text1"/>
          <w:shd w:val="clear" w:color="auto" w:fill="FFFFFF"/>
        </w:rPr>
        <w:t>ontested term</w:t>
      </w:r>
    </w:p>
    <w:p w14:paraId="6E7C0C49" w14:textId="538F5C27" w:rsidR="004E17BC" w:rsidRPr="00ED47DA" w:rsidRDefault="00464451" w:rsidP="004E17BC">
      <w:pPr>
        <w:rPr>
          <w:rFonts w:cstheme="minorHAnsi"/>
          <w:color w:val="000000" w:themeColor="text1"/>
          <w:shd w:val="clear" w:color="auto" w:fill="FFFFFF"/>
        </w:rPr>
      </w:pPr>
      <w:r w:rsidRPr="00ED47DA">
        <w:rPr>
          <w:rFonts w:cstheme="minorHAnsi"/>
          <w:color w:val="000000" w:themeColor="text1"/>
          <w:shd w:val="clear" w:color="auto" w:fill="FFFFFF"/>
        </w:rPr>
        <w:t xml:space="preserve">When </w:t>
      </w:r>
      <w:r w:rsidR="00D84426">
        <w:rPr>
          <w:rFonts w:cstheme="minorHAnsi"/>
          <w:color w:val="000000" w:themeColor="text1"/>
          <w:shd w:val="clear" w:color="auto" w:fill="FFFFFF"/>
        </w:rPr>
        <w:t>we</w:t>
      </w:r>
      <w:r w:rsidRPr="00ED47DA">
        <w:rPr>
          <w:rFonts w:cstheme="minorHAnsi"/>
          <w:color w:val="000000" w:themeColor="text1"/>
          <w:shd w:val="clear" w:color="auto" w:fill="FFFFFF"/>
        </w:rPr>
        <w:t xml:space="preserve"> were e</w:t>
      </w:r>
      <w:r w:rsidR="004E17BC" w:rsidRPr="00ED47DA">
        <w:rPr>
          <w:rFonts w:cstheme="minorHAnsi"/>
          <w:color w:val="000000" w:themeColor="text1"/>
          <w:shd w:val="clear" w:color="auto" w:fill="FFFFFF"/>
        </w:rPr>
        <w:t xml:space="preserve">diting this book, and thinking about the title, we discussed </w:t>
      </w:r>
      <w:r w:rsidR="00B02928" w:rsidRPr="00ED47DA">
        <w:rPr>
          <w:rFonts w:cstheme="minorHAnsi"/>
          <w:color w:val="000000" w:themeColor="text1"/>
          <w:shd w:val="clear" w:color="auto" w:fill="FFFFFF"/>
        </w:rPr>
        <w:t xml:space="preserve">at various points </w:t>
      </w:r>
      <w:r w:rsidR="004E17BC" w:rsidRPr="00ED47DA">
        <w:rPr>
          <w:rFonts w:cstheme="minorHAnsi"/>
          <w:color w:val="000000" w:themeColor="text1"/>
          <w:shd w:val="clear" w:color="auto" w:fill="FFFFFF"/>
        </w:rPr>
        <w:t>whether to use decolonis</w:t>
      </w:r>
      <w:r w:rsidR="00EB4FC0" w:rsidRPr="00ED47DA">
        <w:rPr>
          <w:rFonts w:cstheme="minorHAnsi"/>
          <w:color w:val="000000" w:themeColor="text1"/>
          <w:shd w:val="clear" w:color="auto" w:fill="FFFFFF"/>
        </w:rPr>
        <w:t>e</w:t>
      </w:r>
      <w:r w:rsidR="004E17BC" w:rsidRPr="00ED47DA">
        <w:rPr>
          <w:rFonts w:cstheme="minorHAnsi"/>
          <w:color w:val="000000" w:themeColor="text1"/>
          <w:shd w:val="clear" w:color="auto" w:fill="FFFFFF"/>
        </w:rPr>
        <w:t xml:space="preserve"> or ‘decolonis</w:t>
      </w:r>
      <w:r w:rsidR="00EB4FC0" w:rsidRPr="00ED47DA">
        <w:rPr>
          <w:rFonts w:cstheme="minorHAnsi"/>
          <w:color w:val="000000" w:themeColor="text1"/>
          <w:shd w:val="clear" w:color="auto" w:fill="FFFFFF"/>
        </w:rPr>
        <w:t>e</w:t>
      </w:r>
      <w:r w:rsidR="004E17BC" w:rsidRPr="00ED47DA">
        <w:rPr>
          <w:rFonts w:cstheme="minorHAnsi"/>
          <w:color w:val="000000" w:themeColor="text1"/>
          <w:shd w:val="clear" w:color="auto" w:fill="FFFFFF"/>
        </w:rPr>
        <w:t xml:space="preserve">’, and its notable that the contributing authors </w:t>
      </w:r>
      <w:r w:rsidR="00EB4FC0" w:rsidRPr="00ED47DA">
        <w:rPr>
          <w:rFonts w:cstheme="minorHAnsi"/>
          <w:color w:val="000000" w:themeColor="text1"/>
          <w:shd w:val="clear" w:color="auto" w:fill="FFFFFF"/>
        </w:rPr>
        <w:t xml:space="preserve">to this volume </w:t>
      </w:r>
      <w:r w:rsidR="004E17BC" w:rsidRPr="00ED47DA">
        <w:rPr>
          <w:rFonts w:cstheme="minorHAnsi"/>
          <w:color w:val="000000" w:themeColor="text1"/>
          <w:shd w:val="clear" w:color="auto" w:fill="FFFFFF"/>
        </w:rPr>
        <w:t>sometimes also use ‘decolonis</w:t>
      </w:r>
      <w:r w:rsidR="00EB4FC0" w:rsidRPr="00ED47DA">
        <w:rPr>
          <w:rFonts w:cstheme="minorHAnsi"/>
          <w:color w:val="000000" w:themeColor="text1"/>
          <w:shd w:val="clear" w:color="auto" w:fill="FFFFFF"/>
        </w:rPr>
        <w:t>e</w:t>
      </w:r>
      <w:r w:rsidR="004E17BC" w:rsidRPr="00ED47DA">
        <w:rPr>
          <w:rFonts w:cstheme="minorHAnsi"/>
          <w:color w:val="000000" w:themeColor="text1"/>
          <w:shd w:val="clear" w:color="auto" w:fill="FFFFFF"/>
        </w:rPr>
        <w:t xml:space="preserve">’. </w:t>
      </w:r>
      <w:proofErr w:type="gramStart"/>
      <w:r w:rsidR="004E17BC" w:rsidRPr="00ED47DA">
        <w:rPr>
          <w:rFonts w:cstheme="minorHAnsi"/>
          <w:color w:val="000000" w:themeColor="text1"/>
          <w:shd w:val="clear" w:color="auto" w:fill="FFFFFF"/>
        </w:rPr>
        <w:t>So</w:t>
      </w:r>
      <w:proofErr w:type="gramEnd"/>
      <w:r w:rsidR="004E17BC" w:rsidRPr="00ED47DA">
        <w:rPr>
          <w:rFonts w:cstheme="minorHAnsi"/>
          <w:color w:val="000000" w:themeColor="text1"/>
          <w:shd w:val="clear" w:color="auto" w:fill="FFFFFF"/>
        </w:rPr>
        <w:t xml:space="preserve"> what is the tension around this term? </w:t>
      </w:r>
    </w:p>
    <w:p w14:paraId="27F0417C" w14:textId="0B017CDB" w:rsidR="004E17BC" w:rsidRPr="00ED47DA" w:rsidRDefault="00801A39" w:rsidP="004E17BC">
      <w:pPr>
        <w:rPr>
          <w:rFonts w:cstheme="minorHAnsi"/>
          <w:color w:val="000000" w:themeColor="text1"/>
          <w:shd w:val="clear" w:color="auto" w:fill="FFFFFF"/>
        </w:rPr>
      </w:pPr>
      <w:r w:rsidRPr="00ED47DA">
        <w:rPr>
          <w:rFonts w:cstheme="minorHAnsi"/>
          <w:color w:val="000000" w:themeColor="text1"/>
          <w:shd w:val="clear" w:color="auto" w:fill="FFFFFF"/>
        </w:rPr>
        <w:t>Decolonisation as a</w:t>
      </w:r>
      <w:r w:rsidR="00EE14AC" w:rsidRPr="00ED47DA">
        <w:rPr>
          <w:rFonts w:cstheme="minorHAnsi"/>
          <w:color w:val="000000" w:themeColor="text1"/>
          <w:shd w:val="clear" w:color="auto" w:fill="FFFFFF"/>
        </w:rPr>
        <w:t>n intention</w:t>
      </w:r>
      <w:r w:rsidRPr="00ED47DA">
        <w:rPr>
          <w:rFonts w:cstheme="minorHAnsi"/>
          <w:color w:val="000000" w:themeColor="text1"/>
          <w:shd w:val="clear" w:color="auto" w:fill="FFFFFF"/>
        </w:rPr>
        <w:t xml:space="preserve"> has clarity. </w:t>
      </w:r>
      <w:r w:rsidR="004E17BC" w:rsidRPr="00ED47DA">
        <w:rPr>
          <w:rFonts w:cstheme="minorHAnsi"/>
          <w:color w:val="000000" w:themeColor="text1"/>
          <w:shd w:val="clear" w:color="auto" w:fill="FFFFFF"/>
        </w:rPr>
        <w:t xml:space="preserve">The students at </w:t>
      </w:r>
      <w:r w:rsidR="00E41CC1" w:rsidRPr="00ED47DA">
        <w:rPr>
          <w:rFonts w:cstheme="minorHAnsi"/>
          <w:color w:val="000000" w:themeColor="text1"/>
          <w:shd w:val="clear" w:color="auto" w:fill="FFFFFF"/>
        </w:rPr>
        <w:t xml:space="preserve">the University of </w:t>
      </w:r>
      <w:r w:rsidR="004E17BC" w:rsidRPr="00ED47DA">
        <w:rPr>
          <w:rFonts w:cstheme="minorHAnsi"/>
          <w:color w:val="000000" w:themeColor="text1"/>
          <w:shd w:val="clear" w:color="auto" w:fill="FFFFFF"/>
        </w:rPr>
        <w:t xml:space="preserve">Cape Town </w:t>
      </w:r>
      <w:r w:rsidR="0059149D" w:rsidRPr="00ED47DA">
        <w:rPr>
          <w:rFonts w:cstheme="minorHAnsi"/>
          <w:color w:val="000000" w:themeColor="text1"/>
          <w:shd w:val="clear" w:color="auto" w:fill="FFFFFF"/>
        </w:rPr>
        <w:t xml:space="preserve">in 2015 </w:t>
      </w:r>
      <w:r w:rsidR="004E17BC" w:rsidRPr="00ED47DA">
        <w:rPr>
          <w:rFonts w:cstheme="minorHAnsi"/>
          <w:color w:val="000000" w:themeColor="text1"/>
          <w:shd w:val="clear" w:color="auto" w:fill="FFFFFF"/>
        </w:rPr>
        <w:t>wer</w:t>
      </w:r>
      <w:r w:rsidR="0059149D" w:rsidRPr="00ED47DA">
        <w:rPr>
          <w:rFonts w:cstheme="minorHAnsi"/>
          <w:color w:val="000000" w:themeColor="text1"/>
          <w:shd w:val="clear" w:color="auto" w:fill="FFFFFF"/>
        </w:rPr>
        <w:t xml:space="preserve">e </w:t>
      </w:r>
      <w:r w:rsidR="00C41C21" w:rsidRPr="00ED47DA">
        <w:rPr>
          <w:rFonts w:cstheme="minorHAnsi"/>
          <w:color w:val="000000" w:themeColor="text1"/>
          <w:shd w:val="clear" w:color="auto" w:fill="FFFFFF"/>
        </w:rPr>
        <w:t>intent on</w:t>
      </w:r>
      <w:r w:rsidR="004E17BC" w:rsidRPr="00ED47DA">
        <w:rPr>
          <w:rFonts w:cstheme="minorHAnsi"/>
          <w:color w:val="000000" w:themeColor="text1"/>
          <w:shd w:val="clear" w:color="auto" w:fill="FFFFFF"/>
        </w:rPr>
        <w:t xml:space="preserve"> decolonising</w:t>
      </w:r>
      <w:r w:rsidR="00C41C21" w:rsidRPr="00ED47DA">
        <w:rPr>
          <w:rFonts w:cstheme="minorHAnsi"/>
          <w:color w:val="000000" w:themeColor="text1"/>
          <w:shd w:val="clear" w:color="auto" w:fill="FFFFFF"/>
        </w:rPr>
        <w:t>:</w:t>
      </w:r>
      <w:r w:rsidR="004E17BC" w:rsidRPr="00ED47DA">
        <w:rPr>
          <w:rFonts w:cstheme="minorHAnsi"/>
          <w:color w:val="000000" w:themeColor="text1"/>
          <w:shd w:val="clear" w:color="auto" w:fill="FFFFFF"/>
        </w:rPr>
        <w:t xml:space="preserve"> </w:t>
      </w:r>
    </w:p>
    <w:p w14:paraId="470CFA5A" w14:textId="569ACC80" w:rsidR="004E17BC" w:rsidRPr="00ED47DA" w:rsidRDefault="004E17BC" w:rsidP="004E17BC">
      <w:pPr>
        <w:ind w:left="720"/>
        <w:rPr>
          <w:rFonts w:cstheme="minorHAnsi"/>
          <w:color w:val="000000" w:themeColor="text1"/>
          <w:shd w:val="clear" w:color="auto" w:fill="FFFFFF"/>
        </w:rPr>
      </w:pPr>
      <w:r w:rsidRPr="00ED47DA">
        <w:rPr>
          <w:rFonts w:cstheme="minorHAnsi"/>
          <w:color w:val="000000" w:themeColor="text1"/>
          <w:shd w:val="clear" w:color="auto" w:fill="FFFFFF"/>
        </w:rPr>
        <w:t>For the first time since the anti-apartheid movement, South African students were grabbing international headlines, as they struggled for universal access to an education that did not reproduce the imperial logic their parents</w:t>
      </w:r>
      <w:r w:rsidR="00ED47DA">
        <w:rPr>
          <w:rFonts w:cstheme="minorHAnsi"/>
          <w:color w:val="000000" w:themeColor="text1"/>
          <w:shd w:val="clear" w:color="auto" w:fill="FFFFFF"/>
        </w:rPr>
        <w:t>’</w:t>
      </w:r>
      <w:r w:rsidRPr="00ED47DA">
        <w:rPr>
          <w:rFonts w:cstheme="minorHAnsi"/>
          <w:color w:val="000000" w:themeColor="text1"/>
          <w:shd w:val="clear" w:color="auto" w:fill="FFFFFF"/>
        </w:rPr>
        <w:t xml:space="preserve"> generation fought to dismantle. (Elliott-Co</w:t>
      </w:r>
      <w:r w:rsidR="006848E7" w:rsidRPr="00ED47DA">
        <w:rPr>
          <w:rFonts w:cstheme="minorHAnsi"/>
          <w:color w:val="000000" w:themeColor="text1"/>
          <w:shd w:val="clear" w:color="auto" w:fill="FFFFFF"/>
        </w:rPr>
        <w:t>o</w:t>
      </w:r>
      <w:r w:rsidRPr="00ED47DA">
        <w:rPr>
          <w:rFonts w:cstheme="minorHAnsi"/>
          <w:color w:val="000000" w:themeColor="text1"/>
          <w:shd w:val="clear" w:color="auto" w:fill="FFFFFF"/>
        </w:rPr>
        <w:t>per, 2018</w:t>
      </w:r>
      <w:r w:rsidR="00A70441" w:rsidRPr="00ED47DA">
        <w:rPr>
          <w:rFonts w:cstheme="minorHAnsi"/>
          <w:color w:val="000000" w:themeColor="text1"/>
          <w:shd w:val="clear" w:color="auto" w:fill="FFFFFF"/>
        </w:rPr>
        <w:t>, 290</w:t>
      </w:r>
      <w:r w:rsidRPr="00ED47DA">
        <w:rPr>
          <w:rFonts w:cstheme="minorHAnsi"/>
          <w:color w:val="000000" w:themeColor="text1"/>
          <w:shd w:val="clear" w:color="auto" w:fill="FFFFFF"/>
        </w:rPr>
        <w:t>)</w:t>
      </w:r>
      <w:r w:rsidR="00E035FE" w:rsidRPr="00ED47DA">
        <w:rPr>
          <w:rFonts w:cstheme="minorHAnsi"/>
          <w:color w:val="000000" w:themeColor="text1"/>
          <w:shd w:val="clear" w:color="auto" w:fill="FFFFFF"/>
        </w:rPr>
        <w:t xml:space="preserve"> </w:t>
      </w:r>
    </w:p>
    <w:p w14:paraId="57ED3366" w14:textId="3BBC4A80" w:rsidR="004E17BC" w:rsidRPr="00ED47DA" w:rsidRDefault="006A1E11" w:rsidP="004E17BC">
      <w:pPr>
        <w:rPr>
          <w:rFonts w:cstheme="minorHAnsi"/>
          <w:color w:val="000000" w:themeColor="text1"/>
          <w:shd w:val="clear" w:color="auto" w:fill="FFFFFF"/>
        </w:rPr>
      </w:pPr>
      <w:r w:rsidRPr="00ED47DA">
        <w:rPr>
          <w:rFonts w:cstheme="minorHAnsi"/>
          <w:color w:val="000000" w:themeColor="text1"/>
          <w:shd w:val="clear" w:color="auto" w:fill="FFFFFF"/>
        </w:rPr>
        <w:t xml:space="preserve">The </w:t>
      </w:r>
      <w:r w:rsidR="004E17BC" w:rsidRPr="00ED47DA">
        <w:rPr>
          <w:rFonts w:cstheme="minorHAnsi"/>
          <w:color w:val="000000" w:themeColor="text1"/>
          <w:shd w:val="clear" w:color="auto" w:fill="FFFFFF"/>
        </w:rPr>
        <w:t xml:space="preserve">intentions of students and other activists in the UK are </w:t>
      </w:r>
      <w:r w:rsidR="006B2A5E" w:rsidRPr="00ED47DA">
        <w:rPr>
          <w:rFonts w:cstheme="minorHAnsi"/>
          <w:color w:val="000000" w:themeColor="text1"/>
          <w:shd w:val="clear" w:color="auto" w:fill="FFFFFF"/>
        </w:rPr>
        <w:t>also clear</w:t>
      </w:r>
      <w:r w:rsidR="004E17BC" w:rsidRPr="00ED47DA">
        <w:rPr>
          <w:rFonts w:cstheme="minorHAnsi"/>
          <w:color w:val="000000" w:themeColor="text1"/>
          <w:shd w:val="clear" w:color="auto" w:fill="FFFFFF"/>
        </w:rPr>
        <w:t xml:space="preserve">, though in the </w:t>
      </w:r>
      <w:r w:rsidR="00503F22" w:rsidRPr="00ED47DA">
        <w:rPr>
          <w:rFonts w:cstheme="minorHAnsi"/>
          <w:color w:val="000000" w:themeColor="text1"/>
          <w:shd w:val="clear" w:color="auto" w:fill="FFFFFF"/>
        </w:rPr>
        <w:t xml:space="preserve">different </w:t>
      </w:r>
      <w:r w:rsidR="004E17BC" w:rsidRPr="00ED47DA">
        <w:rPr>
          <w:rFonts w:cstheme="minorHAnsi"/>
          <w:color w:val="000000" w:themeColor="text1"/>
          <w:shd w:val="clear" w:color="auto" w:fill="FFFFFF"/>
        </w:rPr>
        <w:t xml:space="preserve">context of </w:t>
      </w:r>
      <w:r w:rsidR="00BD44C3">
        <w:rPr>
          <w:rFonts w:cstheme="minorHAnsi"/>
          <w:color w:val="000000" w:themeColor="text1"/>
          <w:shd w:val="clear" w:color="auto" w:fill="FFFFFF"/>
        </w:rPr>
        <w:t xml:space="preserve">a </w:t>
      </w:r>
      <w:r w:rsidR="00693092" w:rsidRPr="00ED47DA">
        <w:rPr>
          <w:rFonts w:cstheme="minorHAnsi"/>
          <w:color w:val="000000" w:themeColor="text1"/>
          <w:shd w:val="clear" w:color="auto" w:fill="FFFFFF"/>
        </w:rPr>
        <w:t xml:space="preserve">historic </w:t>
      </w:r>
      <w:r w:rsidR="004E17BC" w:rsidRPr="00ED47DA">
        <w:rPr>
          <w:rFonts w:cstheme="minorHAnsi"/>
          <w:color w:val="000000" w:themeColor="text1"/>
          <w:shd w:val="clear" w:color="auto" w:fill="FFFFFF"/>
        </w:rPr>
        <w:t xml:space="preserve">European </w:t>
      </w:r>
      <w:r w:rsidR="009750AB" w:rsidRPr="00ED47DA">
        <w:rPr>
          <w:rFonts w:cstheme="minorHAnsi"/>
          <w:color w:val="000000" w:themeColor="text1"/>
          <w:shd w:val="clear" w:color="auto" w:fill="FFFFFF"/>
        </w:rPr>
        <w:t>centre</w:t>
      </w:r>
      <w:r w:rsidR="004E17BC" w:rsidRPr="00ED47DA">
        <w:rPr>
          <w:rFonts w:cstheme="minorHAnsi"/>
          <w:color w:val="000000" w:themeColor="text1"/>
          <w:shd w:val="clear" w:color="auto" w:fill="FFFFFF"/>
        </w:rPr>
        <w:t xml:space="preserve"> of colonialism</w:t>
      </w:r>
      <w:r w:rsidR="009E65DE" w:rsidRPr="00ED47DA">
        <w:rPr>
          <w:rFonts w:cstheme="minorHAnsi"/>
          <w:color w:val="000000" w:themeColor="text1"/>
          <w:shd w:val="clear" w:color="auto" w:fill="FFFFFF"/>
        </w:rPr>
        <w:t xml:space="preserve">, as expressed in </w:t>
      </w:r>
      <w:proofErr w:type="spellStart"/>
      <w:r w:rsidR="009E65DE" w:rsidRPr="00ED47DA">
        <w:rPr>
          <w:rFonts w:cstheme="minorHAnsi"/>
          <w:color w:val="000000" w:themeColor="text1"/>
          <w:shd w:val="clear" w:color="auto" w:fill="FFFFFF"/>
        </w:rPr>
        <w:t>Keele</w:t>
      </w:r>
      <w:proofErr w:type="spellEnd"/>
      <w:r w:rsidR="009E65DE" w:rsidRPr="00ED47DA">
        <w:rPr>
          <w:rFonts w:cstheme="minorHAnsi"/>
          <w:color w:val="000000" w:themeColor="text1"/>
          <w:shd w:val="clear" w:color="auto" w:fill="FFFFFF"/>
        </w:rPr>
        <w:t xml:space="preserve"> Uni</w:t>
      </w:r>
      <w:r w:rsidR="009750AB" w:rsidRPr="00ED47DA">
        <w:rPr>
          <w:rFonts w:cstheme="minorHAnsi"/>
          <w:color w:val="000000" w:themeColor="text1"/>
          <w:shd w:val="clear" w:color="auto" w:fill="FFFFFF"/>
        </w:rPr>
        <w:t xml:space="preserve">versity’s Manifesto for </w:t>
      </w:r>
      <w:r w:rsidR="00D11B83" w:rsidRPr="00ED47DA">
        <w:rPr>
          <w:rFonts w:cstheme="minorHAnsi"/>
          <w:color w:val="000000" w:themeColor="text1"/>
          <w:shd w:val="clear" w:color="auto" w:fill="FFFFFF"/>
        </w:rPr>
        <w:t>D</w:t>
      </w:r>
      <w:r w:rsidR="009750AB" w:rsidRPr="00ED47DA">
        <w:rPr>
          <w:rFonts w:cstheme="minorHAnsi"/>
          <w:color w:val="000000" w:themeColor="text1"/>
          <w:shd w:val="clear" w:color="auto" w:fill="FFFFFF"/>
        </w:rPr>
        <w:t>ecolo</w:t>
      </w:r>
      <w:r w:rsidR="00FD6486" w:rsidRPr="00ED47DA">
        <w:rPr>
          <w:rFonts w:cstheme="minorHAnsi"/>
          <w:color w:val="000000" w:themeColor="text1"/>
          <w:shd w:val="clear" w:color="auto" w:fill="FFFFFF"/>
        </w:rPr>
        <w:t>ni</w:t>
      </w:r>
      <w:r w:rsidR="009750AB" w:rsidRPr="00ED47DA">
        <w:rPr>
          <w:rFonts w:cstheme="minorHAnsi"/>
          <w:color w:val="000000" w:themeColor="text1"/>
          <w:shd w:val="clear" w:color="auto" w:fill="FFFFFF"/>
        </w:rPr>
        <w:t xml:space="preserve">sing the Curriculum: </w:t>
      </w:r>
      <w:r w:rsidR="009E65DE" w:rsidRPr="00ED47DA">
        <w:rPr>
          <w:rFonts w:cstheme="minorHAnsi"/>
          <w:color w:val="000000" w:themeColor="text1"/>
          <w:shd w:val="clear" w:color="auto" w:fill="FFFFFF"/>
        </w:rPr>
        <w:t xml:space="preserve"> </w:t>
      </w:r>
    </w:p>
    <w:p w14:paraId="55973AAB" w14:textId="77777777" w:rsidR="008F10BD" w:rsidRDefault="008F10BD" w:rsidP="008F10BD">
      <w:pPr>
        <w:ind w:left="720"/>
      </w:pPr>
      <w:r w:rsidRPr="00DA22FA">
        <w:t xml:space="preserve">Decolonization involves identifying colonial systems, </w:t>
      </w:r>
      <w:proofErr w:type="gramStart"/>
      <w:r w:rsidRPr="00DA22FA">
        <w:t>structures</w:t>
      </w:r>
      <w:proofErr w:type="gramEnd"/>
      <w:r w:rsidRPr="00DA22FA">
        <w:t xml:space="preserve"> and relationships, and working to challenge those systems. It is not “integration” or simply the token inclusion of the intellectual achievements of non-white cultures. Rather, it involves a paradigm shift from a culture of exclusion and denial to the making of space for other political philosophies and knowledge systems. It’s a culture shift to think more widely about why common knowledge </w:t>
      </w:r>
      <w:proofErr w:type="gramStart"/>
      <w:r w:rsidRPr="00DA22FA">
        <w:t>is what</w:t>
      </w:r>
      <w:proofErr w:type="gramEnd"/>
      <w:r w:rsidRPr="00DA22FA">
        <w:t xml:space="preserve"> it is, and in so doing adjusting cultural perceptions and power relations in real and significant ways.  </w:t>
      </w:r>
    </w:p>
    <w:p w14:paraId="42FB820D" w14:textId="2ACAC492" w:rsidR="004E17BC" w:rsidRPr="00851AED" w:rsidRDefault="004E17BC" w:rsidP="004E17BC">
      <w:pPr>
        <w:rPr>
          <w:rFonts w:cstheme="minorHAnsi"/>
          <w:shd w:val="clear" w:color="auto" w:fill="FFFFFF"/>
        </w:rPr>
      </w:pPr>
      <w:proofErr w:type="gramStart"/>
      <w:r w:rsidRPr="00851AED">
        <w:rPr>
          <w:rFonts w:cstheme="minorHAnsi"/>
          <w:shd w:val="clear" w:color="auto" w:fill="FFFFFF"/>
        </w:rPr>
        <w:t>So</w:t>
      </w:r>
      <w:proofErr w:type="gramEnd"/>
      <w:r w:rsidRPr="00851AED">
        <w:rPr>
          <w:rFonts w:cstheme="minorHAnsi"/>
          <w:shd w:val="clear" w:color="auto" w:fill="FFFFFF"/>
        </w:rPr>
        <w:t xml:space="preserve"> </w:t>
      </w:r>
      <w:r w:rsidR="00A72F8C">
        <w:rPr>
          <w:rFonts w:cstheme="minorHAnsi"/>
          <w:shd w:val="clear" w:color="auto" w:fill="FFFFFF"/>
        </w:rPr>
        <w:t xml:space="preserve">are </w:t>
      </w:r>
      <w:r w:rsidRPr="00851AED">
        <w:rPr>
          <w:rFonts w:cstheme="minorHAnsi"/>
          <w:shd w:val="clear" w:color="auto" w:fill="FFFFFF"/>
        </w:rPr>
        <w:t>the tension</w:t>
      </w:r>
      <w:r w:rsidR="00A5728B">
        <w:rPr>
          <w:rFonts w:cstheme="minorHAnsi"/>
          <w:shd w:val="clear" w:color="auto" w:fill="FFFFFF"/>
        </w:rPr>
        <w:t>s</w:t>
      </w:r>
      <w:r w:rsidRPr="00851AED">
        <w:rPr>
          <w:rFonts w:cstheme="minorHAnsi"/>
          <w:shd w:val="clear" w:color="auto" w:fill="FFFFFF"/>
        </w:rPr>
        <w:t xml:space="preserve"> around </w:t>
      </w:r>
      <w:r w:rsidR="006B2A5E">
        <w:rPr>
          <w:rFonts w:cstheme="minorHAnsi"/>
          <w:shd w:val="clear" w:color="auto" w:fill="FFFFFF"/>
        </w:rPr>
        <w:t xml:space="preserve">the </w:t>
      </w:r>
      <w:r w:rsidRPr="00851AED">
        <w:rPr>
          <w:rFonts w:cstheme="minorHAnsi"/>
          <w:shd w:val="clear" w:color="auto" w:fill="FFFFFF"/>
        </w:rPr>
        <w:t xml:space="preserve">call to </w:t>
      </w:r>
      <w:r w:rsidR="00A5728B">
        <w:rPr>
          <w:rFonts w:cstheme="minorHAnsi"/>
          <w:shd w:val="clear" w:color="auto" w:fill="FFFFFF"/>
        </w:rPr>
        <w:t>‘</w:t>
      </w:r>
      <w:r w:rsidRPr="00851AED">
        <w:rPr>
          <w:rFonts w:cstheme="minorHAnsi"/>
          <w:shd w:val="clear" w:color="auto" w:fill="FFFFFF"/>
        </w:rPr>
        <w:t>decolonise</w:t>
      </w:r>
      <w:r w:rsidR="006B2A5E">
        <w:rPr>
          <w:rFonts w:cstheme="minorHAnsi"/>
          <w:shd w:val="clear" w:color="auto" w:fill="FFFFFF"/>
        </w:rPr>
        <w:t xml:space="preserve"> </w:t>
      </w:r>
      <w:r w:rsidR="00A5728B">
        <w:rPr>
          <w:rFonts w:cstheme="minorHAnsi"/>
          <w:shd w:val="clear" w:color="auto" w:fill="FFFFFF"/>
        </w:rPr>
        <w:t xml:space="preserve">the library/curriculum/university’ </w:t>
      </w:r>
      <w:r w:rsidR="00557EE1">
        <w:rPr>
          <w:rFonts w:cstheme="minorHAnsi"/>
          <w:shd w:val="clear" w:color="auto" w:fill="FFFFFF"/>
        </w:rPr>
        <w:t>more about enactment than</w:t>
      </w:r>
      <w:r w:rsidR="006B2A5E">
        <w:rPr>
          <w:rFonts w:cstheme="minorHAnsi"/>
          <w:shd w:val="clear" w:color="auto" w:fill="FFFFFF"/>
        </w:rPr>
        <w:t xml:space="preserve"> </w:t>
      </w:r>
      <w:r w:rsidR="00FA386D">
        <w:rPr>
          <w:rFonts w:cstheme="minorHAnsi"/>
          <w:shd w:val="clear" w:color="auto" w:fill="FFFFFF"/>
        </w:rPr>
        <w:t>purpose</w:t>
      </w:r>
      <w:r w:rsidR="00557EE1">
        <w:rPr>
          <w:rFonts w:cstheme="minorHAnsi"/>
          <w:shd w:val="clear" w:color="auto" w:fill="FFFFFF"/>
        </w:rPr>
        <w:t>?</w:t>
      </w:r>
      <w:r w:rsidR="00E035FE">
        <w:rPr>
          <w:rFonts w:cstheme="minorHAnsi"/>
          <w:shd w:val="clear" w:color="auto" w:fill="FFFFFF"/>
        </w:rPr>
        <w:t xml:space="preserve"> In </w:t>
      </w:r>
      <w:r w:rsidR="00E43C3A">
        <w:rPr>
          <w:rFonts w:cstheme="minorHAnsi"/>
          <w:shd w:val="clear" w:color="auto" w:fill="FFFFFF"/>
        </w:rPr>
        <w:t xml:space="preserve">relation to the library, </w:t>
      </w:r>
      <w:r w:rsidR="00E035FE">
        <w:rPr>
          <w:rFonts w:cstheme="minorHAnsi"/>
          <w:shd w:val="clear" w:color="auto" w:fill="FFFFFF"/>
        </w:rPr>
        <w:t xml:space="preserve">perhaps </w:t>
      </w:r>
      <w:r w:rsidRPr="00851AED">
        <w:rPr>
          <w:rFonts w:cstheme="minorHAnsi"/>
          <w:shd w:val="clear" w:color="auto" w:fill="FFFFFF"/>
        </w:rPr>
        <w:t xml:space="preserve">it </w:t>
      </w:r>
      <w:r w:rsidR="00E035FE">
        <w:rPr>
          <w:rFonts w:cstheme="minorHAnsi"/>
          <w:shd w:val="clear" w:color="auto" w:fill="FFFFFF"/>
        </w:rPr>
        <w:t xml:space="preserve">is </w:t>
      </w:r>
      <w:r w:rsidRPr="00851AED">
        <w:rPr>
          <w:rFonts w:cstheme="minorHAnsi"/>
          <w:shd w:val="clear" w:color="auto" w:fill="FFFFFF"/>
        </w:rPr>
        <w:t xml:space="preserve">the implication that </w:t>
      </w:r>
      <w:r w:rsidR="00921BA7">
        <w:rPr>
          <w:rFonts w:cstheme="minorHAnsi"/>
          <w:shd w:val="clear" w:color="auto" w:fill="FFFFFF"/>
        </w:rPr>
        <w:t>decolonisation</w:t>
      </w:r>
      <w:r w:rsidRPr="00851AED">
        <w:rPr>
          <w:rFonts w:cstheme="minorHAnsi"/>
          <w:shd w:val="clear" w:color="auto" w:fill="FFFFFF"/>
        </w:rPr>
        <w:t xml:space="preserve"> is a</w:t>
      </w:r>
      <w:r>
        <w:rPr>
          <w:rFonts w:cstheme="minorHAnsi"/>
          <w:shd w:val="clear" w:color="auto" w:fill="FFFFFF"/>
        </w:rPr>
        <w:t xml:space="preserve"> </w:t>
      </w:r>
      <w:r w:rsidR="00D77CA1">
        <w:rPr>
          <w:rFonts w:cstheme="minorHAnsi"/>
          <w:shd w:val="clear" w:color="auto" w:fill="FFFFFF"/>
        </w:rPr>
        <w:t>definable</w:t>
      </w:r>
      <w:r w:rsidR="00C0773A">
        <w:rPr>
          <w:rFonts w:cstheme="minorHAnsi"/>
          <w:shd w:val="clear" w:color="auto" w:fill="FFFFFF"/>
        </w:rPr>
        <w:t>,</w:t>
      </w:r>
      <w:r w:rsidR="00CD311D">
        <w:rPr>
          <w:rFonts w:cstheme="minorHAnsi"/>
          <w:shd w:val="clear" w:color="auto" w:fill="FFFFFF"/>
        </w:rPr>
        <w:t xml:space="preserve"> </w:t>
      </w:r>
      <w:proofErr w:type="gramStart"/>
      <w:r w:rsidR="00CD311D">
        <w:rPr>
          <w:rFonts w:cstheme="minorHAnsi"/>
          <w:shd w:val="clear" w:color="auto" w:fill="FFFFFF"/>
        </w:rPr>
        <w:t>finite</w:t>
      </w:r>
      <w:proofErr w:type="gramEnd"/>
      <w:r w:rsidR="00CD311D">
        <w:rPr>
          <w:rFonts w:cstheme="minorHAnsi"/>
          <w:shd w:val="clear" w:color="auto" w:fill="FFFFFF"/>
        </w:rPr>
        <w:t xml:space="preserve"> and </w:t>
      </w:r>
      <w:r w:rsidR="00C0773A">
        <w:rPr>
          <w:rFonts w:cstheme="minorHAnsi"/>
          <w:shd w:val="clear" w:color="auto" w:fill="FFFFFF"/>
        </w:rPr>
        <w:t>measurable</w:t>
      </w:r>
      <w:r w:rsidR="00D77CA1">
        <w:rPr>
          <w:rFonts w:cstheme="minorHAnsi"/>
          <w:shd w:val="clear" w:color="auto" w:fill="FFFFFF"/>
        </w:rPr>
        <w:t xml:space="preserve"> </w:t>
      </w:r>
      <w:r w:rsidRPr="00851AED">
        <w:rPr>
          <w:rFonts w:cstheme="minorHAnsi"/>
          <w:shd w:val="clear" w:color="auto" w:fill="FFFFFF"/>
        </w:rPr>
        <w:t>process, like so many processes that constitute the</w:t>
      </w:r>
      <w:r>
        <w:rPr>
          <w:rFonts w:cstheme="minorHAnsi"/>
          <w:shd w:val="clear" w:color="auto" w:fill="FFFFFF"/>
        </w:rPr>
        <w:t xml:space="preserve"> organisation</w:t>
      </w:r>
      <w:r w:rsidRPr="00851AED">
        <w:rPr>
          <w:rFonts w:cstheme="minorHAnsi"/>
          <w:shd w:val="clear" w:color="auto" w:fill="FFFFFF"/>
        </w:rPr>
        <w:t xml:space="preserve"> of libraries</w:t>
      </w:r>
      <w:r w:rsidR="00BA52C1">
        <w:rPr>
          <w:rFonts w:cstheme="minorHAnsi"/>
          <w:shd w:val="clear" w:color="auto" w:fill="FFFFFF"/>
        </w:rPr>
        <w:t xml:space="preserve">, </w:t>
      </w:r>
      <w:r w:rsidRPr="00851AED">
        <w:rPr>
          <w:rFonts w:cstheme="minorHAnsi"/>
          <w:shd w:val="clear" w:color="auto" w:fill="FFFFFF"/>
        </w:rPr>
        <w:t xml:space="preserve"> </w:t>
      </w:r>
      <w:r>
        <w:rPr>
          <w:rFonts w:cstheme="minorHAnsi"/>
          <w:shd w:val="clear" w:color="auto" w:fill="FFFFFF"/>
        </w:rPr>
        <w:t xml:space="preserve">the implication that we can start </w:t>
      </w:r>
      <w:r w:rsidRPr="00851AED">
        <w:rPr>
          <w:rFonts w:cstheme="minorHAnsi"/>
          <w:shd w:val="clear" w:color="auto" w:fill="FFFFFF"/>
        </w:rPr>
        <w:t>and one day finish th</w:t>
      </w:r>
      <w:r w:rsidR="004359F1">
        <w:rPr>
          <w:rFonts w:cstheme="minorHAnsi"/>
          <w:shd w:val="clear" w:color="auto" w:fill="FFFFFF"/>
        </w:rPr>
        <w:t>is</w:t>
      </w:r>
      <w:r w:rsidRPr="00851AED">
        <w:rPr>
          <w:rFonts w:cstheme="minorHAnsi"/>
          <w:shd w:val="clear" w:color="auto" w:fill="FFFFFF"/>
        </w:rPr>
        <w:t xml:space="preserve"> project</w:t>
      </w:r>
      <w:r w:rsidR="00AD3F75">
        <w:rPr>
          <w:rFonts w:cstheme="minorHAnsi"/>
          <w:shd w:val="clear" w:color="auto" w:fill="FFFFFF"/>
        </w:rPr>
        <w:t>.</w:t>
      </w:r>
      <w:r w:rsidRPr="00851AED">
        <w:rPr>
          <w:rFonts w:cstheme="minorHAnsi"/>
          <w:shd w:val="clear" w:color="auto" w:fill="FFFFFF"/>
        </w:rPr>
        <w:t xml:space="preserve"> </w:t>
      </w:r>
      <w:r w:rsidR="002A2358">
        <w:rPr>
          <w:rFonts w:cstheme="minorHAnsi"/>
          <w:shd w:val="clear" w:color="auto" w:fill="FFFFFF"/>
        </w:rPr>
        <w:t xml:space="preserve">The library is a place </w:t>
      </w:r>
      <w:r w:rsidR="003772F3">
        <w:rPr>
          <w:rFonts w:cstheme="minorHAnsi"/>
          <w:shd w:val="clear" w:color="auto" w:fill="FFFFFF"/>
        </w:rPr>
        <w:t xml:space="preserve">that privileges practicality </w:t>
      </w:r>
      <w:r w:rsidR="002A2358">
        <w:rPr>
          <w:rFonts w:cstheme="minorHAnsi"/>
          <w:shd w:val="clear" w:color="auto" w:fill="FFFFFF"/>
        </w:rPr>
        <w:t xml:space="preserve">(Hudson, </w:t>
      </w:r>
      <w:r w:rsidR="002A7294">
        <w:rPr>
          <w:rFonts w:cstheme="minorHAnsi"/>
          <w:shd w:val="clear" w:color="auto" w:fill="FFFFFF"/>
        </w:rPr>
        <w:t xml:space="preserve">2017; </w:t>
      </w:r>
      <w:r w:rsidR="006B2A5E">
        <w:rPr>
          <w:rFonts w:cstheme="minorHAnsi"/>
          <w:shd w:val="clear" w:color="auto" w:fill="FFFFFF"/>
        </w:rPr>
        <w:t xml:space="preserve">Nicholson and </w:t>
      </w:r>
      <w:r w:rsidR="003E2185">
        <w:rPr>
          <w:rFonts w:cstheme="minorHAnsi"/>
          <w:shd w:val="clear" w:color="auto" w:fill="FFFFFF"/>
        </w:rPr>
        <w:t>Se</w:t>
      </w:r>
      <w:r w:rsidR="006B2A5E">
        <w:rPr>
          <w:rFonts w:cstheme="minorHAnsi"/>
          <w:shd w:val="clear" w:color="auto" w:fill="FFFFFF"/>
        </w:rPr>
        <w:t xml:space="preserve">ale, </w:t>
      </w:r>
      <w:r w:rsidR="00B34E0B">
        <w:rPr>
          <w:rFonts w:cstheme="minorHAnsi"/>
          <w:shd w:val="clear" w:color="auto" w:fill="FFFFFF"/>
        </w:rPr>
        <w:t xml:space="preserve">2017) </w:t>
      </w:r>
      <w:r w:rsidR="004F1412">
        <w:rPr>
          <w:rFonts w:cstheme="minorHAnsi"/>
          <w:shd w:val="clear" w:color="auto" w:fill="FFFFFF"/>
        </w:rPr>
        <w:t>and</w:t>
      </w:r>
      <w:r w:rsidR="003E2185">
        <w:rPr>
          <w:rFonts w:cstheme="minorHAnsi"/>
          <w:shd w:val="clear" w:color="auto" w:fill="FFFFFF"/>
        </w:rPr>
        <w:t xml:space="preserve"> though there is work to be done </w:t>
      </w:r>
      <w:r w:rsidR="00961F8E">
        <w:rPr>
          <w:rFonts w:cstheme="minorHAnsi"/>
          <w:shd w:val="clear" w:color="auto" w:fill="FFFFFF"/>
        </w:rPr>
        <w:t>this is n</w:t>
      </w:r>
      <w:r w:rsidR="00E74350">
        <w:rPr>
          <w:rFonts w:cstheme="minorHAnsi"/>
          <w:shd w:val="clear" w:color="auto" w:fill="FFFFFF"/>
        </w:rPr>
        <w:t xml:space="preserve">ot the </w:t>
      </w:r>
      <w:r w:rsidR="00EE0B41">
        <w:rPr>
          <w:rFonts w:cstheme="minorHAnsi"/>
          <w:shd w:val="clear" w:color="auto" w:fill="FFFFFF"/>
        </w:rPr>
        <w:t xml:space="preserve">familiar </w:t>
      </w:r>
      <w:r w:rsidR="00E74350">
        <w:rPr>
          <w:rFonts w:cstheme="minorHAnsi"/>
          <w:shd w:val="clear" w:color="auto" w:fill="FFFFFF"/>
        </w:rPr>
        <w:t xml:space="preserve">project </w:t>
      </w:r>
      <w:r w:rsidR="00063F97">
        <w:rPr>
          <w:rFonts w:cstheme="minorHAnsi"/>
          <w:shd w:val="clear" w:color="auto" w:fill="FFFFFF"/>
        </w:rPr>
        <w:t xml:space="preserve">process </w:t>
      </w:r>
      <w:r w:rsidR="00E74350">
        <w:rPr>
          <w:rFonts w:cstheme="minorHAnsi"/>
          <w:shd w:val="clear" w:color="auto" w:fill="FFFFFF"/>
        </w:rPr>
        <w:t xml:space="preserve">with measurable </w:t>
      </w:r>
      <w:r w:rsidR="00114C3A">
        <w:rPr>
          <w:rFonts w:cstheme="minorHAnsi"/>
          <w:shd w:val="clear" w:color="auto" w:fill="FFFFFF"/>
        </w:rPr>
        <w:t xml:space="preserve">timescales and </w:t>
      </w:r>
      <w:r w:rsidR="00E74350">
        <w:rPr>
          <w:rFonts w:cstheme="minorHAnsi"/>
          <w:shd w:val="clear" w:color="auto" w:fill="FFFFFF"/>
        </w:rPr>
        <w:t xml:space="preserve">impacts </w:t>
      </w:r>
      <w:r w:rsidR="004F2DBD">
        <w:rPr>
          <w:rFonts w:cstheme="minorHAnsi"/>
          <w:shd w:val="clear" w:color="auto" w:fill="FFFFFF"/>
        </w:rPr>
        <w:t xml:space="preserve">that we are </w:t>
      </w:r>
      <w:r w:rsidR="00114C3A">
        <w:rPr>
          <w:rFonts w:cstheme="minorHAnsi"/>
          <w:shd w:val="clear" w:color="auto" w:fill="FFFFFF"/>
        </w:rPr>
        <w:t xml:space="preserve">so </w:t>
      </w:r>
      <w:r w:rsidR="004F2DBD">
        <w:rPr>
          <w:rFonts w:cstheme="minorHAnsi"/>
          <w:shd w:val="clear" w:color="auto" w:fill="FFFFFF"/>
        </w:rPr>
        <w:t>u</w:t>
      </w:r>
      <w:r w:rsidR="00114C3A">
        <w:rPr>
          <w:rFonts w:cstheme="minorHAnsi"/>
          <w:shd w:val="clear" w:color="auto" w:fill="FFFFFF"/>
        </w:rPr>
        <w:t>s</w:t>
      </w:r>
      <w:r w:rsidR="004F2DBD">
        <w:rPr>
          <w:rFonts w:cstheme="minorHAnsi"/>
          <w:shd w:val="clear" w:color="auto" w:fill="FFFFFF"/>
        </w:rPr>
        <w:t xml:space="preserve">ed to </w:t>
      </w:r>
      <w:r w:rsidR="004438F5">
        <w:rPr>
          <w:rFonts w:cstheme="minorHAnsi"/>
          <w:shd w:val="clear" w:color="auto" w:fill="FFFFFF"/>
        </w:rPr>
        <w:t>implementing and</w:t>
      </w:r>
      <w:r w:rsidR="004F2DBD">
        <w:rPr>
          <w:rFonts w:cstheme="minorHAnsi"/>
          <w:shd w:val="clear" w:color="auto" w:fill="FFFFFF"/>
        </w:rPr>
        <w:t xml:space="preserve"> </w:t>
      </w:r>
      <w:r w:rsidR="00AD3F75">
        <w:rPr>
          <w:rFonts w:cstheme="minorHAnsi"/>
          <w:shd w:val="clear" w:color="auto" w:fill="FFFFFF"/>
        </w:rPr>
        <w:t>is</w:t>
      </w:r>
      <w:r w:rsidR="004F2DBD">
        <w:rPr>
          <w:rFonts w:cstheme="minorHAnsi"/>
          <w:shd w:val="clear" w:color="auto" w:fill="FFFFFF"/>
        </w:rPr>
        <w:t xml:space="preserve"> about learning and unlearning</w:t>
      </w:r>
      <w:r w:rsidR="00E829C0">
        <w:rPr>
          <w:rFonts w:cstheme="minorHAnsi"/>
          <w:shd w:val="clear" w:color="auto" w:fill="FFFFFF"/>
        </w:rPr>
        <w:t xml:space="preserve"> </w:t>
      </w:r>
      <w:r w:rsidR="00C05D4B">
        <w:rPr>
          <w:rFonts w:cstheme="minorHAnsi"/>
          <w:shd w:val="clear" w:color="auto" w:fill="FFFFFF"/>
        </w:rPr>
        <w:t>as well</w:t>
      </w:r>
      <w:r w:rsidR="00FE7420">
        <w:rPr>
          <w:rFonts w:cstheme="minorHAnsi"/>
          <w:shd w:val="clear" w:color="auto" w:fill="FFFFFF"/>
        </w:rPr>
        <w:t xml:space="preserve"> as</w:t>
      </w:r>
      <w:r w:rsidR="00C05D4B">
        <w:rPr>
          <w:rFonts w:cstheme="minorHAnsi"/>
          <w:shd w:val="clear" w:color="auto" w:fill="FFFFFF"/>
        </w:rPr>
        <w:t xml:space="preserve"> about</w:t>
      </w:r>
      <w:r w:rsidR="00E829C0">
        <w:rPr>
          <w:rFonts w:cstheme="minorHAnsi"/>
          <w:shd w:val="clear" w:color="auto" w:fill="FFFFFF"/>
        </w:rPr>
        <w:t xml:space="preserve"> activity. </w:t>
      </w:r>
      <w:r w:rsidRPr="00851AED">
        <w:rPr>
          <w:rFonts w:cstheme="minorHAnsi"/>
          <w:shd w:val="clear" w:color="auto" w:fill="FFFFFF"/>
        </w:rPr>
        <w:t xml:space="preserve">Or </w:t>
      </w:r>
      <w:r w:rsidR="00477F4E">
        <w:rPr>
          <w:rFonts w:cstheme="minorHAnsi"/>
          <w:shd w:val="clear" w:color="auto" w:fill="FFFFFF"/>
        </w:rPr>
        <w:t xml:space="preserve">is </w:t>
      </w:r>
      <w:r w:rsidR="006901C6">
        <w:rPr>
          <w:rFonts w:cstheme="minorHAnsi"/>
          <w:shd w:val="clear" w:color="auto" w:fill="FFFFFF"/>
        </w:rPr>
        <w:t>the tension</w:t>
      </w:r>
      <w:r w:rsidR="00477F4E">
        <w:rPr>
          <w:rFonts w:cstheme="minorHAnsi"/>
          <w:shd w:val="clear" w:color="auto" w:fill="FFFFFF"/>
        </w:rPr>
        <w:t xml:space="preserve"> </w:t>
      </w:r>
      <w:r w:rsidRPr="00851AED">
        <w:rPr>
          <w:rFonts w:cstheme="minorHAnsi"/>
          <w:shd w:val="clear" w:color="auto" w:fill="FFFFFF"/>
        </w:rPr>
        <w:t xml:space="preserve">around the </w:t>
      </w:r>
      <w:r>
        <w:rPr>
          <w:rFonts w:cstheme="minorHAnsi"/>
          <w:shd w:val="clear" w:color="auto" w:fill="FFFFFF"/>
        </w:rPr>
        <w:t>accuracy</w:t>
      </w:r>
      <w:r w:rsidR="00477F4E">
        <w:rPr>
          <w:rFonts w:cstheme="minorHAnsi"/>
          <w:shd w:val="clear" w:color="auto" w:fill="FFFFFF"/>
        </w:rPr>
        <w:t xml:space="preserve"> and legitimacy</w:t>
      </w:r>
      <w:r w:rsidRPr="00851AED">
        <w:rPr>
          <w:rFonts w:cstheme="minorHAnsi"/>
          <w:shd w:val="clear" w:color="auto" w:fill="FFFFFF"/>
        </w:rPr>
        <w:t xml:space="preserve"> of </w:t>
      </w:r>
      <w:r w:rsidR="00477F4E">
        <w:rPr>
          <w:rFonts w:cstheme="minorHAnsi"/>
          <w:shd w:val="clear" w:color="auto" w:fill="FFFFFF"/>
        </w:rPr>
        <w:t xml:space="preserve">the term </w:t>
      </w:r>
      <w:r w:rsidR="00F029D3">
        <w:rPr>
          <w:rFonts w:cstheme="minorHAnsi"/>
          <w:shd w:val="clear" w:color="auto" w:fill="FFFFFF"/>
        </w:rPr>
        <w:t>‘</w:t>
      </w:r>
      <w:r w:rsidRPr="00851AED">
        <w:rPr>
          <w:rFonts w:cstheme="minorHAnsi"/>
          <w:shd w:val="clear" w:color="auto" w:fill="FFFFFF"/>
        </w:rPr>
        <w:t>decolonisation</w:t>
      </w:r>
      <w:r>
        <w:rPr>
          <w:rFonts w:cstheme="minorHAnsi"/>
          <w:shd w:val="clear" w:color="auto" w:fill="FFFFFF"/>
        </w:rPr>
        <w:t>’</w:t>
      </w:r>
      <w:r w:rsidRPr="00851AED">
        <w:rPr>
          <w:rFonts w:cstheme="minorHAnsi"/>
          <w:shd w:val="clear" w:color="auto" w:fill="FFFFFF"/>
        </w:rPr>
        <w:t xml:space="preserve"> as it relates to the work being done </w:t>
      </w:r>
      <w:r>
        <w:rPr>
          <w:rFonts w:cstheme="minorHAnsi"/>
          <w:shd w:val="clear" w:color="auto" w:fill="FFFFFF"/>
        </w:rPr>
        <w:t>under</w:t>
      </w:r>
      <w:r w:rsidRPr="00851AED">
        <w:rPr>
          <w:rFonts w:cstheme="minorHAnsi"/>
          <w:shd w:val="clear" w:color="auto" w:fill="FFFFFF"/>
        </w:rPr>
        <w:t xml:space="preserve"> that </w:t>
      </w:r>
      <w:r w:rsidR="00F029D3">
        <w:rPr>
          <w:rFonts w:cstheme="minorHAnsi"/>
          <w:shd w:val="clear" w:color="auto" w:fill="FFFFFF"/>
        </w:rPr>
        <w:t>banner</w:t>
      </w:r>
      <w:r w:rsidR="00063F97">
        <w:rPr>
          <w:rFonts w:cstheme="minorHAnsi"/>
          <w:shd w:val="clear" w:color="auto" w:fill="FFFFFF"/>
        </w:rPr>
        <w:t xml:space="preserve">, </w:t>
      </w:r>
      <w:r>
        <w:rPr>
          <w:rFonts w:cstheme="minorHAnsi"/>
          <w:shd w:val="clear" w:color="auto" w:fill="FFFFFF"/>
        </w:rPr>
        <w:t xml:space="preserve">which </w:t>
      </w:r>
      <w:r w:rsidR="00CC3F01">
        <w:rPr>
          <w:rFonts w:cstheme="minorHAnsi"/>
          <w:shd w:val="clear" w:color="auto" w:fill="FFFFFF"/>
        </w:rPr>
        <w:t xml:space="preserve">should </w:t>
      </w:r>
      <w:r>
        <w:rPr>
          <w:rFonts w:cstheme="minorHAnsi"/>
          <w:shd w:val="clear" w:color="auto" w:fill="FFFFFF"/>
        </w:rPr>
        <w:t xml:space="preserve">logically be </w:t>
      </w:r>
      <w:r w:rsidR="00CC3F01">
        <w:rPr>
          <w:rFonts w:cstheme="minorHAnsi"/>
          <w:shd w:val="clear" w:color="auto" w:fill="FFFFFF"/>
        </w:rPr>
        <w:t xml:space="preserve">radical and </w:t>
      </w:r>
      <w:r>
        <w:rPr>
          <w:rFonts w:cstheme="minorHAnsi"/>
          <w:shd w:val="clear" w:color="auto" w:fill="FFFFFF"/>
        </w:rPr>
        <w:t>transformative</w:t>
      </w:r>
      <w:r w:rsidR="00CC3F01">
        <w:rPr>
          <w:rFonts w:cstheme="minorHAnsi"/>
          <w:shd w:val="clear" w:color="auto" w:fill="FFFFFF"/>
        </w:rPr>
        <w:t>?</w:t>
      </w:r>
      <w:r>
        <w:rPr>
          <w:rFonts w:cstheme="minorHAnsi"/>
          <w:shd w:val="clear" w:color="auto" w:fill="FFFFFF"/>
        </w:rPr>
        <w:t xml:space="preserve"> Or the need to </w:t>
      </w:r>
      <w:r w:rsidR="00CC3F01">
        <w:rPr>
          <w:rFonts w:cstheme="minorHAnsi"/>
          <w:shd w:val="clear" w:color="auto" w:fill="FFFFFF"/>
        </w:rPr>
        <w:t xml:space="preserve">properly </w:t>
      </w:r>
      <w:r>
        <w:rPr>
          <w:rFonts w:cstheme="minorHAnsi"/>
          <w:shd w:val="clear" w:color="auto" w:fill="FFFFFF"/>
        </w:rPr>
        <w:t xml:space="preserve">contextualise decolonisation, surely one thing in the </w:t>
      </w:r>
      <w:r w:rsidR="008730BE">
        <w:rPr>
          <w:rFonts w:cstheme="minorHAnsi"/>
          <w:shd w:val="clear" w:color="auto" w:fill="FFFFFF"/>
        </w:rPr>
        <w:t>historic centre</w:t>
      </w:r>
      <w:r w:rsidR="00A9074E">
        <w:rPr>
          <w:rFonts w:cstheme="minorHAnsi"/>
          <w:shd w:val="clear" w:color="auto" w:fill="FFFFFF"/>
        </w:rPr>
        <w:t>s</w:t>
      </w:r>
      <w:r w:rsidR="008730BE">
        <w:rPr>
          <w:rFonts w:cstheme="minorHAnsi"/>
          <w:shd w:val="clear" w:color="auto" w:fill="FFFFFF"/>
        </w:rPr>
        <w:t xml:space="preserve"> of colonialism</w:t>
      </w:r>
      <w:r>
        <w:rPr>
          <w:rFonts w:cstheme="minorHAnsi"/>
          <w:shd w:val="clear" w:color="auto" w:fill="FFFFFF"/>
        </w:rPr>
        <w:t>, another in</w:t>
      </w:r>
      <w:r w:rsidR="00C942F8">
        <w:rPr>
          <w:rFonts w:cstheme="minorHAnsi"/>
          <w:shd w:val="clear" w:color="auto" w:fill="FFFFFF"/>
        </w:rPr>
        <w:t xml:space="preserve"> </w:t>
      </w:r>
      <w:r>
        <w:rPr>
          <w:rFonts w:cstheme="minorHAnsi"/>
          <w:shd w:val="clear" w:color="auto" w:fill="FFFFFF"/>
        </w:rPr>
        <w:t>the settler nation, and post-colonial</w:t>
      </w:r>
      <w:r w:rsidR="008A6D89">
        <w:rPr>
          <w:rFonts w:cstheme="minorHAnsi"/>
          <w:shd w:val="clear" w:color="auto" w:fill="FFFFFF"/>
        </w:rPr>
        <w:t xml:space="preserve">/ neo-colonial </w:t>
      </w:r>
      <w:r>
        <w:rPr>
          <w:rFonts w:cstheme="minorHAnsi"/>
          <w:shd w:val="clear" w:color="auto" w:fill="FFFFFF"/>
        </w:rPr>
        <w:t>city.</w:t>
      </w:r>
    </w:p>
    <w:p w14:paraId="64D92405" w14:textId="32754B76" w:rsidR="004E17BC" w:rsidRPr="00635AB1" w:rsidRDefault="004E17BC" w:rsidP="00635AB1">
      <w:pPr>
        <w:ind w:firstLine="720"/>
      </w:pPr>
      <w:r>
        <w:t xml:space="preserve">There is a quandary at the heart of the call to decolonise  -  if the neoliberal university (or </w:t>
      </w:r>
      <w:r w:rsidR="00B34E0B">
        <w:t>national library, or public library</w:t>
      </w:r>
      <w:r>
        <w:t>) is part of the problem</w:t>
      </w:r>
      <w:r w:rsidR="007F6DA4">
        <w:t xml:space="preserve">, and </w:t>
      </w:r>
      <w:r>
        <w:t>s</w:t>
      </w:r>
      <w:r w:rsidR="00F02F5A">
        <w:t>ystemically</w:t>
      </w:r>
      <w:r>
        <w:t xml:space="preserve"> racist is decolonisation a philosophical possibility? And by association can libraries decolonise within those structures and constraints, or is coloniality so embedded as to be immutable?  Who has the </w:t>
      </w:r>
      <w:r w:rsidR="0079268E">
        <w:t>insight</w:t>
      </w:r>
      <w:r>
        <w:t xml:space="preserve">, and the wisdom to do this? To quote Audre Lorde ‘The master’s tools will never dismantle the master’s house. They may allow us temporarily to beat him at his own </w:t>
      </w:r>
      <w:proofErr w:type="gramStart"/>
      <w:r>
        <w:t>game</w:t>
      </w:r>
      <w:proofErr w:type="gramEnd"/>
      <w:r>
        <w:t xml:space="preserve"> but they will never enable us to bring about genuine change’ (Lorde, 1984)</w:t>
      </w:r>
      <w:r w:rsidR="00B34E0B">
        <w:t>, or as Adebis</w:t>
      </w:r>
      <w:r w:rsidR="00252A10">
        <w:t>i</w:t>
      </w:r>
      <w:r w:rsidR="00B34E0B">
        <w:t xml:space="preserve"> </w:t>
      </w:r>
      <w:r w:rsidR="007D0E58">
        <w:t xml:space="preserve">asks </w:t>
      </w:r>
      <w:r w:rsidR="00FB57D2">
        <w:t>‘</w:t>
      </w:r>
      <w:r w:rsidRPr="00357352">
        <w:rPr>
          <w:rFonts w:cstheme="minorHAnsi"/>
          <w:color w:val="222222"/>
          <w:shd w:val="clear" w:color="auto" w:fill="FFFFFF"/>
        </w:rPr>
        <w:t>How illogical is it that the structure we are attempting to decolonise is the structure we are attempting to use to decolonise?</w:t>
      </w:r>
      <w:r w:rsidR="00FB57D2">
        <w:rPr>
          <w:rFonts w:cstheme="minorHAnsi"/>
          <w:color w:val="222222"/>
          <w:shd w:val="clear" w:color="auto" w:fill="FFFFFF"/>
        </w:rPr>
        <w:t>’</w:t>
      </w:r>
      <w:r w:rsidRPr="00357352">
        <w:rPr>
          <w:rFonts w:cstheme="minorHAnsi"/>
          <w:color w:val="222222"/>
          <w:shd w:val="clear" w:color="auto" w:fill="FFFFFF"/>
        </w:rPr>
        <w:t xml:space="preserve">  </w:t>
      </w:r>
      <w:r w:rsidR="00FB57D2">
        <w:rPr>
          <w:rFonts w:cstheme="minorHAnsi"/>
          <w:color w:val="222222"/>
          <w:shd w:val="clear" w:color="auto" w:fill="FFFFFF"/>
        </w:rPr>
        <w:t>(</w:t>
      </w:r>
      <w:r w:rsidRPr="00357352">
        <w:rPr>
          <w:rFonts w:cstheme="minorHAnsi"/>
          <w:color w:val="222222"/>
          <w:shd w:val="clear" w:color="auto" w:fill="FFFFFF"/>
        </w:rPr>
        <w:t>Adebis</w:t>
      </w:r>
      <w:r w:rsidR="00785B70">
        <w:rPr>
          <w:rFonts w:cstheme="minorHAnsi"/>
          <w:color w:val="222222"/>
          <w:shd w:val="clear" w:color="auto" w:fill="FFFFFF"/>
        </w:rPr>
        <w:t>i</w:t>
      </w:r>
      <w:r w:rsidRPr="00357352">
        <w:rPr>
          <w:rFonts w:cstheme="minorHAnsi"/>
          <w:color w:val="222222"/>
          <w:shd w:val="clear" w:color="auto" w:fill="FFFFFF"/>
        </w:rPr>
        <w:t xml:space="preserve">, </w:t>
      </w:r>
      <w:r w:rsidR="00FB57D2">
        <w:rPr>
          <w:rFonts w:cstheme="minorHAnsi"/>
          <w:color w:val="222222"/>
          <w:shd w:val="clear" w:color="auto" w:fill="FFFFFF"/>
        </w:rPr>
        <w:t>2019)</w:t>
      </w:r>
    </w:p>
    <w:p w14:paraId="7947B97E" w14:textId="04D1BF51" w:rsidR="004E17BC" w:rsidRDefault="004E17BC" w:rsidP="004E17BC">
      <w:r w:rsidRPr="007943C1">
        <w:lastRenderedPageBreak/>
        <w:t xml:space="preserve">Despite the rapid uptake of a decolonisation discourse in universities and other institutions, the critiques </w:t>
      </w:r>
      <w:r>
        <w:t xml:space="preserve">of this movement </w:t>
      </w:r>
      <w:r w:rsidRPr="007943C1">
        <w:t>are sobering. The influential article by Tuck and Yang (2012</w:t>
      </w:r>
      <w:r>
        <w:t xml:space="preserve">) is perhaps </w:t>
      </w:r>
      <w:r w:rsidR="001E4BB5">
        <w:t xml:space="preserve">one of </w:t>
      </w:r>
      <w:r>
        <w:t>the mo</w:t>
      </w:r>
      <w:r w:rsidR="002113A7">
        <w:t>st</w:t>
      </w:r>
      <w:r>
        <w:t xml:space="preserve"> cited </w:t>
      </w:r>
      <w:r w:rsidR="00871C0A">
        <w:t>references</w:t>
      </w:r>
      <w:r>
        <w:t xml:space="preserve"> in this book. Tuck and Yang describe decolonising work as a move to settler </w:t>
      </w:r>
      <w:r w:rsidR="00D71EAE">
        <w:t>innocence and</w:t>
      </w:r>
      <w:r w:rsidR="00B34E0B">
        <w:t xml:space="preserve"> </w:t>
      </w:r>
      <w:r>
        <w:t>warn</w:t>
      </w:r>
      <w:r w:rsidR="00FB57D2">
        <w:t xml:space="preserve"> </w:t>
      </w:r>
      <w:r>
        <w:t xml:space="preserve">of using the term as a metaphor instead of </w:t>
      </w:r>
      <w:r w:rsidR="003313CA">
        <w:t xml:space="preserve">enacting </w:t>
      </w:r>
      <w:r>
        <w:t xml:space="preserve">the radical acts that decolonisation should </w:t>
      </w:r>
      <w:r w:rsidR="00B34E0B">
        <w:t xml:space="preserve">logically </w:t>
      </w:r>
      <w:r w:rsidR="0075213D">
        <w:t>entail,</w:t>
      </w:r>
      <w:r>
        <w:t xml:space="preserve"> including the return of Indigenous land. </w:t>
      </w:r>
    </w:p>
    <w:p w14:paraId="4FA40345" w14:textId="53A869B0" w:rsidR="004E17BC" w:rsidRDefault="004E17BC" w:rsidP="004E17BC">
      <w:pPr>
        <w:ind w:left="720"/>
      </w:pPr>
      <w:r>
        <w:t>‘There is a long and bumbled history of non-Indigenous peoples making moves to alleviate the impacts of colonization. The too-easy adoption of decolonizing discourse (making decolonization a metaphor) is just one part of that history and it taps into pre-existing tropes that get in the way of more meaningful potential alliances. We think of the enactment of these tropes as a series of moves to innocence (</w:t>
      </w:r>
      <w:proofErr w:type="spellStart"/>
      <w:r>
        <w:t>Malwhinney</w:t>
      </w:r>
      <w:proofErr w:type="spellEnd"/>
      <w:r>
        <w:t>, 1998), which problematically attempt to reconcile settler guilt and complicity, and rescue settler futurity’. (Tuck and Yang, 2012, 3)</w:t>
      </w:r>
    </w:p>
    <w:p w14:paraId="621E4881" w14:textId="54587546" w:rsidR="004E17BC" w:rsidRDefault="009B3BDC" w:rsidP="004E17BC">
      <w:r>
        <w:t xml:space="preserve">Tuck and </w:t>
      </w:r>
      <w:r w:rsidR="00846AB9">
        <w:t>Y</w:t>
      </w:r>
      <w:r>
        <w:t xml:space="preserve">ang are referring to a settler colonial </w:t>
      </w:r>
      <w:r w:rsidR="00846AB9">
        <w:t>context, y</w:t>
      </w:r>
      <w:r w:rsidR="004E17BC">
        <w:t xml:space="preserve">et colonisation and therefore decolonisation is contextual. As </w:t>
      </w:r>
      <w:proofErr w:type="spellStart"/>
      <w:r w:rsidR="004E17BC">
        <w:t>Bhambra</w:t>
      </w:r>
      <w:proofErr w:type="spellEnd"/>
      <w:r w:rsidR="004E17BC">
        <w:t xml:space="preserve"> states in </w:t>
      </w:r>
      <w:r w:rsidR="004E17BC" w:rsidRPr="00D271EE">
        <w:rPr>
          <w:i/>
          <w:iCs/>
        </w:rPr>
        <w:t xml:space="preserve">Decolonising the </w:t>
      </w:r>
      <w:r w:rsidR="00952946">
        <w:rPr>
          <w:i/>
          <w:iCs/>
        </w:rPr>
        <w:t>U</w:t>
      </w:r>
      <w:r w:rsidR="004E17BC" w:rsidRPr="00D271EE">
        <w:rPr>
          <w:i/>
          <w:iCs/>
        </w:rPr>
        <w:t>niversity</w:t>
      </w:r>
    </w:p>
    <w:p w14:paraId="3ED05FEB" w14:textId="29933415" w:rsidR="004E17BC" w:rsidRDefault="004E17BC" w:rsidP="004E17BC">
      <w:pPr>
        <w:ind w:left="720"/>
      </w:pPr>
      <w:r>
        <w:t xml:space="preserve">‘We think there is value in complicating the substantive claim made by Tuck and Yang (that decolonisation is exclusively about the repatriation of land to indigenous people) </w:t>
      </w:r>
      <w:proofErr w:type="gramStart"/>
      <w:r>
        <w:t>in order to</w:t>
      </w:r>
      <w:proofErr w:type="gramEnd"/>
      <w:r>
        <w:t xml:space="preserve"> extend and deepen their political warning. …colonisation (and hence decolonising) cannot be reduced to a historically specific and geographically particular articulation of the colonial project, namely settler-colonialism in the Americas.’ (</w:t>
      </w:r>
      <w:proofErr w:type="spellStart"/>
      <w:r>
        <w:t>Bhambra</w:t>
      </w:r>
      <w:proofErr w:type="spellEnd"/>
      <w:r>
        <w:t xml:space="preserve"> et al, 2018, </w:t>
      </w:r>
      <w:r w:rsidR="00F96EBF">
        <w:t>4</w:t>
      </w:r>
      <w:r>
        <w:t>)</w:t>
      </w:r>
    </w:p>
    <w:p w14:paraId="5AFC9927" w14:textId="70F71C6D" w:rsidR="004E17BC" w:rsidRPr="001B09FE" w:rsidRDefault="00C569C5" w:rsidP="004E17BC">
      <w:r>
        <w:t>Regardless of context</w:t>
      </w:r>
      <w:r w:rsidR="004E17BC" w:rsidRPr="001B09FE">
        <w:t xml:space="preserve"> the essence of the warning remains, </w:t>
      </w:r>
      <w:r w:rsidR="00640058">
        <w:t>that</w:t>
      </w:r>
      <w:r w:rsidR="004E17BC" w:rsidRPr="001B09FE">
        <w:t xml:space="preserve"> decolonisation </w:t>
      </w:r>
      <w:r>
        <w:t>should</w:t>
      </w:r>
      <w:r w:rsidR="004E17BC" w:rsidRPr="001B09FE">
        <w:t xml:space="preserve"> not</w:t>
      </w:r>
      <w:r w:rsidR="00AA0564">
        <w:t xml:space="preserve"> be used as</w:t>
      </w:r>
      <w:r w:rsidR="004E17BC" w:rsidRPr="001B09FE">
        <w:t xml:space="preserve"> a metaphor to stand in for various kinds of social justice</w:t>
      </w:r>
      <w:r w:rsidR="00640058">
        <w:t>.</w:t>
      </w:r>
    </w:p>
    <w:p w14:paraId="278C64C1" w14:textId="00645EC6" w:rsidR="004E17BC" w:rsidRDefault="004E17BC" w:rsidP="004E17BC">
      <w:r>
        <w:t xml:space="preserve">Other voices critiquing </w:t>
      </w:r>
      <w:r w:rsidR="003F06DD">
        <w:t xml:space="preserve">the </w:t>
      </w:r>
      <w:r>
        <w:t xml:space="preserve">decolonisation movement (in UK HE) include </w:t>
      </w:r>
      <w:proofErr w:type="spellStart"/>
      <w:r>
        <w:t>Doharty</w:t>
      </w:r>
      <w:proofErr w:type="spellEnd"/>
      <w:r>
        <w:t xml:space="preserve"> and others (2020) who highlight the ways</w:t>
      </w:r>
      <w:r w:rsidR="00640058">
        <w:t xml:space="preserve"> that </w:t>
      </w:r>
      <w:r>
        <w:t xml:space="preserve">staff of colour can be disproportionately burdened with the </w:t>
      </w:r>
      <w:r w:rsidR="004B56C8">
        <w:t>work and</w:t>
      </w:r>
      <w:r>
        <w:t xml:space="preserve"> </w:t>
      </w:r>
      <w:r w:rsidR="0018240F">
        <w:t>note</w:t>
      </w:r>
      <w:r w:rsidR="00DE416B">
        <w:t xml:space="preserve"> that</w:t>
      </w:r>
      <w:r>
        <w:t xml:space="preserve"> ‘the misuse and overuse of the decolonize discourse place the term at (if not beyond) the risk of becoming little more than a superficial buzzword, severed from its radical essence ‘ (</w:t>
      </w:r>
      <w:proofErr w:type="spellStart"/>
      <w:r>
        <w:t>Doharty</w:t>
      </w:r>
      <w:proofErr w:type="spellEnd"/>
      <w:r>
        <w:t xml:space="preserve"> et al, 2020, 3).</w:t>
      </w:r>
    </w:p>
    <w:p w14:paraId="6C400AE8" w14:textId="0D42C798" w:rsidR="005D6CE9" w:rsidRDefault="004E17BC" w:rsidP="004E17BC">
      <w:r>
        <w:t xml:space="preserve">Appleton (2019) warns of overclaiming by using the term decolonisation ‘Within the academy, I have seen the sloppy attempt to ‘decolonize’ a syllabus or a programme without any real structural changes.’  Appleton proposes a more specific and </w:t>
      </w:r>
      <w:r w:rsidR="0081101F">
        <w:t>grounded</w:t>
      </w:r>
      <w:r>
        <w:t xml:space="preserve"> use of vocabulary, for example ‘Diversify your syllabus and curriculum, Digress from the cannon, Decentre knowledge and knowledge production... ‘ (Appleton, 2019) </w:t>
      </w:r>
    </w:p>
    <w:p w14:paraId="7B14FE09" w14:textId="4871460A" w:rsidR="004E17BC" w:rsidRDefault="004E17BC" w:rsidP="004E17BC">
      <w:r>
        <w:t xml:space="preserve">There is also the risk that actions such as diversifying collections and reviewing reading lists can be co-opted </w:t>
      </w:r>
      <w:r w:rsidR="005F4034">
        <w:t>in</w:t>
      </w:r>
      <w:r>
        <w:t xml:space="preserve">to programmes of tokenistic change, to defer the need for more fundamental </w:t>
      </w:r>
      <w:r w:rsidR="00F23795">
        <w:t>change.</w:t>
      </w:r>
      <w:r w:rsidR="00F23795" w:rsidRPr="00A36A00">
        <w:t xml:space="preserve"> </w:t>
      </w:r>
    </w:p>
    <w:p w14:paraId="5834D4A7" w14:textId="4D8D5281" w:rsidR="007A6E28" w:rsidRPr="004609F2" w:rsidRDefault="007A6E28" w:rsidP="004E17BC">
      <w:pPr>
        <w:rPr>
          <w:b/>
          <w:bCs/>
        </w:rPr>
      </w:pPr>
      <w:r w:rsidRPr="004609F2">
        <w:rPr>
          <w:b/>
          <w:bCs/>
        </w:rPr>
        <w:t>Decolonising the library</w:t>
      </w:r>
    </w:p>
    <w:p w14:paraId="6F628F23" w14:textId="2DFAF34D" w:rsidR="004E17BC" w:rsidRDefault="004E17BC" w:rsidP="004E17BC">
      <w:r>
        <w:t xml:space="preserve">And yet, though these </w:t>
      </w:r>
      <w:r w:rsidR="005D6CE9">
        <w:t xml:space="preserve">are </w:t>
      </w:r>
      <w:r>
        <w:t>powerful and important warnings</w:t>
      </w:r>
      <w:r w:rsidR="0081101F">
        <w:t xml:space="preserve"> </w:t>
      </w:r>
      <w:r w:rsidR="005D6CE9">
        <w:t xml:space="preserve">and </w:t>
      </w:r>
      <w:r w:rsidR="0062099C">
        <w:t xml:space="preserve">critiques </w:t>
      </w:r>
      <w:r w:rsidR="005D6CE9">
        <w:t xml:space="preserve">of </w:t>
      </w:r>
      <w:r w:rsidR="00F23795">
        <w:t>how decolonisation is p</w:t>
      </w:r>
      <w:r w:rsidR="00126393">
        <w:t>l</w:t>
      </w:r>
      <w:r w:rsidR="00F23795">
        <w:t xml:space="preserve">aying out in universities, </w:t>
      </w:r>
      <w:r>
        <w:t xml:space="preserve">there </w:t>
      </w:r>
      <w:r w:rsidRPr="002B5101">
        <w:rPr>
          <w:i/>
          <w:iCs/>
        </w:rPr>
        <w:t xml:space="preserve">is </w:t>
      </w:r>
      <w:r w:rsidR="0062099C">
        <w:t xml:space="preserve">clearly </w:t>
      </w:r>
      <w:r>
        <w:t>decolonising work being done in libraries, and this c</w:t>
      </w:r>
      <w:r w:rsidR="005D100D">
        <w:t>ould</w:t>
      </w:r>
      <w:r>
        <w:t xml:space="preserve"> be defined as activity that specifically addresses the multiple impacts on the library and knowledge production that result from imperial histories, and colonialism. These </w:t>
      </w:r>
      <w:r w:rsidR="002451EB">
        <w:t>long-lasting</w:t>
      </w:r>
      <w:r w:rsidR="00126393">
        <w:t xml:space="preserve"> </w:t>
      </w:r>
      <w:r>
        <w:t>impacts</w:t>
      </w:r>
      <w:r w:rsidR="0081101F">
        <w:t xml:space="preserve"> of the colonial</w:t>
      </w:r>
      <w:r>
        <w:t xml:space="preserve"> persist in </w:t>
      </w:r>
      <w:r w:rsidR="00126393">
        <w:t>‘</w:t>
      </w:r>
      <w:r>
        <w:t>coloniality</w:t>
      </w:r>
      <w:r w:rsidR="00126393">
        <w:t>’</w:t>
      </w:r>
      <w:r>
        <w:t xml:space="preserve">, described by Maldonado-Torres: </w:t>
      </w:r>
    </w:p>
    <w:p w14:paraId="19872735" w14:textId="0EFB4E41" w:rsidR="00604C44" w:rsidRDefault="004E17BC" w:rsidP="002B5101">
      <w:pPr>
        <w:shd w:val="clear" w:color="auto" w:fill="FFFFFF"/>
        <w:spacing w:after="0" w:line="240" w:lineRule="auto"/>
        <w:ind w:left="720"/>
        <w:rPr>
          <w:rFonts w:eastAsia="Times New Roman" w:cstheme="minorHAnsi"/>
          <w:color w:val="000000"/>
          <w:lang w:eastAsia="en-GB"/>
        </w:rPr>
      </w:pPr>
      <w:r>
        <w:rPr>
          <w:rFonts w:eastAsia="Times New Roman" w:cstheme="minorHAnsi"/>
          <w:color w:val="000000"/>
          <w:lang w:eastAsia="en-GB"/>
        </w:rPr>
        <w:t>‘</w:t>
      </w:r>
      <w:proofErr w:type="gramStart"/>
      <w:r w:rsidRPr="004B208A">
        <w:rPr>
          <w:rFonts w:eastAsia="Times New Roman" w:cstheme="minorHAnsi"/>
          <w:color w:val="000000"/>
          <w:lang w:eastAsia="en-GB"/>
        </w:rPr>
        <w:t>T</w:t>
      </w:r>
      <w:r w:rsidRPr="00426E92">
        <w:rPr>
          <w:rFonts w:eastAsia="Times New Roman" w:cstheme="minorHAnsi"/>
          <w:color w:val="000000"/>
          <w:lang w:eastAsia="en-GB"/>
        </w:rPr>
        <w:t>hus</w:t>
      </w:r>
      <w:proofErr w:type="gramEnd"/>
      <w:r w:rsidRPr="00426E92">
        <w:rPr>
          <w:rFonts w:eastAsia="Times New Roman" w:cstheme="minorHAnsi"/>
          <w:color w:val="000000"/>
          <w:lang w:eastAsia="en-GB"/>
        </w:rPr>
        <w:t xml:space="preserve"> coloniality survives colonialism. It is maintained alive in books, in the criteria for academic performance, in cultural patterns, in common sense, in the self-image of peoples, in </w:t>
      </w:r>
      <w:r>
        <w:rPr>
          <w:rFonts w:eastAsia="Times New Roman" w:cstheme="minorHAnsi"/>
          <w:color w:val="000000"/>
          <w:lang w:eastAsia="en-GB"/>
        </w:rPr>
        <w:t xml:space="preserve">aspirations </w:t>
      </w:r>
      <w:r w:rsidRPr="00426E92">
        <w:rPr>
          <w:rFonts w:eastAsia="Times New Roman" w:cstheme="minorHAnsi"/>
          <w:color w:val="000000"/>
          <w:lang w:eastAsia="en-GB"/>
        </w:rPr>
        <w:t xml:space="preserve">of self, and in so many other aspects of our modern experience. In a way, as </w:t>
      </w:r>
      <w:r w:rsidRPr="00426E92">
        <w:rPr>
          <w:rFonts w:eastAsia="Times New Roman" w:cstheme="minorHAnsi"/>
          <w:color w:val="000000"/>
          <w:lang w:eastAsia="en-GB"/>
        </w:rPr>
        <w:lastRenderedPageBreak/>
        <w:t xml:space="preserve">modern subjects we breathe coloniality all the time and </w:t>
      </w:r>
      <w:proofErr w:type="spellStart"/>
      <w:r w:rsidRPr="00426E92">
        <w:rPr>
          <w:rFonts w:eastAsia="Times New Roman" w:cstheme="minorHAnsi"/>
          <w:color w:val="000000"/>
          <w:lang w:eastAsia="en-GB"/>
        </w:rPr>
        <w:t>everyday</w:t>
      </w:r>
      <w:proofErr w:type="spellEnd"/>
      <w:r w:rsidRPr="00426E92">
        <w:rPr>
          <w:rFonts w:eastAsia="Times New Roman" w:cstheme="minorHAnsi"/>
          <w:color w:val="000000"/>
          <w:lang w:eastAsia="en-GB"/>
        </w:rPr>
        <w:t>.</w:t>
      </w:r>
      <w:r>
        <w:rPr>
          <w:rFonts w:eastAsia="Times New Roman" w:cstheme="minorHAnsi"/>
          <w:color w:val="000000"/>
          <w:lang w:eastAsia="en-GB"/>
        </w:rPr>
        <w:t xml:space="preserve">’ </w:t>
      </w:r>
      <w:r w:rsidRPr="00426E92">
        <w:rPr>
          <w:rFonts w:eastAsia="Times New Roman" w:cstheme="minorHAnsi"/>
          <w:color w:val="000000"/>
          <w:lang w:eastAsia="en-GB"/>
        </w:rPr>
        <w:t>(Maldonado-Torres, 2007, 243).</w:t>
      </w:r>
    </w:p>
    <w:p w14:paraId="5AB71206" w14:textId="77777777" w:rsidR="002B5101" w:rsidRDefault="002B5101" w:rsidP="002B5101">
      <w:pPr>
        <w:shd w:val="clear" w:color="auto" w:fill="FFFFFF"/>
        <w:spacing w:after="0" w:line="240" w:lineRule="auto"/>
        <w:ind w:left="720"/>
        <w:rPr>
          <w:rFonts w:eastAsia="Times New Roman" w:cstheme="minorHAnsi"/>
          <w:color w:val="000000"/>
          <w:lang w:eastAsia="en-GB"/>
        </w:rPr>
      </w:pPr>
    </w:p>
    <w:p w14:paraId="4BB8DE85" w14:textId="55295873" w:rsidR="004E17BC" w:rsidRDefault="00604C44" w:rsidP="004E17BC">
      <w:r>
        <w:t>T</w:t>
      </w:r>
      <w:r w:rsidR="004E17BC">
        <w:t>he construction of race as a hierarchical system with Whiteness as the pinnacle</w:t>
      </w:r>
      <w:r w:rsidR="00654402">
        <w:t xml:space="preserve"> is a</w:t>
      </w:r>
      <w:r w:rsidR="004E17BC">
        <w:t xml:space="preserve"> foundational logic of imperialism that </w:t>
      </w:r>
      <w:r w:rsidR="002C275F">
        <w:t>justified</w:t>
      </w:r>
      <w:r w:rsidR="004E17BC">
        <w:t xml:space="preserve"> </w:t>
      </w:r>
      <w:r w:rsidR="002942F6">
        <w:t xml:space="preserve">some </w:t>
      </w:r>
      <w:r w:rsidR="004E17BC">
        <w:t xml:space="preserve">people </w:t>
      </w:r>
      <w:r w:rsidR="00654402">
        <w:t>b</w:t>
      </w:r>
      <w:r w:rsidR="004E17BC">
        <w:t>e</w:t>
      </w:r>
      <w:r w:rsidR="002C275F">
        <w:t>ing</w:t>
      </w:r>
      <w:r w:rsidR="004E17BC">
        <w:t xml:space="preserve"> treated as less than human</w:t>
      </w:r>
      <w:r w:rsidR="002942F6">
        <w:t>.</w:t>
      </w:r>
    </w:p>
    <w:p w14:paraId="31BEB9AA" w14:textId="562EF389" w:rsidR="00B00FB6" w:rsidRDefault="00806DB3" w:rsidP="00885B2E">
      <w:pPr>
        <w:ind w:left="720"/>
      </w:pPr>
      <w:r>
        <w:t>The Enlightenment was</w:t>
      </w:r>
      <w:r w:rsidR="00FF1BE7">
        <w:t xml:space="preserve"> pivotal</w:t>
      </w:r>
      <w:r>
        <w:t xml:space="preserve"> </w:t>
      </w:r>
      <w:r w:rsidR="00FF1BE7">
        <w:t>in the shift into the new age of empire</w:t>
      </w:r>
      <w:r w:rsidR="00E11C07">
        <w:t xml:space="preserve">: it </w:t>
      </w:r>
      <w:r w:rsidR="00545D15">
        <w:t>p</w:t>
      </w:r>
      <w:r w:rsidR="00E11C07">
        <w:t>rovided</w:t>
      </w:r>
      <w:r w:rsidR="007D56BD">
        <w:t xml:space="preserve"> the </w:t>
      </w:r>
      <w:r w:rsidR="00545D15">
        <w:t>universalist</w:t>
      </w:r>
      <w:r w:rsidR="007D56BD">
        <w:t>, supposedly rational and scientific framework of knowledge</w:t>
      </w:r>
      <w:r w:rsidR="00444373">
        <w:t xml:space="preserve"> th</w:t>
      </w:r>
      <w:r w:rsidR="00545D15">
        <w:t>a</w:t>
      </w:r>
      <w:r w:rsidR="00444373">
        <w:t xml:space="preserve">t maintained </w:t>
      </w:r>
      <w:r w:rsidR="00545D15">
        <w:t>colonial</w:t>
      </w:r>
      <w:r w:rsidR="00444373">
        <w:t xml:space="preserve"> logic. </w:t>
      </w:r>
      <w:r w:rsidR="00885B2E">
        <w:t>Understanding</w:t>
      </w:r>
      <w:r w:rsidR="00444373">
        <w:t xml:space="preserve"> how the </w:t>
      </w:r>
      <w:r w:rsidR="00885B2E">
        <w:t>Enlightenment</w:t>
      </w:r>
      <w:r w:rsidR="00444373">
        <w:t xml:space="preserve"> and racism cannot be separated </w:t>
      </w:r>
      <w:r w:rsidR="00883781">
        <w:t>is the first st</w:t>
      </w:r>
      <w:r w:rsidR="00885B2E">
        <w:t>e</w:t>
      </w:r>
      <w:r w:rsidR="00883781">
        <w:t>p in truly appreciating that colonial logic still ru</w:t>
      </w:r>
      <w:r w:rsidR="00A33F5F">
        <w:t>l</w:t>
      </w:r>
      <w:r w:rsidR="00883781">
        <w:t xml:space="preserve">es the </w:t>
      </w:r>
      <w:r w:rsidR="00885B2E">
        <w:t>world</w:t>
      </w:r>
      <w:r w:rsidR="00883781">
        <w:t xml:space="preserve"> today. (Andrews, </w:t>
      </w:r>
      <w:r w:rsidR="00545D15">
        <w:t>2021, 2)</w:t>
      </w:r>
    </w:p>
    <w:p w14:paraId="10FFF80B" w14:textId="468261F1" w:rsidR="007378ED" w:rsidRDefault="00752791" w:rsidP="004E17BC">
      <w:r>
        <w:t xml:space="preserve">Coloniality is </w:t>
      </w:r>
      <w:r w:rsidR="004B64D6">
        <w:t>evident everywhere in academia</w:t>
      </w:r>
      <w:r w:rsidR="00A33F5F">
        <w:t xml:space="preserve">, </w:t>
      </w:r>
      <w:r w:rsidR="004B64D6">
        <w:t>in the persistent Whiteness of institutions, including  libraries</w:t>
      </w:r>
      <w:r>
        <w:t xml:space="preserve">; </w:t>
      </w:r>
      <w:r w:rsidR="004B64D6">
        <w:t>in the legacy of Eurocentric collections</w:t>
      </w:r>
      <w:r>
        <w:t xml:space="preserve">; </w:t>
      </w:r>
      <w:r w:rsidR="003F2495">
        <w:t>the colonial roots of the academic subjects that form collections in libraries;</w:t>
      </w:r>
      <w:r w:rsidR="004B64D6">
        <w:t xml:space="preserve"> the dominance of English language and</w:t>
      </w:r>
      <w:r>
        <w:t xml:space="preserve"> of academic publishing centred in </w:t>
      </w:r>
      <w:r w:rsidR="004B64D6">
        <w:t>Europ</w:t>
      </w:r>
      <w:r>
        <w:t xml:space="preserve">e and the US, </w:t>
      </w:r>
      <w:r w:rsidR="004B64D6">
        <w:t xml:space="preserve">and </w:t>
      </w:r>
      <w:r>
        <w:t xml:space="preserve">many </w:t>
      </w:r>
      <w:r w:rsidR="00556F83">
        <w:t xml:space="preserve">other </w:t>
      </w:r>
      <w:r>
        <w:t xml:space="preserve">aspects of </w:t>
      </w:r>
      <w:r w:rsidR="004B64D6">
        <w:t>scholarly communication</w:t>
      </w:r>
      <w:r w:rsidR="00746C13">
        <w:t xml:space="preserve">. </w:t>
      </w:r>
      <w:r w:rsidR="00C75C78">
        <w:t xml:space="preserve"> </w:t>
      </w:r>
      <w:r>
        <w:t xml:space="preserve">It is evident in the </w:t>
      </w:r>
      <w:r w:rsidR="004B64D6">
        <w:t xml:space="preserve">undervaluing </w:t>
      </w:r>
      <w:r w:rsidR="007F7B79">
        <w:t xml:space="preserve">and absence </w:t>
      </w:r>
      <w:r w:rsidR="004B64D6">
        <w:t xml:space="preserve">of indigenous </w:t>
      </w:r>
      <w:r>
        <w:t xml:space="preserve">forms of </w:t>
      </w:r>
      <w:r w:rsidR="004B64D6">
        <w:t>knowledge</w:t>
      </w:r>
      <w:r w:rsidR="00F31C9C">
        <w:t>, in accepted notions of research methodologies, and forms of knowledge</w:t>
      </w:r>
      <w:r>
        <w:t>.</w:t>
      </w:r>
      <w:r w:rsidR="00F31C9C">
        <w:t xml:space="preserve"> </w:t>
      </w:r>
      <w:r w:rsidR="004E17BC">
        <w:t xml:space="preserve">Coloniality is also evident in the </w:t>
      </w:r>
      <w:r w:rsidR="00AF26FC">
        <w:t xml:space="preserve">persistence </w:t>
      </w:r>
      <w:r w:rsidR="004E17BC">
        <w:t xml:space="preserve">of universalist knowledge systems, classification schemes and </w:t>
      </w:r>
      <w:r w:rsidR="00AF26FC">
        <w:t xml:space="preserve">cataloguing </w:t>
      </w:r>
      <w:r w:rsidR="004E17BC">
        <w:t>vocabularies</w:t>
      </w:r>
      <w:r w:rsidR="004578C9">
        <w:t xml:space="preserve">, and these legacies are </w:t>
      </w:r>
      <w:r w:rsidR="00BD7308">
        <w:t xml:space="preserve">one of the most pressing </w:t>
      </w:r>
      <w:r w:rsidR="00F06C97">
        <w:t>c</w:t>
      </w:r>
      <w:r w:rsidR="00D56ACF">
        <w:t>hallenge</w:t>
      </w:r>
      <w:r w:rsidR="00BD7308">
        <w:t>s for libraries</w:t>
      </w:r>
      <w:r w:rsidR="00F06C97">
        <w:t xml:space="preserve">, </w:t>
      </w:r>
      <w:r w:rsidR="009D533F">
        <w:t>as in</w:t>
      </w:r>
      <w:r w:rsidR="00F06C97">
        <w:t xml:space="preserve"> the </w:t>
      </w:r>
      <w:r w:rsidR="00562FA2">
        <w:t>much-cited</w:t>
      </w:r>
      <w:r w:rsidR="006E7B59">
        <w:t xml:space="preserve"> case </w:t>
      </w:r>
      <w:r w:rsidR="00970090">
        <w:t>o</w:t>
      </w:r>
      <w:r w:rsidR="006E7B59">
        <w:t>f</w:t>
      </w:r>
      <w:r w:rsidR="001769D2">
        <w:t xml:space="preserve"> the Library of Congress Subject Heading </w:t>
      </w:r>
      <w:r w:rsidR="006E7B59">
        <w:t xml:space="preserve"> </w:t>
      </w:r>
      <w:r w:rsidR="001769D2">
        <w:t>‘</w:t>
      </w:r>
      <w:r w:rsidR="006E7B59">
        <w:t>illegal aliens</w:t>
      </w:r>
      <w:r w:rsidR="00E55765">
        <w:t>’</w:t>
      </w:r>
      <w:r w:rsidR="009D533F">
        <w:t xml:space="preserve"> (</w:t>
      </w:r>
      <w:r w:rsidR="00C87CD1">
        <w:t xml:space="preserve">Dartmouth College, 2019: </w:t>
      </w:r>
      <w:r w:rsidR="009D533F">
        <w:t>Fox, 2020)</w:t>
      </w:r>
    </w:p>
    <w:p w14:paraId="733F63AA" w14:textId="27D7CFD2" w:rsidR="004E17BC" w:rsidRPr="00A45B19" w:rsidRDefault="00F31C9C" w:rsidP="004E17BC">
      <w:r>
        <w:t>T</w:t>
      </w:r>
      <w:r w:rsidR="004E17BC" w:rsidRPr="00A45B19">
        <w:t>hese are the territor</w:t>
      </w:r>
      <w:r w:rsidR="004E17BC">
        <w:t xml:space="preserve">ies </w:t>
      </w:r>
      <w:r w:rsidR="004E17BC" w:rsidRPr="00A45B19">
        <w:t>where libraries are working to decolonise</w:t>
      </w:r>
      <w:r w:rsidR="004E17BC">
        <w:t xml:space="preserve"> – through practical interventions, collaboration</w:t>
      </w:r>
      <w:r w:rsidR="00F4135A">
        <w:t xml:space="preserve"> with academic staff and students</w:t>
      </w:r>
      <w:r w:rsidR="004E17BC">
        <w:t>, influence</w:t>
      </w:r>
      <w:r w:rsidR="00F4135A">
        <w:t xml:space="preserve"> with publishers and suppliers</w:t>
      </w:r>
      <w:r w:rsidR="004E17BC">
        <w:t xml:space="preserve">, and through developing criticality for </w:t>
      </w:r>
      <w:r w:rsidR="00B857BB">
        <w:t xml:space="preserve">their </w:t>
      </w:r>
      <w:r w:rsidR="004E17BC">
        <w:t xml:space="preserve">own understanding and </w:t>
      </w:r>
      <w:r w:rsidR="008D3044">
        <w:t xml:space="preserve">for engagement </w:t>
      </w:r>
      <w:r w:rsidR="00184214">
        <w:t>with their library users.</w:t>
      </w:r>
    </w:p>
    <w:p w14:paraId="61DF5B27" w14:textId="37A11064" w:rsidR="004E17BC" w:rsidRPr="003C6D74" w:rsidRDefault="004E17BC" w:rsidP="004E17BC">
      <w:pPr>
        <w:rPr>
          <w:rFonts w:cstheme="minorHAnsi"/>
        </w:rPr>
      </w:pPr>
      <w:r w:rsidRPr="003C6D74">
        <w:rPr>
          <w:rFonts w:cstheme="minorHAnsi"/>
        </w:rPr>
        <w:t>The effects of the colonial are still with us and attempts to disrupt and unsettle them can be described as decolonial - or anti-colonial. Sometimes the</w:t>
      </w:r>
      <w:r w:rsidR="00DD4EF7">
        <w:rPr>
          <w:rFonts w:cstheme="minorHAnsi"/>
        </w:rPr>
        <w:t>se</w:t>
      </w:r>
      <w:r w:rsidRPr="003C6D74">
        <w:rPr>
          <w:rFonts w:cstheme="minorHAnsi"/>
        </w:rPr>
        <w:t xml:space="preserve"> impacts </w:t>
      </w:r>
      <w:r w:rsidR="004865C4">
        <w:rPr>
          <w:rFonts w:cstheme="minorHAnsi"/>
        </w:rPr>
        <w:t xml:space="preserve">are </w:t>
      </w:r>
      <w:r w:rsidRPr="003C6D74">
        <w:rPr>
          <w:rFonts w:cstheme="minorHAnsi"/>
        </w:rPr>
        <w:t xml:space="preserve">absorbed into everyday practices </w:t>
      </w:r>
      <w:r>
        <w:rPr>
          <w:rFonts w:cstheme="minorHAnsi"/>
        </w:rPr>
        <w:t xml:space="preserve">to the point of invisibility, </w:t>
      </w:r>
      <w:r w:rsidRPr="003C6D74">
        <w:rPr>
          <w:rFonts w:cstheme="minorHAnsi"/>
        </w:rPr>
        <w:t xml:space="preserve">but sometimes </w:t>
      </w:r>
      <w:r w:rsidR="0039527D">
        <w:rPr>
          <w:rFonts w:cstheme="minorHAnsi"/>
        </w:rPr>
        <w:t>the</w:t>
      </w:r>
      <w:r w:rsidR="002144FF">
        <w:rPr>
          <w:rFonts w:cstheme="minorHAnsi"/>
        </w:rPr>
        <w:t>re</w:t>
      </w:r>
      <w:r w:rsidR="0039527D">
        <w:rPr>
          <w:rFonts w:cstheme="minorHAnsi"/>
        </w:rPr>
        <w:t xml:space="preserve"> </w:t>
      </w:r>
      <w:r w:rsidR="00840C21">
        <w:rPr>
          <w:rFonts w:cstheme="minorHAnsi"/>
        </w:rPr>
        <w:t xml:space="preserve">are </w:t>
      </w:r>
      <w:r w:rsidR="0039527D">
        <w:rPr>
          <w:rFonts w:cstheme="minorHAnsi"/>
        </w:rPr>
        <w:t>materia</w:t>
      </w:r>
      <w:r w:rsidR="00840C21">
        <w:rPr>
          <w:rFonts w:cstheme="minorHAnsi"/>
        </w:rPr>
        <w:t xml:space="preserve">l </w:t>
      </w:r>
      <w:r w:rsidR="0021576B">
        <w:rPr>
          <w:rFonts w:cstheme="minorHAnsi"/>
        </w:rPr>
        <w:t>reminders</w:t>
      </w:r>
      <w:r w:rsidR="000058AE">
        <w:rPr>
          <w:rFonts w:cstheme="minorHAnsi"/>
        </w:rPr>
        <w:t xml:space="preserve"> </w:t>
      </w:r>
      <w:r w:rsidRPr="003C6D74">
        <w:rPr>
          <w:rFonts w:cstheme="minorHAnsi"/>
        </w:rPr>
        <w:t xml:space="preserve">such as the missionary </w:t>
      </w:r>
      <w:r w:rsidR="002144FF">
        <w:rPr>
          <w:rFonts w:cstheme="minorHAnsi"/>
        </w:rPr>
        <w:t xml:space="preserve">archives </w:t>
      </w:r>
      <w:r w:rsidR="007669CE">
        <w:rPr>
          <w:rFonts w:cstheme="minorHAnsi"/>
        </w:rPr>
        <w:t>held by the SOAS Library</w:t>
      </w:r>
      <w:r w:rsidRPr="003C6D74">
        <w:rPr>
          <w:rFonts w:cstheme="minorHAnsi"/>
        </w:rPr>
        <w:t xml:space="preserve">, the busts of </w:t>
      </w:r>
      <w:r w:rsidR="007669CE">
        <w:rPr>
          <w:rFonts w:cstheme="minorHAnsi"/>
        </w:rPr>
        <w:t xml:space="preserve">Sir </w:t>
      </w:r>
      <w:r w:rsidRPr="003C6D74">
        <w:rPr>
          <w:rFonts w:cstheme="minorHAnsi"/>
        </w:rPr>
        <w:t xml:space="preserve">Joseph Banks and Sir Hans Sloane at the entrance to the British Library, </w:t>
      </w:r>
      <w:r w:rsidR="00AD103C">
        <w:rPr>
          <w:rFonts w:cstheme="minorHAnsi"/>
        </w:rPr>
        <w:t xml:space="preserve"> </w:t>
      </w:r>
      <w:r>
        <w:rPr>
          <w:rFonts w:cstheme="minorHAnsi"/>
        </w:rPr>
        <w:t>and</w:t>
      </w:r>
      <w:r w:rsidRPr="003C6D74">
        <w:rPr>
          <w:rFonts w:cstheme="minorHAnsi"/>
        </w:rPr>
        <w:t xml:space="preserve"> the lion</w:t>
      </w:r>
      <w:r w:rsidR="00AD103C">
        <w:rPr>
          <w:rFonts w:cstheme="minorHAnsi"/>
        </w:rPr>
        <w:t>’</w:t>
      </w:r>
      <w:r w:rsidRPr="003C6D74">
        <w:rPr>
          <w:rFonts w:cstheme="minorHAnsi"/>
        </w:rPr>
        <w:t xml:space="preserve">s head in </w:t>
      </w:r>
      <w:r>
        <w:rPr>
          <w:rFonts w:cstheme="minorHAnsi"/>
        </w:rPr>
        <w:t xml:space="preserve">the </w:t>
      </w:r>
      <w:r w:rsidRPr="003C6D74">
        <w:rPr>
          <w:rFonts w:cstheme="minorHAnsi"/>
        </w:rPr>
        <w:t xml:space="preserve">McMillan Library, Nairobi.   </w:t>
      </w:r>
    </w:p>
    <w:p w14:paraId="32CD7567" w14:textId="2CE72DD3" w:rsidR="004E17BC" w:rsidRDefault="004E17BC" w:rsidP="004E17BC">
      <w:r>
        <w:t>We cannot consider colonisation  ‘the dark</w:t>
      </w:r>
      <w:r w:rsidR="002E5D19">
        <w:t xml:space="preserve">er </w:t>
      </w:r>
      <w:r>
        <w:t>side of modernity’ (Mignolo, 2011) in isolation as it co-exists with patriarchy and capitalism. This is reflected in the way that the authors in this volume have used theoretical frames that are tangential or intersect with decolonisation, particularly critical librarianship</w:t>
      </w:r>
      <w:r w:rsidR="0039527D">
        <w:t xml:space="preserve">, </w:t>
      </w:r>
      <w:r w:rsidR="0036109D">
        <w:t xml:space="preserve">that, </w:t>
      </w:r>
      <w:r w:rsidR="008E7BA1">
        <w:t xml:space="preserve">as </w:t>
      </w:r>
      <w:r w:rsidR="0039527D">
        <w:t>defined</w:t>
      </w:r>
      <w:r>
        <w:rPr>
          <w:rFonts w:ascii="Calibri" w:hAnsi="Calibri" w:cs="Calibri"/>
        </w:rPr>
        <w:t xml:space="preserve"> by Nicholson and Seale (2018, 2)  </w:t>
      </w:r>
      <w:r w:rsidR="008E7BA1">
        <w:rPr>
          <w:rFonts w:ascii="Calibri" w:hAnsi="Calibri" w:cs="Calibri"/>
        </w:rPr>
        <w:t>‘…</w:t>
      </w:r>
      <w:r w:rsidRPr="00DC46B7">
        <w:rPr>
          <w:rFonts w:ascii="Calibri" w:hAnsi="Calibri" w:cs="Calibri"/>
        </w:rPr>
        <w:t xml:space="preserve">uses a reflexive lens to expose and challenge the ways that libraries and the profession </w:t>
      </w:r>
      <w:r>
        <w:rPr>
          <w:rFonts w:ascii="Calibri" w:hAnsi="Calibri" w:cs="Calibri"/>
        </w:rPr>
        <w:t>‘</w:t>
      </w:r>
      <w:r w:rsidRPr="00DC46B7">
        <w:rPr>
          <w:rFonts w:ascii="Calibri" w:hAnsi="Calibri" w:cs="Calibri"/>
        </w:rPr>
        <w:t>consciously and unconsciously support systems</w:t>
      </w:r>
      <w:r>
        <w:rPr>
          <w:rFonts w:ascii="Calibri" w:hAnsi="Calibri" w:cs="Calibri"/>
        </w:rPr>
        <w:t xml:space="preserve"> </w:t>
      </w:r>
      <w:r w:rsidRPr="00DC46B7">
        <w:rPr>
          <w:rFonts w:ascii="Calibri" w:hAnsi="Calibri" w:cs="Calibri"/>
        </w:rPr>
        <w:t>of oppression,</w:t>
      </w:r>
      <w:r>
        <w:rPr>
          <w:rFonts w:ascii="Calibri" w:hAnsi="Calibri" w:cs="Calibri"/>
        </w:rPr>
        <w:t>’</w:t>
      </w:r>
      <w:r w:rsidRPr="00DC46B7">
        <w:rPr>
          <w:rFonts w:ascii="Calibri" w:hAnsi="Calibri" w:cs="Calibri"/>
        </w:rPr>
        <w:t xml:space="preserve"> thereby pursuing a socially just, theoretically informed </w:t>
      </w:r>
      <w:proofErr w:type="gramStart"/>
      <w:r w:rsidRPr="00DC46B7">
        <w:rPr>
          <w:rFonts w:ascii="Calibri" w:hAnsi="Calibri" w:cs="Calibri"/>
        </w:rPr>
        <w:t>praxis</w:t>
      </w:r>
      <w:r w:rsidR="004D2EC8">
        <w:rPr>
          <w:rFonts w:ascii="Calibri" w:hAnsi="Calibri" w:cs="Calibri"/>
        </w:rPr>
        <w:t>’</w:t>
      </w:r>
      <w:proofErr w:type="gramEnd"/>
      <w:r w:rsidR="000F775C">
        <w:rPr>
          <w:rFonts w:ascii="Calibri" w:hAnsi="Calibri" w:cs="Calibri"/>
        </w:rPr>
        <w:t>. Other</w:t>
      </w:r>
      <w:r w:rsidR="004D2EC8">
        <w:rPr>
          <w:rFonts w:ascii="Calibri" w:hAnsi="Calibri" w:cs="Calibri"/>
        </w:rPr>
        <w:t xml:space="preserve"> authors </w:t>
      </w:r>
      <w:r w:rsidR="000F775C">
        <w:rPr>
          <w:rFonts w:ascii="Calibri" w:hAnsi="Calibri" w:cs="Calibri"/>
        </w:rPr>
        <w:t xml:space="preserve">refer to </w:t>
      </w:r>
      <w:r w:rsidR="00956875">
        <w:rPr>
          <w:rFonts w:ascii="Calibri" w:hAnsi="Calibri" w:cs="Calibri"/>
        </w:rPr>
        <w:t xml:space="preserve">knowledge democracy, </w:t>
      </w:r>
      <w:r>
        <w:t xml:space="preserve">critical pedagogy and </w:t>
      </w:r>
      <w:r w:rsidR="004D2EC8">
        <w:t>C</w:t>
      </w:r>
      <w:r>
        <w:t xml:space="preserve">ritical </w:t>
      </w:r>
      <w:r w:rsidR="004D2EC8">
        <w:t>I</w:t>
      </w:r>
      <w:r>
        <w:t xml:space="preserve">nformation </w:t>
      </w:r>
      <w:r w:rsidR="004D2EC8">
        <w:t>L</w:t>
      </w:r>
      <w:r>
        <w:t>iteracy</w:t>
      </w:r>
      <w:r w:rsidR="004D2EC8">
        <w:t xml:space="preserve">, </w:t>
      </w:r>
      <w:r>
        <w:t xml:space="preserve">progressive librarianship,  liberation theory, and responses to structural oppressions </w:t>
      </w:r>
      <w:r w:rsidR="00B52F6B">
        <w:t xml:space="preserve">particularly </w:t>
      </w:r>
      <w:r>
        <w:t>anti-racism</w:t>
      </w:r>
      <w:r w:rsidR="00B52F6B">
        <w:t xml:space="preserve">, </w:t>
      </w:r>
      <w:r>
        <w:t>and it should be said that libraries have been working in these spaces for decades.</w:t>
      </w:r>
    </w:p>
    <w:p w14:paraId="008E21E6" w14:textId="128A087E" w:rsidR="00E7343A" w:rsidRDefault="000F7FB3" w:rsidP="001E0463">
      <w:r>
        <w:t>Several</w:t>
      </w:r>
      <w:r w:rsidR="00FA683C">
        <w:t xml:space="preserve"> authors have used </w:t>
      </w:r>
      <w:r w:rsidR="004E17BC" w:rsidRPr="00501F4A">
        <w:t xml:space="preserve">Critical Race Theory (CRT) </w:t>
      </w:r>
      <w:r w:rsidR="00FA683C">
        <w:t xml:space="preserve">which </w:t>
      </w:r>
      <w:r w:rsidR="002A58F8">
        <w:t xml:space="preserve">provides </w:t>
      </w:r>
      <w:r w:rsidR="004E17BC" w:rsidRPr="00501F4A">
        <w:t>both a theoretical framework and tool for activism</w:t>
      </w:r>
      <w:r w:rsidR="00EF6A01">
        <w:t>;</w:t>
      </w:r>
      <w:r w:rsidR="004E17BC" w:rsidRPr="00501F4A">
        <w:t xml:space="preserve"> </w:t>
      </w:r>
      <w:r w:rsidR="0014363E">
        <w:t>CRT is</w:t>
      </w:r>
      <w:r w:rsidR="00EF6A01">
        <w:t xml:space="preserve"> </w:t>
      </w:r>
      <w:r w:rsidR="004E17BC" w:rsidRPr="00501F4A">
        <w:t xml:space="preserve">used within education, </w:t>
      </w:r>
      <w:proofErr w:type="gramStart"/>
      <w:r w:rsidR="00EF6A01">
        <w:t xml:space="preserve">and </w:t>
      </w:r>
      <w:r w:rsidR="004E17BC" w:rsidRPr="00501F4A">
        <w:t>also</w:t>
      </w:r>
      <w:proofErr w:type="gramEnd"/>
      <w:r w:rsidR="004E17BC" w:rsidRPr="00501F4A">
        <w:t xml:space="preserve"> </w:t>
      </w:r>
      <w:r w:rsidR="004454DD">
        <w:t xml:space="preserve">in </w:t>
      </w:r>
      <w:r w:rsidR="004E17BC" w:rsidRPr="00501F4A">
        <w:t>librarianship.  Leung &amp; Lopez-McKnight</w:t>
      </w:r>
      <w:r w:rsidR="004454DD">
        <w:t xml:space="preserve"> (</w:t>
      </w:r>
      <w:r w:rsidR="004E17BC" w:rsidRPr="00501F4A">
        <w:t>2021</w:t>
      </w:r>
      <w:r w:rsidR="004454DD">
        <w:t>)</w:t>
      </w:r>
      <w:r w:rsidR="00C45CCD">
        <w:t xml:space="preserve"> have traced</w:t>
      </w:r>
      <w:r w:rsidR="004454DD">
        <w:t xml:space="preserve"> its application within </w:t>
      </w:r>
      <w:r w:rsidR="00A17DF7">
        <w:t>LIS</w:t>
      </w:r>
      <w:r w:rsidR="004454DD">
        <w:t xml:space="preserve"> and </w:t>
      </w:r>
      <w:r w:rsidR="00E22F55">
        <w:t xml:space="preserve">the </w:t>
      </w:r>
      <w:r w:rsidR="00805591">
        <w:t xml:space="preserve">many </w:t>
      </w:r>
      <w:r w:rsidR="00117BB3">
        <w:t xml:space="preserve">ways that CRT can </w:t>
      </w:r>
      <w:r w:rsidR="00AF08C8">
        <w:t xml:space="preserve">be used to challenge </w:t>
      </w:r>
      <w:r w:rsidR="00A0214D">
        <w:t>the foundational</w:t>
      </w:r>
      <w:r w:rsidR="00AF08C8">
        <w:t xml:space="preserve"> principle</w:t>
      </w:r>
      <w:r w:rsidR="00A0214D">
        <w:t xml:space="preserve">s of </w:t>
      </w:r>
      <w:r w:rsidR="00805591">
        <w:t>the profession</w:t>
      </w:r>
      <w:r w:rsidR="00A0214D">
        <w:t>.</w:t>
      </w:r>
    </w:p>
    <w:p w14:paraId="5F650AF6" w14:textId="3692B9C4" w:rsidR="00332BFA" w:rsidRPr="0056062D" w:rsidRDefault="00332BFA" w:rsidP="001E0463">
      <w:pPr>
        <w:rPr>
          <w:b/>
          <w:bCs/>
        </w:rPr>
      </w:pPr>
      <w:r w:rsidRPr="0056062D">
        <w:rPr>
          <w:b/>
          <w:bCs/>
        </w:rPr>
        <w:t>Contested narratives</w:t>
      </w:r>
    </w:p>
    <w:p w14:paraId="2341BE5B" w14:textId="510B03B6" w:rsidR="001E0463" w:rsidRDefault="001E0463" w:rsidP="001E0463">
      <w:r w:rsidRPr="00776256">
        <w:rPr>
          <w:i/>
          <w:iCs/>
        </w:rPr>
        <w:t xml:space="preserve">Narrative </w:t>
      </w:r>
      <w:r w:rsidR="0056062D">
        <w:rPr>
          <w:i/>
          <w:iCs/>
        </w:rPr>
        <w:t>E</w:t>
      </w:r>
      <w:r w:rsidRPr="00776256">
        <w:rPr>
          <w:i/>
          <w:iCs/>
        </w:rPr>
        <w:t>xpansions</w:t>
      </w:r>
      <w:r>
        <w:t xml:space="preserve"> was written during an extraordinary </w:t>
      </w:r>
      <w:proofErr w:type="gramStart"/>
      <w:r>
        <w:t>period of time</w:t>
      </w:r>
      <w:proofErr w:type="gramEnd"/>
      <w:r>
        <w:t>, over 2020/21, when decolonisation was foregrounded in a struggle over the ownership</w:t>
      </w:r>
      <w:r w:rsidR="00466A1B">
        <w:t xml:space="preserve"> </w:t>
      </w:r>
      <w:r>
        <w:t xml:space="preserve">of national narratives. Following the </w:t>
      </w:r>
      <w:r w:rsidR="005C45B7">
        <w:t>killing</w:t>
      </w:r>
      <w:r w:rsidR="000D17ED">
        <w:t xml:space="preserve"> by police</w:t>
      </w:r>
      <w:r>
        <w:t xml:space="preserve"> of George Floyd on May 25</w:t>
      </w:r>
      <w:r w:rsidRPr="005579F0">
        <w:rPr>
          <w:vertAlign w:val="superscript"/>
        </w:rPr>
        <w:t>th</w:t>
      </w:r>
      <w:proofErr w:type="gramStart"/>
      <w:r>
        <w:t xml:space="preserve"> 2020</w:t>
      </w:r>
      <w:proofErr w:type="gramEnd"/>
      <w:r>
        <w:t xml:space="preserve"> in Minneapolis</w:t>
      </w:r>
      <w:r w:rsidR="0081101F">
        <w:t xml:space="preserve">, </w:t>
      </w:r>
      <w:r>
        <w:t xml:space="preserve">the subsequent resurgence of </w:t>
      </w:r>
      <w:r>
        <w:lastRenderedPageBreak/>
        <w:t>Black Lives Matter, and widespread protest against police brutality</w:t>
      </w:r>
      <w:r w:rsidR="00E461FC">
        <w:t>, m</w:t>
      </w:r>
      <w:r>
        <w:t>any institutions in the cultural sector</w:t>
      </w:r>
      <w:r w:rsidR="008B4313">
        <w:t>,</w:t>
      </w:r>
      <w:r>
        <w:t xml:space="preserve"> including universities</w:t>
      </w:r>
      <w:r w:rsidR="008B4313">
        <w:t>,</w:t>
      </w:r>
      <w:r>
        <w:t xml:space="preserve"> responded with statements on anti-racism, frequently referencing the role of the library</w:t>
      </w:r>
      <w:r w:rsidR="00A04AEC">
        <w:t xml:space="preserve"> and its </w:t>
      </w:r>
      <w:r>
        <w:t xml:space="preserve">collections,  redoubling their commitments to </w:t>
      </w:r>
      <w:r w:rsidR="00E461FC">
        <w:t xml:space="preserve">anti-racism and </w:t>
      </w:r>
      <w:r>
        <w:t>decolonisation</w:t>
      </w:r>
      <w:r w:rsidR="00E741B7">
        <w:t>. These</w:t>
      </w:r>
      <w:r>
        <w:t xml:space="preserve"> were sometimes criticised </w:t>
      </w:r>
      <w:r w:rsidR="007B25E8">
        <w:t>for</w:t>
      </w:r>
      <w:r>
        <w:t xml:space="preserve"> not reflecting what was </w:t>
      </w:r>
      <w:proofErr w:type="gramStart"/>
      <w:r>
        <w:t>actually happening</w:t>
      </w:r>
      <w:proofErr w:type="gramEnd"/>
      <w:r>
        <w:t xml:space="preserve"> in </w:t>
      </w:r>
      <w:r w:rsidR="00B67B32">
        <w:t>those</w:t>
      </w:r>
      <w:r>
        <w:t xml:space="preserve"> institution</w:t>
      </w:r>
      <w:r w:rsidR="00B67B32">
        <w:t>s</w:t>
      </w:r>
      <w:r>
        <w:t>. Some iconic British institutions including Kew Gardens and The National Trust made public statements reflecting on their organisation’s relationship with slavery and imperialism.</w:t>
      </w:r>
    </w:p>
    <w:p w14:paraId="33BDCF35" w14:textId="76512227" w:rsidR="008F6C24" w:rsidRDefault="001E0463" w:rsidP="004E17BC">
      <w:r w:rsidRPr="009B7B94">
        <w:rPr>
          <w:i/>
          <w:iCs/>
        </w:rPr>
        <w:t>The Br</w:t>
      </w:r>
      <w:r w:rsidR="00D72D3A" w:rsidRPr="009B7B94">
        <w:rPr>
          <w:i/>
          <w:iCs/>
        </w:rPr>
        <w:t>u</w:t>
      </w:r>
      <w:r w:rsidRPr="009B7B94">
        <w:rPr>
          <w:i/>
          <w:iCs/>
        </w:rPr>
        <w:t>tish Museums</w:t>
      </w:r>
      <w:r>
        <w:t xml:space="preserve"> (Hicks, 2020) was published, with its denunciation of the possession of the looted Benin Bronzes </w:t>
      </w:r>
      <w:r w:rsidR="00A04AEC">
        <w:t xml:space="preserve">held </w:t>
      </w:r>
      <w:r>
        <w:t>in many UK and other</w:t>
      </w:r>
      <w:r w:rsidR="00C20B7B">
        <w:t xml:space="preserve"> </w:t>
      </w:r>
      <w:r w:rsidR="00665B19">
        <w:t>nation’s</w:t>
      </w:r>
      <w:r>
        <w:t xml:space="preserve"> museums, describing museums such as Pitt Rivers </w:t>
      </w:r>
      <w:r w:rsidR="009B7B94">
        <w:t xml:space="preserve">in Oxford </w:t>
      </w:r>
      <w:r>
        <w:t xml:space="preserve">as sites of trauma and ongoing violence, and escalating the call for the restitution of looted objects, a call that is slowly being taken up. </w:t>
      </w:r>
      <w:r w:rsidR="00B426A9">
        <w:t xml:space="preserve">Some institutions are responding, </w:t>
      </w:r>
      <w:r>
        <w:t>Aberdeen University Museums and Special Collections have announced that they are returning a Benin Bronze, (University of Aberdeen, 2020). 2020 was also the year of the toppling of the statue of Bristol slave trader Edward Colston</w:t>
      </w:r>
      <w:r w:rsidR="0009709C">
        <w:t xml:space="preserve">, </w:t>
      </w:r>
      <w:r>
        <w:t xml:space="preserve">and a reappraisal </w:t>
      </w:r>
      <w:r w:rsidR="00550299">
        <w:t xml:space="preserve">and complicating </w:t>
      </w:r>
      <w:r>
        <w:t xml:space="preserve">of the </w:t>
      </w:r>
      <w:r w:rsidR="00192305">
        <w:t>role and biography</w:t>
      </w:r>
      <w:r>
        <w:t xml:space="preserve"> of</w:t>
      </w:r>
      <w:r w:rsidR="00BB0E00">
        <w:t xml:space="preserve"> some</w:t>
      </w:r>
      <w:r>
        <w:t xml:space="preserve"> </w:t>
      </w:r>
      <w:r w:rsidR="00192305">
        <w:t xml:space="preserve">revered </w:t>
      </w:r>
      <w:r>
        <w:t xml:space="preserve">national </w:t>
      </w:r>
      <w:r w:rsidR="001F343B">
        <w:t>figures,</w:t>
      </w:r>
      <w:r>
        <w:t xml:space="preserve"> particularly Winston Churchill. In summary this was a time when</w:t>
      </w:r>
      <w:r w:rsidR="003963BC">
        <w:t xml:space="preserve"> </w:t>
      </w:r>
      <w:r>
        <w:t>th</w:t>
      </w:r>
      <w:r w:rsidR="00DE03A1">
        <w:t>e</w:t>
      </w:r>
      <w:r>
        <w:t xml:space="preserve"> national narrative</w:t>
      </w:r>
      <w:r w:rsidR="00E64EC3">
        <w:t xml:space="preserve"> - </w:t>
      </w:r>
      <w:r>
        <w:t>who it includes and excludes, who it celebrates</w:t>
      </w:r>
      <w:r w:rsidR="00E64EC3">
        <w:t xml:space="preserve"> </w:t>
      </w:r>
      <w:r w:rsidR="00550299">
        <w:t>and ignores</w:t>
      </w:r>
      <w:r>
        <w:t xml:space="preserve"> and how it is taught was fore-fronted, and highly contested in what are characterised as culture wars</w:t>
      </w:r>
      <w:r w:rsidR="00DE66C3">
        <w:t>. An example is</w:t>
      </w:r>
      <w:r w:rsidR="00485465">
        <w:t xml:space="preserve"> </w:t>
      </w:r>
      <w:r w:rsidR="00E8515C">
        <w:t xml:space="preserve">the recent and controversial </w:t>
      </w:r>
      <w:r w:rsidR="000267B0">
        <w:t xml:space="preserve">report of the </w:t>
      </w:r>
      <w:r w:rsidR="00D65886">
        <w:t>Commission</w:t>
      </w:r>
      <w:r w:rsidR="00891950">
        <w:t xml:space="preserve"> on Race and E</w:t>
      </w:r>
      <w:r w:rsidR="00C648FF">
        <w:t>thnic Disparities</w:t>
      </w:r>
      <w:r w:rsidR="00100DF5">
        <w:t xml:space="preserve"> </w:t>
      </w:r>
      <w:r w:rsidR="00F3301F">
        <w:t xml:space="preserve">that </w:t>
      </w:r>
      <w:r w:rsidR="00100DF5">
        <w:t>mischaract</w:t>
      </w:r>
      <w:r w:rsidR="00064625">
        <w:t>eri</w:t>
      </w:r>
      <w:r w:rsidR="00C348BE">
        <w:t>ses the</w:t>
      </w:r>
      <w:r>
        <w:t xml:space="preserve"> decolonisation of reading lists as </w:t>
      </w:r>
      <w:r w:rsidR="008665DA">
        <w:t xml:space="preserve"> </w:t>
      </w:r>
      <w:r>
        <w:t xml:space="preserve">‘banning </w:t>
      </w:r>
      <w:r w:rsidR="00527A90">
        <w:t>W</w:t>
      </w:r>
      <w:r>
        <w:t>hite authors’</w:t>
      </w:r>
      <w:r w:rsidR="00B67B32">
        <w:t xml:space="preserve"> (</w:t>
      </w:r>
      <w:r w:rsidR="00527A90">
        <w:t>CRED Report, 2021, 8)</w:t>
      </w:r>
    </w:p>
    <w:p w14:paraId="293EA46D" w14:textId="651DFC30" w:rsidR="00D951D4" w:rsidRPr="0056062D" w:rsidRDefault="00D951D4" w:rsidP="004E17BC">
      <w:pPr>
        <w:rPr>
          <w:b/>
          <w:bCs/>
        </w:rPr>
      </w:pPr>
      <w:r w:rsidRPr="0056062D">
        <w:rPr>
          <w:b/>
          <w:bCs/>
        </w:rPr>
        <w:t>Conclusion</w:t>
      </w:r>
    </w:p>
    <w:p w14:paraId="754563BF" w14:textId="1568295F" w:rsidR="007A20CF" w:rsidRDefault="00A92FE3" w:rsidP="004E17BC">
      <w:pPr>
        <w:rPr>
          <w:rFonts w:ascii="Calibri" w:eastAsia="Calibri" w:hAnsi="Calibri" w:cs="Calibri"/>
          <w:color w:val="000000" w:themeColor="text1"/>
        </w:rPr>
      </w:pPr>
      <w:r>
        <w:t>T</w:t>
      </w:r>
      <w:r w:rsidR="007A20CF">
        <w:t>hough we are critically examining the concept of decolonis</w:t>
      </w:r>
      <w:r w:rsidR="00946232">
        <w:t>ing the library</w:t>
      </w:r>
      <w:r w:rsidR="007A20CF">
        <w:t>, and the ways it is being interpreted</w:t>
      </w:r>
      <w:r w:rsidR="00F2106E">
        <w:t xml:space="preserve">, in </w:t>
      </w:r>
      <w:r w:rsidR="00674508">
        <w:t>different</w:t>
      </w:r>
      <w:r w:rsidR="00F2106E">
        <w:t xml:space="preserve"> contexts </w:t>
      </w:r>
      <w:r w:rsidR="007A20CF">
        <w:t>–</w:t>
      </w:r>
      <w:r w:rsidR="00066C38">
        <w:t xml:space="preserve"> </w:t>
      </w:r>
      <w:r w:rsidR="00F50EBF">
        <w:t xml:space="preserve">it </w:t>
      </w:r>
      <w:r w:rsidR="0061290D">
        <w:t>is</w:t>
      </w:r>
      <w:r w:rsidR="00F50EBF">
        <w:t xml:space="preserve"> a</w:t>
      </w:r>
      <w:r w:rsidR="00946232">
        <w:t xml:space="preserve"> vital</w:t>
      </w:r>
      <w:r w:rsidR="00532943">
        <w:t xml:space="preserve"> approach to</w:t>
      </w:r>
      <w:r w:rsidR="00E63B60">
        <w:t xml:space="preserve"> thinking and acting on the colonial</w:t>
      </w:r>
      <w:r w:rsidR="007A20CF">
        <w:t xml:space="preserve"> legacies</w:t>
      </w:r>
      <w:r w:rsidR="00D276D7">
        <w:t xml:space="preserve"> that impact libraries and knowledge production</w:t>
      </w:r>
      <w:r w:rsidR="006F70C9">
        <w:t xml:space="preserve">. </w:t>
      </w:r>
      <w:r w:rsidR="00782847">
        <w:t xml:space="preserve"> </w:t>
      </w:r>
      <w:r w:rsidR="006F70C9">
        <w:t>L</w:t>
      </w:r>
      <w:r w:rsidR="007A20CF">
        <w:t xml:space="preserve">essons can be learned from the experiences and ideas of </w:t>
      </w:r>
      <w:r w:rsidR="00280D47">
        <w:t xml:space="preserve">the authors </w:t>
      </w:r>
      <w:r w:rsidR="007A20CF">
        <w:t xml:space="preserve">who have contributed </w:t>
      </w:r>
      <w:r w:rsidR="00280D47">
        <w:t xml:space="preserve">to this volume </w:t>
      </w:r>
      <w:r w:rsidR="007A20CF">
        <w:t>and the theoretical perspectives they bring</w:t>
      </w:r>
      <w:r w:rsidR="00CA37F1">
        <w:t xml:space="preserve"> - </w:t>
      </w:r>
      <w:r w:rsidR="00025C44">
        <w:rPr>
          <w:rFonts w:ascii="Calibri" w:eastAsia="Calibri" w:hAnsi="Calibri" w:cs="Calibri"/>
          <w:color w:val="000000" w:themeColor="text1"/>
        </w:rPr>
        <w:t xml:space="preserve"> if we cannot fully enact the ‘de-‘ of decolonisation, we can continue to work on decolonial or anti-colonial acts. </w:t>
      </w:r>
    </w:p>
    <w:p w14:paraId="60CD3378" w14:textId="6173CEA2" w:rsidR="004E17BC" w:rsidRDefault="00107E09" w:rsidP="004E17BC">
      <w:r>
        <w:t>A</w:t>
      </w:r>
      <w:r w:rsidR="004E17BC" w:rsidRPr="00B9554B">
        <w:t xml:space="preserve"> key question </w:t>
      </w:r>
      <w:r w:rsidR="004E17BC">
        <w:t xml:space="preserve">for libraries </w:t>
      </w:r>
      <w:r w:rsidR="004E17BC" w:rsidRPr="00B9554B">
        <w:t xml:space="preserve">is how </w:t>
      </w:r>
      <w:r w:rsidR="00077057">
        <w:t>to</w:t>
      </w:r>
      <w:r w:rsidR="004E17BC" w:rsidRPr="00B9554B">
        <w:t xml:space="preserve"> reconcile working in th</w:t>
      </w:r>
      <w:r w:rsidR="004E17BC">
        <w:t>is</w:t>
      </w:r>
      <w:r w:rsidR="004E17BC" w:rsidRPr="00B9554B">
        <w:t xml:space="preserve"> space</w:t>
      </w:r>
      <w:r w:rsidR="004E17BC" w:rsidRPr="007C548B">
        <w:rPr>
          <w:i/>
          <w:iCs/>
        </w:rPr>
        <w:t xml:space="preserve"> </w:t>
      </w:r>
      <w:r w:rsidR="004E17BC" w:rsidRPr="005478F2">
        <w:t>where decolonisation is impossible but necessary</w:t>
      </w:r>
      <w:r w:rsidR="00E6281E">
        <w:t xml:space="preserve">, in the words of Adebisi, </w:t>
      </w:r>
      <w:r w:rsidR="004E17BC">
        <w:t>‘</w:t>
      </w:r>
      <w:r w:rsidR="004E17BC" w:rsidRPr="00F1508D">
        <w:rPr>
          <w:rFonts w:cstheme="minorHAnsi"/>
          <w:color w:val="222222"/>
          <w:shd w:val="clear" w:color="auto" w:fill="FFFFFF"/>
        </w:rPr>
        <w:t>Decolonisation is impossible, but we must make her possible</w:t>
      </w:r>
      <w:r w:rsidR="004E17BC">
        <w:rPr>
          <w:rFonts w:cstheme="minorHAnsi"/>
          <w:color w:val="222222"/>
          <w:shd w:val="clear" w:color="auto" w:fill="FFFFFF"/>
        </w:rPr>
        <w:t>…’ (Adebisi, 2019)</w:t>
      </w:r>
      <w:r w:rsidR="005C0723">
        <w:rPr>
          <w:rFonts w:cstheme="minorHAnsi"/>
          <w:color w:val="222222"/>
          <w:shd w:val="clear" w:color="auto" w:fill="FFFFFF"/>
        </w:rPr>
        <w:t xml:space="preserve">. </w:t>
      </w:r>
      <w:r w:rsidR="00867A05">
        <w:t xml:space="preserve"> </w:t>
      </w:r>
      <w:r w:rsidR="004E17BC">
        <w:t xml:space="preserve">Perhaps we can </w:t>
      </w:r>
      <w:r w:rsidR="00664664">
        <w:t>use</w:t>
      </w:r>
      <w:r w:rsidR="004E17BC">
        <w:t xml:space="preserve"> the concept of radical hope</w:t>
      </w:r>
      <w:r w:rsidR="00664664">
        <w:t>, as the</w:t>
      </w:r>
      <w:r w:rsidR="004E17BC">
        <w:t xml:space="preserve"> Pitt Rivers </w:t>
      </w:r>
      <w:r w:rsidR="0043369E">
        <w:t>M</w:t>
      </w:r>
      <w:r w:rsidR="004E17BC">
        <w:t>useum</w:t>
      </w:r>
      <w:r w:rsidR="0043369E">
        <w:t xml:space="preserve"> </w:t>
      </w:r>
      <w:r w:rsidR="004323B2">
        <w:t xml:space="preserve">has done, </w:t>
      </w:r>
      <w:proofErr w:type="gramStart"/>
      <w:r w:rsidR="004323B2">
        <w:t>in</w:t>
      </w:r>
      <w:r w:rsidR="004E17BC">
        <w:t xml:space="preserve"> order to</w:t>
      </w:r>
      <w:proofErr w:type="gramEnd"/>
      <w:r w:rsidR="004E17BC">
        <w:t xml:space="preserve"> re-imagine museum practice</w:t>
      </w:r>
      <w:r w:rsidR="005C0723">
        <w:t>, and mo</w:t>
      </w:r>
      <w:r w:rsidR="00294AA2">
        <w:t>v</w:t>
      </w:r>
      <w:r w:rsidR="005C0723">
        <w:t>e f</w:t>
      </w:r>
      <w:r w:rsidR="00003580">
        <w:t>o</w:t>
      </w:r>
      <w:r w:rsidR="005C0723">
        <w:t>rwards against a weight of history and custom</w:t>
      </w:r>
      <w:r w:rsidR="007A4F74">
        <w:t xml:space="preserve">. </w:t>
      </w:r>
      <w:r w:rsidR="004E17BC">
        <w:rPr>
          <w:rFonts w:cstheme="minorHAnsi"/>
          <w:color w:val="444444"/>
          <w:shd w:val="clear" w:color="auto" w:fill="FFFFFF"/>
        </w:rPr>
        <w:t xml:space="preserve">The work of decolonising the library </w:t>
      </w:r>
      <w:r w:rsidR="004E17BC">
        <w:t xml:space="preserve">is about understanding </w:t>
      </w:r>
      <w:r w:rsidR="00FE0714">
        <w:t xml:space="preserve">how </w:t>
      </w:r>
      <w:r w:rsidR="004E17BC">
        <w:t>the past</w:t>
      </w:r>
      <w:r w:rsidR="00FE0714">
        <w:t xml:space="preserve"> has informed the present</w:t>
      </w:r>
      <w:r w:rsidR="004E17BC">
        <w:t xml:space="preserve">, but </w:t>
      </w:r>
      <w:r w:rsidR="00FE0714">
        <w:t>must</w:t>
      </w:r>
      <w:r w:rsidR="001C068B">
        <w:t xml:space="preserve"> also</w:t>
      </w:r>
      <w:r w:rsidR="00FE0714">
        <w:t xml:space="preserve"> </w:t>
      </w:r>
      <w:r w:rsidR="001C068B">
        <w:t xml:space="preserve">be </w:t>
      </w:r>
      <w:r w:rsidR="004E17BC">
        <w:t xml:space="preserve">about envisaging a </w:t>
      </w:r>
      <w:r w:rsidR="00252933">
        <w:t xml:space="preserve">better </w:t>
      </w:r>
      <w:r w:rsidR="004E17BC">
        <w:t>future</w:t>
      </w:r>
      <w:r w:rsidR="004F35B1">
        <w:t>,</w:t>
      </w:r>
      <w:r w:rsidR="004E17BC">
        <w:t xml:space="preserve"> even if how to achieve it isn’t </w:t>
      </w:r>
      <w:r w:rsidR="00FE1230">
        <w:t>always</w:t>
      </w:r>
      <w:r w:rsidR="004E17BC">
        <w:t xml:space="preserve"> clear</w:t>
      </w:r>
      <w:r w:rsidR="00FC315E">
        <w:t>.</w:t>
      </w:r>
    </w:p>
    <w:p w14:paraId="3B3C5A8F" w14:textId="67F3AF2E" w:rsidR="004E17BC" w:rsidRPr="000741C5" w:rsidRDefault="004E17BC" w:rsidP="004E17BC">
      <w:pPr>
        <w:ind w:left="720"/>
        <w:rPr>
          <w:shd w:val="clear" w:color="auto" w:fill="FFFFFF"/>
        </w:rPr>
      </w:pPr>
      <w:r w:rsidRPr="000741C5">
        <w:rPr>
          <w:shd w:val="clear" w:color="auto" w:fill="FFFFFF"/>
        </w:rPr>
        <w:t xml:space="preserve">Radical Hope is directed toward a future </w:t>
      </w:r>
      <w:proofErr w:type="gramStart"/>
      <w:r w:rsidRPr="000741C5">
        <w:rPr>
          <w:shd w:val="clear" w:color="auto" w:fill="FFFFFF"/>
        </w:rPr>
        <w:t>goodness</w:t>
      </w:r>
      <w:proofErr w:type="gramEnd"/>
      <w:r w:rsidRPr="000741C5">
        <w:rPr>
          <w:shd w:val="clear" w:color="auto" w:fill="FFFFFF"/>
        </w:rPr>
        <w:t xml:space="preserve"> and it anticipates a good for which those who have the</w:t>
      </w:r>
      <w:r w:rsidR="00363A86">
        <w:rPr>
          <w:shd w:val="clear" w:color="auto" w:fill="FFFFFF"/>
        </w:rPr>
        <w:t xml:space="preserve"> ho</w:t>
      </w:r>
      <w:r w:rsidRPr="000741C5">
        <w:rPr>
          <w:shd w:val="clear" w:color="auto" w:fill="FFFFFF"/>
        </w:rPr>
        <w:t xml:space="preserve">pe but as yet lack the appropriate concepts with which to understand it. </w:t>
      </w:r>
    </w:p>
    <w:p w14:paraId="60E01D6E" w14:textId="4DCDDFDC" w:rsidR="00F14023" w:rsidRPr="00924DC9" w:rsidRDefault="004E17BC" w:rsidP="00924DC9">
      <w:pPr>
        <w:ind w:left="720"/>
        <w:rPr>
          <w:rStyle w:val="Emphasis"/>
        </w:rPr>
      </w:pPr>
      <w:r w:rsidRPr="000741C5">
        <w:rPr>
          <w:shd w:val="clear" w:color="auto" w:fill="FFFFFF"/>
        </w:rPr>
        <w:t>(</w:t>
      </w:r>
      <w:r w:rsidR="00B95EC5">
        <w:rPr>
          <w:shd w:val="clear" w:color="auto" w:fill="FFFFFF"/>
        </w:rPr>
        <w:t xml:space="preserve">Jonathon </w:t>
      </w:r>
      <w:r w:rsidRPr="000741C5">
        <w:rPr>
          <w:shd w:val="clear" w:color="auto" w:fill="FFFFFF"/>
        </w:rPr>
        <w:t xml:space="preserve">Lear, </w:t>
      </w:r>
      <w:r w:rsidR="007C06C9">
        <w:rPr>
          <w:shd w:val="clear" w:color="auto" w:fill="FFFFFF"/>
        </w:rPr>
        <w:t>R</w:t>
      </w:r>
      <w:r w:rsidR="00AC108B">
        <w:rPr>
          <w:rStyle w:val="Emphasis"/>
          <w:color w:val="444444"/>
          <w:shd w:val="clear" w:color="auto" w:fill="FFFFFF"/>
        </w:rPr>
        <w:t>adical Hope, Ethics in the Face of Cultural Devastation</w:t>
      </w:r>
      <w:r w:rsidRPr="000741C5">
        <w:rPr>
          <w:shd w:val="clear" w:color="auto" w:fill="FFFFFF"/>
        </w:rPr>
        <w:t xml:space="preserve"> </w:t>
      </w:r>
      <w:r w:rsidR="007C06C9">
        <w:rPr>
          <w:shd w:val="clear" w:color="auto" w:fill="FFFFFF"/>
        </w:rPr>
        <w:t xml:space="preserve">) </w:t>
      </w:r>
      <w:r w:rsidRPr="00C749C4">
        <w:rPr>
          <w:shd w:val="clear" w:color="auto" w:fill="FFFFFF"/>
        </w:rPr>
        <w:t>quote</w:t>
      </w:r>
      <w:r w:rsidRPr="00C749C4">
        <w:rPr>
          <w:rStyle w:val="Emphasis"/>
          <w:i w:val="0"/>
          <w:iCs w:val="0"/>
          <w:shd w:val="clear" w:color="auto" w:fill="FFFFFF"/>
        </w:rPr>
        <w:t xml:space="preserve"> from </w:t>
      </w:r>
      <w:r w:rsidR="007C06C9" w:rsidRPr="00C749C4">
        <w:rPr>
          <w:rStyle w:val="Emphasis"/>
          <w:i w:val="0"/>
          <w:iCs w:val="0"/>
          <w:shd w:val="clear" w:color="auto" w:fill="FFFFFF"/>
        </w:rPr>
        <w:t xml:space="preserve">the </w:t>
      </w:r>
      <w:r w:rsidRPr="00C749C4">
        <w:rPr>
          <w:rStyle w:val="Emphasis"/>
          <w:i w:val="0"/>
          <w:iCs w:val="0"/>
          <w:shd w:val="clear" w:color="auto" w:fill="FFFFFF"/>
        </w:rPr>
        <w:t>Pitt Rivers</w:t>
      </w:r>
      <w:r w:rsidR="007C06C9" w:rsidRPr="00C749C4">
        <w:rPr>
          <w:rStyle w:val="Emphasis"/>
          <w:i w:val="0"/>
          <w:iCs w:val="0"/>
          <w:shd w:val="clear" w:color="auto" w:fill="FFFFFF"/>
        </w:rPr>
        <w:t xml:space="preserve"> </w:t>
      </w:r>
      <w:r w:rsidR="00C749C4" w:rsidRPr="00C749C4">
        <w:rPr>
          <w:rStyle w:val="Emphasis"/>
          <w:i w:val="0"/>
          <w:iCs w:val="0"/>
          <w:shd w:val="clear" w:color="auto" w:fill="FFFFFF"/>
        </w:rPr>
        <w:t>Museum</w:t>
      </w:r>
      <w:r w:rsidRPr="00C749C4">
        <w:rPr>
          <w:rStyle w:val="Emphasis"/>
          <w:i w:val="0"/>
          <w:iCs w:val="0"/>
          <w:shd w:val="clear" w:color="auto" w:fill="FFFFFF"/>
        </w:rPr>
        <w:t xml:space="preserve"> website</w:t>
      </w:r>
    </w:p>
    <w:p w14:paraId="7CF2D50A" w14:textId="77777777" w:rsidR="00F14023" w:rsidRPr="00EF2F7C" w:rsidRDefault="00F14023" w:rsidP="00B03EBB">
      <w:pPr>
        <w:rPr>
          <w:rStyle w:val="Emphasis"/>
          <w:i w:val="0"/>
          <w:iCs w:val="0"/>
        </w:rPr>
      </w:pPr>
    </w:p>
    <w:p w14:paraId="7E4F3A67" w14:textId="59A1F431" w:rsidR="008D3551" w:rsidRDefault="00924DC9" w:rsidP="00451A42">
      <w:pPr>
        <w:rPr>
          <w:b/>
          <w:bCs/>
        </w:rPr>
      </w:pPr>
      <w:r>
        <w:rPr>
          <w:b/>
          <w:bCs/>
        </w:rPr>
        <w:t xml:space="preserve"> </w:t>
      </w:r>
    </w:p>
    <w:p w14:paraId="5DA47EA6" w14:textId="77777777" w:rsidR="000A7616" w:rsidRDefault="000A7616" w:rsidP="00451A42">
      <w:pPr>
        <w:rPr>
          <w:b/>
          <w:bCs/>
        </w:rPr>
      </w:pPr>
    </w:p>
    <w:p w14:paraId="0BBDBDEC" w14:textId="77777777" w:rsidR="000A7616" w:rsidRDefault="000A7616" w:rsidP="00451A42">
      <w:pPr>
        <w:rPr>
          <w:rStyle w:val="Emphasis"/>
          <w:b/>
          <w:bCs/>
          <w:i w:val="0"/>
          <w:iCs w:val="0"/>
          <w:u w:val="single"/>
        </w:rPr>
      </w:pPr>
    </w:p>
    <w:p w14:paraId="63C611A6" w14:textId="47E3ABDB" w:rsidR="008B63D6" w:rsidRPr="004645B1" w:rsidRDefault="008B63D6" w:rsidP="008B63D6">
      <w:pPr>
        <w:rPr>
          <w:b/>
          <w:bCs/>
          <w:sz w:val="28"/>
          <w:szCs w:val="28"/>
        </w:rPr>
      </w:pPr>
      <w:r w:rsidRPr="004645B1">
        <w:rPr>
          <w:b/>
          <w:bCs/>
          <w:sz w:val="28"/>
          <w:szCs w:val="28"/>
        </w:rPr>
        <w:lastRenderedPageBreak/>
        <w:t>About the</w:t>
      </w:r>
      <w:r w:rsidR="005B5E3B" w:rsidRPr="004645B1">
        <w:rPr>
          <w:b/>
          <w:bCs/>
          <w:sz w:val="28"/>
          <w:szCs w:val="28"/>
        </w:rPr>
        <w:t xml:space="preserve"> book</w:t>
      </w:r>
    </w:p>
    <w:p w14:paraId="2C292A1B" w14:textId="43E68352" w:rsidR="000C78BB" w:rsidRDefault="002C032C" w:rsidP="000C78BB">
      <w:pPr>
        <w:spacing w:after="0" w:line="240" w:lineRule="auto"/>
        <w:textAlignment w:val="baseline"/>
        <w:rPr>
          <w:rFonts w:ascii="Calibri" w:eastAsia="Times New Roman" w:hAnsi="Calibri" w:cs="Calibri"/>
          <w:lang w:val="en-US" w:eastAsia="en-GB"/>
        </w:rPr>
      </w:pPr>
      <w:r>
        <w:t xml:space="preserve">The aim of </w:t>
      </w:r>
      <w:r w:rsidR="001C390C" w:rsidRPr="001C390C">
        <w:rPr>
          <w:i/>
          <w:iCs/>
        </w:rPr>
        <w:t xml:space="preserve">Narrative </w:t>
      </w:r>
      <w:r w:rsidR="00B8459C">
        <w:rPr>
          <w:i/>
          <w:iCs/>
        </w:rPr>
        <w:t>E</w:t>
      </w:r>
      <w:r w:rsidR="001C390C" w:rsidRPr="001C390C">
        <w:rPr>
          <w:i/>
          <w:iCs/>
        </w:rPr>
        <w:t>xpansions</w:t>
      </w:r>
      <w:r>
        <w:t xml:space="preserve"> is to draw together some of the work that has been taking place in libraries as part of the decolonising movement that has swept through higher education in the UK and elsewhere and ask how decolonisation is being interpreted– and enacted – in academic libraries</w:t>
      </w:r>
      <w:r w:rsidR="00356452">
        <w:t xml:space="preserve">. </w:t>
      </w:r>
      <w:r w:rsidR="000C78BB" w:rsidRPr="000C78BB">
        <w:rPr>
          <w:rFonts w:ascii="Calibri" w:eastAsia="Times New Roman" w:hAnsi="Calibri" w:cs="Calibri"/>
          <w:i/>
          <w:iCs/>
          <w:lang w:val="en-US" w:eastAsia="en-GB"/>
        </w:rPr>
        <w:t>Narrative Expansions</w:t>
      </w:r>
      <w:r w:rsidR="000C78BB" w:rsidRPr="000C78BB">
        <w:rPr>
          <w:rFonts w:ascii="Calibri" w:eastAsia="Times New Roman" w:hAnsi="Calibri" w:cs="Calibri"/>
          <w:lang w:val="en-US" w:eastAsia="en-GB"/>
        </w:rPr>
        <w:t xml:space="preserve"> is in two parts</w:t>
      </w:r>
      <w:r w:rsidR="00842ECE">
        <w:rPr>
          <w:rFonts w:ascii="Calibri" w:eastAsia="Times New Roman" w:hAnsi="Calibri" w:cs="Calibri"/>
          <w:lang w:val="en-US" w:eastAsia="en-GB"/>
        </w:rPr>
        <w:t xml:space="preserve">:  </w:t>
      </w:r>
      <w:r w:rsidR="000C78BB" w:rsidRPr="000C78BB">
        <w:rPr>
          <w:rFonts w:ascii="Calibri" w:eastAsia="Times New Roman" w:hAnsi="Calibri" w:cs="Calibri"/>
          <w:lang w:val="en-US" w:eastAsia="en-GB"/>
        </w:rPr>
        <w:t> </w:t>
      </w:r>
      <w:r w:rsidR="000C78BB" w:rsidRPr="004645B1">
        <w:rPr>
          <w:rFonts w:ascii="Calibri" w:eastAsia="Times New Roman" w:hAnsi="Calibri" w:cs="Calibri"/>
          <w:lang w:val="en-US" w:eastAsia="en-GB"/>
        </w:rPr>
        <w:t>Part 1</w:t>
      </w:r>
      <w:r w:rsidR="000C78BB" w:rsidRPr="000C78BB">
        <w:rPr>
          <w:rFonts w:ascii="Calibri" w:eastAsia="Times New Roman" w:hAnsi="Calibri" w:cs="Calibri"/>
          <w:lang w:val="en-US" w:eastAsia="en-GB"/>
        </w:rPr>
        <w:t> </w:t>
      </w:r>
      <w:r w:rsidR="00CD545A">
        <w:rPr>
          <w:rFonts w:ascii="Calibri" w:eastAsia="Times New Roman" w:hAnsi="Calibri" w:cs="Calibri"/>
          <w:lang w:val="en-US" w:eastAsia="en-GB"/>
        </w:rPr>
        <w:t>describes</w:t>
      </w:r>
      <w:r w:rsidR="003B0A29">
        <w:rPr>
          <w:rFonts w:ascii="Calibri" w:eastAsia="Times New Roman" w:hAnsi="Calibri" w:cs="Calibri"/>
          <w:lang w:val="en-US" w:eastAsia="en-GB"/>
        </w:rPr>
        <w:t xml:space="preserve"> the context</w:t>
      </w:r>
      <w:r w:rsidR="00CD545A">
        <w:rPr>
          <w:rFonts w:ascii="Calibri" w:eastAsia="Times New Roman" w:hAnsi="Calibri" w:cs="Calibri"/>
          <w:lang w:val="en-US" w:eastAsia="en-GB"/>
        </w:rPr>
        <w:t xml:space="preserve">s that libraries are operating </w:t>
      </w:r>
      <w:r w:rsidR="0006770B">
        <w:rPr>
          <w:rFonts w:ascii="Calibri" w:eastAsia="Times New Roman" w:hAnsi="Calibri" w:cs="Calibri"/>
          <w:lang w:val="en-US" w:eastAsia="en-GB"/>
        </w:rPr>
        <w:t>in and</w:t>
      </w:r>
      <w:r w:rsidR="00CC06CB">
        <w:rPr>
          <w:rFonts w:ascii="Calibri" w:eastAsia="Times New Roman" w:hAnsi="Calibri" w:cs="Calibri"/>
          <w:lang w:val="en-US" w:eastAsia="en-GB"/>
        </w:rPr>
        <w:t xml:space="preserve"> the</w:t>
      </w:r>
      <w:r w:rsidR="00842ECE">
        <w:rPr>
          <w:rFonts w:ascii="Calibri" w:eastAsia="Times New Roman" w:hAnsi="Calibri" w:cs="Calibri"/>
          <w:lang w:val="en-US" w:eastAsia="en-GB"/>
        </w:rPr>
        <w:t xml:space="preserve"> impact</w:t>
      </w:r>
      <w:r w:rsidR="00CC06CB">
        <w:rPr>
          <w:rFonts w:ascii="Calibri" w:eastAsia="Times New Roman" w:hAnsi="Calibri" w:cs="Calibri"/>
          <w:lang w:val="en-US" w:eastAsia="en-GB"/>
        </w:rPr>
        <w:t>s</w:t>
      </w:r>
      <w:r w:rsidR="00842ECE">
        <w:rPr>
          <w:rFonts w:ascii="Calibri" w:eastAsia="Times New Roman" w:hAnsi="Calibri" w:cs="Calibri"/>
          <w:lang w:val="en-US" w:eastAsia="en-GB"/>
        </w:rPr>
        <w:t xml:space="preserve"> of </w:t>
      </w:r>
      <w:r w:rsidR="00021B98">
        <w:rPr>
          <w:rFonts w:ascii="Calibri" w:eastAsia="Times New Roman" w:hAnsi="Calibri" w:cs="Calibri"/>
          <w:lang w:val="en-US" w:eastAsia="en-GB"/>
        </w:rPr>
        <w:t>those</w:t>
      </w:r>
      <w:r w:rsidR="00485CB0">
        <w:rPr>
          <w:rFonts w:ascii="Calibri" w:eastAsia="Times New Roman" w:hAnsi="Calibri" w:cs="Calibri"/>
          <w:lang w:val="en-US" w:eastAsia="en-GB"/>
        </w:rPr>
        <w:t xml:space="preserve"> contexts</w:t>
      </w:r>
      <w:r w:rsidR="003B0A29">
        <w:rPr>
          <w:rFonts w:ascii="Calibri" w:eastAsia="Times New Roman" w:hAnsi="Calibri" w:cs="Calibri"/>
          <w:lang w:val="en-US" w:eastAsia="en-GB"/>
        </w:rPr>
        <w:t xml:space="preserve"> through an experiential lens</w:t>
      </w:r>
      <w:r w:rsidR="000C78BB" w:rsidRPr="000C78BB">
        <w:rPr>
          <w:rFonts w:ascii="Calibri" w:eastAsia="Times New Roman" w:hAnsi="Calibri" w:cs="Calibri"/>
          <w:lang w:val="en-US" w:eastAsia="en-GB"/>
        </w:rPr>
        <w:t>.</w:t>
      </w:r>
      <w:r w:rsidR="003B0A29">
        <w:rPr>
          <w:rFonts w:ascii="Calibri" w:eastAsia="Times New Roman" w:hAnsi="Calibri" w:cs="Calibri"/>
          <w:lang w:val="en-US" w:eastAsia="en-GB"/>
        </w:rPr>
        <w:t xml:space="preserve"> </w:t>
      </w:r>
      <w:r w:rsidR="000C78BB" w:rsidRPr="000C78BB">
        <w:rPr>
          <w:rFonts w:ascii="Calibri" w:eastAsia="Times New Roman" w:hAnsi="Calibri" w:cs="Calibri"/>
          <w:lang w:val="en-US" w:eastAsia="en-GB"/>
        </w:rPr>
        <w:t xml:space="preserve"> </w:t>
      </w:r>
      <w:r w:rsidR="000C78BB" w:rsidRPr="004645B1">
        <w:rPr>
          <w:rFonts w:ascii="Calibri" w:eastAsia="Times New Roman" w:hAnsi="Calibri" w:cs="Calibri"/>
          <w:lang w:val="en-US" w:eastAsia="en-GB"/>
        </w:rPr>
        <w:t>Part 2</w:t>
      </w:r>
      <w:r w:rsidR="000C78BB" w:rsidRPr="000C78BB">
        <w:rPr>
          <w:rFonts w:ascii="Calibri" w:eastAsia="Times New Roman" w:hAnsi="Calibri" w:cs="Calibri"/>
          <w:lang w:val="en-US" w:eastAsia="en-GB"/>
        </w:rPr>
        <w:t xml:space="preserve"> focusses on located practices</w:t>
      </w:r>
      <w:r w:rsidR="003B0A29">
        <w:rPr>
          <w:rFonts w:ascii="Calibri" w:eastAsia="Times New Roman" w:hAnsi="Calibri" w:cs="Calibri"/>
          <w:lang w:val="en-US" w:eastAsia="en-GB"/>
        </w:rPr>
        <w:t xml:space="preserve"> where </w:t>
      </w:r>
      <w:r w:rsidR="00842ECE">
        <w:rPr>
          <w:rFonts w:ascii="Calibri" w:eastAsia="Times New Roman" w:hAnsi="Calibri" w:cs="Calibri"/>
          <w:lang w:val="en-US" w:eastAsia="en-GB"/>
        </w:rPr>
        <w:t xml:space="preserve">the </w:t>
      </w:r>
      <w:r w:rsidR="000C78BB" w:rsidRPr="000C78BB">
        <w:rPr>
          <w:rFonts w:ascii="Calibri" w:eastAsia="Times New Roman" w:hAnsi="Calibri" w:cs="Calibri"/>
          <w:lang w:val="en-US" w:eastAsia="en-GB"/>
        </w:rPr>
        <w:t>theory and practice </w:t>
      </w:r>
      <w:r w:rsidR="00842ECE">
        <w:rPr>
          <w:rFonts w:ascii="Calibri" w:eastAsia="Times New Roman" w:hAnsi="Calibri" w:cs="Calibri"/>
          <w:lang w:val="en-US" w:eastAsia="en-GB"/>
        </w:rPr>
        <w:t xml:space="preserve">of decolonisation </w:t>
      </w:r>
      <w:proofErr w:type="gramStart"/>
      <w:r w:rsidR="00842ECE">
        <w:rPr>
          <w:rFonts w:ascii="Calibri" w:eastAsia="Times New Roman" w:hAnsi="Calibri" w:cs="Calibri"/>
          <w:lang w:val="en-US" w:eastAsia="en-GB"/>
        </w:rPr>
        <w:t>intersect</w:t>
      </w:r>
      <w:proofErr w:type="gramEnd"/>
      <w:r w:rsidR="000C78BB" w:rsidRPr="000C78BB">
        <w:rPr>
          <w:rFonts w:ascii="Calibri" w:eastAsia="Times New Roman" w:hAnsi="Calibri" w:cs="Calibri"/>
          <w:lang w:val="en-US" w:eastAsia="en-GB"/>
        </w:rPr>
        <w:t xml:space="preserve"> a</w:t>
      </w:r>
      <w:r w:rsidR="00842ECE">
        <w:rPr>
          <w:rFonts w:ascii="Calibri" w:eastAsia="Times New Roman" w:hAnsi="Calibri" w:cs="Calibri"/>
          <w:lang w:val="en-US" w:eastAsia="en-GB"/>
        </w:rPr>
        <w:t>nd practitioners</w:t>
      </w:r>
      <w:r w:rsidR="000C78BB" w:rsidRPr="000C78BB">
        <w:rPr>
          <w:rFonts w:ascii="Calibri" w:eastAsia="Times New Roman" w:hAnsi="Calibri" w:cs="Calibri"/>
          <w:lang w:val="en-US" w:eastAsia="en-GB"/>
        </w:rPr>
        <w:t xml:space="preserve"> seek to understand how they can be interpreted</w:t>
      </w:r>
      <w:r w:rsidR="003B0A29">
        <w:rPr>
          <w:rFonts w:ascii="Calibri" w:eastAsia="Times New Roman" w:hAnsi="Calibri" w:cs="Calibri"/>
          <w:lang w:val="en-US" w:eastAsia="en-GB"/>
        </w:rPr>
        <w:t xml:space="preserve"> and </w:t>
      </w:r>
      <w:r w:rsidR="00BD0621">
        <w:rPr>
          <w:rFonts w:ascii="Calibri" w:eastAsia="Times New Roman" w:hAnsi="Calibri" w:cs="Calibri"/>
          <w:lang w:val="en-US" w:eastAsia="en-GB"/>
        </w:rPr>
        <w:t>applied. Inevitably</w:t>
      </w:r>
      <w:r w:rsidR="00D04ADC">
        <w:rPr>
          <w:rFonts w:ascii="Calibri" w:eastAsia="Times New Roman" w:hAnsi="Calibri" w:cs="Calibri"/>
          <w:lang w:val="en-US" w:eastAsia="en-GB"/>
        </w:rPr>
        <w:t xml:space="preserve"> these are loose and overlapping categories.</w:t>
      </w:r>
    </w:p>
    <w:p w14:paraId="01B95322" w14:textId="60E50BAD" w:rsidR="00842ECE" w:rsidRDefault="00842ECE" w:rsidP="000C78BB">
      <w:pPr>
        <w:spacing w:after="0" w:line="240" w:lineRule="auto"/>
        <w:textAlignment w:val="baseline"/>
        <w:rPr>
          <w:rFonts w:ascii="Calibri" w:eastAsia="Times New Roman" w:hAnsi="Calibri" w:cs="Calibri"/>
          <w:lang w:val="en-US" w:eastAsia="en-GB"/>
        </w:rPr>
      </w:pPr>
    </w:p>
    <w:p w14:paraId="4DFDD832" w14:textId="715040E8" w:rsidR="0084174C" w:rsidRPr="0084174C" w:rsidRDefault="0084174C" w:rsidP="000C78BB">
      <w:pPr>
        <w:spacing w:after="0" w:line="240" w:lineRule="auto"/>
        <w:textAlignment w:val="baseline"/>
        <w:rPr>
          <w:rFonts w:ascii="Calibri" w:eastAsia="Times New Roman" w:hAnsi="Calibri" w:cs="Calibri"/>
          <w:b/>
          <w:bCs/>
          <w:lang w:val="en-US" w:eastAsia="en-GB"/>
        </w:rPr>
      </w:pPr>
      <w:r w:rsidRPr="00FC315E">
        <w:rPr>
          <w:rFonts w:ascii="Calibri" w:eastAsia="Times New Roman" w:hAnsi="Calibri" w:cs="Calibri"/>
          <w:b/>
          <w:bCs/>
          <w:lang w:val="en-US" w:eastAsia="en-GB"/>
        </w:rPr>
        <w:t xml:space="preserve">Part 1: </w:t>
      </w:r>
      <w:r w:rsidR="00FC315E" w:rsidRPr="00FC315E">
        <w:rPr>
          <w:rFonts w:ascii="Calibri" w:eastAsia="Times New Roman" w:hAnsi="Calibri" w:cs="Calibri"/>
          <w:b/>
          <w:bCs/>
          <w:lang w:val="en-US" w:eastAsia="en-GB"/>
        </w:rPr>
        <w:t>Contexts and Experiences</w:t>
      </w:r>
      <w:r w:rsidR="00FC315E">
        <w:rPr>
          <w:rFonts w:ascii="Calibri" w:eastAsia="Times New Roman" w:hAnsi="Calibri" w:cs="Calibri"/>
          <w:b/>
          <w:bCs/>
          <w:lang w:val="en-US" w:eastAsia="en-GB"/>
        </w:rPr>
        <w:t xml:space="preserve"> </w:t>
      </w:r>
    </w:p>
    <w:p w14:paraId="0666EEAF" w14:textId="77777777" w:rsidR="0084174C" w:rsidRDefault="0084174C" w:rsidP="000C78BB">
      <w:pPr>
        <w:spacing w:after="0" w:line="240" w:lineRule="auto"/>
        <w:textAlignment w:val="baseline"/>
        <w:rPr>
          <w:rFonts w:ascii="Calibri" w:eastAsia="Times New Roman" w:hAnsi="Calibri" w:cs="Calibri"/>
          <w:lang w:val="en-US" w:eastAsia="en-GB"/>
        </w:rPr>
      </w:pPr>
    </w:p>
    <w:p w14:paraId="5DA821D9" w14:textId="5EE38194" w:rsidR="00842ECE" w:rsidRPr="000C78BB" w:rsidRDefault="00D04E74" w:rsidP="00842ECE">
      <w:pPr>
        <w:spacing w:after="0" w:line="240" w:lineRule="auto"/>
        <w:textAlignment w:val="baseline"/>
        <w:rPr>
          <w:rFonts w:ascii="Segoe UI" w:eastAsia="Times New Roman" w:hAnsi="Segoe UI" w:cs="Segoe UI"/>
          <w:sz w:val="18"/>
          <w:szCs w:val="18"/>
          <w:lang w:eastAsia="en-GB"/>
        </w:rPr>
      </w:pPr>
      <w:r w:rsidRPr="000741C5">
        <w:rPr>
          <w:rFonts w:ascii="Calibri" w:eastAsia="Times New Roman" w:hAnsi="Calibri" w:cs="Calibri"/>
          <w:lang w:val="en-US" w:eastAsia="en-GB"/>
        </w:rPr>
        <w:t xml:space="preserve">Students have </w:t>
      </w:r>
      <w:r w:rsidR="0012669C">
        <w:rPr>
          <w:rFonts w:ascii="Calibri" w:eastAsia="Times New Roman" w:hAnsi="Calibri" w:cs="Calibri"/>
          <w:lang w:val="en-US" w:eastAsia="en-GB"/>
        </w:rPr>
        <w:t xml:space="preserve">long </w:t>
      </w:r>
      <w:r w:rsidRPr="000741C5">
        <w:rPr>
          <w:rFonts w:ascii="Calibri" w:eastAsia="Times New Roman" w:hAnsi="Calibri" w:cs="Calibri"/>
          <w:lang w:val="en-US" w:eastAsia="en-GB"/>
        </w:rPr>
        <w:t>been the instigators for change in higher education</w:t>
      </w:r>
      <w:r w:rsidR="00925F93">
        <w:rPr>
          <w:rFonts w:ascii="Calibri" w:eastAsia="Times New Roman" w:hAnsi="Calibri" w:cs="Calibri"/>
          <w:lang w:val="en-US" w:eastAsia="en-GB"/>
        </w:rPr>
        <w:t>, as well as collaborators with libraries</w:t>
      </w:r>
      <w:r>
        <w:rPr>
          <w:rFonts w:ascii="Calibri" w:eastAsia="Times New Roman" w:hAnsi="Calibri" w:cs="Calibri"/>
          <w:b/>
          <w:bCs/>
          <w:lang w:val="en-US" w:eastAsia="en-GB"/>
        </w:rPr>
        <w:t xml:space="preserve">. </w:t>
      </w:r>
      <w:r w:rsidR="00842ECE" w:rsidRPr="008E383C">
        <w:rPr>
          <w:rFonts w:ascii="Calibri" w:eastAsia="Times New Roman" w:hAnsi="Calibri" w:cs="Calibri"/>
          <w:lang w:val="en-US" w:eastAsia="en-GB"/>
        </w:rPr>
        <w:t>Hillary </w:t>
      </w:r>
      <w:proofErr w:type="spellStart"/>
      <w:r w:rsidR="00842ECE" w:rsidRPr="008E383C">
        <w:rPr>
          <w:rFonts w:ascii="Calibri" w:eastAsia="Times New Roman" w:hAnsi="Calibri" w:cs="Calibri"/>
          <w:lang w:val="en-US" w:eastAsia="en-GB"/>
        </w:rPr>
        <w:t>Gyebi-Abab</w:t>
      </w:r>
      <w:r w:rsidR="387FCD00" w:rsidRPr="008E383C">
        <w:rPr>
          <w:rFonts w:ascii="Calibri" w:eastAsia="Times New Roman" w:hAnsi="Calibri" w:cs="Calibri"/>
          <w:lang w:val="en-US" w:eastAsia="en-GB"/>
        </w:rPr>
        <w:t>i</w:t>
      </w:r>
      <w:r w:rsidR="00842ECE" w:rsidRPr="008E383C">
        <w:rPr>
          <w:rFonts w:ascii="Calibri" w:eastAsia="Times New Roman" w:hAnsi="Calibri" w:cs="Calibri"/>
          <w:lang w:val="en-US" w:eastAsia="en-GB"/>
        </w:rPr>
        <w:t>o</w:t>
      </w:r>
      <w:proofErr w:type="spellEnd"/>
      <w:r w:rsidR="00842ECE" w:rsidRPr="51DBA93C">
        <w:rPr>
          <w:rFonts w:ascii="Calibri" w:eastAsia="Times New Roman" w:hAnsi="Calibri" w:cs="Calibri"/>
          <w:lang w:val="en-US" w:eastAsia="en-GB"/>
        </w:rPr>
        <w:t> provides a students’ perspective</w:t>
      </w:r>
      <w:r w:rsidR="00B955DF">
        <w:rPr>
          <w:rFonts w:ascii="Calibri" w:eastAsia="Times New Roman" w:hAnsi="Calibri" w:cs="Calibri"/>
          <w:lang w:val="en-US" w:eastAsia="en-GB"/>
        </w:rPr>
        <w:t xml:space="preserve"> on decolonising the library</w:t>
      </w:r>
      <w:r w:rsidR="00842ECE" w:rsidRPr="51DBA93C">
        <w:rPr>
          <w:rFonts w:ascii="Calibri" w:eastAsia="Times New Roman" w:hAnsi="Calibri" w:cs="Calibri"/>
          <w:lang w:val="en-US" w:eastAsia="en-GB"/>
        </w:rPr>
        <w:t>, outlin</w:t>
      </w:r>
      <w:r w:rsidR="0084174C" w:rsidRPr="51DBA93C">
        <w:rPr>
          <w:rFonts w:ascii="Calibri" w:eastAsia="Times New Roman" w:hAnsi="Calibri" w:cs="Calibri"/>
          <w:lang w:val="en-US" w:eastAsia="en-GB"/>
        </w:rPr>
        <w:t xml:space="preserve">ing key movements </w:t>
      </w:r>
      <w:r w:rsidR="005235A3" w:rsidRPr="51DBA93C">
        <w:rPr>
          <w:rFonts w:ascii="Calibri" w:eastAsia="Times New Roman" w:hAnsi="Calibri" w:cs="Calibri"/>
          <w:lang w:val="en-US" w:eastAsia="en-GB"/>
        </w:rPr>
        <w:t xml:space="preserve">in decolonisation of higher education such as </w:t>
      </w:r>
      <w:r w:rsidR="005235A3" w:rsidRPr="51DBA93C">
        <w:rPr>
          <w:rFonts w:ascii="Calibri" w:eastAsia="Times New Roman" w:hAnsi="Calibri" w:cs="Calibri"/>
          <w:i/>
          <w:iCs/>
          <w:lang w:val="en-US" w:eastAsia="en-GB"/>
        </w:rPr>
        <w:t>Rhodes Must Fall</w:t>
      </w:r>
      <w:r w:rsidR="005235A3" w:rsidRPr="51DBA93C">
        <w:rPr>
          <w:rFonts w:ascii="Calibri" w:eastAsia="Times New Roman" w:hAnsi="Calibri" w:cs="Calibri"/>
          <w:lang w:val="en-US" w:eastAsia="en-GB"/>
        </w:rPr>
        <w:t xml:space="preserve"> from its origins in South Africa to </w:t>
      </w:r>
      <w:r w:rsidR="003E1AE8">
        <w:rPr>
          <w:rFonts w:ascii="Calibri" w:eastAsia="Times New Roman" w:hAnsi="Calibri" w:cs="Calibri"/>
          <w:lang w:val="en-US" w:eastAsia="en-GB"/>
        </w:rPr>
        <w:t xml:space="preserve">campaigns at </w:t>
      </w:r>
      <w:r w:rsidR="005235A3" w:rsidRPr="51DBA93C">
        <w:rPr>
          <w:rFonts w:ascii="Calibri" w:eastAsia="Times New Roman" w:hAnsi="Calibri" w:cs="Calibri"/>
          <w:lang w:val="en-US" w:eastAsia="en-GB"/>
        </w:rPr>
        <w:t xml:space="preserve">Oxford University and </w:t>
      </w:r>
      <w:r w:rsidR="005235A3" w:rsidRPr="51DBA93C">
        <w:rPr>
          <w:rFonts w:ascii="Calibri" w:eastAsia="Times New Roman" w:hAnsi="Calibri" w:cs="Calibri"/>
          <w:i/>
          <w:iCs/>
          <w:lang w:val="en-US" w:eastAsia="en-GB"/>
        </w:rPr>
        <w:t>Why is My Curriculum White</w:t>
      </w:r>
      <w:r w:rsidR="005235A3" w:rsidRPr="51DBA93C">
        <w:rPr>
          <w:rFonts w:ascii="Calibri" w:eastAsia="Times New Roman" w:hAnsi="Calibri" w:cs="Calibri"/>
          <w:lang w:val="en-US" w:eastAsia="en-GB"/>
        </w:rPr>
        <w:t xml:space="preserve">, calling the reader to action by ‘grasping the root’ </w:t>
      </w:r>
      <w:r w:rsidR="00F14E1D">
        <w:rPr>
          <w:rFonts w:ascii="Calibri" w:eastAsia="Times New Roman" w:hAnsi="Calibri" w:cs="Calibri"/>
          <w:lang w:val="en-US" w:eastAsia="en-GB"/>
        </w:rPr>
        <w:t xml:space="preserve">in the words of </w:t>
      </w:r>
      <w:r w:rsidR="005235A3" w:rsidRPr="51DBA93C">
        <w:rPr>
          <w:rFonts w:ascii="Calibri" w:eastAsia="Times New Roman" w:hAnsi="Calibri" w:cs="Calibri"/>
          <w:lang w:val="en-US" w:eastAsia="en-GB"/>
        </w:rPr>
        <w:t>Angela Davis.</w:t>
      </w:r>
      <w:r w:rsidR="00842ECE" w:rsidRPr="51DBA93C">
        <w:rPr>
          <w:rFonts w:ascii="Calibri" w:eastAsia="Times New Roman" w:hAnsi="Calibri" w:cs="Calibri"/>
          <w:lang w:val="en-US" w:eastAsia="en-GB"/>
        </w:rPr>
        <w:t> </w:t>
      </w:r>
      <w:proofErr w:type="spellStart"/>
      <w:r w:rsidR="008D639A">
        <w:rPr>
          <w:rFonts w:ascii="Calibri" w:eastAsia="Times New Roman" w:hAnsi="Calibri" w:cs="Calibri"/>
          <w:lang w:val="en-US" w:eastAsia="en-GB"/>
        </w:rPr>
        <w:t>Gyebi</w:t>
      </w:r>
      <w:r w:rsidR="00F0568D">
        <w:rPr>
          <w:rFonts w:ascii="Calibri" w:eastAsia="Times New Roman" w:hAnsi="Calibri" w:cs="Calibri"/>
          <w:lang w:val="en-US" w:eastAsia="en-GB"/>
        </w:rPr>
        <w:t>-</w:t>
      </w:r>
      <w:r w:rsidR="001847F8" w:rsidRPr="51DBA93C">
        <w:rPr>
          <w:rFonts w:ascii="Calibri" w:eastAsia="Times New Roman" w:hAnsi="Calibri" w:cs="Calibri"/>
          <w:lang w:val="en-US" w:eastAsia="en-GB"/>
        </w:rPr>
        <w:t>Ababio</w:t>
      </w:r>
      <w:proofErr w:type="spellEnd"/>
      <w:r w:rsidR="001847F8" w:rsidRPr="51DBA93C">
        <w:rPr>
          <w:rFonts w:ascii="Calibri" w:eastAsia="Times New Roman" w:hAnsi="Calibri" w:cs="Calibri"/>
          <w:lang w:val="en-US" w:eastAsia="en-GB"/>
        </w:rPr>
        <w:t xml:space="preserve"> exp</w:t>
      </w:r>
      <w:r w:rsidR="001847F8">
        <w:rPr>
          <w:rFonts w:ascii="Calibri" w:eastAsia="Times New Roman" w:hAnsi="Calibri" w:cs="Calibri"/>
          <w:lang w:val="en-US" w:eastAsia="en-GB"/>
        </w:rPr>
        <w:t>lains</w:t>
      </w:r>
      <w:r w:rsidR="00842ECE" w:rsidRPr="51DBA93C">
        <w:rPr>
          <w:rFonts w:ascii="Calibri" w:eastAsia="Times New Roman" w:hAnsi="Calibri" w:cs="Calibri"/>
          <w:lang w:val="en-US" w:eastAsia="en-GB"/>
        </w:rPr>
        <w:t xml:space="preserve"> how the contents of the library are potentially transformative for student identity and belonging </w:t>
      </w:r>
      <w:r w:rsidR="005235A3" w:rsidRPr="51DBA93C">
        <w:rPr>
          <w:rFonts w:ascii="Calibri" w:eastAsia="Times New Roman" w:hAnsi="Calibri" w:cs="Calibri"/>
          <w:lang w:val="en-US" w:eastAsia="en-GB"/>
        </w:rPr>
        <w:t xml:space="preserve">and </w:t>
      </w:r>
      <w:r w:rsidR="00842ECE" w:rsidRPr="51DBA93C">
        <w:rPr>
          <w:rFonts w:ascii="Calibri" w:eastAsia="Times New Roman" w:hAnsi="Calibri" w:cs="Calibri"/>
          <w:lang w:val="en-US" w:eastAsia="en-GB"/>
        </w:rPr>
        <w:t>how students are</w:t>
      </w:r>
      <w:r w:rsidR="00AD4DD2">
        <w:rPr>
          <w:rFonts w:ascii="Calibri" w:eastAsia="Times New Roman" w:hAnsi="Calibri" w:cs="Calibri"/>
          <w:lang w:val="en-US" w:eastAsia="en-GB"/>
        </w:rPr>
        <w:t xml:space="preserve"> </w:t>
      </w:r>
      <w:proofErr w:type="spellStart"/>
      <w:r w:rsidR="00AD4DD2" w:rsidRPr="51DBA93C">
        <w:rPr>
          <w:rFonts w:ascii="Calibri" w:eastAsia="Times New Roman" w:hAnsi="Calibri" w:cs="Calibri"/>
          <w:lang w:val="en-US" w:eastAsia="en-GB"/>
        </w:rPr>
        <w:t>organising</w:t>
      </w:r>
      <w:proofErr w:type="spellEnd"/>
      <w:r w:rsidR="00AD4DD2" w:rsidRPr="51DBA93C">
        <w:rPr>
          <w:rFonts w:ascii="Calibri" w:eastAsia="Times New Roman" w:hAnsi="Calibri" w:cs="Calibri"/>
          <w:lang w:val="en-US" w:eastAsia="en-GB"/>
        </w:rPr>
        <w:t xml:space="preserve"> for</w:t>
      </w:r>
      <w:r w:rsidR="00842ECE" w:rsidRPr="51DBA93C">
        <w:rPr>
          <w:rFonts w:ascii="Calibri" w:eastAsia="Times New Roman" w:hAnsi="Calibri" w:cs="Calibri"/>
          <w:lang w:val="en-US" w:eastAsia="en-GB"/>
        </w:rPr>
        <w:t> change through NUS</w:t>
      </w:r>
      <w:r w:rsidR="005235A3" w:rsidRPr="51DBA93C">
        <w:rPr>
          <w:rFonts w:ascii="Calibri" w:eastAsia="Times New Roman" w:hAnsi="Calibri" w:cs="Calibri"/>
          <w:lang w:val="en-US" w:eastAsia="en-GB"/>
        </w:rPr>
        <w:t>-</w:t>
      </w:r>
      <w:r w:rsidR="00842ECE" w:rsidRPr="51DBA93C">
        <w:rPr>
          <w:rFonts w:ascii="Calibri" w:eastAsia="Times New Roman" w:hAnsi="Calibri" w:cs="Calibri"/>
          <w:lang w:val="en-US" w:eastAsia="en-GB"/>
        </w:rPr>
        <w:t>led campaigns</w:t>
      </w:r>
      <w:r w:rsidR="005235A3" w:rsidRPr="51DBA93C">
        <w:rPr>
          <w:rFonts w:ascii="Calibri" w:eastAsia="Times New Roman" w:hAnsi="Calibri" w:cs="Calibri"/>
          <w:lang w:val="en-US" w:eastAsia="en-GB"/>
        </w:rPr>
        <w:t>.</w:t>
      </w:r>
      <w:r w:rsidR="00842ECE" w:rsidRPr="51DBA93C">
        <w:rPr>
          <w:rFonts w:ascii="Calibri" w:eastAsia="Times New Roman" w:hAnsi="Calibri" w:cs="Calibri"/>
          <w:lang w:eastAsia="en-GB"/>
        </w:rPr>
        <w:t> </w:t>
      </w:r>
      <w:r w:rsidR="00277CE0">
        <w:rPr>
          <w:rFonts w:ascii="Calibri" w:eastAsia="Times New Roman" w:hAnsi="Calibri" w:cs="Calibri"/>
          <w:lang w:eastAsia="en-GB"/>
        </w:rPr>
        <w:t>The creation of th</w:t>
      </w:r>
      <w:r w:rsidR="004A00CD">
        <w:rPr>
          <w:rFonts w:ascii="Calibri" w:eastAsia="Times New Roman" w:hAnsi="Calibri" w:cs="Calibri"/>
          <w:lang w:eastAsia="en-GB"/>
        </w:rPr>
        <w:t xml:space="preserve">e NUS </w:t>
      </w:r>
      <w:r w:rsidR="00BD27BA">
        <w:rPr>
          <w:rFonts w:ascii="Calibri" w:eastAsia="Times New Roman" w:hAnsi="Calibri" w:cs="Calibri"/>
          <w:lang w:eastAsia="en-GB"/>
        </w:rPr>
        <w:t>Free Black University</w:t>
      </w:r>
      <w:r w:rsidR="00277CE0">
        <w:rPr>
          <w:rFonts w:ascii="Calibri" w:eastAsia="Times New Roman" w:hAnsi="Calibri" w:cs="Calibri"/>
          <w:lang w:eastAsia="en-GB"/>
        </w:rPr>
        <w:t xml:space="preserve"> and its founding principles of </w:t>
      </w:r>
      <w:r w:rsidR="004A00CD">
        <w:rPr>
          <w:rFonts w:ascii="Calibri" w:eastAsia="Times New Roman" w:hAnsi="Calibri" w:cs="Calibri"/>
          <w:lang w:eastAsia="en-GB"/>
        </w:rPr>
        <w:t xml:space="preserve">being </w:t>
      </w:r>
      <w:r w:rsidR="00277CE0">
        <w:rPr>
          <w:rFonts w:ascii="Calibri" w:eastAsia="Times New Roman" w:hAnsi="Calibri" w:cs="Calibri"/>
          <w:lang w:eastAsia="en-GB"/>
        </w:rPr>
        <w:t>multi format</w:t>
      </w:r>
      <w:r w:rsidR="004C1E2C">
        <w:rPr>
          <w:rFonts w:ascii="Calibri" w:eastAsia="Times New Roman" w:hAnsi="Calibri" w:cs="Calibri"/>
          <w:lang w:eastAsia="en-GB"/>
        </w:rPr>
        <w:t xml:space="preserve"> and </w:t>
      </w:r>
      <w:r w:rsidR="004A00CD">
        <w:rPr>
          <w:rFonts w:ascii="Calibri" w:eastAsia="Times New Roman" w:hAnsi="Calibri" w:cs="Calibri"/>
          <w:lang w:eastAsia="en-GB"/>
        </w:rPr>
        <w:t xml:space="preserve">freely </w:t>
      </w:r>
      <w:r w:rsidR="004C1E2C">
        <w:rPr>
          <w:rFonts w:ascii="Calibri" w:eastAsia="Times New Roman" w:hAnsi="Calibri" w:cs="Calibri"/>
          <w:lang w:eastAsia="en-GB"/>
        </w:rPr>
        <w:t>accessib</w:t>
      </w:r>
      <w:r w:rsidR="004A00CD">
        <w:rPr>
          <w:rFonts w:ascii="Calibri" w:eastAsia="Times New Roman" w:hAnsi="Calibri" w:cs="Calibri"/>
          <w:lang w:eastAsia="en-GB"/>
        </w:rPr>
        <w:t>le to all</w:t>
      </w:r>
      <w:r w:rsidR="004C1E2C">
        <w:rPr>
          <w:rFonts w:ascii="Calibri" w:eastAsia="Times New Roman" w:hAnsi="Calibri" w:cs="Calibri"/>
          <w:lang w:eastAsia="en-GB"/>
        </w:rPr>
        <w:t xml:space="preserve"> </w:t>
      </w:r>
      <w:r w:rsidR="00277CE0">
        <w:rPr>
          <w:rFonts w:ascii="Calibri" w:eastAsia="Times New Roman" w:hAnsi="Calibri" w:cs="Calibri"/>
          <w:lang w:eastAsia="en-GB"/>
        </w:rPr>
        <w:t xml:space="preserve">is </w:t>
      </w:r>
      <w:proofErr w:type="gramStart"/>
      <w:r w:rsidR="00277CE0">
        <w:rPr>
          <w:rFonts w:ascii="Calibri" w:eastAsia="Times New Roman" w:hAnsi="Calibri" w:cs="Calibri"/>
          <w:lang w:eastAsia="en-GB"/>
        </w:rPr>
        <w:t>definitely something</w:t>
      </w:r>
      <w:proofErr w:type="gramEnd"/>
      <w:r w:rsidR="00277CE0">
        <w:rPr>
          <w:rFonts w:ascii="Calibri" w:eastAsia="Times New Roman" w:hAnsi="Calibri" w:cs="Calibri"/>
          <w:lang w:eastAsia="en-GB"/>
        </w:rPr>
        <w:t xml:space="preserve"> for libraries to take note of.</w:t>
      </w:r>
    </w:p>
    <w:p w14:paraId="2B86639C" w14:textId="16277B4B" w:rsidR="00842ECE" w:rsidRDefault="00842ECE" w:rsidP="000C78BB">
      <w:pPr>
        <w:spacing w:after="0" w:line="240" w:lineRule="auto"/>
        <w:textAlignment w:val="baseline"/>
        <w:rPr>
          <w:rFonts w:ascii="Calibri" w:eastAsia="Times New Roman" w:hAnsi="Calibri" w:cs="Calibri"/>
          <w:lang w:eastAsia="en-GB"/>
        </w:rPr>
      </w:pPr>
    </w:p>
    <w:p w14:paraId="13209B88" w14:textId="0B843E27" w:rsidR="00842ECE" w:rsidRPr="000C78BB" w:rsidRDefault="00842ECE" w:rsidP="00842ECE">
      <w:pPr>
        <w:spacing w:after="0" w:line="240" w:lineRule="auto"/>
        <w:textAlignment w:val="baseline"/>
        <w:rPr>
          <w:rFonts w:ascii="Segoe UI" w:eastAsia="Times New Roman" w:hAnsi="Segoe UI" w:cs="Segoe UI"/>
          <w:sz w:val="18"/>
          <w:szCs w:val="18"/>
          <w:lang w:eastAsia="en-GB"/>
        </w:rPr>
      </w:pPr>
      <w:r w:rsidRPr="000C78BB">
        <w:rPr>
          <w:rFonts w:ascii="Calibri" w:eastAsia="Times New Roman" w:hAnsi="Calibri" w:cs="Calibri"/>
          <w:lang w:val="en-US" w:eastAsia="en-GB"/>
        </w:rPr>
        <w:t>The ownership and control of spaces, names and objects has become one of the most hig</w:t>
      </w:r>
      <w:r w:rsidR="005235A3">
        <w:rPr>
          <w:rFonts w:ascii="Calibri" w:eastAsia="Times New Roman" w:hAnsi="Calibri" w:cs="Calibri"/>
          <w:lang w:val="en-US" w:eastAsia="en-GB"/>
        </w:rPr>
        <w:t>h-</w:t>
      </w:r>
      <w:r w:rsidRPr="000C78BB">
        <w:rPr>
          <w:rFonts w:ascii="Calibri" w:eastAsia="Times New Roman" w:hAnsi="Calibri" w:cs="Calibri"/>
          <w:lang w:val="en-US" w:eastAsia="en-GB"/>
        </w:rPr>
        <w:t xml:space="preserve">profile and contested areas in the decolonisation movement, in both public and institutional spaces </w:t>
      </w:r>
      <w:r w:rsidR="009A6E84">
        <w:rPr>
          <w:rFonts w:ascii="Calibri" w:eastAsia="Times New Roman" w:hAnsi="Calibri" w:cs="Calibri"/>
          <w:lang w:val="en-US" w:eastAsia="en-GB"/>
        </w:rPr>
        <w:t>–</w:t>
      </w:r>
      <w:r w:rsidRPr="000C78BB">
        <w:rPr>
          <w:rFonts w:ascii="Calibri" w:eastAsia="Times New Roman" w:hAnsi="Calibri" w:cs="Calibri"/>
          <w:lang w:val="en-US" w:eastAsia="en-GB"/>
        </w:rPr>
        <w:t xml:space="preserve"> </w:t>
      </w:r>
      <w:r w:rsidR="004A22F6">
        <w:rPr>
          <w:rFonts w:ascii="Calibri" w:eastAsia="Times New Roman" w:hAnsi="Calibri" w:cs="Calibri"/>
          <w:lang w:val="en-US" w:eastAsia="en-GB"/>
        </w:rPr>
        <w:t xml:space="preserve">centering on </w:t>
      </w:r>
      <w:r w:rsidRPr="000C78BB">
        <w:rPr>
          <w:rFonts w:ascii="Calibri" w:eastAsia="Times New Roman" w:hAnsi="Calibri" w:cs="Calibri"/>
          <w:lang w:val="en-US" w:eastAsia="en-GB"/>
        </w:rPr>
        <w:t>statues, paintings</w:t>
      </w:r>
      <w:r w:rsidR="0085175F">
        <w:rPr>
          <w:rFonts w:ascii="Calibri" w:eastAsia="Times New Roman" w:hAnsi="Calibri" w:cs="Calibri"/>
          <w:lang w:val="en-US" w:eastAsia="en-GB"/>
        </w:rPr>
        <w:t xml:space="preserve"> and other </w:t>
      </w:r>
      <w:r w:rsidR="00D55A3A">
        <w:rPr>
          <w:rFonts w:ascii="Calibri" w:eastAsia="Times New Roman" w:hAnsi="Calibri" w:cs="Calibri"/>
          <w:lang w:val="en-US" w:eastAsia="en-GB"/>
        </w:rPr>
        <w:t>artifacts</w:t>
      </w:r>
      <w:r w:rsidR="0085175F">
        <w:rPr>
          <w:rFonts w:ascii="Calibri" w:eastAsia="Times New Roman" w:hAnsi="Calibri" w:cs="Calibri"/>
          <w:lang w:val="en-US" w:eastAsia="en-GB"/>
        </w:rPr>
        <w:t xml:space="preserve"> and </w:t>
      </w:r>
      <w:r w:rsidRPr="000C78BB">
        <w:rPr>
          <w:rFonts w:ascii="Calibri" w:eastAsia="Times New Roman" w:hAnsi="Calibri" w:cs="Calibri"/>
          <w:lang w:val="en-US" w:eastAsia="en-GB"/>
        </w:rPr>
        <w:t>the names of buildings</w:t>
      </w:r>
      <w:r w:rsidR="004903F4">
        <w:rPr>
          <w:rFonts w:ascii="Calibri" w:eastAsia="Times New Roman" w:hAnsi="Calibri" w:cs="Calibri"/>
          <w:lang w:val="en-US" w:eastAsia="en-GB"/>
        </w:rPr>
        <w:t xml:space="preserve">. </w:t>
      </w:r>
      <w:r w:rsidRPr="000C78BB">
        <w:rPr>
          <w:rFonts w:ascii="Calibri" w:eastAsia="Times New Roman" w:hAnsi="Calibri" w:cs="Calibri"/>
          <w:lang w:val="en-US" w:eastAsia="en-GB"/>
        </w:rPr>
        <w:t> </w:t>
      </w:r>
      <w:r w:rsidRPr="00DA2A08">
        <w:rPr>
          <w:rFonts w:ascii="Calibri" w:eastAsia="Times New Roman" w:hAnsi="Calibri" w:cs="Calibri"/>
          <w:lang w:val="en-US" w:eastAsia="en-GB"/>
        </w:rPr>
        <w:t>Regina Everitt </w:t>
      </w:r>
      <w:r w:rsidRPr="000C78BB">
        <w:rPr>
          <w:rFonts w:ascii="Calibri" w:eastAsia="Times New Roman" w:hAnsi="Calibri" w:cs="Calibri"/>
          <w:lang w:val="en-US" w:eastAsia="en-GB"/>
        </w:rPr>
        <w:t xml:space="preserve">describes her </w:t>
      </w:r>
      <w:r w:rsidR="005235A3">
        <w:rPr>
          <w:rFonts w:ascii="Calibri" w:eastAsia="Times New Roman" w:hAnsi="Calibri" w:cs="Calibri"/>
          <w:lang w:val="en-US" w:eastAsia="en-GB"/>
        </w:rPr>
        <w:t xml:space="preserve">formative </w:t>
      </w:r>
      <w:r w:rsidRPr="000C78BB">
        <w:rPr>
          <w:rFonts w:ascii="Calibri" w:eastAsia="Times New Roman" w:hAnsi="Calibri" w:cs="Calibri"/>
          <w:lang w:val="en-US" w:eastAsia="en-GB"/>
        </w:rPr>
        <w:t>experience</w:t>
      </w:r>
      <w:r w:rsidR="005235A3">
        <w:rPr>
          <w:rFonts w:ascii="Calibri" w:eastAsia="Times New Roman" w:hAnsi="Calibri" w:cs="Calibri"/>
          <w:lang w:val="en-US" w:eastAsia="en-GB"/>
        </w:rPr>
        <w:t>s</w:t>
      </w:r>
      <w:r w:rsidRPr="000C78BB">
        <w:rPr>
          <w:rFonts w:ascii="Calibri" w:eastAsia="Times New Roman" w:hAnsi="Calibri" w:cs="Calibri"/>
          <w:lang w:val="en-US" w:eastAsia="en-GB"/>
        </w:rPr>
        <w:t xml:space="preserve"> of </w:t>
      </w:r>
      <w:r w:rsidR="00DF1F24">
        <w:rPr>
          <w:rFonts w:ascii="Calibri" w:eastAsia="Times New Roman" w:hAnsi="Calibri" w:cs="Calibri"/>
          <w:lang w:val="en-US" w:eastAsia="en-GB"/>
        </w:rPr>
        <w:t xml:space="preserve">public and educational </w:t>
      </w:r>
      <w:r w:rsidRPr="000C78BB">
        <w:rPr>
          <w:rFonts w:ascii="Calibri" w:eastAsia="Times New Roman" w:hAnsi="Calibri" w:cs="Calibri"/>
          <w:lang w:val="en-US" w:eastAsia="en-GB"/>
        </w:rPr>
        <w:t xml:space="preserve">spaces and their messages around cultural value and entitlement growing up in Philadelphia. Everitt explains how this feeling that you belong or don’t belong in a space has informed her approach as a </w:t>
      </w:r>
      <w:r w:rsidR="005235A3">
        <w:rPr>
          <w:rFonts w:ascii="Calibri" w:eastAsia="Times New Roman" w:hAnsi="Calibri" w:cs="Calibri"/>
          <w:lang w:val="en-US" w:eastAsia="en-GB"/>
        </w:rPr>
        <w:t xml:space="preserve">leader and </w:t>
      </w:r>
      <w:r w:rsidRPr="000C78BB">
        <w:rPr>
          <w:rFonts w:ascii="Calibri" w:eastAsia="Times New Roman" w:hAnsi="Calibri" w:cs="Calibri"/>
          <w:lang w:val="en-US" w:eastAsia="en-GB"/>
        </w:rPr>
        <w:t xml:space="preserve">manager </w:t>
      </w:r>
      <w:r w:rsidR="005235A3">
        <w:rPr>
          <w:rFonts w:ascii="Calibri" w:eastAsia="Times New Roman" w:hAnsi="Calibri" w:cs="Calibri"/>
          <w:lang w:val="en-US" w:eastAsia="en-GB"/>
        </w:rPr>
        <w:t>of</w:t>
      </w:r>
      <w:r w:rsidRPr="000C78BB">
        <w:rPr>
          <w:rFonts w:ascii="Calibri" w:eastAsia="Times New Roman" w:hAnsi="Calibri" w:cs="Calibri"/>
          <w:lang w:val="en-US" w:eastAsia="en-GB"/>
        </w:rPr>
        <w:t xml:space="preserve"> spaces in academia, and within the library.  </w:t>
      </w:r>
    </w:p>
    <w:p w14:paraId="61375FDF" w14:textId="2E1DFB0B" w:rsidR="00842ECE" w:rsidRDefault="00842ECE" w:rsidP="51DBA93C">
      <w:pPr>
        <w:spacing w:after="0" w:line="240" w:lineRule="auto"/>
        <w:textAlignment w:val="baseline"/>
        <w:rPr>
          <w:rFonts w:ascii="Calibri" w:eastAsia="Times New Roman" w:hAnsi="Calibri" w:cs="Calibri"/>
          <w:lang w:eastAsia="en-GB"/>
        </w:rPr>
      </w:pPr>
    </w:p>
    <w:p w14:paraId="771BCB24" w14:textId="4663C7E1" w:rsidR="00842ECE" w:rsidRPr="000C78BB" w:rsidRDefault="00842ECE" w:rsidP="00842ECE">
      <w:pPr>
        <w:spacing w:after="0" w:line="240" w:lineRule="auto"/>
        <w:textAlignment w:val="baseline"/>
        <w:rPr>
          <w:rFonts w:ascii="Segoe UI" w:eastAsia="Times New Roman" w:hAnsi="Segoe UI" w:cs="Segoe UI"/>
          <w:sz w:val="18"/>
          <w:szCs w:val="18"/>
          <w:lang w:eastAsia="en-GB"/>
        </w:rPr>
      </w:pPr>
      <w:r w:rsidRPr="000C78BB">
        <w:rPr>
          <w:rFonts w:ascii="Calibri" w:eastAsia="Times New Roman" w:hAnsi="Calibri" w:cs="Calibri"/>
          <w:lang w:val="en-US" w:eastAsia="en-GB"/>
        </w:rPr>
        <w:t xml:space="preserve">The underrepresentation of and negative experience of </w:t>
      </w:r>
      <w:r w:rsidR="00BD32F3">
        <w:rPr>
          <w:rFonts w:ascii="Calibri" w:eastAsia="Times New Roman" w:hAnsi="Calibri" w:cs="Calibri"/>
          <w:lang w:val="en-US" w:eastAsia="en-GB"/>
        </w:rPr>
        <w:t xml:space="preserve">Black, Asian and </w:t>
      </w:r>
      <w:r w:rsidR="00492B76">
        <w:rPr>
          <w:rFonts w:ascii="Calibri" w:eastAsia="Times New Roman" w:hAnsi="Calibri" w:cs="Calibri"/>
          <w:lang w:val="en-US" w:eastAsia="en-GB"/>
        </w:rPr>
        <w:t xml:space="preserve">minoritized </w:t>
      </w:r>
      <w:r w:rsidR="00BD32F3">
        <w:rPr>
          <w:rFonts w:ascii="Calibri" w:eastAsia="Times New Roman" w:hAnsi="Calibri" w:cs="Calibri"/>
          <w:lang w:val="en-US" w:eastAsia="en-GB"/>
        </w:rPr>
        <w:t xml:space="preserve">ethnic staff </w:t>
      </w:r>
      <w:r w:rsidRPr="000C78BB">
        <w:rPr>
          <w:rFonts w:ascii="Calibri" w:eastAsia="Times New Roman" w:hAnsi="Calibri" w:cs="Calibri"/>
          <w:lang w:val="en-US" w:eastAsia="en-GB"/>
        </w:rPr>
        <w:t>in libraries</w:t>
      </w:r>
      <w:r w:rsidR="00B330D7">
        <w:rPr>
          <w:rFonts w:ascii="Calibri" w:eastAsia="Times New Roman" w:hAnsi="Calibri" w:cs="Calibri"/>
          <w:lang w:val="en-US" w:eastAsia="en-GB"/>
        </w:rPr>
        <w:t xml:space="preserve">, and the academy </w:t>
      </w:r>
      <w:r w:rsidR="00AF4DC0">
        <w:rPr>
          <w:rFonts w:ascii="Calibri" w:eastAsia="Times New Roman" w:hAnsi="Calibri" w:cs="Calibri"/>
          <w:lang w:val="en-US" w:eastAsia="en-GB"/>
        </w:rPr>
        <w:t xml:space="preserve">generally, </w:t>
      </w:r>
      <w:r w:rsidR="00AF4DC0" w:rsidRPr="000C78BB">
        <w:rPr>
          <w:rFonts w:ascii="Calibri" w:eastAsia="Times New Roman" w:hAnsi="Calibri" w:cs="Calibri"/>
          <w:lang w:val="en-US" w:eastAsia="en-GB"/>
        </w:rPr>
        <w:t>is</w:t>
      </w:r>
      <w:r w:rsidRPr="000C78BB">
        <w:rPr>
          <w:rFonts w:ascii="Calibri" w:eastAsia="Times New Roman" w:hAnsi="Calibri" w:cs="Calibri"/>
          <w:lang w:val="en-US" w:eastAsia="en-GB"/>
        </w:rPr>
        <w:t xml:space="preserve"> a recurring theme of the book. </w:t>
      </w:r>
      <w:proofErr w:type="spellStart"/>
      <w:r w:rsidRPr="007246AA">
        <w:rPr>
          <w:rFonts w:ascii="Calibri" w:eastAsia="Times New Roman" w:hAnsi="Calibri" w:cs="Calibri"/>
          <w:lang w:val="en-US" w:eastAsia="en-GB"/>
        </w:rPr>
        <w:t>Ishaq</w:t>
      </w:r>
      <w:proofErr w:type="spellEnd"/>
      <w:r w:rsidRPr="007246AA">
        <w:rPr>
          <w:rFonts w:ascii="Calibri" w:eastAsia="Times New Roman" w:hAnsi="Calibri" w:cs="Calibri"/>
          <w:lang w:val="en-US" w:eastAsia="en-GB"/>
        </w:rPr>
        <w:t> and Hussain</w:t>
      </w:r>
      <w:r w:rsidRPr="000C78BB">
        <w:rPr>
          <w:rFonts w:ascii="Calibri" w:eastAsia="Times New Roman" w:hAnsi="Calibri" w:cs="Calibri"/>
          <w:lang w:val="en-US" w:eastAsia="en-GB"/>
        </w:rPr>
        <w:t xml:space="preserve"> draw on their research on the lived experience of </w:t>
      </w:r>
      <w:r w:rsidR="00BD32F3">
        <w:rPr>
          <w:rFonts w:ascii="Calibri" w:eastAsia="Times New Roman" w:hAnsi="Calibri" w:cs="Calibri"/>
          <w:lang w:val="en-US" w:eastAsia="en-GB"/>
        </w:rPr>
        <w:t>these staff members</w:t>
      </w:r>
      <w:r w:rsidRPr="000C78BB">
        <w:rPr>
          <w:rFonts w:ascii="Calibri" w:eastAsia="Times New Roman" w:hAnsi="Calibri" w:cs="Calibri"/>
          <w:lang w:val="en-US" w:eastAsia="en-GB"/>
        </w:rPr>
        <w:t> in UK academic libraries, </w:t>
      </w:r>
      <w:r w:rsidR="00BD32F3">
        <w:rPr>
          <w:rFonts w:ascii="Calibri" w:eastAsia="Times New Roman" w:hAnsi="Calibri" w:cs="Calibri"/>
          <w:lang w:val="en-US" w:eastAsia="en-GB"/>
        </w:rPr>
        <w:t>drawing parallels of</w:t>
      </w:r>
      <w:r w:rsidRPr="000C78BB">
        <w:rPr>
          <w:rFonts w:ascii="Calibri" w:eastAsia="Times New Roman" w:hAnsi="Calibri" w:cs="Calibri"/>
          <w:lang w:val="en-US" w:eastAsia="en-GB"/>
        </w:rPr>
        <w:t xml:space="preserve"> the findings of a </w:t>
      </w:r>
      <w:r w:rsidR="00BD32F3">
        <w:rPr>
          <w:rFonts w:ascii="Calibri" w:eastAsia="Times New Roman" w:hAnsi="Calibri" w:cs="Calibri"/>
          <w:lang w:val="en-US" w:eastAsia="en-GB"/>
        </w:rPr>
        <w:t xml:space="preserve">SCONUL-commissioned </w:t>
      </w:r>
      <w:r w:rsidRPr="000C78BB">
        <w:rPr>
          <w:rFonts w:ascii="Calibri" w:eastAsia="Times New Roman" w:hAnsi="Calibri" w:cs="Calibri"/>
          <w:lang w:val="en-US" w:eastAsia="en-GB"/>
        </w:rPr>
        <w:t xml:space="preserve">survey </w:t>
      </w:r>
      <w:r w:rsidR="00BD32F3">
        <w:rPr>
          <w:rFonts w:ascii="Calibri" w:eastAsia="Times New Roman" w:hAnsi="Calibri" w:cs="Calibri"/>
          <w:lang w:val="en-US" w:eastAsia="en-GB"/>
        </w:rPr>
        <w:t>with</w:t>
      </w:r>
      <w:r w:rsidRPr="000C78BB">
        <w:rPr>
          <w:rFonts w:ascii="Calibri" w:eastAsia="Times New Roman" w:hAnsi="Calibri" w:cs="Calibri"/>
          <w:lang w:val="en-US" w:eastAsia="en-GB"/>
        </w:rPr>
        <w:t xml:space="preserve"> experience in other areas </w:t>
      </w:r>
      <w:r w:rsidR="00EF3027" w:rsidRPr="000C78BB">
        <w:rPr>
          <w:rFonts w:ascii="Calibri" w:eastAsia="Times New Roman" w:hAnsi="Calibri" w:cs="Calibri"/>
          <w:lang w:val="en-US" w:eastAsia="en-GB"/>
        </w:rPr>
        <w:t>of the</w:t>
      </w:r>
      <w:r w:rsidRPr="000C78BB">
        <w:rPr>
          <w:rFonts w:ascii="Calibri" w:eastAsia="Times New Roman" w:hAnsi="Calibri" w:cs="Calibri"/>
          <w:lang w:val="en-US" w:eastAsia="en-GB"/>
        </w:rPr>
        <w:t xml:space="preserve"> public sector and recommend actions for change. They conclude that without challenging the </w:t>
      </w:r>
      <w:proofErr w:type="spellStart"/>
      <w:r w:rsidRPr="000C78BB">
        <w:rPr>
          <w:rFonts w:ascii="Calibri" w:eastAsia="Times New Roman" w:hAnsi="Calibri" w:cs="Calibri"/>
          <w:lang w:val="en-US" w:eastAsia="en-GB"/>
        </w:rPr>
        <w:t>organisational</w:t>
      </w:r>
      <w:proofErr w:type="spellEnd"/>
      <w:r w:rsidRPr="000C78BB">
        <w:rPr>
          <w:rFonts w:ascii="Calibri" w:eastAsia="Times New Roman" w:hAnsi="Calibri" w:cs="Calibri"/>
          <w:lang w:val="en-US" w:eastAsia="en-GB"/>
        </w:rPr>
        <w:t> culture, structures and processes that perpetuate and sustain racial inequality</w:t>
      </w:r>
      <w:r w:rsidR="00BD32F3">
        <w:rPr>
          <w:rFonts w:ascii="Calibri" w:eastAsia="Times New Roman" w:hAnsi="Calibri" w:cs="Calibri"/>
          <w:lang w:val="en-US" w:eastAsia="en-GB"/>
        </w:rPr>
        <w:t>,</w:t>
      </w:r>
      <w:r w:rsidRPr="000C78BB">
        <w:rPr>
          <w:rFonts w:ascii="Calibri" w:eastAsia="Times New Roman" w:hAnsi="Calibri" w:cs="Calibri"/>
          <w:lang w:val="en-US" w:eastAsia="en-GB"/>
        </w:rPr>
        <w:t xml:space="preserve"> decolonisation of the library </w:t>
      </w:r>
      <w:r w:rsidR="00BD32F3">
        <w:rPr>
          <w:rFonts w:ascii="Calibri" w:eastAsia="Times New Roman" w:hAnsi="Calibri" w:cs="Calibri"/>
          <w:lang w:val="en-US" w:eastAsia="en-GB"/>
        </w:rPr>
        <w:t>is unattainable.</w:t>
      </w:r>
      <w:r w:rsidR="00716993">
        <w:rPr>
          <w:rFonts w:ascii="Calibri" w:eastAsia="Times New Roman" w:hAnsi="Calibri" w:cs="Calibri"/>
          <w:b/>
          <w:bCs/>
          <w:lang w:val="en-US" w:eastAsia="en-GB"/>
        </w:rPr>
        <w:t xml:space="preserve"> </w:t>
      </w:r>
      <w:r w:rsidRPr="007246AA">
        <w:rPr>
          <w:rFonts w:ascii="Calibri" w:eastAsia="Times New Roman" w:hAnsi="Calibri" w:cs="Calibri"/>
          <w:lang w:val="en-US" w:eastAsia="en-GB"/>
        </w:rPr>
        <w:t>Marcia Wilson and </w:t>
      </w:r>
      <w:proofErr w:type="spellStart"/>
      <w:r w:rsidRPr="007246AA">
        <w:rPr>
          <w:rFonts w:ascii="Calibri" w:eastAsia="Times New Roman" w:hAnsi="Calibri" w:cs="Calibri"/>
          <w:lang w:val="en-US" w:eastAsia="en-GB"/>
        </w:rPr>
        <w:t>Lurraine</w:t>
      </w:r>
      <w:proofErr w:type="spellEnd"/>
      <w:r w:rsidRPr="007246AA">
        <w:rPr>
          <w:rFonts w:ascii="Calibri" w:eastAsia="Times New Roman" w:hAnsi="Calibri" w:cs="Calibri"/>
          <w:lang w:val="en-US" w:eastAsia="en-GB"/>
        </w:rPr>
        <w:t> Jones</w:t>
      </w:r>
      <w:r w:rsidRPr="000C78BB">
        <w:rPr>
          <w:rFonts w:ascii="Calibri" w:eastAsia="Times New Roman" w:hAnsi="Calibri" w:cs="Calibri"/>
          <w:lang w:val="en-US" w:eastAsia="en-GB"/>
        </w:rPr>
        <w:t> are part of a</w:t>
      </w:r>
      <w:r w:rsidR="00A85648">
        <w:rPr>
          <w:rFonts w:ascii="Calibri" w:eastAsia="Times New Roman" w:hAnsi="Calibri" w:cs="Calibri"/>
          <w:lang w:val="en-US" w:eastAsia="en-GB"/>
        </w:rPr>
        <w:t xml:space="preserve">n inexcusably paltry </w:t>
      </w:r>
      <w:r w:rsidRPr="000C78BB">
        <w:rPr>
          <w:rFonts w:ascii="Calibri" w:eastAsia="Times New Roman" w:hAnsi="Calibri" w:cs="Calibri"/>
          <w:lang w:val="en-US" w:eastAsia="en-GB"/>
        </w:rPr>
        <w:t xml:space="preserve">number of Black female educators in </w:t>
      </w:r>
      <w:r w:rsidR="00A85648">
        <w:rPr>
          <w:rFonts w:ascii="Calibri" w:eastAsia="Times New Roman" w:hAnsi="Calibri" w:cs="Calibri"/>
          <w:lang w:val="en-US" w:eastAsia="en-GB"/>
        </w:rPr>
        <w:t xml:space="preserve">higher education in </w:t>
      </w:r>
      <w:r w:rsidRPr="000C78BB">
        <w:rPr>
          <w:rFonts w:ascii="Calibri" w:eastAsia="Times New Roman" w:hAnsi="Calibri" w:cs="Calibri"/>
          <w:lang w:val="en-US" w:eastAsia="en-GB"/>
        </w:rPr>
        <w:t>the UK</w:t>
      </w:r>
      <w:r w:rsidR="00A85648">
        <w:rPr>
          <w:rFonts w:ascii="Calibri" w:eastAsia="Times New Roman" w:hAnsi="Calibri" w:cs="Calibri"/>
          <w:lang w:val="en-US" w:eastAsia="en-GB"/>
        </w:rPr>
        <w:t xml:space="preserve">. </w:t>
      </w:r>
      <w:r w:rsidRPr="000C78BB">
        <w:rPr>
          <w:rFonts w:ascii="Calibri" w:eastAsia="Times New Roman" w:hAnsi="Calibri" w:cs="Calibri"/>
          <w:lang w:val="en-US" w:eastAsia="en-GB"/>
        </w:rPr>
        <w:t xml:space="preserve"> </w:t>
      </w:r>
      <w:r w:rsidR="00A85648">
        <w:rPr>
          <w:rFonts w:ascii="Calibri" w:eastAsia="Times New Roman" w:hAnsi="Calibri" w:cs="Calibri"/>
          <w:lang w:val="en-US" w:eastAsia="en-GB"/>
        </w:rPr>
        <w:t>T</w:t>
      </w:r>
      <w:r w:rsidRPr="000C78BB">
        <w:rPr>
          <w:rFonts w:ascii="Calibri" w:eastAsia="Times New Roman" w:hAnsi="Calibri" w:cs="Calibri"/>
          <w:lang w:val="en-US" w:eastAsia="en-GB"/>
        </w:rPr>
        <w:t>hey</w:t>
      </w:r>
      <w:r w:rsidR="00A85648">
        <w:rPr>
          <w:rFonts w:ascii="Calibri" w:eastAsia="Times New Roman" w:hAnsi="Calibri" w:cs="Calibri"/>
          <w:lang w:val="en-US" w:eastAsia="en-GB"/>
        </w:rPr>
        <w:t xml:space="preserve"> explore the call to decolonise the library through </w:t>
      </w:r>
      <w:r w:rsidR="00716993">
        <w:rPr>
          <w:rFonts w:ascii="Calibri" w:eastAsia="Times New Roman" w:hAnsi="Calibri" w:cs="Calibri"/>
          <w:lang w:val="en-US" w:eastAsia="en-GB"/>
        </w:rPr>
        <w:t xml:space="preserve">a </w:t>
      </w:r>
      <w:r w:rsidR="00716993" w:rsidRPr="000C78BB">
        <w:rPr>
          <w:rFonts w:ascii="Calibri" w:eastAsia="Times New Roman" w:hAnsi="Calibri" w:cs="Calibri"/>
          <w:lang w:val="en-US" w:eastAsia="en-GB"/>
        </w:rPr>
        <w:t>personal</w:t>
      </w:r>
      <w:r w:rsidRPr="000C78BB">
        <w:rPr>
          <w:rFonts w:ascii="Calibri" w:eastAsia="Times New Roman" w:hAnsi="Calibri" w:cs="Calibri"/>
          <w:lang w:val="en-US" w:eastAsia="en-GB"/>
        </w:rPr>
        <w:t xml:space="preserve"> history of </w:t>
      </w:r>
      <w:proofErr w:type="spellStart"/>
      <w:r w:rsidRPr="000C78BB">
        <w:rPr>
          <w:rFonts w:ascii="Calibri" w:eastAsia="Times New Roman" w:hAnsi="Calibri" w:cs="Calibri"/>
          <w:lang w:val="en-US" w:eastAsia="en-GB"/>
        </w:rPr>
        <w:t>racialisation</w:t>
      </w:r>
      <w:proofErr w:type="spellEnd"/>
      <w:r w:rsidRPr="000C78BB">
        <w:rPr>
          <w:rFonts w:ascii="Calibri" w:eastAsia="Times New Roman" w:hAnsi="Calibri" w:cs="Calibri"/>
          <w:lang w:val="en-US" w:eastAsia="en-GB"/>
        </w:rPr>
        <w:t xml:space="preserve">, learning and working in </w:t>
      </w:r>
      <w:r w:rsidR="00A85648">
        <w:rPr>
          <w:rFonts w:ascii="Calibri" w:eastAsia="Times New Roman" w:hAnsi="Calibri" w:cs="Calibri"/>
          <w:lang w:val="en-US" w:eastAsia="en-GB"/>
        </w:rPr>
        <w:t>w</w:t>
      </w:r>
      <w:r w:rsidRPr="000C78BB">
        <w:rPr>
          <w:rFonts w:ascii="Calibri" w:eastAsia="Times New Roman" w:hAnsi="Calibri" w:cs="Calibri"/>
          <w:lang w:val="en-US" w:eastAsia="en-GB"/>
        </w:rPr>
        <w:t>hite</w:t>
      </w:r>
      <w:r w:rsidR="008A4C3D">
        <w:rPr>
          <w:rFonts w:ascii="Calibri" w:eastAsia="Times New Roman" w:hAnsi="Calibri" w:cs="Calibri"/>
          <w:lang w:val="en-US" w:eastAsia="en-GB"/>
        </w:rPr>
        <w:t xml:space="preserve"> institutions</w:t>
      </w:r>
      <w:r w:rsidRPr="000C78BB">
        <w:rPr>
          <w:rFonts w:ascii="Calibri" w:eastAsia="Times New Roman" w:hAnsi="Calibri" w:cs="Calibri"/>
          <w:lang w:val="en-US" w:eastAsia="en-GB"/>
        </w:rPr>
        <w:t xml:space="preserve">.  Wilson and Jones use </w:t>
      </w:r>
      <w:r w:rsidR="00957E0C">
        <w:rPr>
          <w:rFonts w:ascii="Calibri" w:eastAsia="Times New Roman" w:hAnsi="Calibri" w:cs="Calibri"/>
          <w:lang w:val="en-US" w:eastAsia="en-GB"/>
        </w:rPr>
        <w:t>C</w:t>
      </w:r>
      <w:r w:rsidR="00A85648">
        <w:rPr>
          <w:rFonts w:ascii="Calibri" w:eastAsia="Times New Roman" w:hAnsi="Calibri" w:cs="Calibri"/>
          <w:lang w:val="en-US" w:eastAsia="en-GB"/>
        </w:rPr>
        <w:t xml:space="preserve">ritical </w:t>
      </w:r>
      <w:r w:rsidR="00957E0C">
        <w:rPr>
          <w:rFonts w:ascii="Calibri" w:eastAsia="Times New Roman" w:hAnsi="Calibri" w:cs="Calibri"/>
          <w:lang w:val="en-US" w:eastAsia="en-GB"/>
        </w:rPr>
        <w:t>R</w:t>
      </w:r>
      <w:r w:rsidR="00A85648">
        <w:rPr>
          <w:rFonts w:ascii="Calibri" w:eastAsia="Times New Roman" w:hAnsi="Calibri" w:cs="Calibri"/>
          <w:lang w:val="en-US" w:eastAsia="en-GB"/>
        </w:rPr>
        <w:t xml:space="preserve">ace </w:t>
      </w:r>
      <w:r w:rsidR="00957E0C">
        <w:rPr>
          <w:rFonts w:ascii="Calibri" w:eastAsia="Times New Roman" w:hAnsi="Calibri" w:cs="Calibri"/>
          <w:lang w:val="en-US" w:eastAsia="en-GB"/>
        </w:rPr>
        <w:t>T</w:t>
      </w:r>
      <w:r w:rsidR="00A85648">
        <w:rPr>
          <w:rFonts w:ascii="Calibri" w:eastAsia="Times New Roman" w:hAnsi="Calibri" w:cs="Calibri"/>
          <w:lang w:val="en-US" w:eastAsia="en-GB"/>
        </w:rPr>
        <w:t>heory (</w:t>
      </w:r>
      <w:r w:rsidRPr="000C78BB">
        <w:rPr>
          <w:rFonts w:ascii="Calibri" w:eastAsia="Times New Roman" w:hAnsi="Calibri" w:cs="Calibri"/>
          <w:lang w:val="en-US" w:eastAsia="en-GB"/>
        </w:rPr>
        <w:t>CRT</w:t>
      </w:r>
      <w:r w:rsidR="00A85648">
        <w:rPr>
          <w:rFonts w:ascii="Calibri" w:eastAsia="Times New Roman" w:hAnsi="Calibri" w:cs="Calibri"/>
          <w:lang w:val="en-US" w:eastAsia="en-GB"/>
        </w:rPr>
        <w:t>)</w:t>
      </w:r>
      <w:r w:rsidRPr="000C78BB">
        <w:rPr>
          <w:rFonts w:ascii="Calibri" w:eastAsia="Times New Roman" w:hAnsi="Calibri" w:cs="Calibri"/>
          <w:lang w:val="en-US" w:eastAsia="en-GB"/>
        </w:rPr>
        <w:t xml:space="preserve"> to discuss the prevalence and meaning of </w:t>
      </w:r>
      <w:r w:rsidR="007F210A">
        <w:rPr>
          <w:rFonts w:ascii="Calibri" w:eastAsia="Times New Roman" w:hAnsi="Calibri" w:cs="Calibri"/>
          <w:lang w:val="en-US" w:eastAsia="en-GB"/>
        </w:rPr>
        <w:t>W</w:t>
      </w:r>
      <w:r w:rsidRPr="000C78BB">
        <w:rPr>
          <w:rFonts w:ascii="Calibri" w:eastAsia="Times New Roman" w:hAnsi="Calibri" w:cs="Calibri"/>
          <w:lang w:val="en-US" w:eastAsia="en-GB"/>
        </w:rPr>
        <w:t>hiteness in the academ</w:t>
      </w:r>
      <w:r w:rsidR="009947D3">
        <w:rPr>
          <w:rFonts w:ascii="Calibri" w:eastAsia="Times New Roman" w:hAnsi="Calibri" w:cs="Calibri"/>
          <w:lang w:val="en-US" w:eastAsia="en-GB"/>
        </w:rPr>
        <w:t>y and explain the role of white allyship in challenging the misconception of the post-racial society.</w:t>
      </w:r>
      <w:r w:rsidR="007F210A">
        <w:rPr>
          <w:rFonts w:ascii="Calibri" w:eastAsia="Times New Roman" w:hAnsi="Calibri" w:cs="Calibri"/>
          <w:lang w:val="en-US" w:eastAsia="en-GB"/>
        </w:rPr>
        <w:t xml:space="preserve"> The library, the</w:t>
      </w:r>
      <w:r w:rsidR="006A416F">
        <w:rPr>
          <w:rFonts w:ascii="Calibri" w:eastAsia="Times New Roman" w:hAnsi="Calibri" w:cs="Calibri"/>
          <w:lang w:val="en-US" w:eastAsia="en-GB"/>
        </w:rPr>
        <w:t xml:space="preserve"> </w:t>
      </w:r>
      <w:r w:rsidR="0039077A">
        <w:rPr>
          <w:rFonts w:ascii="Calibri" w:eastAsia="Times New Roman" w:hAnsi="Calibri" w:cs="Calibri"/>
          <w:lang w:val="en-US" w:eastAsia="en-GB"/>
        </w:rPr>
        <w:t>authors argue</w:t>
      </w:r>
      <w:r w:rsidR="007F210A">
        <w:rPr>
          <w:rFonts w:ascii="Calibri" w:eastAsia="Times New Roman" w:hAnsi="Calibri" w:cs="Calibri"/>
          <w:lang w:val="en-US" w:eastAsia="en-GB"/>
        </w:rPr>
        <w:t xml:space="preserve">, </w:t>
      </w:r>
      <w:r w:rsidR="00D20C17">
        <w:rPr>
          <w:rFonts w:ascii="Calibri" w:eastAsia="Times New Roman" w:hAnsi="Calibri" w:cs="Calibri"/>
          <w:lang w:val="en-US" w:eastAsia="en-GB"/>
        </w:rPr>
        <w:t>has</w:t>
      </w:r>
      <w:r w:rsidR="007F210A">
        <w:rPr>
          <w:rFonts w:ascii="Calibri" w:eastAsia="Times New Roman" w:hAnsi="Calibri" w:cs="Calibri"/>
          <w:lang w:val="en-US" w:eastAsia="en-GB"/>
        </w:rPr>
        <w:t xml:space="preserve"> a </w:t>
      </w:r>
      <w:r w:rsidR="00D20C17">
        <w:rPr>
          <w:rFonts w:ascii="Calibri" w:eastAsia="Times New Roman" w:hAnsi="Calibri" w:cs="Calibri"/>
          <w:lang w:val="en-US" w:eastAsia="en-GB"/>
        </w:rPr>
        <w:t xml:space="preserve">powerful </w:t>
      </w:r>
      <w:r w:rsidR="007F210A">
        <w:rPr>
          <w:rFonts w:ascii="Calibri" w:eastAsia="Times New Roman" w:hAnsi="Calibri" w:cs="Calibri"/>
          <w:lang w:val="en-US" w:eastAsia="en-GB"/>
        </w:rPr>
        <w:t xml:space="preserve">role </w:t>
      </w:r>
      <w:r w:rsidR="00547505">
        <w:rPr>
          <w:rFonts w:ascii="Calibri" w:eastAsia="Times New Roman" w:hAnsi="Calibri" w:cs="Calibri"/>
          <w:lang w:val="en-US" w:eastAsia="en-GB"/>
        </w:rPr>
        <w:t xml:space="preserve">at the center of the institution, </w:t>
      </w:r>
      <w:r w:rsidR="007F210A">
        <w:rPr>
          <w:rFonts w:ascii="Calibri" w:eastAsia="Times New Roman" w:hAnsi="Calibri" w:cs="Calibri"/>
          <w:lang w:val="en-US" w:eastAsia="en-GB"/>
        </w:rPr>
        <w:t xml:space="preserve">and </w:t>
      </w:r>
      <w:r w:rsidR="00C2032E">
        <w:rPr>
          <w:rFonts w:ascii="Calibri" w:eastAsia="Times New Roman" w:hAnsi="Calibri" w:cs="Calibri"/>
          <w:lang w:val="en-US" w:eastAsia="en-GB"/>
        </w:rPr>
        <w:t>m</w:t>
      </w:r>
      <w:r w:rsidR="007F210A">
        <w:rPr>
          <w:rFonts w:ascii="Calibri" w:eastAsia="Times New Roman" w:hAnsi="Calibri" w:cs="Calibri"/>
          <w:lang w:val="en-US" w:eastAsia="en-GB"/>
        </w:rPr>
        <w:t xml:space="preserve">ust either step up to support decolonisation, or </w:t>
      </w:r>
      <w:r w:rsidR="00C2032E">
        <w:rPr>
          <w:rFonts w:ascii="Calibri" w:eastAsia="Times New Roman" w:hAnsi="Calibri" w:cs="Calibri"/>
          <w:lang w:val="en-US" w:eastAsia="en-GB"/>
        </w:rPr>
        <w:t xml:space="preserve">continue to </w:t>
      </w:r>
      <w:r w:rsidR="00F86A5D">
        <w:rPr>
          <w:rFonts w:ascii="Calibri" w:eastAsia="Times New Roman" w:hAnsi="Calibri" w:cs="Calibri"/>
          <w:lang w:val="en-US" w:eastAsia="en-GB"/>
        </w:rPr>
        <w:t xml:space="preserve">prop </w:t>
      </w:r>
      <w:r w:rsidR="00C2032E">
        <w:rPr>
          <w:rFonts w:ascii="Calibri" w:eastAsia="Times New Roman" w:hAnsi="Calibri" w:cs="Calibri"/>
          <w:lang w:val="en-US" w:eastAsia="en-GB"/>
        </w:rPr>
        <w:t>up the status-quo.</w:t>
      </w:r>
    </w:p>
    <w:p w14:paraId="31B49097" w14:textId="004D1F90" w:rsidR="00842ECE" w:rsidRDefault="00842ECE" w:rsidP="00842ECE">
      <w:pPr>
        <w:spacing w:after="0" w:line="240" w:lineRule="auto"/>
        <w:textAlignment w:val="baseline"/>
        <w:rPr>
          <w:rFonts w:ascii="Segoe UI" w:eastAsia="Times New Roman" w:hAnsi="Segoe UI" w:cs="Segoe UI"/>
          <w:sz w:val="18"/>
          <w:szCs w:val="18"/>
          <w:lang w:eastAsia="en-GB"/>
        </w:rPr>
      </w:pPr>
    </w:p>
    <w:p w14:paraId="0FE47207" w14:textId="592D310E" w:rsidR="00842ECE" w:rsidRDefault="009947D3" w:rsidP="00842ECE">
      <w:pPr>
        <w:spacing w:after="0" w:line="240" w:lineRule="auto"/>
        <w:textAlignment w:val="baseline"/>
        <w:rPr>
          <w:rFonts w:ascii="Calibri" w:eastAsia="Times New Roman" w:hAnsi="Calibri" w:cs="Calibri"/>
          <w:lang w:val="en-US" w:eastAsia="en-GB"/>
        </w:rPr>
      </w:pPr>
      <w:r>
        <w:rPr>
          <w:rStyle w:val="normaltextrun"/>
          <w:rFonts w:ascii="Calibri" w:hAnsi="Calibri" w:cs="Calibri"/>
          <w:color w:val="000000"/>
          <w:shd w:val="clear" w:color="auto" w:fill="FFFFFF"/>
          <w:lang w:val="en-US"/>
        </w:rPr>
        <w:t>The time of writing the book was dominated by what can be described as Trumpism, a rise in populism in the U</w:t>
      </w:r>
      <w:r w:rsidR="00F0685C">
        <w:rPr>
          <w:rStyle w:val="normaltextrun"/>
          <w:rFonts w:ascii="Calibri" w:hAnsi="Calibri" w:cs="Calibri"/>
          <w:color w:val="000000"/>
          <w:shd w:val="clear" w:color="auto" w:fill="FFFFFF"/>
          <w:lang w:val="en-US"/>
        </w:rPr>
        <w:t>nited</w:t>
      </w:r>
      <w:r>
        <w:rPr>
          <w:rStyle w:val="normaltextrun"/>
          <w:rFonts w:ascii="Calibri" w:hAnsi="Calibri" w:cs="Calibri"/>
          <w:color w:val="000000"/>
          <w:shd w:val="clear" w:color="auto" w:fill="FFFFFF"/>
          <w:lang w:val="en-US"/>
        </w:rPr>
        <w:t xml:space="preserve"> </w:t>
      </w:r>
      <w:r w:rsidR="00644EF0">
        <w:rPr>
          <w:rStyle w:val="normaltextrun"/>
          <w:rFonts w:ascii="Calibri" w:hAnsi="Calibri" w:cs="Calibri"/>
          <w:color w:val="000000"/>
          <w:shd w:val="clear" w:color="auto" w:fill="FFFFFF"/>
          <w:lang w:val="en-US"/>
        </w:rPr>
        <w:t xml:space="preserve">States </w:t>
      </w:r>
      <w:r>
        <w:rPr>
          <w:rStyle w:val="normaltextrun"/>
          <w:rFonts w:ascii="Calibri" w:hAnsi="Calibri" w:cs="Calibri"/>
          <w:color w:val="000000"/>
          <w:shd w:val="clear" w:color="auto" w:fill="FFFFFF"/>
          <w:lang w:val="en-US"/>
        </w:rPr>
        <w:t>and internationally, characterised by a deliberate attack on the concept of truth, the adoption of conspiracy theories such as </w:t>
      </w:r>
      <w:proofErr w:type="spellStart"/>
      <w:r>
        <w:rPr>
          <w:rStyle w:val="normaltextrun"/>
          <w:rFonts w:ascii="Calibri" w:hAnsi="Calibri" w:cs="Calibri"/>
          <w:color w:val="000000"/>
          <w:shd w:val="clear" w:color="auto" w:fill="FFFFFF"/>
          <w:lang w:val="en-US"/>
        </w:rPr>
        <w:t>QAnon</w:t>
      </w:r>
      <w:proofErr w:type="spellEnd"/>
      <w:r>
        <w:rPr>
          <w:rStyle w:val="normaltextrun"/>
          <w:rFonts w:ascii="Calibri" w:hAnsi="Calibri" w:cs="Calibri"/>
          <w:color w:val="000000"/>
          <w:shd w:val="clear" w:color="auto" w:fill="FFFFFF"/>
          <w:lang w:val="en-US"/>
        </w:rPr>
        <w:t>, culminating in the storming of the US Capitol building on Jan 6</w:t>
      </w:r>
      <w:r>
        <w:rPr>
          <w:rStyle w:val="normaltextrun"/>
          <w:rFonts w:ascii="Calibri" w:hAnsi="Calibri" w:cs="Calibri"/>
          <w:color w:val="000000"/>
          <w:sz w:val="17"/>
          <w:szCs w:val="17"/>
          <w:shd w:val="clear" w:color="auto" w:fill="FFFFFF"/>
          <w:vertAlign w:val="superscript"/>
          <w:lang w:val="en-US"/>
        </w:rPr>
        <w:t>th</w:t>
      </w:r>
      <w:proofErr w:type="gramStart"/>
      <w:r>
        <w:rPr>
          <w:rStyle w:val="normaltextrun"/>
          <w:rFonts w:ascii="Calibri" w:hAnsi="Calibri" w:cs="Calibri"/>
          <w:color w:val="000000"/>
          <w:shd w:val="clear" w:color="auto" w:fill="FFFFFF"/>
          <w:lang w:val="en-US"/>
        </w:rPr>
        <w:t> 2021</w:t>
      </w:r>
      <w:proofErr w:type="gramEnd"/>
      <w:r>
        <w:rPr>
          <w:rStyle w:val="normaltextrun"/>
          <w:rFonts w:ascii="Calibri" w:hAnsi="Calibri" w:cs="Calibri"/>
          <w:color w:val="000000"/>
          <w:shd w:val="clear" w:color="auto" w:fill="FFFFFF"/>
          <w:lang w:val="en-US"/>
        </w:rPr>
        <w:t xml:space="preserve">, </w:t>
      </w:r>
      <w:r w:rsidR="008D5393">
        <w:rPr>
          <w:rStyle w:val="normaltextrun"/>
          <w:rFonts w:ascii="Calibri" w:hAnsi="Calibri" w:cs="Calibri"/>
          <w:color w:val="000000"/>
          <w:shd w:val="clear" w:color="auto" w:fill="FFFFFF"/>
          <w:lang w:val="en-US"/>
        </w:rPr>
        <w:t>and attacks on Critical Race Theory (CRT) as a legit</w:t>
      </w:r>
      <w:r w:rsidR="00E83CDF">
        <w:rPr>
          <w:rStyle w:val="normaltextrun"/>
          <w:rFonts w:ascii="Calibri" w:hAnsi="Calibri" w:cs="Calibri"/>
          <w:color w:val="000000"/>
          <w:shd w:val="clear" w:color="auto" w:fill="FFFFFF"/>
          <w:lang w:val="en-US"/>
        </w:rPr>
        <w:t>i</w:t>
      </w:r>
      <w:r w:rsidR="008D5393">
        <w:rPr>
          <w:rStyle w:val="normaltextrun"/>
          <w:rFonts w:ascii="Calibri" w:hAnsi="Calibri" w:cs="Calibri"/>
          <w:color w:val="000000"/>
          <w:shd w:val="clear" w:color="auto" w:fill="FFFFFF"/>
          <w:lang w:val="en-US"/>
        </w:rPr>
        <w:t xml:space="preserve">mate </w:t>
      </w:r>
      <w:r w:rsidR="00E83CDF">
        <w:rPr>
          <w:rStyle w:val="normaltextrun"/>
          <w:rFonts w:ascii="Calibri" w:hAnsi="Calibri" w:cs="Calibri"/>
          <w:color w:val="000000"/>
          <w:shd w:val="clear" w:color="auto" w:fill="FFFFFF"/>
          <w:lang w:val="en-US"/>
        </w:rPr>
        <w:t xml:space="preserve">methodology, </w:t>
      </w:r>
      <w:r>
        <w:rPr>
          <w:rStyle w:val="normaltextrun"/>
          <w:rFonts w:ascii="Calibri" w:hAnsi="Calibri" w:cs="Calibri"/>
          <w:color w:val="000000"/>
          <w:shd w:val="clear" w:color="auto" w:fill="FFFFFF"/>
          <w:lang w:val="en-US"/>
        </w:rPr>
        <w:t xml:space="preserve">alongside a pandemic.  </w:t>
      </w:r>
      <w:r w:rsidR="00AB346A">
        <w:rPr>
          <w:rStyle w:val="normaltextrun"/>
          <w:rFonts w:ascii="Calibri" w:hAnsi="Calibri" w:cs="Calibri"/>
          <w:color w:val="000000"/>
          <w:shd w:val="clear" w:color="auto" w:fill="FFFFFF"/>
          <w:lang w:val="en-US"/>
        </w:rPr>
        <w:t>I</w:t>
      </w:r>
      <w:r w:rsidR="00646470">
        <w:rPr>
          <w:rStyle w:val="normaltextrun"/>
          <w:rFonts w:ascii="Calibri" w:hAnsi="Calibri" w:cs="Calibri"/>
          <w:color w:val="000000"/>
          <w:shd w:val="clear" w:color="auto" w:fill="FFFFFF"/>
          <w:lang w:val="en-US"/>
        </w:rPr>
        <w:t xml:space="preserve">n </w:t>
      </w:r>
      <w:r w:rsidR="00AB346A">
        <w:rPr>
          <w:rStyle w:val="normaltextrun"/>
          <w:rFonts w:ascii="Calibri" w:hAnsi="Calibri" w:cs="Calibri"/>
          <w:color w:val="000000"/>
          <w:shd w:val="clear" w:color="auto" w:fill="FFFFFF"/>
          <w:lang w:val="en-US"/>
        </w:rPr>
        <w:t xml:space="preserve">Chapter 6 </w:t>
      </w:r>
      <w:r w:rsidR="00842ECE" w:rsidRPr="007246AA">
        <w:rPr>
          <w:rFonts w:ascii="Calibri" w:eastAsia="Times New Roman" w:hAnsi="Calibri" w:cs="Calibri"/>
          <w:lang w:val="en-US" w:eastAsia="en-GB"/>
        </w:rPr>
        <w:t>Angela </w:t>
      </w:r>
      <w:proofErr w:type="spellStart"/>
      <w:r w:rsidR="00842ECE" w:rsidRPr="007246AA">
        <w:rPr>
          <w:rFonts w:ascii="Calibri" w:eastAsia="Times New Roman" w:hAnsi="Calibri" w:cs="Calibri"/>
          <w:lang w:val="en-US" w:eastAsia="en-GB"/>
        </w:rPr>
        <w:t>Pashia</w:t>
      </w:r>
      <w:proofErr w:type="spellEnd"/>
      <w:r w:rsidR="00842ECE" w:rsidRPr="000C78BB">
        <w:rPr>
          <w:rFonts w:ascii="Calibri" w:eastAsia="Times New Roman" w:hAnsi="Calibri" w:cs="Calibri"/>
          <w:b/>
          <w:bCs/>
          <w:lang w:val="en-US" w:eastAsia="en-GB"/>
        </w:rPr>
        <w:t>,</w:t>
      </w:r>
      <w:r w:rsidR="00842ECE" w:rsidRPr="000C78BB">
        <w:rPr>
          <w:rFonts w:ascii="Calibri" w:eastAsia="Times New Roman" w:hAnsi="Calibri" w:cs="Calibri"/>
          <w:lang w:val="en-US" w:eastAsia="en-GB"/>
        </w:rPr>
        <w:t> reflects on these events and her experience of teaching critical information literacy in this climate</w:t>
      </w:r>
      <w:r>
        <w:rPr>
          <w:rFonts w:ascii="Calibri" w:eastAsia="Times New Roman" w:hAnsi="Calibri" w:cs="Calibri"/>
          <w:lang w:val="en-US" w:eastAsia="en-GB"/>
        </w:rPr>
        <w:t xml:space="preserve"> which l</w:t>
      </w:r>
      <w:r w:rsidR="00842ECE" w:rsidRPr="000C78BB">
        <w:rPr>
          <w:rFonts w:ascii="Calibri" w:eastAsia="Times New Roman" w:hAnsi="Calibri" w:cs="Calibri"/>
          <w:lang w:val="en-US" w:eastAsia="en-GB"/>
        </w:rPr>
        <w:t xml:space="preserve">ed her to question </w:t>
      </w:r>
      <w:r w:rsidR="00232DCE">
        <w:rPr>
          <w:rFonts w:ascii="Calibri" w:eastAsia="Times New Roman" w:hAnsi="Calibri" w:cs="Calibri"/>
          <w:lang w:val="en-US" w:eastAsia="en-GB"/>
        </w:rPr>
        <w:t xml:space="preserve">the </w:t>
      </w:r>
      <w:r w:rsidR="00842ECE" w:rsidRPr="000C78BB">
        <w:rPr>
          <w:rFonts w:ascii="Calibri" w:eastAsia="Times New Roman" w:hAnsi="Calibri" w:cs="Calibri"/>
          <w:lang w:val="en-US" w:eastAsia="en-GB"/>
        </w:rPr>
        <w:t>teaching of authoritative sources and alternative media. </w:t>
      </w:r>
      <w:proofErr w:type="spellStart"/>
      <w:r w:rsidR="00842ECE" w:rsidRPr="000C78BB">
        <w:rPr>
          <w:rFonts w:ascii="Calibri" w:eastAsia="Times New Roman" w:hAnsi="Calibri" w:cs="Calibri"/>
          <w:lang w:val="en-US" w:eastAsia="en-GB"/>
        </w:rPr>
        <w:t>Pashia</w:t>
      </w:r>
      <w:proofErr w:type="spellEnd"/>
      <w:r w:rsidR="00842ECE" w:rsidRPr="000C78BB">
        <w:rPr>
          <w:rFonts w:ascii="Calibri" w:eastAsia="Times New Roman" w:hAnsi="Calibri" w:cs="Calibri"/>
          <w:lang w:val="en-US" w:eastAsia="en-GB"/>
        </w:rPr>
        <w:t xml:space="preserve"> provides an important discussion of </w:t>
      </w:r>
      <w:r w:rsidR="00842ECE" w:rsidRPr="000C78BB">
        <w:rPr>
          <w:rFonts w:ascii="Calibri" w:eastAsia="Times New Roman" w:hAnsi="Calibri" w:cs="Calibri"/>
          <w:lang w:val="en-US" w:eastAsia="en-GB"/>
        </w:rPr>
        <w:lastRenderedPageBreak/>
        <w:t xml:space="preserve">how </w:t>
      </w:r>
      <w:r w:rsidR="00646470">
        <w:rPr>
          <w:rFonts w:ascii="Calibri" w:eastAsia="Times New Roman" w:hAnsi="Calibri" w:cs="Calibri"/>
          <w:lang w:val="en-US" w:eastAsia="en-GB"/>
        </w:rPr>
        <w:t xml:space="preserve">the concepts </w:t>
      </w:r>
      <w:r w:rsidR="00842ECE" w:rsidRPr="000C78BB">
        <w:rPr>
          <w:rFonts w:ascii="Calibri" w:eastAsia="Times New Roman" w:hAnsi="Calibri" w:cs="Calibri"/>
          <w:lang w:val="en-US" w:eastAsia="en-GB"/>
        </w:rPr>
        <w:t xml:space="preserve">of information literacy can adapt to a more extreme cultural climate of conspiracy and </w:t>
      </w:r>
      <w:r w:rsidRPr="219D7756">
        <w:rPr>
          <w:rFonts w:ascii="Calibri" w:eastAsia="Times New Roman" w:hAnsi="Calibri" w:cs="Calibri"/>
          <w:i/>
          <w:iCs/>
          <w:lang w:val="en-US" w:eastAsia="en-GB"/>
        </w:rPr>
        <w:t>dis</w:t>
      </w:r>
      <w:r w:rsidR="00842ECE" w:rsidRPr="000C78BB">
        <w:rPr>
          <w:rFonts w:ascii="Calibri" w:eastAsia="Times New Roman" w:hAnsi="Calibri" w:cs="Calibri"/>
          <w:lang w:val="en-US" w:eastAsia="en-GB"/>
        </w:rPr>
        <w:t>information.</w:t>
      </w:r>
      <w:r>
        <w:rPr>
          <w:rFonts w:ascii="Calibri" w:eastAsia="Times New Roman" w:hAnsi="Calibri" w:cs="Calibri"/>
          <w:lang w:val="en-US" w:eastAsia="en-GB"/>
        </w:rPr>
        <w:t xml:space="preserve"> </w:t>
      </w:r>
      <w:r w:rsidR="00AE348E">
        <w:rPr>
          <w:rFonts w:ascii="Calibri" w:eastAsia="Times New Roman" w:hAnsi="Calibri" w:cs="Calibri"/>
          <w:lang w:val="en-US" w:eastAsia="en-GB"/>
        </w:rPr>
        <w:t xml:space="preserve"> </w:t>
      </w:r>
      <w:proofErr w:type="spellStart"/>
      <w:r w:rsidR="00AF4DC0">
        <w:rPr>
          <w:rFonts w:ascii="Calibri" w:eastAsia="Times New Roman" w:hAnsi="Calibri" w:cs="Calibri"/>
          <w:lang w:val="en-US" w:eastAsia="en-GB"/>
        </w:rPr>
        <w:t>Pashia</w:t>
      </w:r>
      <w:proofErr w:type="spellEnd"/>
      <w:r w:rsidR="00AF4DC0">
        <w:rPr>
          <w:rFonts w:ascii="Calibri" w:eastAsia="Times New Roman" w:hAnsi="Calibri" w:cs="Calibri"/>
          <w:lang w:val="en-US" w:eastAsia="en-GB"/>
        </w:rPr>
        <w:t xml:space="preserve"> also </w:t>
      </w:r>
      <w:r w:rsidR="00F94A80">
        <w:rPr>
          <w:rFonts w:ascii="Calibri" w:eastAsia="Times New Roman" w:hAnsi="Calibri" w:cs="Calibri"/>
          <w:lang w:val="en-US" w:eastAsia="en-GB"/>
        </w:rPr>
        <w:t>explains</w:t>
      </w:r>
      <w:r w:rsidR="00A75701">
        <w:rPr>
          <w:rFonts w:ascii="Calibri" w:eastAsia="Times New Roman" w:hAnsi="Calibri" w:cs="Calibri"/>
          <w:lang w:val="en-US" w:eastAsia="en-GB"/>
        </w:rPr>
        <w:t xml:space="preserve"> </w:t>
      </w:r>
      <w:r w:rsidR="00AF4DC0">
        <w:rPr>
          <w:rFonts w:ascii="Calibri" w:eastAsia="Times New Roman" w:hAnsi="Calibri" w:cs="Calibri"/>
          <w:lang w:val="en-US" w:eastAsia="en-GB"/>
        </w:rPr>
        <w:t>why</w:t>
      </w:r>
      <w:r w:rsidR="005748E1">
        <w:rPr>
          <w:rFonts w:ascii="Calibri" w:eastAsia="Times New Roman" w:hAnsi="Calibri" w:cs="Calibri"/>
          <w:lang w:val="en-US" w:eastAsia="en-GB"/>
        </w:rPr>
        <w:t xml:space="preserve">, in the US </w:t>
      </w:r>
      <w:r w:rsidR="009F7776">
        <w:rPr>
          <w:rFonts w:ascii="Calibri" w:eastAsia="Times New Roman" w:hAnsi="Calibri" w:cs="Calibri"/>
          <w:lang w:val="en-US" w:eastAsia="en-GB"/>
        </w:rPr>
        <w:t>context, though</w:t>
      </w:r>
      <w:r w:rsidR="00AE348E">
        <w:rPr>
          <w:rFonts w:ascii="Calibri" w:eastAsia="Times New Roman" w:hAnsi="Calibri" w:cs="Calibri"/>
          <w:lang w:val="en-US" w:eastAsia="en-GB"/>
        </w:rPr>
        <w:t xml:space="preserve"> politically aligned with the decolonisation movement, </w:t>
      </w:r>
      <w:r w:rsidR="00842ECE" w:rsidRPr="000C78BB">
        <w:rPr>
          <w:rFonts w:ascii="Calibri" w:eastAsia="Times New Roman" w:hAnsi="Calibri" w:cs="Calibri"/>
          <w:lang w:val="en-US" w:eastAsia="en-GB"/>
        </w:rPr>
        <w:t>Critical Information Literacy</w:t>
      </w:r>
      <w:r>
        <w:rPr>
          <w:rFonts w:ascii="Calibri" w:eastAsia="Times New Roman" w:hAnsi="Calibri" w:cs="Calibri"/>
          <w:lang w:val="en-US" w:eastAsia="en-GB"/>
        </w:rPr>
        <w:t xml:space="preserve"> (CIL)</w:t>
      </w:r>
      <w:r w:rsidR="00842ECE" w:rsidRPr="000C78BB">
        <w:rPr>
          <w:rFonts w:ascii="Calibri" w:eastAsia="Times New Roman" w:hAnsi="Calibri" w:cs="Calibri"/>
          <w:lang w:val="en-US" w:eastAsia="en-GB"/>
        </w:rPr>
        <w:t>,</w:t>
      </w:r>
      <w:r w:rsidR="00AE348E">
        <w:rPr>
          <w:rFonts w:ascii="Calibri" w:eastAsia="Times New Roman" w:hAnsi="Calibri" w:cs="Calibri"/>
          <w:lang w:val="en-US" w:eastAsia="en-GB"/>
        </w:rPr>
        <w:t xml:space="preserve"> social </w:t>
      </w:r>
      <w:r>
        <w:rPr>
          <w:rFonts w:ascii="Calibri" w:eastAsia="Times New Roman" w:hAnsi="Calibri" w:cs="Calibri"/>
          <w:lang w:val="en-US" w:eastAsia="en-GB"/>
        </w:rPr>
        <w:t xml:space="preserve">justice </w:t>
      </w:r>
      <w:r w:rsidR="00A75701">
        <w:rPr>
          <w:rFonts w:ascii="Calibri" w:eastAsia="Times New Roman" w:hAnsi="Calibri" w:cs="Calibri"/>
          <w:lang w:val="en-US" w:eastAsia="en-GB"/>
        </w:rPr>
        <w:t>a</w:t>
      </w:r>
      <w:r w:rsidR="00AE348E">
        <w:rPr>
          <w:rFonts w:ascii="Calibri" w:eastAsia="Times New Roman" w:hAnsi="Calibri" w:cs="Calibri"/>
          <w:lang w:val="en-US" w:eastAsia="en-GB"/>
        </w:rPr>
        <w:t xml:space="preserve">nd </w:t>
      </w:r>
      <w:r w:rsidR="00842ECE" w:rsidRPr="000C78BB">
        <w:rPr>
          <w:rFonts w:ascii="Calibri" w:eastAsia="Times New Roman" w:hAnsi="Calibri" w:cs="Calibri"/>
          <w:lang w:val="en-US" w:eastAsia="en-GB"/>
        </w:rPr>
        <w:t>structural oppression</w:t>
      </w:r>
      <w:r w:rsidR="00AE348E">
        <w:rPr>
          <w:rFonts w:ascii="Calibri" w:eastAsia="Times New Roman" w:hAnsi="Calibri" w:cs="Calibri"/>
          <w:lang w:val="en-US" w:eastAsia="en-GB"/>
        </w:rPr>
        <w:t xml:space="preserve"> are foregrounded.</w:t>
      </w:r>
    </w:p>
    <w:p w14:paraId="204A1559" w14:textId="5521B659" w:rsidR="00BD7C7E" w:rsidRDefault="00BD7C7E" w:rsidP="00842ECE">
      <w:pPr>
        <w:spacing w:after="0" w:line="240" w:lineRule="auto"/>
        <w:textAlignment w:val="baseline"/>
        <w:rPr>
          <w:rFonts w:ascii="Calibri" w:eastAsia="Times New Roman" w:hAnsi="Calibri" w:cs="Calibri"/>
          <w:lang w:val="en-US" w:eastAsia="en-GB"/>
        </w:rPr>
      </w:pPr>
    </w:p>
    <w:p w14:paraId="61FB5D6D" w14:textId="7958DC37" w:rsidR="00683F6B" w:rsidRPr="00702292" w:rsidRDefault="00BD7C7E" w:rsidP="00842ECE">
      <w:pPr>
        <w:spacing w:after="0" w:line="240" w:lineRule="auto"/>
        <w:textAlignment w:val="baseline"/>
        <w:rPr>
          <w:rFonts w:cstheme="minorHAnsi"/>
          <w:sz w:val="24"/>
          <w:szCs w:val="24"/>
        </w:rPr>
      </w:pPr>
      <w:r w:rsidRPr="00516947">
        <w:rPr>
          <w:rFonts w:eastAsia="Times New Roman" w:cstheme="minorHAnsi"/>
          <w:lang w:val="en-US" w:eastAsia="en-GB"/>
        </w:rPr>
        <w:t>Sara Ewing</w:t>
      </w:r>
      <w:r w:rsidR="00F67910" w:rsidRPr="00702292">
        <w:rPr>
          <w:rFonts w:eastAsia="Times New Roman" w:cstheme="minorHAnsi"/>
          <w:b/>
          <w:bCs/>
          <w:lang w:val="en-US" w:eastAsia="en-GB"/>
        </w:rPr>
        <w:t xml:space="preserve"> </w:t>
      </w:r>
      <w:r w:rsidR="00307241" w:rsidRPr="00307241">
        <w:rPr>
          <w:rFonts w:eastAsia="Times New Roman" w:cstheme="minorHAnsi"/>
          <w:lang w:val="en-US" w:eastAsia="en-GB"/>
        </w:rPr>
        <w:t>(Chapter 3)</w:t>
      </w:r>
      <w:r w:rsidR="00307241">
        <w:rPr>
          <w:rFonts w:eastAsia="Times New Roman" w:cstheme="minorHAnsi"/>
          <w:b/>
          <w:bCs/>
          <w:lang w:val="en-US" w:eastAsia="en-GB"/>
        </w:rPr>
        <w:t xml:space="preserve"> </w:t>
      </w:r>
      <w:r w:rsidR="00711911" w:rsidRPr="00702292">
        <w:rPr>
          <w:rFonts w:eastAsia="Times New Roman" w:cstheme="minorHAnsi"/>
          <w:lang w:val="en-US" w:eastAsia="en-GB"/>
        </w:rPr>
        <w:t>provides a theoretical framework for</w:t>
      </w:r>
      <w:r w:rsidR="00F67910" w:rsidRPr="00702292">
        <w:rPr>
          <w:rFonts w:eastAsia="Times New Roman" w:cstheme="minorHAnsi"/>
          <w:lang w:val="en-US" w:eastAsia="en-GB"/>
        </w:rPr>
        <w:t xml:space="preserve"> decolonising research methodologies</w:t>
      </w:r>
      <w:r w:rsidR="00F15CDD" w:rsidRPr="00702292">
        <w:rPr>
          <w:rFonts w:eastAsia="Times New Roman" w:cstheme="minorHAnsi"/>
          <w:lang w:val="en-US" w:eastAsia="en-GB"/>
        </w:rPr>
        <w:t xml:space="preserve">, drawing on the influential work of </w:t>
      </w:r>
      <w:r w:rsidR="00BA16D5">
        <w:rPr>
          <w:rFonts w:eastAsia="Times New Roman" w:cstheme="minorHAnsi"/>
          <w:lang w:val="en-US" w:eastAsia="en-GB"/>
        </w:rPr>
        <w:t xml:space="preserve">Linda </w:t>
      </w:r>
      <w:r w:rsidR="00166B2E" w:rsidRPr="00702292">
        <w:rPr>
          <w:rFonts w:cstheme="minorHAnsi"/>
          <w:shd w:val="clear" w:color="auto" w:fill="FFFFFF"/>
        </w:rPr>
        <w:t>Tuhiwai Smith</w:t>
      </w:r>
      <w:r w:rsidR="00166B2E" w:rsidRPr="00702292">
        <w:rPr>
          <w:rFonts w:eastAsia="Times New Roman" w:cstheme="minorHAnsi"/>
          <w:lang w:val="en-US" w:eastAsia="en-GB"/>
        </w:rPr>
        <w:t xml:space="preserve"> </w:t>
      </w:r>
      <w:r w:rsidR="00F15CDD" w:rsidRPr="00702292">
        <w:rPr>
          <w:rFonts w:eastAsia="Times New Roman" w:cstheme="minorHAnsi"/>
          <w:lang w:val="en-US" w:eastAsia="en-GB"/>
        </w:rPr>
        <w:t xml:space="preserve">and </w:t>
      </w:r>
      <w:r w:rsidR="001708EF" w:rsidRPr="00702292">
        <w:rPr>
          <w:rFonts w:eastAsia="Times New Roman" w:cstheme="minorHAnsi"/>
          <w:lang w:val="en-US" w:eastAsia="en-GB"/>
        </w:rPr>
        <w:t>others.</w:t>
      </w:r>
      <w:r w:rsidR="001D62DD" w:rsidRPr="00702292">
        <w:rPr>
          <w:rFonts w:eastAsia="Times New Roman" w:cstheme="minorHAnsi"/>
          <w:lang w:val="en-US" w:eastAsia="en-GB"/>
        </w:rPr>
        <w:t xml:space="preserve"> </w:t>
      </w:r>
      <w:r w:rsidR="00C54F3F" w:rsidRPr="00702292">
        <w:rPr>
          <w:rFonts w:cstheme="minorHAnsi"/>
        </w:rPr>
        <w:t xml:space="preserve">Decolonising research methodologies </w:t>
      </w:r>
      <w:r w:rsidR="001C058E" w:rsidRPr="00702292">
        <w:rPr>
          <w:rFonts w:cstheme="minorHAnsi"/>
        </w:rPr>
        <w:t xml:space="preserve">aims to </w:t>
      </w:r>
      <w:r w:rsidR="00C54F3F" w:rsidRPr="00702292">
        <w:rPr>
          <w:rFonts w:cstheme="minorHAnsi"/>
        </w:rPr>
        <w:t>disrupt the colonial epistemolog</w:t>
      </w:r>
      <w:r w:rsidR="000A1337" w:rsidRPr="00702292">
        <w:rPr>
          <w:rFonts w:cstheme="minorHAnsi"/>
        </w:rPr>
        <w:t xml:space="preserve">y </w:t>
      </w:r>
      <w:r w:rsidR="002D7013" w:rsidRPr="00702292">
        <w:rPr>
          <w:rFonts w:cstheme="minorHAnsi"/>
        </w:rPr>
        <w:t xml:space="preserve">of </w:t>
      </w:r>
      <w:r w:rsidR="00C54F3F" w:rsidRPr="00702292">
        <w:rPr>
          <w:rFonts w:cstheme="minorHAnsi"/>
          <w:lang w:val="en-US"/>
        </w:rPr>
        <w:t>universal knowledge, representation and legitimacy</w:t>
      </w:r>
      <w:r w:rsidR="00575CA5" w:rsidRPr="00702292">
        <w:rPr>
          <w:rFonts w:cstheme="minorHAnsi"/>
          <w:lang w:val="en-US"/>
        </w:rPr>
        <w:t xml:space="preserve"> </w:t>
      </w:r>
      <w:r w:rsidR="00C54F3F" w:rsidRPr="00702292">
        <w:rPr>
          <w:rFonts w:cstheme="minorHAnsi"/>
        </w:rPr>
        <w:t>characterized by the exclusion of different modes of thinking and ways of living.</w:t>
      </w:r>
      <w:r w:rsidR="00060B6F" w:rsidRPr="00702292">
        <w:rPr>
          <w:rFonts w:cstheme="minorHAnsi"/>
          <w:szCs w:val="24"/>
        </w:rPr>
        <w:t xml:space="preserve"> Ewing discusses</w:t>
      </w:r>
      <w:r w:rsidR="006F4BC3" w:rsidRPr="00702292">
        <w:rPr>
          <w:rFonts w:cstheme="minorHAnsi"/>
          <w:szCs w:val="24"/>
        </w:rPr>
        <w:t xml:space="preserve"> the power dynamics at pla</w:t>
      </w:r>
      <w:r w:rsidR="00E949CB" w:rsidRPr="00702292">
        <w:rPr>
          <w:rFonts w:cstheme="minorHAnsi"/>
          <w:szCs w:val="24"/>
        </w:rPr>
        <w:t>y in the classroom</w:t>
      </w:r>
      <w:r w:rsidR="00D825D1" w:rsidRPr="00702292">
        <w:rPr>
          <w:rFonts w:cstheme="minorHAnsi"/>
          <w:szCs w:val="24"/>
        </w:rPr>
        <w:t>, and how a</w:t>
      </w:r>
      <w:r w:rsidR="00060B6F" w:rsidRPr="00702292">
        <w:rPr>
          <w:rFonts w:cstheme="minorHAnsi"/>
          <w:szCs w:val="24"/>
        </w:rPr>
        <w:t xml:space="preserve"> </w:t>
      </w:r>
      <w:r w:rsidR="00683F6B" w:rsidRPr="00702292">
        <w:rPr>
          <w:rFonts w:cstheme="minorHAnsi"/>
          <w:szCs w:val="24"/>
        </w:rPr>
        <w:t xml:space="preserve">decolonial epistemic shift </w:t>
      </w:r>
      <w:r w:rsidR="00BE36EF" w:rsidRPr="00702292">
        <w:rPr>
          <w:rFonts w:cstheme="minorHAnsi"/>
          <w:szCs w:val="24"/>
        </w:rPr>
        <w:t>works</w:t>
      </w:r>
      <w:r w:rsidR="00683F6B" w:rsidRPr="00702292">
        <w:rPr>
          <w:rFonts w:cstheme="minorHAnsi"/>
          <w:szCs w:val="24"/>
        </w:rPr>
        <w:t xml:space="preserve"> to liberate racial, sexual, gender, class, linguistic, religious, and epistemic embodied experiences from oppression. </w:t>
      </w:r>
      <w:r w:rsidR="001D62DD" w:rsidRPr="00702292">
        <w:rPr>
          <w:rFonts w:cstheme="minorHAnsi"/>
          <w:szCs w:val="24"/>
        </w:rPr>
        <w:t xml:space="preserve"> </w:t>
      </w:r>
      <w:r w:rsidR="00BE36EF" w:rsidRPr="00702292">
        <w:rPr>
          <w:rFonts w:cstheme="minorHAnsi"/>
          <w:szCs w:val="24"/>
        </w:rPr>
        <w:t xml:space="preserve">Ewing describes </w:t>
      </w:r>
      <w:r w:rsidR="00067F9C">
        <w:rPr>
          <w:rFonts w:cstheme="minorHAnsi"/>
          <w:szCs w:val="24"/>
        </w:rPr>
        <w:t xml:space="preserve">work </w:t>
      </w:r>
      <w:r w:rsidR="00734DFA" w:rsidRPr="00702292">
        <w:rPr>
          <w:rFonts w:cstheme="minorHAnsi"/>
          <w:szCs w:val="24"/>
        </w:rPr>
        <w:t xml:space="preserve">with </w:t>
      </w:r>
      <w:r w:rsidR="00824747">
        <w:rPr>
          <w:rFonts w:cstheme="minorHAnsi"/>
          <w:szCs w:val="24"/>
        </w:rPr>
        <w:t xml:space="preserve">undergraduate </w:t>
      </w:r>
      <w:r w:rsidR="00E13E3F">
        <w:rPr>
          <w:rFonts w:cstheme="minorHAnsi"/>
          <w:szCs w:val="24"/>
        </w:rPr>
        <w:t>L</w:t>
      </w:r>
      <w:r w:rsidR="00824747">
        <w:rPr>
          <w:rFonts w:cstheme="minorHAnsi"/>
          <w:szCs w:val="24"/>
        </w:rPr>
        <w:t>aw students</w:t>
      </w:r>
      <w:r w:rsidR="00734DFA" w:rsidRPr="00702292">
        <w:rPr>
          <w:rFonts w:cstheme="minorHAnsi"/>
          <w:szCs w:val="24"/>
        </w:rPr>
        <w:t xml:space="preserve">, </w:t>
      </w:r>
      <w:r w:rsidR="00734DFA" w:rsidRPr="00067F9C">
        <w:rPr>
          <w:rFonts w:cstheme="minorHAnsi"/>
        </w:rPr>
        <w:t xml:space="preserve">using </w:t>
      </w:r>
      <w:r w:rsidR="001D62DD" w:rsidRPr="00067F9C">
        <w:rPr>
          <w:rFonts w:cstheme="minorHAnsi"/>
        </w:rPr>
        <w:t>text</w:t>
      </w:r>
      <w:r w:rsidR="00C90D1B">
        <w:rPr>
          <w:rFonts w:cstheme="minorHAnsi"/>
        </w:rPr>
        <w:t>s</w:t>
      </w:r>
      <w:r w:rsidR="001102FD">
        <w:rPr>
          <w:rFonts w:cstheme="minorHAnsi"/>
        </w:rPr>
        <w:t xml:space="preserve"> outside the traditional </w:t>
      </w:r>
      <w:r w:rsidR="00E13E3F">
        <w:rPr>
          <w:rFonts w:cstheme="minorHAnsi"/>
        </w:rPr>
        <w:t>canon</w:t>
      </w:r>
      <w:r w:rsidR="001102FD">
        <w:rPr>
          <w:rFonts w:cstheme="minorHAnsi"/>
        </w:rPr>
        <w:t xml:space="preserve"> </w:t>
      </w:r>
      <w:r w:rsidR="001D62DD" w:rsidRPr="00067F9C">
        <w:rPr>
          <w:rFonts w:cstheme="minorHAnsi"/>
        </w:rPr>
        <w:t xml:space="preserve">to deconstruct moral, </w:t>
      </w:r>
      <w:proofErr w:type="gramStart"/>
      <w:r w:rsidR="001D62DD" w:rsidRPr="00067F9C">
        <w:rPr>
          <w:rFonts w:cstheme="minorHAnsi"/>
        </w:rPr>
        <w:t>ethical</w:t>
      </w:r>
      <w:proofErr w:type="gramEnd"/>
      <w:r w:rsidR="001D62DD" w:rsidRPr="00067F9C">
        <w:rPr>
          <w:rFonts w:cstheme="minorHAnsi"/>
        </w:rPr>
        <w:t xml:space="preserve"> and epistemological positions that underpin the study of law.</w:t>
      </w:r>
    </w:p>
    <w:p w14:paraId="5A2CC268" w14:textId="77777777" w:rsidR="00702292" w:rsidRPr="00702292" w:rsidRDefault="00702292" w:rsidP="00842ECE">
      <w:pPr>
        <w:spacing w:after="0" w:line="240" w:lineRule="auto"/>
        <w:textAlignment w:val="baseline"/>
        <w:rPr>
          <w:rFonts w:eastAsia="Times New Roman" w:cstheme="minorHAnsi"/>
          <w:lang w:val="en-US" w:eastAsia="en-GB"/>
        </w:rPr>
      </w:pPr>
    </w:p>
    <w:p w14:paraId="7D63F88B" w14:textId="77777777" w:rsidR="00E83CDF" w:rsidRDefault="00E83CDF" w:rsidP="000C78BB">
      <w:pPr>
        <w:spacing w:after="0" w:line="240" w:lineRule="auto"/>
        <w:textAlignment w:val="baseline"/>
        <w:rPr>
          <w:rFonts w:ascii="Segoe UI" w:eastAsia="Times New Roman" w:hAnsi="Segoe UI" w:cs="Segoe UI"/>
          <w:sz w:val="18"/>
          <w:szCs w:val="18"/>
          <w:lang w:eastAsia="en-GB"/>
        </w:rPr>
      </w:pPr>
    </w:p>
    <w:p w14:paraId="3BD3116B" w14:textId="224233A4" w:rsidR="5C90EA0F" w:rsidRDefault="5C90EA0F" w:rsidP="51DBA93C">
      <w:pPr>
        <w:spacing w:after="0" w:line="240" w:lineRule="auto"/>
        <w:rPr>
          <w:rFonts w:ascii="Calibri" w:eastAsia="Calibri" w:hAnsi="Calibri" w:cs="Calibri"/>
          <w:b/>
          <w:bCs/>
          <w:lang w:eastAsia="en-GB"/>
        </w:rPr>
      </w:pPr>
      <w:r w:rsidRPr="51DBA93C">
        <w:rPr>
          <w:rFonts w:ascii="Calibri" w:eastAsia="Calibri" w:hAnsi="Calibri" w:cs="Calibri"/>
          <w:b/>
          <w:bCs/>
          <w:lang w:eastAsia="en-GB"/>
        </w:rPr>
        <w:t>Part 2:  In Practice</w:t>
      </w:r>
    </w:p>
    <w:p w14:paraId="624425F2" w14:textId="33C4B5B2" w:rsidR="51DBA93C" w:rsidRPr="002F10BA" w:rsidRDefault="51DBA93C" w:rsidP="51DBA93C">
      <w:pPr>
        <w:spacing w:after="0" w:line="240" w:lineRule="auto"/>
        <w:rPr>
          <w:rFonts w:ascii="Segoe UI" w:eastAsia="Times New Roman" w:hAnsi="Segoe UI" w:cs="Segoe UI"/>
          <w:sz w:val="18"/>
          <w:szCs w:val="18"/>
          <w:lang w:eastAsia="en-GB"/>
        </w:rPr>
      </w:pPr>
    </w:p>
    <w:p w14:paraId="598CB9CE" w14:textId="1163340D" w:rsidR="000C78BB" w:rsidRDefault="002F10BA" w:rsidP="219D7756">
      <w:pPr>
        <w:spacing w:after="0" w:line="240" w:lineRule="auto"/>
        <w:rPr>
          <w:rFonts w:ascii="Calibri" w:eastAsia="Times New Roman" w:hAnsi="Calibri" w:cs="Calibri"/>
          <w:lang w:val="en-US" w:eastAsia="en-GB"/>
        </w:rPr>
      </w:pPr>
      <w:r w:rsidRPr="002F10BA">
        <w:rPr>
          <w:rFonts w:ascii="Calibri" w:eastAsia="Times New Roman" w:hAnsi="Calibri" w:cs="Calibri"/>
          <w:lang w:val="en-US" w:eastAsia="en-GB"/>
        </w:rPr>
        <w:t xml:space="preserve">Several authors refer </w:t>
      </w:r>
      <w:r w:rsidR="000C28AF">
        <w:rPr>
          <w:rFonts w:ascii="Calibri" w:eastAsia="Times New Roman" w:hAnsi="Calibri" w:cs="Calibri"/>
          <w:lang w:val="en-US" w:eastAsia="en-GB"/>
        </w:rPr>
        <w:t xml:space="preserve">in their chapters </w:t>
      </w:r>
      <w:r w:rsidRPr="002F10BA">
        <w:rPr>
          <w:rFonts w:ascii="Calibri" w:eastAsia="Times New Roman" w:hAnsi="Calibri" w:cs="Calibri"/>
          <w:lang w:val="en-US" w:eastAsia="en-GB"/>
        </w:rPr>
        <w:t xml:space="preserve">to a current lack of critical content in </w:t>
      </w:r>
      <w:r>
        <w:rPr>
          <w:rFonts w:ascii="Calibri" w:eastAsia="Times New Roman" w:hAnsi="Calibri" w:cs="Calibri"/>
          <w:lang w:val="en-US" w:eastAsia="en-GB"/>
        </w:rPr>
        <w:t xml:space="preserve">UK </w:t>
      </w:r>
      <w:r w:rsidRPr="002F10BA">
        <w:rPr>
          <w:rFonts w:ascii="Calibri" w:eastAsia="Times New Roman" w:hAnsi="Calibri" w:cs="Calibri"/>
          <w:lang w:val="en-US" w:eastAsia="en-GB"/>
        </w:rPr>
        <w:t>LIS curricula</w:t>
      </w:r>
      <w:r>
        <w:rPr>
          <w:rFonts w:ascii="Calibri" w:eastAsia="Times New Roman" w:hAnsi="Calibri" w:cs="Calibri"/>
          <w:b/>
          <w:bCs/>
          <w:lang w:val="en-US" w:eastAsia="en-GB"/>
        </w:rPr>
        <w:t>.</w:t>
      </w:r>
      <w:r w:rsidR="000C28AF">
        <w:rPr>
          <w:rFonts w:ascii="Calibri" w:eastAsia="Times New Roman" w:hAnsi="Calibri" w:cs="Calibri"/>
          <w:b/>
          <w:bCs/>
          <w:lang w:val="en-US" w:eastAsia="en-GB"/>
        </w:rPr>
        <w:t xml:space="preserve"> </w:t>
      </w:r>
      <w:r w:rsidR="001C680F" w:rsidRPr="001C680F">
        <w:rPr>
          <w:rFonts w:ascii="Calibri" w:eastAsia="Times New Roman" w:hAnsi="Calibri" w:cs="Calibri"/>
          <w:lang w:val="en-US" w:eastAsia="en-GB"/>
        </w:rPr>
        <w:t xml:space="preserve">In Chapter 7 </w:t>
      </w:r>
      <w:r w:rsidR="00AE73CE" w:rsidRPr="00501450">
        <w:rPr>
          <w:rFonts w:ascii="Calibri" w:eastAsia="Times New Roman" w:hAnsi="Calibri" w:cs="Calibri"/>
          <w:lang w:val="en-US" w:eastAsia="en-GB"/>
        </w:rPr>
        <w:t>Br</w:t>
      </w:r>
      <w:r w:rsidR="00E001C9">
        <w:rPr>
          <w:rFonts w:ascii="Calibri" w:eastAsia="Times New Roman" w:hAnsi="Calibri" w:cs="Calibri"/>
          <w:lang w:val="en-US" w:eastAsia="en-GB"/>
        </w:rPr>
        <w:t>io</w:t>
      </w:r>
      <w:r w:rsidR="00AE73CE" w:rsidRPr="00501450">
        <w:rPr>
          <w:rFonts w:ascii="Calibri" w:eastAsia="Times New Roman" w:hAnsi="Calibri" w:cs="Calibri"/>
          <w:lang w:val="en-US" w:eastAsia="en-GB"/>
        </w:rPr>
        <w:t>ny</w:t>
      </w:r>
      <w:r w:rsidR="00842ECE" w:rsidRPr="00501450">
        <w:rPr>
          <w:rFonts w:ascii="Calibri" w:eastAsia="Times New Roman" w:hAnsi="Calibri" w:cs="Calibri"/>
          <w:lang w:val="en-US" w:eastAsia="en-GB"/>
        </w:rPr>
        <w:t> </w:t>
      </w:r>
      <w:proofErr w:type="spellStart"/>
      <w:r w:rsidR="00842ECE" w:rsidRPr="00501450">
        <w:rPr>
          <w:rFonts w:ascii="Calibri" w:eastAsia="Times New Roman" w:hAnsi="Calibri" w:cs="Calibri"/>
          <w:lang w:val="en-US" w:eastAsia="en-GB"/>
        </w:rPr>
        <w:t>Birdi</w:t>
      </w:r>
      <w:proofErr w:type="spellEnd"/>
      <w:r w:rsidR="00842ECE" w:rsidRPr="219D7756">
        <w:rPr>
          <w:rFonts w:ascii="Calibri" w:eastAsia="Times New Roman" w:hAnsi="Calibri" w:cs="Calibri"/>
          <w:lang w:val="en-US" w:eastAsia="en-GB"/>
        </w:rPr>
        <w:t xml:space="preserve"> considers the contribution </w:t>
      </w:r>
      <w:r w:rsidR="00CF5AF0" w:rsidRPr="219D7756">
        <w:rPr>
          <w:rFonts w:ascii="Calibri" w:eastAsia="Times New Roman" w:hAnsi="Calibri" w:cs="Calibri"/>
          <w:lang w:val="en-US" w:eastAsia="en-GB"/>
        </w:rPr>
        <w:t>of</w:t>
      </w:r>
      <w:r w:rsidR="00CF5AF0">
        <w:rPr>
          <w:rFonts w:ascii="Calibri" w:eastAsia="Times New Roman" w:hAnsi="Calibri" w:cs="Calibri"/>
          <w:lang w:val="en-US" w:eastAsia="en-GB"/>
        </w:rPr>
        <w:t xml:space="preserve"> </w:t>
      </w:r>
      <w:r w:rsidR="00842ECE" w:rsidRPr="219D7756">
        <w:rPr>
          <w:rFonts w:ascii="Calibri" w:eastAsia="Times New Roman" w:hAnsi="Calibri" w:cs="Calibri"/>
          <w:lang w:val="en-US" w:eastAsia="en-GB"/>
        </w:rPr>
        <w:t>LIS</w:t>
      </w:r>
      <w:r w:rsidR="002813D0">
        <w:rPr>
          <w:rFonts w:ascii="Calibri" w:eastAsia="Times New Roman" w:hAnsi="Calibri" w:cs="Calibri"/>
          <w:lang w:val="en-US" w:eastAsia="en-GB"/>
        </w:rPr>
        <w:t xml:space="preserve"> </w:t>
      </w:r>
      <w:r w:rsidR="00842ECE" w:rsidRPr="219D7756">
        <w:rPr>
          <w:rFonts w:ascii="Calibri" w:eastAsia="Times New Roman" w:hAnsi="Calibri" w:cs="Calibri"/>
          <w:lang w:val="en-US" w:eastAsia="en-GB"/>
        </w:rPr>
        <w:t xml:space="preserve">education to </w:t>
      </w:r>
      <w:r w:rsidR="6C010927" w:rsidRPr="219D7756">
        <w:rPr>
          <w:rFonts w:ascii="Calibri" w:eastAsia="Times New Roman" w:hAnsi="Calibri" w:cs="Calibri"/>
          <w:lang w:val="en-US" w:eastAsia="en-GB"/>
        </w:rPr>
        <w:t>the decolonisation movement noting that calls to decolonis</w:t>
      </w:r>
      <w:r w:rsidR="002813D0">
        <w:rPr>
          <w:rFonts w:ascii="Calibri" w:eastAsia="Times New Roman" w:hAnsi="Calibri" w:cs="Calibri"/>
          <w:lang w:val="en-US" w:eastAsia="en-GB"/>
        </w:rPr>
        <w:t>e</w:t>
      </w:r>
      <w:r w:rsidR="6C010927" w:rsidRPr="219D7756">
        <w:rPr>
          <w:rFonts w:ascii="Calibri" w:eastAsia="Times New Roman" w:hAnsi="Calibri" w:cs="Calibri"/>
          <w:lang w:val="en-US" w:eastAsia="en-GB"/>
        </w:rPr>
        <w:t xml:space="preserve"> the university ha</w:t>
      </w:r>
      <w:r w:rsidR="6C083985" w:rsidRPr="219D7756">
        <w:rPr>
          <w:rFonts w:ascii="Calibri" w:eastAsia="Times New Roman" w:hAnsi="Calibri" w:cs="Calibri"/>
          <w:lang w:val="en-US" w:eastAsia="en-GB"/>
        </w:rPr>
        <w:t>ve</w:t>
      </w:r>
      <w:r w:rsidR="6C010927" w:rsidRPr="219D7756">
        <w:rPr>
          <w:rFonts w:ascii="Calibri" w:eastAsia="Times New Roman" w:hAnsi="Calibri" w:cs="Calibri"/>
          <w:lang w:val="en-US" w:eastAsia="en-GB"/>
        </w:rPr>
        <w:t xml:space="preserve"> led to reflections about</w:t>
      </w:r>
      <w:r w:rsidR="3F0A811A" w:rsidRPr="219D7756">
        <w:rPr>
          <w:rFonts w:ascii="Calibri" w:eastAsia="Times New Roman" w:hAnsi="Calibri" w:cs="Calibri"/>
          <w:lang w:val="en-US" w:eastAsia="en-GB"/>
        </w:rPr>
        <w:t xml:space="preserve"> </w:t>
      </w:r>
      <w:r w:rsidR="00074D19">
        <w:rPr>
          <w:rFonts w:ascii="Calibri" w:eastAsia="Times New Roman" w:hAnsi="Calibri" w:cs="Calibri"/>
          <w:lang w:val="en-US" w:eastAsia="en-GB"/>
        </w:rPr>
        <w:t xml:space="preserve">the role of </w:t>
      </w:r>
      <w:r w:rsidR="3F0A811A" w:rsidRPr="219D7756">
        <w:rPr>
          <w:rFonts w:ascii="Calibri" w:eastAsia="Times New Roman" w:hAnsi="Calibri" w:cs="Calibri"/>
          <w:lang w:val="en-US" w:eastAsia="en-GB"/>
        </w:rPr>
        <w:t>library</w:t>
      </w:r>
      <w:r w:rsidR="6C010927" w:rsidRPr="219D7756">
        <w:rPr>
          <w:rFonts w:ascii="Calibri" w:eastAsia="Times New Roman" w:hAnsi="Calibri" w:cs="Calibri"/>
          <w:lang w:val="en-US" w:eastAsia="en-GB"/>
        </w:rPr>
        <w:t xml:space="preserve"> collections</w:t>
      </w:r>
      <w:r w:rsidR="65E8D44A" w:rsidRPr="219D7756">
        <w:rPr>
          <w:rFonts w:ascii="Calibri" w:eastAsia="Times New Roman" w:hAnsi="Calibri" w:cs="Calibri"/>
          <w:lang w:val="en-US" w:eastAsia="en-GB"/>
        </w:rPr>
        <w:t xml:space="preserve"> </w:t>
      </w:r>
      <w:r w:rsidR="00FE391C">
        <w:rPr>
          <w:rFonts w:ascii="Calibri" w:eastAsia="Times New Roman" w:hAnsi="Calibri" w:cs="Calibri"/>
          <w:lang w:val="en-US" w:eastAsia="en-GB"/>
        </w:rPr>
        <w:t xml:space="preserve">for example </w:t>
      </w:r>
      <w:r w:rsidR="65E8D44A" w:rsidRPr="219D7756">
        <w:rPr>
          <w:rFonts w:ascii="Calibri" w:eastAsia="Times New Roman" w:hAnsi="Calibri" w:cs="Calibri"/>
          <w:lang w:val="en-US" w:eastAsia="en-GB"/>
        </w:rPr>
        <w:t xml:space="preserve">but have had little, if any, impact on the </w:t>
      </w:r>
      <w:r w:rsidR="002D1314">
        <w:rPr>
          <w:rFonts w:ascii="Calibri" w:eastAsia="Times New Roman" w:hAnsi="Calibri" w:cs="Calibri"/>
          <w:lang w:val="en-US" w:eastAsia="en-GB"/>
        </w:rPr>
        <w:t xml:space="preserve">LIS </w:t>
      </w:r>
      <w:r w:rsidR="65E8D44A" w:rsidRPr="219D7756">
        <w:rPr>
          <w:rFonts w:ascii="Calibri" w:eastAsia="Times New Roman" w:hAnsi="Calibri" w:cs="Calibri"/>
          <w:lang w:val="en-US" w:eastAsia="en-GB"/>
        </w:rPr>
        <w:t>curricul</w:t>
      </w:r>
      <w:r w:rsidR="00FE391C">
        <w:rPr>
          <w:rFonts w:ascii="Calibri" w:eastAsia="Times New Roman" w:hAnsi="Calibri" w:cs="Calibri"/>
          <w:lang w:val="en-US" w:eastAsia="en-GB"/>
        </w:rPr>
        <w:t>um</w:t>
      </w:r>
      <w:r w:rsidR="6C010927" w:rsidRPr="219D7756">
        <w:rPr>
          <w:rFonts w:ascii="Calibri" w:eastAsia="Times New Roman" w:hAnsi="Calibri" w:cs="Calibri"/>
          <w:lang w:val="en-US" w:eastAsia="en-GB"/>
        </w:rPr>
        <w:t>.</w:t>
      </w:r>
      <w:r w:rsidR="6C853B49" w:rsidRPr="219D7756">
        <w:rPr>
          <w:rFonts w:ascii="Calibri" w:eastAsia="Times New Roman" w:hAnsi="Calibri" w:cs="Calibri"/>
          <w:lang w:val="en-US" w:eastAsia="en-GB"/>
        </w:rPr>
        <w:t xml:space="preserve"> </w:t>
      </w:r>
      <w:r w:rsidR="15825F4A" w:rsidRPr="219D7756">
        <w:rPr>
          <w:rFonts w:ascii="Calibri" w:eastAsia="Times New Roman" w:hAnsi="Calibri" w:cs="Calibri"/>
          <w:lang w:val="en-US" w:eastAsia="en-GB"/>
        </w:rPr>
        <w:t xml:space="preserve"> </w:t>
      </w:r>
      <w:proofErr w:type="spellStart"/>
      <w:r w:rsidR="15825F4A" w:rsidRPr="219D7756">
        <w:rPr>
          <w:rFonts w:ascii="Calibri" w:eastAsia="Times New Roman" w:hAnsi="Calibri" w:cs="Calibri"/>
          <w:lang w:val="en-US" w:eastAsia="en-GB"/>
        </w:rPr>
        <w:t>Birdi</w:t>
      </w:r>
      <w:proofErr w:type="spellEnd"/>
      <w:r w:rsidR="15825F4A" w:rsidRPr="219D7756">
        <w:rPr>
          <w:rFonts w:ascii="Calibri" w:eastAsia="Times New Roman" w:hAnsi="Calibri" w:cs="Calibri"/>
          <w:lang w:val="en-US" w:eastAsia="en-GB"/>
        </w:rPr>
        <w:t xml:space="preserve"> pro</w:t>
      </w:r>
      <w:r w:rsidR="34AEAC6A" w:rsidRPr="219D7756">
        <w:rPr>
          <w:rFonts w:ascii="Calibri" w:eastAsia="Times New Roman" w:hAnsi="Calibri" w:cs="Calibri"/>
          <w:lang w:val="en-US" w:eastAsia="en-GB"/>
        </w:rPr>
        <w:t>pose</w:t>
      </w:r>
      <w:r w:rsidR="15825F4A" w:rsidRPr="219D7756">
        <w:rPr>
          <w:rFonts w:ascii="Calibri" w:eastAsia="Times New Roman" w:hAnsi="Calibri" w:cs="Calibri"/>
          <w:lang w:val="en-US" w:eastAsia="en-GB"/>
        </w:rPr>
        <w:t>s that</w:t>
      </w:r>
      <w:r w:rsidR="206E900B" w:rsidRPr="219D7756">
        <w:rPr>
          <w:rFonts w:ascii="Calibri" w:eastAsia="Times New Roman" w:hAnsi="Calibri" w:cs="Calibri"/>
          <w:lang w:val="en-US" w:eastAsia="en-GB"/>
        </w:rPr>
        <w:t xml:space="preserve"> decolonisation be embedded in both </w:t>
      </w:r>
      <w:r w:rsidR="355754EE" w:rsidRPr="219D7756">
        <w:rPr>
          <w:rFonts w:ascii="Calibri" w:eastAsia="Times New Roman" w:hAnsi="Calibri" w:cs="Calibri"/>
          <w:lang w:val="en-US" w:eastAsia="en-GB"/>
        </w:rPr>
        <w:t xml:space="preserve">the </w:t>
      </w:r>
      <w:r w:rsidR="206E900B" w:rsidRPr="219D7756">
        <w:rPr>
          <w:rFonts w:ascii="Calibri" w:eastAsia="Times New Roman" w:hAnsi="Calibri" w:cs="Calibri"/>
          <w:lang w:val="en-US" w:eastAsia="en-GB"/>
        </w:rPr>
        <w:t xml:space="preserve">theoretical and practice-led </w:t>
      </w:r>
      <w:r w:rsidR="71818672" w:rsidRPr="219D7756">
        <w:rPr>
          <w:rFonts w:ascii="Calibri" w:eastAsia="Times New Roman" w:hAnsi="Calibri" w:cs="Calibri"/>
          <w:lang w:val="en-US" w:eastAsia="en-GB"/>
        </w:rPr>
        <w:t xml:space="preserve">elements of the LIS </w:t>
      </w:r>
      <w:proofErr w:type="spellStart"/>
      <w:r w:rsidR="71818672" w:rsidRPr="219D7756">
        <w:rPr>
          <w:rFonts w:ascii="Calibri" w:eastAsia="Times New Roman" w:hAnsi="Calibri" w:cs="Calibri"/>
          <w:lang w:val="en-US" w:eastAsia="en-GB"/>
        </w:rPr>
        <w:t>programme</w:t>
      </w:r>
      <w:proofErr w:type="spellEnd"/>
      <w:r w:rsidR="00AE4D8A">
        <w:rPr>
          <w:rFonts w:ascii="Calibri" w:eastAsia="Times New Roman" w:hAnsi="Calibri" w:cs="Calibri"/>
          <w:lang w:val="en-US" w:eastAsia="en-GB"/>
        </w:rPr>
        <w:t>.</w:t>
      </w:r>
      <w:r w:rsidR="3B2B8016" w:rsidRPr="219D7756">
        <w:rPr>
          <w:rFonts w:ascii="Calibri" w:eastAsia="Times New Roman" w:hAnsi="Calibri" w:cs="Calibri"/>
          <w:lang w:val="en-US" w:eastAsia="en-GB"/>
        </w:rPr>
        <w:t xml:space="preserve"> Drawing on her rese</w:t>
      </w:r>
      <w:r w:rsidR="06195FEE" w:rsidRPr="219D7756">
        <w:rPr>
          <w:rFonts w:ascii="Calibri" w:eastAsia="Times New Roman" w:hAnsi="Calibri" w:cs="Calibri"/>
          <w:lang w:val="en-US" w:eastAsia="en-GB"/>
        </w:rPr>
        <w:t xml:space="preserve">arch and teaching, </w:t>
      </w:r>
      <w:proofErr w:type="spellStart"/>
      <w:r w:rsidR="06195FEE" w:rsidRPr="219D7756">
        <w:rPr>
          <w:rFonts w:ascii="Calibri" w:eastAsia="Times New Roman" w:hAnsi="Calibri" w:cs="Calibri"/>
          <w:lang w:val="en-US" w:eastAsia="en-GB"/>
        </w:rPr>
        <w:t>Birdi</w:t>
      </w:r>
      <w:proofErr w:type="spellEnd"/>
      <w:r w:rsidR="06195FEE" w:rsidRPr="219D7756">
        <w:rPr>
          <w:rFonts w:ascii="Calibri" w:eastAsia="Times New Roman" w:hAnsi="Calibri" w:cs="Calibri"/>
          <w:lang w:val="en-US" w:eastAsia="en-GB"/>
        </w:rPr>
        <w:t xml:space="preserve"> </w:t>
      </w:r>
      <w:r w:rsidR="2649EB91" w:rsidRPr="219D7756">
        <w:rPr>
          <w:rFonts w:ascii="Calibri" w:eastAsia="Times New Roman" w:hAnsi="Calibri" w:cs="Calibri"/>
          <w:lang w:val="en-US" w:eastAsia="en-GB"/>
        </w:rPr>
        <w:t xml:space="preserve">provides a primer on how to make decolonisation core to the </w:t>
      </w:r>
      <w:r w:rsidR="00E97B3F">
        <w:rPr>
          <w:rFonts w:ascii="Calibri" w:eastAsia="Times New Roman" w:hAnsi="Calibri" w:cs="Calibri"/>
          <w:lang w:val="en-US" w:eastAsia="en-GB"/>
        </w:rPr>
        <w:t>LIS curriculum.</w:t>
      </w:r>
    </w:p>
    <w:p w14:paraId="589ADCFA" w14:textId="3E0B3DDA" w:rsidR="000C78BB" w:rsidRDefault="000C78BB" w:rsidP="219D7756">
      <w:pPr>
        <w:spacing w:after="0" w:line="240" w:lineRule="auto"/>
        <w:textAlignment w:val="baseline"/>
        <w:rPr>
          <w:rFonts w:ascii="Calibri" w:eastAsia="Times New Roman" w:hAnsi="Calibri" w:cs="Calibri"/>
          <w:lang w:val="en-US" w:eastAsia="en-GB"/>
        </w:rPr>
      </w:pPr>
    </w:p>
    <w:p w14:paraId="64D14886" w14:textId="511D7084" w:rsidR="007549DE" w:rsidRDefault="007B7B06" w:rsidP="007549DE">
      <w:pPr>
        <w:spacing w:after="0" w:line="240" w:lineRule="auto"/>
        <w:rPr>
          <w:rFonts w:ascii="Calibri" w:eastAsia="Times New Roman" w:hAnsi="Calibri" w:cs="Calibri"/>
          <w:lang w:val="en-US" w:eastAsia="en-GB"/>
        </w:rPr>
      </w:pPr>
      <w:r w:rsidRPr="000741C5">
        <w:rPr>
          <w:rFonts w:ascii="Calibri" w:eastAsia="Times New Roman" w:hAnsi="Calibri" w:cs="Calibri"/>
          <w:lang w:val="en-US" w:eastAsia="en-GB"/>
        </w:rPr>
        <w:t xml:space="preserve">Decolonisation is </w:t>
      </w:r>
      <w:r w:rsidR="00A75701" w:rsidRPr="000741C5">
        <w:rPr>
          <w:rFonts w:ascii="Calibri" w:eastAsia="Times New Roman" w:hAnsi="Calibri" w:cs="Calibri"/>
          <w:lang w:val="en-US" w:eastAsia="en-GB"/>
        </w:rPr>
        <w:t>contextual and</w:t>
      </w:r>
      <w:r w:rsidR="007549DE" w:rsidRPr="000741C5">
        <w:rPr>
          <w:rFonts w:ascii="Calibri" w:eastAsia="Times New Roman" w:hAnsi="Calibri" w:cs="Calibri"/>
          <w:lang w:val="en-US" w:eastAsia="en-GB"/>
        </w:rPr>
        <w:t xml:space="preserve"> relates to specific </w:t>
      </w:r>
      <w:r w:rsidR="001D2ABB" w:rsidRPr="000741C5">
        <w:rPr>
          <w:rFonts w:ascii="Calibri" w:eastAsia="Times New Roman" w:hAnsi="Calibri" w:cs="Calibri"/>
          <w:lang w:val="en-US" w:eastAsia="en-GB"/>
        </w:rPr>
        <w:t>histori</w:t>
      </w:r>
      <w:r w:rsidR="001D2ABB">
        <w:rPr>
          <w:rFonts w:ascii="Calibri" w:eastAsia="Times New Roman" w:hAnsi="Calibri" w:cs="Calibri"/>
          <w:lang w:val="en-US" w:eastAsia="en-GB"/>
        </w:rPr>
        <w:t xml:space="preserve">es </w:t>
      </w:r>
      <w:r w:rsidR="007549DE" w:rsidRPr="000741C5">
        <w:rPr>
          <w:rFonts w:ascii="Calibri" w:eastAsia="Times New Roman" w:hAnsi="Calibri" w:cs="Calibri"/>
          <w:lang w:val="en-US" w:eastAsia="en-GB"/>
        </w:rPr>
        <w:t xml:space="preserve">and </w:t>
      </w:r>
      <w:r w:rsidR="00222839">
        <w:rPr>
          <w:rFonts w:ascii="Calibri" w:eastAsia="Times New Roman" w:hAnsi="Calibri" w:cs="Calibri"/>
          <w:lang w:val="en-US" w:eastAsia="en-GB"/>
        </w:rPr>
        <w:t>geographi</w:t>
      </w:r>
      <w:r w:rsidR="001D2ABB">
        <w:rPr>
          <w:rFonts w:ascii="Calibri" w:eastAsia="Times New Roman" w:hAnsi="Calibri" w:cs="Calibri"/>
          <w:lang w:val="en-US" w:eastAsia="en-GB"/>
        </w:rPr>
        <w:t xml:space="preserve">es. </w:t>
      </w:r>
      <w:r w:rsidR="007549DE">
        <w:rPr>
          <w:rFonts w:ascii="Calibri" w:eastAsia="Times New Roman" w:hAnsi="Calibri" w:cs="Calibri"/>
          <w:b/>
          <w:bCs/>
          <w:lang w:val="en-US" w:eastAsia="en-GB"/>
        </w:rPr>
        <w:t xml:space="preserve"> </w:t>
      </w:r>
      <w:r w:rsidR="00842ECE" w:rsidRPr="00AD74CE">
        <w:rPr>
          <w:rFonts w:ascii="Calibri" w:eastAsia="Times New Roman" w:hAnsi="Calibri" w:cs="Calibri"/>
          <w:lang w:val="en-US" w:eastAsia="en-GB"/>
        </w:rPr>
        <w:t>Ashley Edwards and Rachel Chong </w:t>
      </w:r>
      <w:r w:rsidR="00EE6967">
        <w:rPr>
          <w:rFonts w:ascii="Calibri" w:eastAsia="Times New Roman" w:hAnsi="Calibri" w:cs="Calibri"/>
          <w:lang w:val="en-US" w:eastAsia="en-GB"/>
        </w:rPr>
        <w:t xml:space="preserve">(Chapter 8) </w:t>
      </w:r>
      <w:r w:rsidR="00842ECE" w:rsidRPr="219D7756">
        <w:rPr>
          <w:rFonts w:ascii="Calibri" w:eastAsia="Times New Roman" w:hAnsi="Calibri" w:cs="Calibri"/>
          <w:lang w:val="en-US" w:eastAsia="en-GB"/>
        </w:rPr>
        <w:t xml:space="preserve">write from within a settler colonial context, from their personal experience and roles in Canadian university libraries. They explain the significance of the 2015 Truth and Reconciliation Commission and related legislation, and how universities, and their </w:t>
      </w:r>
      <w:r w:rsidR="005C3B35">
        <w:rPr>
          <w:rFonts w:ascii="Calibri" w:eastAsia="Times New Roman" w:hAnsi="Calibri" w:cs="Calibri"/>
          <w:lang w:val="en-US" w:eastAsia="en-GB"/>
        </w:rPr>
        <w:t xml:space="preserve">constituent </w:t>
      </w:r>
      <w:r w:rsidR="00842ECE" w:rsidRPr="219D7756">
        <w:rPr>
          <w:rFonts w:ascii="Calibri" w:eastAsia="Times New Roman" w:hAnsi="Calibri" w:cs="Calibri"/>
          <w:lang w:val="en-US" w:eastAsia="en-GB"/>
        </w:rPr>
        <w:t xml:space="preserve">libraries are working on the recommendations of the </w:t>
      </w:r>
      <w:r w:rsidR="003A7073">
        <w:rPr>
          <w:rFonts w:ascii="Calibri" w:eastAsia="Times New Roman" w:hAnsi="Calibri" w:cs="Calibri"/>
          <w:lang w:val="en-US" w:eastAsia="en-GB"/>
        </w:rPr>
        <w:t>C</w:t>
      </w:r>
      <w:r w:rsidR="00842ECE" w:rsidRPr="219D7756">
        <w:rPr>
          <w:rFonts w:ascii="Calibri" w:eastAsia="Times New Roman" w:hAnsi="Calibri" w:cs="Calibri"/>
          <w:lang w:val="en-US" w:eastAsia="en-GB"/>
        </w:rPr>
        <w:t xml:space="preserve">ommission. </w:t>
      </w:r>
      <w:r w:rsidR="0B08C964" w:rsidRPr="219D7756">
        <w:rPr>
          <w:rFonts w:ascii="Calibri" w:eastAsia="Times New Roman" w:hAnsi="Calibri" w:cs="Calibri"/>
          <w:lang w:val="en-US" w:eastAsia="en-GB"/>
        </w:rPr>
        <w:t>They consider what reconciliation mean</w:t>
      </w:r>
      <w:r w:rsidR="644612CE" w:rsidRPr="219D7756">
        <w:rPr>
          <w:rFonts w:ascii="Calibri" w:eastAsia="Times New Roman" w:hAnsi="Calibri" w:cs="Calibri"/>
          <w:lang w:val="en-US" w:eastAsia="en-GB"/>
        </w:rPr>
        <w:t>s</w:t>
      </w:r>
      <w:r w:rsidR="0B08C964" w:rsidRPr="219D7756">
        <w:rPr>
          <w:rFonts w:ascii="Calibri" w:eastAsia="Times New Roman" w:hAnsi="Calibri" w:cs="Calibri"/>
          <w:lang w:val="en-US" w:eastAsia="en-GB"/>
        </w:rPr>
        <w:t xml:space="preserve"> within this context </w:t>
      </w:r>
      <w:r w:rsidR="059C5E2A" w:rsidRPr="219D7756">
        <w:rPr>
          <w:rFonts w:ascii="Calibri" w:eastAsia="Times New Roman" w:hAnsi="Calibri" w:cs="Calibri"/>
          <w:lang w:val="en-US" w:eastAsia="en-GB"/>
        </w:rPr>
        <w:t xml:space="preserve">and how the work of the </w:t>
      </w:r>
      <w:r w:rsidR="0054493A">
        <w:rPr>
          <w:rFonts w:ascii="Calibri" w:eastAsia="Times New Roman" w:hAnsi="Calibri" w:cs="Calibri"/>
          <w:lang w:val="en-US" w:eastAsia="en-GB"/>
        </w:rPr>
        <w:t>C</w:t>
      </w:r>
      <w:r w:rsidR="059C5E2A" w:rsidRPr="219D7756">
        <w:rPr>
          <w:rFonts w:ascii="Calibri" w:eastAsia="Times New Roman" w:hAnsi="Calibri" w:cs="Calibri"/>
          <w:lang w:val="en-US" w:eastAsia="en-GB"/>
        </w:rPr>
        <w:t xml:space="preserve">ommission seeks to </w:t>
      </w:r>
      <w:r w:rsidR="4E510A28" w:rsidRPr="219D7756">
        <w:rPr>
          <w:rFonts w:ascii="Calibri" w:eastAsia="Times New Roman" w:hAnsi="Calibri" w:cs="Calibri"/>
          <w:lang w:val="en-US" w:eastAsia="en-GB"/>
        </w:rPr>
        <w:t>acknowledge and redress past wrongs.</w:t>
      </w:r>
      <w:r w:rsidR="007549DE">
        <w:rPr>
          <w:rFonts w:ascii="Calibri" w:eastAsia="Times New Roman" w:hAnsi="Calibri" w:cs="Calibri"/>
          <w:lang w:val="en-US" w:eastAsia="en-GB"/>
        </w:rPr>
        <w:t xml:space="preserve"> </w:t>
      </w:r>
      <w:proofErr w:type="spellStart"/>
      <w:r w:rsidR="00016B97" w:rsidRPr="00897F32">
        <w:rPr>
          <w:rFonts w:ascii="Calibri" w:eastAsia="Times New Roman" w:hAnsi="Calibri" w:cs="Calibri"/>
          <w:lang w:val="en-US" w:eastAsia="en-GB"/>
        </w:rPr>
        <w:t>Syokau</w:t>
      </w:r>
      <w:proofErr w:type="spellEnd"/>
      <w:r w:rsidR="00016B97" w:rsidRPr="00897F32">
        <w:rPr>
          <w:rFonts w:ascii="Calibri" w:eastAsia="Times New Roman" w:hAnsi="Calibri" w:cs="Calibri"/>
          <w:lang w:val="en-US" w:eastAsia="en-GB"/>
        </w:rPr>
        <w:t> </w:t>
      </w:r>
      <w:proofErr w:type="spellStart"/>
      <w:r w:rsidR="00016B97" w:rsidRPr="00897F32">
        <w:rPr>
          <w:rFonts w:ascii="Calibri" w:eastAsia="Times New Roman" w:hAnsi="Calibri" w:cs="Calibri"/>
          <w:lang w:val="en-US" w:eastAsia="en-GB"/>
        </w:rPr>
        <w:t>Mutonga</w:t>
      </w:r>
      <w:proofErr w:type="spellEnd"/>
      <w:r w:rsidR="00016B97" w:rsidRPr="51DBA93C">
        <w:rPr>
          <w:rFonts w:ascii="Calibri" w:eastAsia="Times New Roman" w:hAnsi="Calibri" w:cs="Calibri"/>
          <w:lang w:val="en-US" w:eastAsia="en-GB"/>
        </w:rPr>
        <w:t> </w:t>
      </w:r>
      <w:r w:rsidR="00016B97">
        <w:rPr>
          <w:rFonts w:ascii="Calibri" w:eastAsia="Times New Roman" w:hAnsi="Calibri" w:cs="Calibri"/>
          <w:lang w:val="en-US" w:eastAsia="en-GB"/>
        </w:rPr>
        <w:t xml:space="preserve">and </w:t>
      </w:r>
      <w:r w:rsidR="007549DE" w:rsidRPr="00897F32">
        <w:rPr>
          <w:rFonts w:ascii="Calibri" w:eastAsia="Times New Roman" w:hAnsi="Calibri" w:cs="Calibri"/>
          <w:lang w:val="en-US" w:eastAsia="en-GB"/>
        </w:rPr>
        <w:t>Angela Okune</w:t>
      </w:r>
      <w:r w:rsidR="007549DE" w:rsidRPr="51DBA93C">
        <w:rPr>
          <w:rFonts w:ascii="Calibri" w:eastAsia="Times New Roman" w:hAnsi="Calibri" w:cs="Calibri"/>
          <w:lang w:val="en-US" w:eastAsia="en-GB"/>
        </w:rPr>
        <w:t> </w:t>
      </w:r>
      <w:r w:rsidR="00624A94">
        <w:rPr>
          <w:rFonts w:ascii="Calibri" w:eastAsia="Times New Roman" w:hAnsi="Calibri" w:cs="Calibri"/>
          <w:lang w:val="en-US" w:eastAsia="en-GB"/>
        </w:rPr>
        <w:t xml:space="preserve">(Chapter 13) </w:t>
      </w:r>
      <w:r w:rsidR="007801B1">
        <w:rPr>
          <w:rFonts w:ascii="Calibri" w:eastAsia="Times New Roman" w:hAnsi="Calibri" w:cs="Calibri"/>
          <w:lang w:val="en-US" w:eastAsia="en-GB"/>
        </w:rPr>
        <w:t xml:space="preserve">use the concept of progressive librarianship writing </w:t>
      </w:r>
      <w:r w:rsidR="002175CF">
        <w:rPr>
          <w:rFonts w:ascii="Calibri" w:eastAsia="Times New Roman" w:hAnsi="Calibri" w:cs="Calibri"/>
          <w:lang w:val="en-US" w:eastAsia="en-GB"/>
        </w:rPr>
        <w:t xml:space="preserve">about </w:t>
      </w:r>
      <w:r w:rsidR="00B5774F">
        <w:rPr>
          <w:rFonts w:ascii="Calibri" w:eastAsia="Times New Roman" w:hAnsi="Calibri" w:cs="Calibri"/>
          <w:lang w:val="en-US" w:eastAsia="en-GB"/>
        </w:rPr>
        <w:t xml:space="preserve">their work </w:t>
      </w:r>
      <w:r w:rsidR="0054493A">
        <w:rPr>
          <w:rFonts w:ascii="Calibri" w:eastAsia="Times New Roman" w:hAnsi="Calibri" w:cs="Calibri"/>
          <w:lang w:val="en-US" w:eastAsia="en-GB"/>
        </w:rPr>
        <w:t>with</w:t>
      </w:r>
      <w:r w:rsidR="00B5774F">
        <w:rPr>
          <w:rFonts w:ascii="Calibri" w:eastAsia="Times New Roman" w:hAnsi="Calibri" w:cs="Calibri"/>
          <w:lang w:val="en-US" w:eastAsia="en-GB"/>
        </w:rPr>
        <w:t xml:space="preserve"> </w:t>
      </w:r>
      <w:r w:rsidR="002175CF">
        <w:rPr>
          <w:rFonts w:ascii="Calibri" w:eastAsia="Times New Roman" w:hAnsi="Calibri" w:cs="Calibri"/>
          <w:lang w:val="en-US" w:eastAsia="en-GB"/>
        </w:rPr>
        <w:t>libraries in Nairobi, Kenya</w:t>
      </w:r>
      <w:r w:rsidR="00707E51">
        <w:rPr>
          <w:rFonts w:ascii="Calibri" w:eastAsia="Times New Roman" w:hAnsi="Calibri" w:cs="Calibri"/>
          <w:lang w:val="en-US" w:eastAsia="en-GB"/>
        </w:rPr>
        <w:t>, u</w:t>
      </w:r>
      <w:r w:rsidR="00707E51" w:rsidRPr="51DBA93C">
        <w:rPr>
          <w:rFonts w:ascii="Calibri" w:eastAsia="Times New Roman" w:hAnsi="Calibri" w:cs="Calibri"/>
          <w:lang w:val="en-US" w:eastAsia="en-GB"/>
        </w:rPr>
        <w:t>sing the redevelopment of the McMillan Library in Nairobi as a case study</w:t>
      </w:r>
      <w:r w:rsidR="00707E51">
        <w:rPr>
          <w:rFonts w:ascii="Calibri" w:eastAsia="Times New Roman" w:hAnsi="Calibri" w:cs="Calibri"/>
          <w:lang w:val="en-US" w:eastAsia="en-GB"/>
        </w:rPr>
        <w:t xml:space="preserve">. </w:t>
      </w:r>
      <w:r w:rsidR="00640994">
        <w:rPr>
          <w:rFonts w:ascii="Calibri" w:eastAsia="Times New Roman" w:hAnsi="Calibri" w:cs="Calibri"/>
          <w:lang w:val="en-US" w:eastAsia="en-GB"/>
        </w:rPr>
        <w:t xml:space="preserve"> </w:t>
      </w:r>
      <w:r w:rsidR="00713125">
        <w:rPr>
          <w:rFonts w:ascii="Calibri" w:eastAsia="Times New Roman" w:hAnsi="Calibri" w:cs="Calibri"/>
          <w:lang w:val="en-US" w:eastAsia="en-GB"/>
        </w:rPr>
        <w:t>They p</w:t>
      </w:r>
      <w:r w:rsidR="007549DE" w:rsidRPr="51DBA93C">
        <w:rPr>
          <w:rFonts w:ascii="Calibri" w:eastAsia="Times New Roman" w:hAnsi="Calibri" w:cs="Calibri"/>
          <w:lang w:val="en-US" w:eastAsia="en-GB"/>
        </w:rPr>
        <w:t>ose the question, in the context of decolonisation</w:t>
      </w:r>
      <w:r w:rsidR="00653889">
        <w:rPr>
          <w:rFonts w:ascii="Calibri" w:eastAsia="Times New Roman" w:hAnsi="Calibri" w:cs="Calibri"/>
          <w:lang w:val="en-US" w:eastAsia="en-GB"/>
        </w:rPr>
        <w:t>,</w:t>
      </w:r>
      <w:r w:rsidR="00FC7504">
        <w:rPr>
          <w:rFonts w:ascii="Calibri" w:eastAsia="Times New Roman" w:hAnsi="Calibri" w:cs="Calibri"/>
          <w:lang w:val="en-US" w:eastAsia="en-GB"/>
        </w:rPr>
        <w:t xml:space="preserve"> what</w:t>
      </w:r>
      <w:r w:rsidR="007549DE" w:rsidRPr="51DBA93C">
        <w:rPr>
          <w:rFonts w:ascii="Calibri" w:eastAsia="Times New Roman" w:hAnsi="Calibri" w:cs="Calibri"/>
          <w:lang w:val="en-US" w:eastAsia="en-GB"/>
        </w:rPr>
        <w:t xml:space="preserve"> do </w:t>
      </w:r>
      <w:r w:rsidR="00A42D99">
        <w:rPr>
          <w:rFonts w:ascii="Calibri" w:eastAsia="Times New Roman" w:hAnsi="Calibri" w:cs="Calibri"/>
          <w:lang w:val="en-US" w:eastAsia="en-GB"/>
        </w:rPr>
        <w:t xml:space="preserve">we </w:t>
      </w:r>
      <w:r w:rsidR="00FC7504">
        <w:rPr>
          <w:rFonts w:ascii="Calibri" w:eastAsia="Times New Roman" w:hAnsi="Calibri" w:cs="Calibri"/>
          <w:lang w:val="en-US" w:eastAsia="en-GB"/>
        </w:rPr>
        <w:t xml:space="preserve">remember and what </w:t>
      </w:r>
      <w:r w:rsidR="008D06B3">
        <w:rPr>
          <w:rFonts w:ascii="Calibri" w:eastAsia="Times New Roman" w:hAnsi="Calibri" w:cs="Calibri"/>
          <w:lang w:val="en-US" w:eastAsia="en-GB"/>
        </w:rPr>
        <w:t>do</w:t>
      </w:r>
      <w:r w:rsidR="00FC7504">
        <w:rPr>
          <w:rFonts w:ascii="Calibri" w:eastAsia="Times New Roman" w:hAnsi="Calibri" w:cs="Calibri"/>
          <w:lang w:val="en-US" w:eastAsia="en-GB"/>
        </w:rPr>
        <w:t xml:space="preserve"> we forget</w:t>
      </w:r>
      <w:r w:rsidR="00A42D99">
        <w:rPr>
          <w:rFonts w:ascii="Calibri" w:eastAsia="Times New Roman" w:hAnsi="Calibri" w:cs="Calibri"/>
          <w:lang w:val="en-US" w:eastAsia="en-GB"/>
        </w:rPr>
        <w:t>?</w:t>
      </w:r>
      <w:r w:rsidR="008D06B3">
        <w:rPr>
          <w:rFonts w:ascii="Calibri" w:eastAsia="Times New Roman" w:hAnsi="Calibri" w:cs="Calibri"/>
          <w:lang w:val="en-US" w:eastAsia="en-GB"/>
        </w:rPr>
        <w:t xml:space="preserve"> A</w:t>
      </w:r>
      <w:r w:rsidR="00FC7504">
        <w:rPr>
          <w:rFonts w:ascii="Calibri" w:eastAsia="Times New Roman" w:hAnsi="Calibri" w:cs="Calibri"/>
          <w:lang w:val="en-US" w:eastAsia="en-GB"/>
        </w:rPr>
        <w:t xml:space="preserve">nd </w:t>
      </w:r>
      <w:r w:rsidR="00BB7F30">
        <w:rPr>
          <w:rFonts w:ascii="Calibri" w:eastAsia="Times New Roman" w:hAnsi="Calibri" w:cs="Calibri"/>
          <w:lang w:val="en-US" w:eastAsia="en-GB"/>
        </w:rPr>
        <w:t xml:space="preserve">how </w:t>
      </w:r>
      <w:r w:rsidR="00FC7504">
        <w:rPr>
          <w:rFonts w:ascii="Calibri" w:eastAsia="Times New Roman" w:hAnsi="Calibri" w:cs="Calibri"/>
          <w:lang w:val="en-US" w:eastAsia="en-GB"/>
        </w:rPr>
        <w:t xml:space="preserve">do </w:t>
      </w:r>
      <w:r w:rsidR="007549DE" w:rsidRPr="51DBA93C">
        <w:rPr>
          <w:rFonts w:ascii="Calibri" w:eastAsia="Times New Roman" w:hAnsi="Calibri" w:cs="Calibri"/>
          <w:lang w:val="en-US" w:eastAsia="en-GB"/>
        </w:rPr>
        <w:t xml:space="preserve">we </w:t>
      </w:r>
      <w:r w:rsidR="00C20C57">
        <w:rPr>
          <w:rFonts w:ascii="Calibri" w:eastAsia="Times New Roman" w:hAnsi="Calibri" w:cs="Calibri"/>
          <w:lang w:val="en-US" w:eastAsia="en-GB"/>
        </w:rPr>
        <w:t xml:space="preserve">not </w:t>
      </w:r>
      <w:r w:rsidR="00BB7F30">
        <w:rPr>
          <w:rFonts w:ascii="Calibri" w:eastAsia="Times New Roman" w:hAnsi="Calibri" w:cs="Calibri"/>
          <w:lang w:val="en-US" w:eastAsia="en-GB"/>
        </w:rPr>
        <w:t xml:space="preserve">simply </w:t>
      </w:r>
      <w:r w:rsidR="00FC7504">
        <w:rPr>
          <w:rFonts w:ascii="Calibri" w:eastAsia="Times New Roman" w:hAnsi="Calibri" w:cs="Calibri"/>
          <w:lang w:val="en-US" w:eastAsia="en-GB"/>
        </w:rPr>
        <w:t>‘</w:t>
      </w:r>
      <w:r w:rsidR="007549DE" w:rsidRPr="51DBA93C">
        <w:rPr>
          <w:rFonts w:ascii="Calibri" w:eastAsia="Times New Roman" w:hAnsi="Calibri" w:cs="Calibri"/>
          <w:lang w:val="en-US" w:eastAsia="en-GB"/>
        </w:rPr>
        <w:t>forget and move on</w:t>
      </w:r>
      <w:r w:rsidR="00713125">
        <w:rPr>
          <w:rFonts w:ascii="Calibri" w:eastAsia="Times New Roman" w:hAnsi="Calibri" w:cs="Calibri"/>
          <w:lang w:val="en-US" w:eastAsia="en-GB"/>
        </w:rPr>
        <w:t>’, but</w:t>
      </w:r>
      <w:r w:rsidR="00C20C57">
        <w:rPr>
          <w:rFonts w:ascii="Calibri" w:eastAsia="Times New Roman" w:hAnsi="Calibri" w:cs="Calibri"/>
          <w:lang w:val="en-US" w:eastAsia="en-GB"/>
        </w:rPr>
        <w:t xml:space="preserve"> reclaim a radical past</w:t>
      </w:r>
      <w:r w:rsidR="007549DE" w:rsidRPr="51DBA93C">
        <w:rPr>
          <w:rFonts w:ascii="Calibri" w:eastAsia="Times New Roman" w:hAnsi="Calibri" w:cs="Calibri"/>
          <w:lang w:val="en-US" w:eastAsia="en-GB"/>
        </w:rPr>
        <w:t xml:space="preserve">?’  </w:t>
      </w:r>
      <w:r w:rsidR="00FA08D8">
        <w:rPr>
          <w:rFonts w:ascii="Calibri" w:eastAsia="Times New Roman" w:hAnsi="Calibri" w:cs="Calibri"/>
          <w:lang w:val="en-US" w:eastAsia="en-GB"/>
        </w:rPr>
        <w:t xml:space="preserve">Describing the </w:t>
      </w:r>
      <w:r w:rsidR="00095891">
        <w:rPr>
          <w:rFonts w:ascii="Calibri" w:eastAsia="Times New Roman" w:hAnsi="Calibri" w:cs="Calibri"/>
          <w:lang w:val="en-US" w:eastAsia="en-GB"/>
        </w:rPr>
        <w:t>i</w:t>
      </w:r>
      <w:r w:rsidR="00BA7F73">
        <w:rPr>
          <w:rFonts w:ascii="Calibri" w:eastAsia="Times New Roman" w:hAnsi="Calibri" w:cs="Calibri"/>
          <w:lang w:val="en-US" w:eastAsia="en-GB"/>
        </w:rPr>
        <w:t>mpa</w:t>
      </w:r>
      <w:r w:rsidR="007D493C">
        <w:rPr>
          <w:rFonts w:ascii="Calibri" w:eastAsia="Times New Roman" w:hAnsi="Calibri" w:cs="Calibri"/>
          <w:lang w:val="en-US" w:eastAsia="en-GB"/>
        </w:rPr>
        <w:t>c</w:t>
      </w:r>
      <w:r w:rsidR="00BA7F73">
        <w:rPr>
          <w:rFonts w:ascii="Calibri" w:eastAsia="Times New Roman" w:hAnsi="Calibri" w:cs="Calibri"/>
          <w:lang w:val="en-US" w:eastAsia="en-GB"/>
        </w:rPr>
        <w:t>t of neo</w:t>
      </w:r>
      <w:r w:rsidR="00462E5B">
        <w:rPr>
          <w:rFonts w:ascii="Calibri" w:eastAsia="Times New Roman" w:hAnsi="Calibri" w:cs="Calibri"/>
          <w:lang w:val="en-US" w:eastAsia="en-GB"/>
        </w:rPr>
        <w:t>colonialism</w:t>
      </w:r>
      <w:r w:rsidR="00BA7F73">
        <w:rPr>
          <w:rFonts w:ascii="Calibri" w:eastAsia="Times New Roman" w:hAnsi="Calibri" w:cs="Calibri"/>
          <w:lang w:val="en-US" w:eastAsia="en-GB"/>
        </w:rPr>
        <w:t xml:space="preserve"> (</w:t>
      </w:r>
      <w:r w:rsidR="002370F4">
        <w:rPr>
          <w:rFonts w:ascii="Calibri" w:eastAsia="Times New Roman" w:hAnsi="Calibri" w:cs="Calibri"/>
          <w:lang w:val="en-US" w:eastAsia="en-GB"/>
        </w:rPr>
        <w:t xml:space="preserve">in the form of </w:t>
      </w:r>
      <w:r w:rsidR="00266530">
        <w:rPr>
          <w:rFonts w:ascii="Calibri" w:eastAsia="Times New Roman" w:hAnsi="Calibri" w:cs="Calibri"/>
          <w:lang w:val="en-US" w:eastAsia="en-GB"/>
        </w:rPr>
        <w:t xml:space="preserve">Structural Adjustment </w:t>
      </w:r>
      <w:r w:rsidR="00DA0425">
        <w:rPr>
          <w:rFonts w:ascii="Calibri" w:eastAsia="Times New Roman" w:hAnsi="Calibri" w:cs="Calibri"/>
          <w:lang w:val="en-US" w:eastAsia="en-GB"/>
        </w:rPr>
        <w:t>Program</w:t>
      </w:r>
      <w:r w:rsidR="007A7B51">
        <w:rPr>
          <w:rFonts w:ascii="Calibri" w:eastAsia="Times New Roman" w:hAnsi="Calibri" w:cs="Calibri"/>
          <w:lang w:val="en-US" w:eastAsia="en-GB"/>
        </w:rPr>
        <w:t>s</w:t>
      </w:r>
      <w:r w:rsidR="002370F4">
        <w:rPr>
          <w:rFonts w:ascii="Calibri" w:eastAsia="Times New Roman" w:hAnsi="Calibri" w:cs="Calibri"/>
          <w:lang w:val="en-US" w:eastAsia="en-GB"/>
        </w:rPr>
        <w:t>)</w:t>
      </w:r>
      <w:r w:rsidR="00BA7F73">
        <w:rPr>
          <w:rFonts w:ascii="Calibri" w:eastAsia="Times New Roman" w:hAnsi="Calibri" w:cs="Calibri"/>
          <w:lang w:val="en-US" w:eastAsia="en-GB"/>
        </w:rPr>
        <w:t xml:space="preserve"> on </w:t>
      </w:r>
      <w:r w:rsidR="00325514">
        <w:rPr>
          <w:rFonts w:ascii="Calibri" w:eastAsia="Times New Roman" w:hAnsi="Calibri" w:cs="Calibri"/>
          <w:lang w:val="en-US" w:eastAsia="en-GB"/>
        </w:rPr>
        <w:t xml:space="preserve">the Kenyan infrastructure, </w:t>
      </w:r>
      <w:proofErr w:type="spellStart"/>
      <w:r w:rsidR="002915EE">
        <w:rPr>
          <w:rFonts w:ascii="Calibri" w:eastAsia="Times New Roman" w:hAnsi="Calibri" w:cs="Calibri"/>
          <w:lang w:val="en-US" w:eastAsia="en-GB"/>
        </w:rPr>
        <w:t>Mutonga</w:t>
      </w:r>
      <w:proofErr w:type="spellEnd"/>
      <w:r w:rsidR="007549DE" w:rsidRPr="51DBA93C">
        <w:rPr>
          <w:rFonts w:ascii="Calibri" w:eastAsia="Times New Roman" w:hAnsi="Calibri" w:cs="Calibri"/>
          <w:lang w:val="en-US" w:eastAsia="en-GB"/>
        </w:rPr>
        <w:t xml:space="preserve"> and </w:t>
      </w:r>
      <w:r w:rsidR="002915EE">
        <w:rPr>
          <w:rFonts w:ascii="Calibri" w:eastAsia="Times New Roman" w:hAnsi="Calibri" w:cs="Calibri"/>
          <w:lang w:val="en-US" w:eastAsia="en-GB"/>
        </w:rPr>
        <w:t>Okune</w:t>
      </w:r>
      <w:r w:rsidR="00AD173D" w:rsidRPr="51DBA93C">
        <w:rPr>
          <w:rFonts w:ascii="Calibri" w:eastAsia="Times New Roman" w:hAnsi="Calibri" w:cs="Calibri"/>
          <w:lang w:val="en-US" w:eastAsia="en-GB"/>
        </w:rPr>
        <w:t xml:space="preserve"> question</w:t>
      </w:r>
      <w:r w:rsidR="007549DE" w:rsidRPr="51DBA93C">
        <w:rPr>
          <w:rFonts w:ascii="Calibri" w:eastAsia="Times New Roman" w:hAnsi="Calibri" w:cs="Calibri"/>
          <w:lang w:val="en-US" w:eastAsia="en-GB"/>
        </w:rPr>
        <w:t xml:space="preserve"> the risks and long-term impacts of multinational technology corporations mining, controlling, and </w:t>
      </w:r>
      <w:proofErr w:type="spellStart"/>
      <w:r w:rsidR="007549DE" w:rsidRPr="51DBA93C">
        <w:rPr>
          <w:rFonts w:ascii="Calibri" w:eastAsia="Times New Roman" w:hAnsi="Calibri" w:cs="Calibri"/>
          <w:lang w:val="en-US" w:eastAsia="en-GB"/>
        </w:rPr>
        <w:t>monetising</w:t>
      </w:r>
      <w:proofErr w:type="spellEnd"/>
      <w:r w:rsidR="007549DE" w:rsidRPr="51DBA93C">
        <w:rPr>
          <w:rFonts w:ascii="Calibri" w:eastAsia="Times New Roman" w:hAnsi="Calibri" w:cs="Calibri"/>
          <w:lang w:val="en-US" w:eastAsia="en-GB"/>
        </w:rPr>
        <w:t xml:space="preserve"> cultural digital assets.</w:t>
      </w:r>
      <w:r w:rsidR="007549DE">
        <w:rPr>
          <w:rFonts w:ascii="Calibri" w:eastAsia="Times New Roman" w:hAnsi="Calibri" w:cs="Calibri"/>
          <w:lang w:val="en-US" w:eastAsia="en-GB"/>
        </w:rPr>
        <w:t xml:space="preserve"> </w:t>
      </w:r>
    </w:p>
    <w:p w14:paraId="4743801A" w14:textId="5EE4C83F" w:rsidR="00842ECE" w:rsidRDefault="00842ECE" w:rsidP="000C78BB">
      <w:pPr>
        <w:spacing w:after="0" w:line="240" w:lineRule="auto"/>
        <w:textAlignment w:val="baseline"/>
        <w:rPr>
          <w:rFonts w:ascii="Segoe UI" w:eastAsia="Times New Roman" w:hAnsi="Segoe UI" w:cs="Segoe UI"/>
          <w:sz w:val="18"/>
          <w:szCs w:val="18"/>
          <w:lang w:eastAsia="en-GB"/>
        </w:rPr>
      </w:pPr>
    </w:p>
    <w:p w14:paraId="33246AD6" w14:textId="7C070221" w:rsidR="0084174C" w:rsidRDefault="004C197B" w:rsidP="0084174C">
      <w:pPr>
        <w:spacing w:after="0" w:line="240" w:lineRule="auto"/>
        <w:textAlignment w:val="baseline"/>
        <w:rPr>
          <w:rFonts w:ascii="Calibri" w:eastAsia="Times New Roman" w:hAnsi="Calibri" w:cs="Calibri"/>
          <w:lang w:eastAsia="en-GB"/>
        </w:rPr>
      </w:pPr>
      <w:r>
        <w:rPr>
          <w:rFonts w:ascii="Calibri" w:eastAsia="Times New Roman" w:hAnsi="Calibri" w:cs="Calibri"/>
          <w:lang w:val="en-US" w:eastAsia="en-GB"/>
        </w:rPr>
        <w:t>I</w:t>
      </w:r>
      <w:r w:rsidR="00130BC2">
        <w:rPr>
          <w:rFonts w:ascii="Calibri" w:eastAsia="Times New Roman" w:hAnsi="Calibri" w:cs="Calibri"/>
          <w:lang w:val="en-US" w:eastAsia="en-GB"/>
        </w:rPr>
        <w:t>n</w:t>
      </w:r>
      <w:r>
        <w:rPr>
          <w:rFonts w:ascii="Calibri" w:eastAsia="Times New Roman" w:hAnsi="Calibri" w:cs="Calibri"/>
          <w:lang w:val="en-US" w:eastAsia="en-GB"/>
        </w:rPr>
        <w:t xml:space="preserve"> Chapter 9</w:t>
      </w:r>
      <w:r w:rsidR="00130BC2">
        <w:rPr>
          <w:rFonts w:ascii="Calibri" w:eastAsia="Times New Roman" w:hAnsi="Calibri" w:cs="Calibri"/>
          <w:lang w:val="en-US" w:eastAsia="en-GB"/>
        </w:rPr>
        <w:t xml:space="preserve">, </w:t>
      </w:r>
      <w:r w:rsidR="0084174C" w:rsidRPr="007A7B51">
        <w:rPr>
          <w:rFonts w:ascii="Calibri" w:eastAsia="Times New Roman" w:hAnsi="Calibri" w:cs="Calibri"/>
          <w:lang w:val="en-US" w:eastAsia="en-GB"/>
        </w:rPr>
        <w:t>Marilyn Clarke</w:t>
      </w:r>
      <w:r w:rsidR="0084174C" w:rsidRPr="219D7756">
        <w:rPr>
          <w:rFonts w:ascii="Calibri" w:eastAsia="Times New Roman" w:hAnsi="Calibri" w:cs="Calibri"/>
          <w:lang w:val="en-US" w:eastAsia="en-GB"/>
        </w:rPr>
        <w:t> </w:t>
      </w:r>
      <w:r w:rsidR="2FDCB09A" w:rsidRPr="219D7756">
        <w:rPr>
          <w:rFonts w:ascii="Calibri" w:eastAsia="Times New Roman" w:hAnsi="Calibri" w:cs="Calibri"/>
          <w:lang w:val="en-US" w:eastAsia="en-GB"/>
        </w:rPr>
        <w:t>describes why</w:t>
      </w:r>
      <w:r w:rsidR="0084174C" w:rsidRPr="219D7756">
        <w:rPr>
          <w:rFonts w:ascii="Calibri" w:eastAsia="Times New Roman" w:hAnsi="Calibri" w:cs="Calibri"/>
          <w:lang w:val="en-US" w:eastAsia="en-GB"/>
        </w:rPr>
        <w:t xml:space="preserve"> decolonisation is important and how this has informed the Liberate our Library work at Goldsmiths, University of London</w:t>
      </w:r>
      <w:r w:rsidR="00153566">
        <w:rPr>
          <w:rFonts w:ascii="Calibri" w:eastAsia="Times New Roman" w:hAnsi="Calibri" w:cs="Calibri"/>
          <w:lang w:val="en-US" w:eastAsia="en-GB"/>
        </w:rPr>
        <w:t xml:space="preserve">, </w:t>
      </w:r>
      <w:r w:rsidR="001C3DF1">
        <w:rPr>
          <w:rFonts w:ascii="Calibri" w:eastAsia="Times New Roman" w:hAnsi="Calibri" w:cs="Calibri"/>
          <w:lang w:val="en-US" w:eastAsia="en-GB"/>
        </w:rPr>
        <w:t>working i</w:t>
      </w:r>
      <w:r w:rsidR="00153566">
        <w:rPr>
          <w:rFonts w:ascii="Calibri" w:eastAsia="Times New Roman" w:hAnsi="Calibri" w:cs="Calibri"/>
          <w:lang w:val="en-US" w:eastAsia="en-GB"/>
        </w:rPr>
        <w:t xml:space="preserve">n collaboration with </w:t>
      </w:r>
      <w:r w:rsidR="003A437C">
        <w:rPr>
          <w:rFonts w:ascii="Calibri" w:eastAsia="Times New Roman" w:hAnsi="Calibri" w:cs="Calibri"/>
          <w:lang w:val="en-US" w:eastAsia="en-GB"/>
        </w:rPr>
        <w:t>student campaign</w:t>
      </w:r>
      <w:r w:rsidR="00153566">
        <w:rPr>
          <w:rFonts w:ascii="Calibri" w:eastAsia="Times New Roman" w:hAnsi="Calibri" w:cs="Calibri"/>
          <w:lang w:val="en-US" w:eastAsia="en-GB"/>
        </w:rPr>
        <w:t>s</w:t>
      </w:r>
      <w:r w:rsidR="0084174C" w:rsidRPr="219D7756">
        <w:rPr>
          <w:rFonts w:ascii="Calibri" w:eastAsia="Times New Roman" w:hAnsi="Calibri" w:cs="Calibri"/>
          <w:lang w:val="en-US" w:eastAsia="en-GB"/>
        </w:rPr>
        <w:t>. Clarke outlines the production of Eurocentric epistemologies during colonialism and </w:t>
      </w:r>
      <w:r w:rsidR="00032B0F">
        <w:rPr>
          <w:rFonts w:ascii="Calibri" w:eastAsia="Times New Roman" w:hAnsi="Calibri" w:cs="Calibri"/>
          <w:lang w:val="en-US" w:eastAsia="en-GB"/>
        </w:rPr>
        <w:t xml:space="preserve">the </w:t>
      </w:r>
      <w:r w:rsidR="0084174C" w:rsidRPr="219D7756">
        <w:rPr>
          <w:rFonts w:ascii="Calibri" w:eastAsia="Times New Roman" w:hAnsi="Calibri" w:cs="Calibri"/>
          <w:lang w:val="en-US" w:eastAsia="en-GB"/>
        </w:rPr>
        <w:t xml:space="preserve">epistemicide of </w:t>
      </w:r>
      <w:r w:rsidR="019FEF80" w:rsidRPr="219D7756">
        <w:rPr>
          <w:rFonts w:ascii="Calibri" w:eastAsia="Times New Roman" w:hAnsi="Calibri" w:cs="Calibri"/>
          <w:lang w:val="en-US" w:eastAsia="en-GB"/>
        </w:rPr>
        <w:t xml:space="preserve">non-Western </w:t>
      </w:r>
      <w:r w:rsidR="0084174C" w:rsidRPr="219D7756">
        <w:rPr>
          <w:rFonts w:ascii="Calibri" w:eastAsia="Times New Roman" w:hAnsi="Calibri" w:cs="Calibri"/>
          <w:lang w:val="en-US" w:eastAsia="en-GB"/>
        </w:rPr>
        <w:t>knowledge systems</w:t>
      </w:r>
      <w:r w:rsidR="5A1D030A" w:rsidRPr="219D7756">
        <w:rPr>
          <w:rFonts w:ascii="Calibri" w:eastAsia="Times New Roman" w:hAnsi="Calibri" w:cs="Calibri"/>
          <w:lang w:val="en-US" w:eastAsia="en-GB"/>
        </w:rPr>
        <w:t xml:space="preserve"> and </w:t>
      </w:r>
      <w:r w:rsidR="0084174C" w:rsidRPr="219D7756">
        <w:rPr>
          <w:rFonts w:ascii="Calibri" w:eastAsia="Times New Roman" w:hAnsi="Calibri" w:cs="Calibri"/>
          <w:lang w:val="en-US" w:eastAsia="en-GB"/>
        </w:rPr>
        <w:t xml:space="preserve">ways of knowing and being. </w:t>
      </w:r>
      <w:r w:rsidR="39DE3E4D" w:rsidRPr="219D7756">
        <w:rPr>
          <w:rFonts w:ascii="Calibri" w:eastAsia="Times New Roman" w:hAnsi="Calibri" w:cs="Calibri"/>
          <w:lang w:val="en-US" w:eastAsia="en-GB"/>
        </w:rPr>
        <w:t>Clark</w:t>
      </w:r>
      <w:r w:rsidR="00436E91">
        <w:rPr>
          <w:rFonts w:ascii="Calibri" w:eastAsia="Times New Roman" w:hAnsi="Calibri" w:cs="Calibri"/>
          <w:lang w:val="en-US" w:eastAsia="en-GB"/>
        </w:rPr>
        <w:t>e</w:t>
      </w:r>
      <w:r w:rsidR="39DE3E4D" w:rsidRPr="219D7756">
        <w:rPr>
          <w:rFonts w:ascii="Calibri" w:eastAsia="Times New Roman" w:hAnsi="Calibri" w:cs="Calibri"/>
          <w:lang w:val="en-US" w:eastAsia="en-GB"/>
        </w:rPr>
        <w:t xml:space="preserve"> argues for moves</w:t>
      </w:r>
      <w:r w:rsidR="0084174C" w:rsidRPr="219D7756">
        <w:rPr>
          <w:rFonts w:ascii="Calibri" w:eastAsia="Times New Roman" w:hAnsi="Calibri" w:cs="Calibri"/>
          <w:lang w:val="en-US" w:eastAsia="en-GB"/>
        </w:rPr>
        <w:t xml:space="preserve"> to</w:t>
      </w:r>
      <w:r w:rsidR="3C8B87F1" w:rsidRPr="219D7756">
        <w:rPr>
          <w:rFonts w:ascii="Calibri" w:eastAsia="Times New Roman" w:hAnsi="Calibri" w:cs="Calibri"/>
          <w:lang w:val="en-US" w:eastAsia="en-GB"/>
        </w:rPr>
        <w:t xml:space="preserve"> a</w:t>
      </w:r>
      <w:r w:rsidR="0084174C" w:rsidRPr="219D7756">
        <w:rPr>
          <w:rFonts w:ascii="Calibri" w:eastAsia="Times New Roman" w:hAnsi="Calibri" w:cs="Calibri"/>
          <w:lang w:val="en-US" w:eastAsia="en-GB"/>
        </w:rPr>
        <w:t xml:space="preserve"> ‘knowledge democracy’ and </w:t>
      </w:r>
      <w:r w:rsidR="00153566">
        <w:rPr>
          <w:rFonts w:ascii="Calibri" w:eastAsia="Times New Roman" w:hAnsi="Calibri" w:cs="Calibri"/>
          <w:lang w:val="en-US" w:eastAsia="en-GB"/>
        </w:rPr>
        <w:t xml:space="preserve">the </w:t>
      </w:r>
      <w:r w:rsidR="0084174C" w:rsidRPr="219D7756">
        <w:rPr>
          <w:rFonts w:ascii="Calibri" w:eastAsia="Times New Roman" w:hAnsi="Calibri" w:cs="Calibri"/>
          <w:lang w:val="en-US" w:eastAsia="en-GB"/>
        </w:rPr>
        <w:t>need for an activist stance from library workers.</w:t>
      </w:r>
      <w:r w:rsidR="0084174C" w:rsidRPr="219D7756">
        <w:rPr>
          <w:rFonts w:ascii="Calibri" w:eastAsia="Times New Roman" w:hAnsi="Calibri" w:cs="Calibri"/>
          <w:lang w:eastAsia="en-GB"/>
        </w:rPr>
        <w:t> </w:t>
      </w:r>
    </w:p>
    <w:p w14:paraId="4546BDC4" w14:textId="77777777" w:rsidR="0084174C" w:rsidRPr="000C78BB" w:rsidRDefault="0084174C" w:rsidP="0084174C">
      <w:pPr>
        <w:spacing w:after="0" w:line="240" w:lineRule="auto"/>
        <w:textAlignment w:val="baseline"/>
        <w:rPr>
          <w:rFonts w:ascii="Segoe UI" w:eastAsia="Times New Roman" w:hAnsi="Segoe UI" w:cs="Segoe UI"/>
          <w:sz w:val="18"/>
          <w:szCs w:val="18"/>
          <w:lang w:eastAsia="en-GB"/>
        </w:rPr>
      </w:pPr>
    </w:p>
    <w:p w14:paraId="0512D393" w14:textId="377F17BE" w:rsidR="0084174C" w:rsidRDefault="0084174C" w:rsidP="51DBA93C">
      <w:pPr>
        <w:spacing w:after="0" w:line="240" w:lineRule="auto"/>
        <w:rPr>
          <w:rFonts w:ascii="Segoe UI" w:eastAsia="Times New Roman" w:hAnsi="Segoe UI" w:cs="Segoe UI"/>
          <w:sz w:val="18"/>
          <w:szCs w:val="18"/>
          <w:lang w:eastAsia="en-GB"/>
        </w:rPr>
      </w:pPr>
      <w:r w:rsidRPr="003A437C">
        <w:rPr>
          <w:rFonts w:ascii="Calibri" w:eastAsia="Times New Roman" w:hAnsi="Calibri" w:cs="Calibri"/>
          <w:lang w:val="en-US" w:eastAsia="en-GB"/>
        </w:rPr>
        <w:t>Alexandra Duncan</w:t>
      </w:r>
      <w:r w:rsidR="523D55A8" w:rsidRPr="00592930">
        <w:rPr>
          <w:rFonts w:ascii="Calibri" w:eastAsia="Times New Roman" w:hAnsi="Calibri" w:cs="Calibri"/>
          <w:lang w:val="en-US" w:eastAsia="en-GB"/>
        </w:rPr>
        <w:t xml:space="preserve">, </w:t>
      </w:r>
      <w:r w:rsidRPr="00592930">
        <w:rPr>
          <w:rFonts w:ascii="Calibri" w:eastAsia="Times New Roman" w:hAnsi="Calibri" w:cs="Calibri"/>
          <w:lang w:val="en-US" w:eastAsia="en-GB"/>
        </w:rPr>
        <w:t>Viv </w:t>
      </w:r>
      <w:proofErr w:type="spellStart"/>
      <w:r w:rsidRPr="00592930">
        <w:rPr>
          <w:rFonts w:ascii="Calibri" w:eastAsia="Times New Roman" w:hAnsi="Calibri" w:cs="Calibri"/>
          <w:lang w:val="en-US" w:eastAsia="en-GB"/>
        </w:rPr>
        <w:t>Eades</w:t>
      </w:r>
      <w:proofErr w:type="spellEnd"/>
      <w:r w:rsidR="00295A39" w:rsidRPr="00592930">
        <w:rPr>
          <w:rFonts w:ascii="Calibri" w:eastAsia="Times New Roman" w:hAnsi="Calibri" w:cs="Calibri"/>
          <w:lang w:val="en-US" w:eastAsia="en-GB"/>
        </w:rPr>
        <w:t>-</w:t>
      </w:r>
      <w:proofErr w:type="gramStart"/>
      <w:r w:rsidRPr="00592930">
        <w:rPr>
          <w:rFonts w:ascii="Calibri" w:eastAsia="Times New Roman" w:hAnsi="Calibri" w:cs="Calibri"/>
          <w:lang w:val="en-US" w:eastAsia="en-GB"/>
        </w:rPr>
        <w:t>Miller</w:t>
      </w:r>
      <w:proofErr w:type="gramEnd"/>
      <w:r w:rsidR="003A437C" w:rsidRPr="00592930">
        <w:rPr>
          <w:rFonts w:ascii="Calibri" w:eastAsia="Times New Roman" w:hAnsi="Calibri" w:cs="Calibri"/>
          <w:lang w:val="en-US" w:eastAsia="en-GB"/>
        </w:rPr>
        <w:t xml:space="preserve"> </w:t>
      </w:r>
      <w:r w:rsidRPr="00592930">
        <w:rPr>
          <w:rFonts w:ascii="Calibri" w:eastAsia="Times New Roman" w:hAnsi="Calibri" w:cs="Calibri"/>
          <w:lang w:val="en-US" w:eastAsia="en-GB"/>
        </w:rPr>
        <w:t>and Adam </w:t>
      </w:r>
      <w:proofErr w:type="spellStart"/>
      <w:r w:rsidRPr="00592930">
        <w:rPr>
          <w:rFonts w:ascii="Calibri" w:eastAsia="Times New Roman" w:hAnsi="Calibri" w:cs="Calibri"/>
          <w:lang w:val="en-US" w:eastAsia="en-GB"/>
        </w:rPr>
        <w:t>Ra</w:t>
      </w:r>
      <w:r w:rsidR="005A732B" w:rsidRPr="00592930">
        <w:rPr>
          <w:rFonts w:ascii="Calibri" w:eastAsia="Times New Roman" w:hAnsi="Calibri" w:cs="Calibri"/>
          <w:lang w:val="en-US" w:eastAsia="en-GB"/>
        </w:rPr>
        <w:t>mejkis</w:t>
      </w:r>
      <w:proofErr w:type="spellEnd"/>
      <w:r w:rsidRPr="00592930">
        <w:rPr>
          <w:rFonts w:ascii="Calibri" w:eastAsia="Times New Roman" w:hAnsi="Calibri" w:cs="Calibri"/>
          <w:b/>
          <w:bCs/>
          <w:lang w:val="en-US" w:eastAsia="en-GB"/>
        </w:rPr>
        <w:t xml:space="preserve"> </w:t>
      </w:r>
      <w:r w:rsidRPr="000741C5">
        <w:rPr>
          <w:rFonts w:ascii="Calibri" w:eastAsia="Times New Roman" w:hAnsi="Calibri" w:cs="Calibri"/>
          <w:lang w:val="en-US" w:eastAsia="en-GB"/>
        </w:rPr>
        <w:t>draw on critical pedagogy and describe</w:t>
      </w:r>
      <w:r w:rsidRPr="51DBA93C">
        <w:rPr>
          <w:rFonts w:ascii="Calibri" w:eastAsia="Times New Roman" w:hAnsi="Calibri" w:cs="Calibri"/>
          <w:b/>
          <w:bCs/>
          <w:lang w:val="en-US" w:eastAsia="en-GB"/>
        </w:rPr>
        <w:t xml:space="preserve"> </w:t>
      </w:r>
      <w:r w:rsidRPr="51DBA93C">
        <w:rPr>
          <w:rFonts w:ascii="Calibri" w:eastAsia="Times New Roman" w:hAnsi="Calibri" w:cs="Calibri"/>
          <w:lang w:val="en-US" w:eastAsia="en-GB"/>
        </w:rPr>
        <w:t xml:space="preserve">student </w:t>
      </w:r>
      <w:r w:rsidR="2B247E3C" w:rsidRPr="51DBA93C">
        <w:rPr>
          <w:rFonts w:ascii="Calibri" w:eastAsia="Times New Roman" w:hAnsi="Calibri" w:cs="Calibri"/>
          <w:lang w:val="en-US" w:eastAsia="en-GB"/>
        </w:rPr>
        <w:t xml:space="preserve">workshops developed at </w:t>
      </w:r>
      <w:r w:rsidR="00B97FB9">
        <w:rPr>
          <w:rFonts w:ascii="Calibri" w:eastAsia="Times New Roman" w:hAnsi="Calibri" w:cs="Calibri"/>
          <w:lang w:val="en-US" w:eastAsia="en-GB"/>
        </w:rPr>
        <w:t xml:space="preserve">University of the </w:t>
      </w:r>
      <w:r w:rsidR="2B247E3C" w:rsidRPr="51DBA93C">
        <w:rPr>
          <w:rFonts w:ascii="Calibri" w:eastAsia="Times New Roman" w:hAnsi="Calibri" w:cs="Calibri"/>
          <w:lang w:val="en-US" w:eastAsia="en-GB"/>
        </w:rPr>
        <w:t>A</w:t>
      </w:r>
      <w:r w:rsidR="00B97FB9">
        <w:rPr>
          <w:rFonts w:ascii="Calibri" w:eastAsia="Times New Roman" w:hAnsi="Calibri" w:cs="Calibri"/>
          <w:lang w:val="en-US" w:eastAsia="en-GB"/>
        </w:rPr>
        <w:t xml:space="preserve">rts </w:t>
      </w:r>
      <w:r w:rsidR="00D47755" w:rsidRPr="51DBA93C">
        <w:rPr>
          <w:rFonts w:ascii="Calibri" w:eastAsia="Times New Roman" w:hAnsi="Calibri" w:cs="Calibri"/>
          <w:lang w:val="en-US" w:eastAsia="en-GB"/>
        </w:rPr>
        <w:t>Lo</w:t>
      </w:r>
      <w:r w:rsidR="00D47755">
        <w:rPr>
          <w:rFonts w:ascii="Calibri" w:eastAsia="Times New Roman" w:hAnsi="Calibri" w:cs="Calibri"/>
          <w:lang w:val="en-US" w:eastAsia="en-GB"/>
        </w:rPr>
        <w:t>ndon</w:t>
      </w:r>
      <w:r w:rsidR="00684811">
        <w:rPr>
          <w:rFonts w:ascii="Calibri" w:eastAsia="Times New Roman" w:hAnsi="Calibri" w:cs="Calibri"/>
          <w:lang w:val="en-US" w:eastAsia="en-GB"/>
        </w:rPr>
        <w:t>,</w:t>
      </w:r>
      <w:r w:rsidR="7071D0D8" w:rsidRPr="51DBA93C">
        <w:rPr>
          <w:rFonts w:ascii="Calibri" w:eastAsia="Times New Roman" w:hAnsi="Calibri" w:cs="Calibri"/>
          <w:lang w:val="en-US" w:eastAsia="en-GB"/>
        </w:rPr>
        <w:t xml:space="preserve"> ‘</w:t>
      </w:r>
      <w:r w:rsidR="0056647A">
        <w:rPr>
          <w:rFonts w:ascii="Calibri" w:eastAsia="Times New Roman" w:hAnsi="Calibri" w:cs="Calibri"/>
          <w:lang w:val="en-US" w:eastAsia="en-GB"/>
        </w:rPr>
        <w:t>C</w:t>
      </w:r>
      <w:r w:rsidR="7071D0D8" w:rsidRPr="51DBA93C">
        <w:rPr>
          <w:rFonts w:ascii="Calibri" w:eastAsia="Times New Roman" w:hAnsi="Calibri" w:cs="Calibri"/>
          <w:lang w:val="en-US" w:eastAsia="en-GB"/>
        </w:rPr>
        <w:t xml:space="preserve">ritical </w:t>
      </w:r>
      <w:r w:rsidR="0056647A">
        <w:rPr>
          <w:rFonts w:ascii="Calibri" w:eastAsia="Times New Roman" w:hAnsi="Calibri" w:cs="Calibri"/>
          <w:lang w:val="en-US" w:eastAsia="en-GB"/>
        </w:rPr>
        <w:t>L</w:t>
      </w:r>
      <w:r w:rsidR="7071D0D8" w:rsidRPr="51DBA93C">
        <w:rPr>
          <w:rFonts w:ascii="Calibri" w:eastAsia="Times New Roman" w:hAnsi="Calibri" w:cs="Calibri"/>
          <w:lang w:val="en-US" w:eastAsia="en-GB"/>
        </w:rPr>
        <w:t xml:space="preserve">ibrary </w:t>
      </w:r>
      <w:r w:rsidR="0056647A">
        <w:rPr>
          <w:rFonts w:ascii="Calibri" w:eastAsia="Times New Roman" w:hAnsi="Calibri" w:cs="Calibri"/>
          <w:lang w:val="en-US" w:eastAsia="en-GB"/>
        </w:rPr>
        <w:t>R</w:t>
      </w:r>
      <w:r w:rsidR="7071D0D8" w:rsidRPr="51DBA93C">
        <w:rPr>
          <w:rFonts w:ascii="Calibri" w:eastAsia="Times New Roman" w:hAnsi="Calibri" w:cs="Calibri"/>
          <w:lang w:val="en-US" w:eastAsia="en-GB"/>
        </w:rPr>
        <w:t>esearch</w:t>
      </w:r>
      <w:r w:rsidR="008316FD" w:rsidRPr="51DBA93C">
        <w:rPr>
          <w:rFonts w:ascii="Calibri" w:eastAsia="Times New Roman" w:hAnsi="Calibri" w:cs="Calibri"/>
          <w:lang w:val="en-US" w:eastAsia="en-GB"/>
        </w:rPr>
        <w:t>’</w:t>
      </w:r>
      <w:r w:rsidR="008316FD">
        <w:rPr>
          <w:rFonts w:ascii="Calibri" w:eastAsia="Times New Roman" w:hAnsi="Calibri" w:cs="Calibri"/>
          <w:lang w:val="en-US" w:eastAsia="en-GB"/>
        </w:rPr>
        <w:t xml:space="preserve">, </w:t>
      </w:r>
      <w:r w:rsidR="008316FD" w:rsidRPr="51DBA93C">
        <w:rPr>
          <w:rFonts w:ascii="Calibri" w:eastAsia="Times New Roman" w:hAnsi="Calibri" w:cs="Calibri"/>
          <w:lang w:val="en-US" w:eastAsia="en-GB"/>
        </w:rPr>
        <w:t>‘</w:t>
      </w:r>
      <w:r w:rsidR="0056647A">
        <w:rPr>
          <w:rFonts w:ascii="Calibri" w:eastAsia="Times New Roman" w:hAnsi="Calibri" w:cs="Calibri"/>
          <w:lang w:val="en-US" w:eastAsia="en-GB"/>
        </w:rPr>
        <w:t>H</w:t>
      </w:r>
      <w:r w:rsidR="7071D0D8" w:rsidRPr="51DBA93C">
        <w:rPr>
          <w:rFonts w:ascii="Calibri" w:eastAsia="Times New Roman" w:hAnsi="Calibri" w:cs="Calibri"/>
          <w:lang w:val="en-US" w:eastAsia="en-GB"/>
        </w:rPr>
        <w:t xml:space="preserve">ack </w:t>
      </w:r>
      <w:r w:rsidR="0056647A">
        <w:rPr>
          <w:rFonts w:ascii="Calibri" w:eastAsia="Times New Roman" w:hAnsi="Calibri" w:cs="Calibri"/>
          <w:lang w:val="en-US" w:eastAsia="en-GB"/>
        </w:rPr>
        <w:t>Y</w:t>
      </w:r>
      <w:r w:rsidR="7071D0D8" w:rsidRPr="51DBA93C">
        <w:rPr>
          <w:rFonts w:ascii="Calibri" w:eastAsia="Times New Roman" w:hAnsi="Calibri" w:cs="Calibri"/>
          <w:lang w:val="en-US" w:eastAsia="en-GB"/>
        </w:rPr>
        <w:t xml:space="preserve">our </w:t>
      </w:r>
      <w:r w:rsidR="0056647A">
        <w:rPr>
          <w:rFonts w:ascii="Calibri" w:eastAsia="Times New Roman" w:hAnsi="Calibri" w:cs="Calibri"/>
          <w:lang w:val="en-US" w:eastAsia="en-GB"/>
        </w:rPr>
        <w:t>L</w:t>
      </w:r>
      <w:r w:rsidR="7071D0D8" w:rsidRPr="51DBA93C">
        <w:rPr>
          <w:rFonts w:ascii="Calibri" w:eastAsia="Times New Roman" w:hAnsi="Calibri" w:cs="Calibri"/>
          <w:lang w:val="en-US" w:eastAsia="en-GB"/>
        </w:rPr>
        <w:t>ibrary</w:t>
      </w:r>
      <w:r w:rsidR="00E51CA9">
        <w:rPr>
          <w:rFonts w:ascii="Calibri" w:eastAsia="Times New Roman" w:hAnsi="Calibri" w:cs="Calibri"/>
          <w:lang w:val="en-US" w:eastAsia="en-GB"/>
        </w:rPr>
        <w:t xml:space="preserve">’ and workshops </w:t>
      </w:r>
      <w:proofErr w:type="spellStart"/>
      <w:r w:rsidR="00E51CA9">
        <w:rPr>
          <w:rFonts w:ascii="Calibri" w:eastAsia="Times New Roman" w:hAnsi="Calibri" w:cs="Calibri"/>
          <w:lang w:val="en-US" w:eastAsia="en-GB"/>
        </w:rPr>
        <w:t>centred</w:t>
      </w:r>
      <w:proofErr w:type="spellEnd"/>
      <w:r w:rsidR="00E51CA9">
        <w:rPr>
          <w:rFonts w:ascii="Calibri" w:eastAsia="Times New Roman" w:hAnsi="Calibri" w:cs="Calibri"/>
          <w:lang w:val="en-US" w:eastAsia="en-GB"/>
        </w:rPr>
        <w:t xml:space="preserve"> on Wikipedia, </w:t>
      </w:r>
      <w:r w:rsidR="12D8A8EB" w:rsidRPr="51DBA93C">
        <w:rPr>
          <w:rFonts w:ascii="Calibri" w:eastAsia="Times New Roman" w:hAnsi="Calibri" w:cs="Calibri"/>
          <w:lang w:val="en-US" w:eastAsia="en-GB"/>
        </w:rPr>
        <w:t xml:space="preserve">where learning spaces </w:t>
      </w:r>
      <w:r w:rsidR="00D47755">
        <w:rPr>
          <w:rFonts w:ascii="Calibri" w:eastAsia="Times New Roman" w:hAnsi="Calibri" w:cs="Calibri"/>
          <w:lang w:val="en-US" w:eastAsia="en-GB"/>
        </w:rPr>
        <w:t xml:space="preserve">are </w:t>
      </w:r>
      <w:r w:rsidR="00D47755" w:rsidRPr="51DBA93C">
        <w:rPr>
          <w:rFonts w:ascii="Calibri" w:eastAsia="Times New Roman" w:hAnsi="Calibri" w:cs="Calibri"/>
          <w:lang w:val="en-US" w:eastAsia="en-GB"/>
        </w:rPr>
        <w:t>framed</w:t>
      </w:r>
      <w:r w:rsidR="12D8A8EB" w:rsidRPr="51DBA93C">
        <w:rPr>
          <w:rFonts w:ascii="Calibri" w:eastAsia="Times New Roman" w:hAnsi="Calibri" w:cs="Calibri"/>
          <w:lang w:val="en-US" w:eastAsia="en-GB"/>
        </w:rPr>
        <w:t xml:space="preserve"> as places of active critical inquiry</w:t>
      </w:r>
      <w:r w:rsidR="00EB1D43">
        <w:rPr>
          <w:rFonts w:ascii="Calibri" w:eastAsia="Times New Roman" w:hAnsi="Calibri" w:cs="Calibri"/>
          <w:lang w:val="en-US" w:eastAsia="en-GB"/>
        </w:rPr>
        <w:t xml:space="preserve"> and co-production</w:t>
      </w:r>
      <w:r w:rsidR="09A81C2E" w:rsidRPr="51DBA93C">
        <w:rPr>
          <w:rFonts w:ascii="Calibri" w:eastAsia="Times New Roman" w:hAnsi="Calibri" w:cs="Calibri"/>
          <w:lang w:val="en-US" w:eastAsia="en-GB"/>
        </w:rPr>
        <w:t>.</w:t>
      </w:r>
      <w:r w:rsidR="41B1D110" w:rsidRPr="51DBA93C">
        <w:rPr>
          <w:rFonts w:ascii="Calibri" w:eastAsia="Times New Roman" w:hAnsi="Calibri" w:cs="Calibri"/>
          <w:lang w:val="en-US" w:eastAsia="en-GB"/>
        </w:rPr>
        <w:t xml:space="preserve">  The workshops center on critical thinking around library systems </w:t>
      </w:r>
      <w:r w:rsidR="41B1D110" w:rsidRPr="51DBA93C">
        <w:rPr>
          <w:rFonts w:ascii="Calibri" w:eastAsia="Times New Roman" w:hAnsi="Calibri" w:cs="Calibri"/>
          <w:lang w:val="en-US" w:eastAsia="en-GB"/>
        </w:rPr>
        <w:lastRenderedPageBreak/>
        <w:t>of knowledge, and democratisation of information production through empowerment of the student voice. </w:t>
      </w:r>
      <w:r w:rsidR="41B1D110" w:rsidRPr="51DBA93C">
        <w:rPr>
          <w:rFonts w:ascii="Calibri" w:eastAsia="Times New Roman" w:hAnsi="Calibri" w:cs="Calibri"/>
          <w:lang w:eastAsia="en-GB"/>
        </w:rPr>
        <w:t> </w:t>
      </w:r>
    </w:p>
    <w:p w14:paraId="09354D6C" w14:textId="4A9751D6" w:rsidR="51DBA93C" w:rsidRPr="009969BC" w:rsidRDefault="51DBA93C" w:rsidP="51DBA93C">
      <w:pPr>
        <w:spacing w:after="0" w:line="240" w:lineRule="auto"/>
        <w:rPr>
          <w:rFonts w:ascii="Calibri" w:eastAsia="Times New Roman" w:hAnsi="Calibri" w:cs="Calibri"/>
          <w:lang w:val="en-US" w:eastAsia="en-GB"/>
        </w:rPr>
      </w:pPr>
    </w:p>
    <w:p w14:paraId="5347F988" w14:textId="3F402B2A" w:rsidR="0084174C" w:rsidRDefault="0084174C" w:rsidP="51DBA93C">
      <w:pPr>
        <w:spacing w:after="0" w:line="240" w:lineRule="auto"/>
        <w:rPr>
          <w:rFonts w:ascii="Calibri" w:eastAsia="Times New Roman" w:hAnsi="Calibri" w:cs="Calibri"/>
          <w:lang w:val="en-US" w:eastAsia="en-GB"/>
        </w:rPr>
      </w:pPr>
      <w:r w:rsidRPr="009969BC">
        <w:rPr>
          <w:rFonts w:ascii="Calibri" w:eastAsia="Times New Roman" w:hAnsi="Calibri" w:cs="Calibri"/>
          <w:lang w:val="en-US" w:eastAsia="en-GB"/>
        </w:rPr>
        <w:t>The British Library</w:t>
      </w:r>
      <w:r w:rsidRPr="51DBA93C">
        <w:rPr>
          <w:rFonts w:ascii="Calibri" w:eastAsia="Times New Roman" w:hAnsi="Calibri" w:cs="Calibri"/>
          <w:lang w:val="en-US" w:eastAsia="en-GB"/>
        </w:rPr>
        <w:t> </w:t>
      </w:r>
      <w:r w:rsidR="009969BC">
        <w:rPr>
          <w:rFonts w:ascii="Calibri" w:eastAsia="Times New Roman" w:hAnsi="Calibri" w:cs="Calibri"/>
          <w:lang w:val="en-US" w:eastAsia="en-GB"/>
        </w:rPr>
        <w:t>has</w:t>
      </w:r>
      <w:r w:rsidRPr="51DBA93C">
        <w:rPr>
          <w:rFonts w:ascii="Calibri" w:eastAsia="Times New Roman" w:hAnsi="Calibri" w:cs="Calibri"/>
          <w:lang w:val="en-US" w:eastAsia="en-GB"/>
        </w:rPr>
        <w:t xml:space="preserve"> a unique role as the UK’s national library, a library of deposit, serving multiple audiences</w:t>
      </w:r>
      <w:r w:rsidR="136F73F0" w:rsidRPr="51DBA93C">
        <w:rPr>
          <w:rFonts w:ascii="Calibri" w:eastAsia="Times New Roman" w:hAnsi="Calibri" w:cs="Calibri"/>
          <w:lang w:val="en-US" w:eastAsia="en-GB"/>
        </w:rPr>
        <w:t xml:space="preserve"> </w:t>
      </w:r>
      <w:r w:rsidRPr="51DBA93C">
        <w:rPr>
          <w:rFonts w:ascii="Calibri" w:eastAsia="Times New Roman" w:hAnsi="Calibri" w:cs="Calibri"/>
          <w:lang w:val="en-US" w:eastAsia="en-GB"/>
        </w:rPr>
        <w:t>as an academic and research library</w:t>
      </w:r>
      <w:r w:rsidR="57DDCF96" w:rsidRPr="51DBA93C">
        <w:rPr>
          <w:rFonts w:ascii="Calibri" w:eastAsia="Times New Roman" w:hAnsi="Calibri" w:cs="Calibri"/>
          <w:lang w:val="en-US" w:eastAsia="en-GB"/>
        </w:rPr>
        <w:t xml:space="preserve">, </w:t>
      </w:r>
      <w:r w:rsidR="285838D3" w:rsidRPr="51DBA93C">
        <w:rPr>
          <w:rFonts w:ascii="Calibri" w:eastAsia="Times New Roman" w:hAnsi="Calibri" w:cs="Calibri"/>
          <w:lang w:val="en-US" w:eastAsia="en-GB"/>
        </w:rPr>
        <w:t>partner to public libraries,</w:t>
      </w:r>
      <w:r w:rsidRPr="51DBA93C">
        <w:rPr>
          <w:rFonts w:ascii="Calibri" w:eastAsia="Times New Roman" w:hAnsi="Calibri" w:cs="Calibri"/>
          <w:lang w:val="en-US" w:eastAsia="en-GB"/>
        </w:rPr>
        <w:t xml:space="preserve"> and a cultural institution</w:t>
      </w:r>
      <w:r w:rsidR="00B61E0D">
        <w:rPr>
          <w:rFonts w:ascii="Calibri" w:eastAsia="Times New Roman" w:hAnsi="Calibri" w:cs="Calibri"/>
          <w:lang w:val="en-US" w:eastAsia="en-GB"/>
        </w:rPr>
        <w:t xml:space="preserve">. </w:t>
      </w:r>
      <w:r w:rsidR="0E9026D1" w:rsidRPr="51DBA93C">
        <w:rPr>
          <w:rFonts w:ascii="Calibri" w:eastAsia="Times New Roman" w:hAnsi="Calibri" w:cs="Calibri"/>
          <w:lang w:val="en-US" w:eastAsia="en-GB"/>
        </w:rPr>
        <w:t xml:space="preserve">As </w:t>
      </w:r>
      <w:r w:rsidR="75B81CF0" w:rsidRPr="51DBA93C">
        <w:rPr>
          <w:rFonts w:ascii="Calibri" w:eastAsia="Times New Roman" w:hAnsi="Calibri" w:cs="Calibri"/>
          <w:lang w:val="en-US" w:eastAsia="en-GB"/>
        </w:rPr>
        <w:t xml:space="preserve">the </w:t>
      </w:r>
      <w:r w:rsidR="3DBFE2B7" w:rsidRPr="51DBA93C">
        <w:rPr>
          <w:rFonts w:ascii="Calibri" w:eastAsia="Times New Roman" w:hAnsi="Calibri" w:cs="Calibri"/>
          <w:lang w:val="en-US" w:eastAsia="en-GB"/>
        </w:rPr>
        <w:t>steward of the nation’s knowledge</w:t>
      </w:r>
      <w:r w:rsidR="0ACE8995" w:rsidRPr="51DBA93C">
        <w:rPr>
          <w:rFonts w:ascii="Calibri" w:eastAsia="Times New Roman" w:hAnsi="Calibri" w:cs="Calibri"/>
          <w:lang w:val="en-US" w:eastAsia="en-GB"/>
        </w:rPr>
        <w:t xml:space="preserve">, the British Library is </w:t>
      </w:r>
      <w:r w:rsidR="258B343A" w:rsidRPr="51DBA93C">
        <w:rPr>
          <w:rFonts w:ascii="Calibri" w:eastAsia="Times New Roman" w:hAnsi="Calibri" w:cs="Calibri"/>
          <w:lang w:val="en-US" w:eastAsia="en-GB"/>
        </w:rPr>
        <w:t xml:space="preserve">part of every ‘decolonisation’ conversation whether it concerns </w:t>
      </w:r>
      <w:r w:rsidRPr="51DBA93C">
        <w:rPr>
          <w:rFonts w:ascii="Calibri" w:eastAsia="Times New Roman" w:hAnsi="Calibri" w:cs="Calibri"/>
          <w:lang w:val="en-US" w:eastAsia="en-GB"/>
        </w:rPr>
        <w:t xml:space="preserve">museums and galleries, archives and libraries, or education and curricula. The </w:t>
      </w:r>
      <w:r w:rsidR="00B5204F">
        <w:rPr>
          <w:rFonts w:ascii="Calibri" w:eastAsia="Times New Roman" w:hAnsi="Calibri" w:cs="Calibri"/>
          <w:lang w:val="en-US" w:eastAsia="en-GB"/>
        </w:rPr>
        <w:t>British Library</w:t>
      </w:r>
      <w:r w:rsidR="00A73EA8">
        <w:rPr>
          <w:rFonts w:ascii="Calibri" w:eastAsia="Times New Roman" w:hAnsi="Calibri" w:cs="Calibri"/>
          <w:lang w:val="en-US" w:eastAsia="en-GB"/>
        </w:rPr>
        <w:t xml:space="preserve"> BAME Staff Network Decolonisation Working Group</w:t>
      </w:r>
      <w:r w:rsidRPr="51DBA93C">
        <w:rPr>
          <w:rFonts w:ascii="Calibri" w:eastAsia="Times New Roman" w:hAnsi="Calibri" w:cs="Calibri"/>
          <w:lang w:val="en-US" w:eastAsia="en-GB"/>
        </w:rPr>
        <w:t xml:space="preserve"> </w:t>
      </w:r>
      <w:r w:rsidR="2BEF55AD" w:rsidRPr="51DBA93C">
        <w:rPr>
          <w:rFonts w:ascii="Calibri" w:eastAsia="Times New Roman" w:hAnsi="Calibri" w:cs="Calibri"/>
          <w:lang w:val="en-US" w:eastAsia="en-GB"/>
        </w:rPr>
        <w:t xml:space="preserve">is </w:t>
      </w:r>
      <w:r w:rsidRPr="51DBA93C">
        <w:rPr>
          <w:rFonts w:ascii="Calibri" w:eastAsia="Times New Roman" w:hAnsi="Calibri" w:cs="Calibri"/>
          <w:lang w:val="en-US" w:eastAsia="en-GB"/>
        </w:rPr>
        <w:t>a staff group</w:t>
      </w:r>
      <w:r w:rsidR="4FCB86AA" w:rsidRPr="51DBA93C">
        <w:rPr>
          <w:rFonts w:ascii="Calibri" w:eastAsia="Times New Roman" w:hAnsi="Calibri" w:cs="Calibri"/>
          <w:lang w:val="en-US" w:eastAsia="en-GB"/>
        </w:rPr>
        <w:t xml:space="preserve"> committed to </w:t>
      </w:r>
      <w:r w:rsidR="3E1AB495" w:rsidRPr="51DBA93C">
        <w:rPr>
          <w:rFonts w:ascii="Calibri" w:eastAsia="Times New Roman" w:hAnsi="Calibri" w:cs="Calibri"/>
          <w:lang w:val="en-US" w:eastAsia="en-GB"/>
        </w:rPr>
        <w:t>understand</w:t>
      </w:r>
      <w:r w:rsidR="0B41C846" w:rsidRPr="51DBA93C">
        <w:rPr>
          <w:rFonts w:ascii="Calibri" w:eastAsia="Times New Roman" w:hAnsi="Calibri" w:cs="Calibri"/>
          <w:lang w:val="en-US" w:eastAsia="en-GB"/>
        </w:rPr>
        <w:t xml:space="preserve">ing </w:t>
      </w:r>
      <w:r w:rsidR="3E1AB495" w:rsidRPr="51DBA93C">
        <w:rPr>
          <w:rFonts w:ascii="Calibri" w:eastAsia="Times New Roman" w:hAnsi="Calibri" w:cs="Calibri"/>
          <w:lang w:val="en-US" w:eastAsia="en-GB"/>
        </w:rPr>
        <w:t>how colonial history and structures manifest</w:t>
      </w:r>
      <w:r w:rsidR="67BD09C9" w:rsidRPr="51DBA93C">
        <w:rPr>
          <w:rFonts w:ascii="Calibri" w:eastAsia="Times New Roman" w:hAnsi="Calibri" w:cs="Calibri"/>
          <w:lang w:val="en-US" w:eastAsia="en-GB"/>
        </w:rPr>
        <w:t xml:space="preserve"> as racial </w:t>
      </w:r>
      <w:r w:rsidR="4FC911B9" w:rsidRPr="51DBA93C">
        <w:rPr>
          <w:rFonts w:ascii="Calibri" w:eastAsia="Times New Roman" w:hAnsi="Calibri" w:cs="Calibri"/>
          <w:lang w:val="en-US" w:eastAsia="en-GB"/>
        </w:rPr>
        <w:t xml:space="preserve">discrimination in the workplace and vows to </w:t>
      </w:r>
      <w:r w:rsidR="0224FC45" w:rsidRPr="51DBA93C">
        <w:rPr>
          <w:rFonts w:ascii="Calibri" w:eastAsia="Times New Roman" w:hAnsi="Calibri" w:cs="Calibri"/>
          <w:lang w:val="en-US" w:eastAsia="en-GB"/>
        </w:rPr>
        <w:t>revalue the experiences of minoritised people.</w:t>
      </w:r>
      <w:r w:rsidR="00FA3C67">
        <w:rPr>
          <w:rFonts w:ascii="Calibri" w:eastAsia="Times New Roman" w:hAnsi="Calibri" w:cs="Calibri"/>
          <w:lang w:val="en-US" w:eastAsia="en-GB"/>
        </w:rPr>
        <w:t xml:space="preserve"> </w:t>
      </w:r>
      <w:r w:rsidR="00C01A7E">
        <w:rPr>
          <w:rFonts w:ascii="Calibri" w:eastAsia="Times New Roman" w:hAnsi="Calibri" w:cs="Calibri"/>
          <w:lang w:val="en-US" w:eastAsia="en-GB"/>
        </w:rPr>
        <w:t>In Chapter 11 t</w:t>
      </w:r>
      <w:r w:rsidR="00FA3C67">
        <w:rPr>
          <w:rFonts w:ascii="Calibri" w:eastAsia="Times New Roman" w:hAnsi="Calibri" w:cs="Calibri"/>
          <w:lang w:val="en-US" w:eastAsia="en-GB"/>
        </w:rPr>
        <w:t xml:space="preserve">hey describe the recent work of the </w:t>
      </w:r>
      <w:r w:rsidR="009C10DB">
        <w:rPr>
          <w:rFonts w:ascii="Calibri" w:eastAsia="Times New Roman" w:hAnsi="Calibri" w:cs="Calibri"/>
          <w:lang w:val="en-US" w:eastAsia="en-GB"/>
        </w:rPr>
        <w:t>Working G</w:t>
      </w:r>
      <w:r w:rsidR="00594BF2">
        <w:rPr>
          <w:rFonts w:ascii="Calibri" w:eastAsia="Times New Roman" w:hAnsi="Calibri" w:cs="Calibri"/>
          <w:lang w:val="en-US" w:eastAsia="en-GB"/>
        </w:rPr>
        <w:t>rou</w:t>
      </w:r>
      <w:r w:rsidR="00A942D9">
        <w:rPr>
          <w:rFonts w:ascii="Calibri" w:eastAsia="Times New Roman" w:hAnsi="Calibri" w:cs="Calibri"/>
          <w:lang w:val="en-US" w:eastAsia="en-GB"/>
        </w:rPr>
        <w:t>p</w:t>
      </w:r>
      <w:r w:rsidR="00FA3C67">
        <w:rPr>
          <w:rFonts w:ascii="Calibri" w:eastAsia="Times New Roman" w:hAnsi="Calibri" w:cs="Calibri"/>
          <w:lang w:val="en-US" w:eastAsia="en-GB"/>
        </w:rPr>
        <w:t xml:space="preserve"> </w:t>
      </w:r>
      <w:r w:rsidR="00594BF2">
        <w:rPr>
          <w:rFonts w:ascii="Calibri" w:eastAsia="Times New Roman" w:hAnsi="Calibri" w:cs="Calibri"/>
          <w:lang w:val="en-US" w:eastAsia="en-GB"/>
        </w:rPr>
        <w:t>across various areas</w:t>
      </w:r>
      <w:r w:rsidR="008746F6">
        <w:rPr>
          <w:rFonts w:ascii="Calibri" w:eastAsia="Times New Roman" w:hAnsi="Calibri" w:cs="Calibri"/>
          <w:lang w:val="en-US" w:eastAsia="en-GB"/>
        </w:rPr>
        <w:t xml:space="preserve"> of the</w:t>
      </w:r>
      <w:r w:rsidR="00017877">
        <w:rPr>
          <w:rFonts w:ascii="Calibri" w:eastAsia="Times New Roman" w:hAnsi="Calibri" w:cs="Calibri"/>
          <w:lang w:val="en-US" w:eastAsia="en-GB"/>
        </w:rPr>
        <w:t xml:space="preserve"> Library</w:t>
      </w:r>
      <w:r w:rsidR="0096329A">
        <w:rPr>
          <w:rFonts w:ascii="Calibri" w:eastAsia="Times New Roman" w:hAnsi="Calibri" w:cs="Calibri"/>
          <w:lang w:val="en-US" w:eastAsia="en-GB"/>
        </w:rPr>
        <w:t xml:space="preserve"> - </w:t>
      </w:r>
      <w:r w:rsidR="008746F6">
        <w:rPr>
          <w:rFonts w:ascii="Calibri" w:eastAsia="Times New Roman" w:hAnsi="Calibri" w:cs="Calibri"/>
          <w:lang w:val="en-US" w:eastAsia="en-GB"/>
        </w:rPr>
        <w:t>public</w:t>
      </w:r>
      <w:r w:rsidR="00017877">
        <w:rPr>
          <w:rFonts w:ascii="Calibri" w:eastAsia="Times New Roman" w:hAnsi="Calibri" w:cs="Calibri"/>
          <w:lang w:val="en-US" w:eastAsia="en-GB"/>
        </w:rPr>
        <w:t xml:space="preserve"> spaces and </w:t>
      </w:r>
      <w:r w:rsidR="008746F6">
        <w:rPr>
          <w:rFonts w:ascii="Calibri" w:eastAsia="Times New Roman" w:hAnsi="Calibri" w:cs="Calibri"/>
          <w:lang w:val="en-US" w:eastAsia="en-GB"/>
        </w:rPr>
        <w:t xml:space="preserve">exhibitions, </w:t>
      </w:r>
      <w:r w:rsidR="000A0547">
        <w:rPr>
          <w:rFonts w:ascii="Calibri" w:eastAsia="Times New Roman" w:hAnsi="Calibri" w:cs="Calibri"/>
          <w:lang w:val="en-US" w:eastAsia="en-GB"/>
        </w:rPr>
        <w:t>custodianship</w:t>
      </w:r>
      <w:r w:rsidR="00937DF3">
        <w:rPr>
          <w:rFonts w:ascii="Calibri" w:eastAsia="Times New Roman" w:hAnsi="Calibri" w:cs="Calibri"/>
          <w:lang w:val="en-US" w:eastAsia="en-GB"/>
        </w:rPr>
        <w:t xml:space="preserve"> of </w:t>
      </w:r>
      <w:r w:rsidR="008746F6">
        <w:rPr>
          <w:rFonts w:ascii="Calibri" w:eastAsia="Times New Roman" w:hAnsi="Calibri" w:cs="Calibri"/>
          <w:lang w:val="en-US" w:eastAsia="en-GB"/>
        </w:rPr>
        <w:t xml:space="preserve">physical and digital </w:t>
      </w:r>
      <w:r w:rsidR="0085539B">
        <w:rPr>
          <w:rFonts w:ascii="Calibri" w:eastAsia="Times New Roman" w:hAnsi="Calibri" w:cs="Calibri"/>
          <w:lang w:val="en-US" w:eastAsia="en-GB"/>
        </w:rPr>
        <w:t>collections, cataloging</w:t>
      </w:r>
      <w:r w:rsidR="007B7D5B">
        <w:rPr>
          <w:rFonts w:ascii="Calibri" w:eastAsia="Times New Roman" w:hAnsi="Calibri" w:cs="Calibri"/>
          <w:lang w:val="en-US" w:eastAsia="en-GB"/>
        </w:rPr>
        <w:t xml:space="preserve"> and </w:t>
      </w:r>
      <w:r w:rsidR="00E42D77">
        <w:rPr>
          <w:rFonts w:ascii="Calibri" w:eastAsia="Times New Roman" w:hAnsi="Calibri" w:cs="Calibri"/>
          <w:lang w:val="en-US" w:eastAsia="en-GB"/>
        </w:rPr>
        <w:t>metadata and</w:t>
      </w:r>
      <w:r w:rsidR="008746F6">
        <w:rPr>
          <w:rFonts w:ascii="Calibri" w:eastAsia="Times New Roman" w:hAnsi="Calibri" w:cs="Calibri"/>
          <w:lang w:val="en-US" w:eastAsia="en-GB"/>
        </w:rPr>
        <w:t xml:space="preserve"> the </w:t>
      </w:r>
      <w:proofErr w:type="gramStart"/>
      <w:r w:rsidR="00B53729">
        <w:rPr>
          <w:rFonts w:ascii="Calibri" w:eastAsia="Times New Roman" w:hAnsi="Calibri" w:cs="Calibri"/>
          <w:lang w:val="en-US" w:eastAsia="en-GB"/>
        </w:rPr>
        <w:t>particular challenges</w:t>
      </w:r>
      <w:proofErr w:type="gramEnd"/>
      <w:r w:rsidR="008746F6">
        <w:rPr>
          <w:rFonts w:ascii="Calibri" w:eastAsia="Times New Roman" w:hAnsi="Calibri" w:cs="Calibri"/>
          <w:lang w:val="en-US" w:eastAsia="en-GB"/>
        </w:rPr>
        <w:t xml:space="preserve"> of working at scale</w:t>
      </w:r>
      <w:r w:rsidR="007B7D5B">
        <w:rPr>
          <w:rFonts w:ascii="Calibri" w:eastAsia="Times New Roman" w:hAnsi="Calibri" w:cs="Calibri"/>
          <w:lang w:val="en-US" w:eastAsia="en-GB"/>
        </w:rPr>
        <w:t>.</w:t>
      </w:r>
    </w:p>
    <w:p w14:paraId="3A60CD2F" w14:textId="400DE5CC" w:rsidR="0084174C" w:rsidRDefault="0084174C" w:rsidP="000C78BB">
      <w:pPr>
        <w:spacing w:after="0" w:line="240" w:lineRule="auto"/>
        <w:textAlignment w:val="baseline"/>
        <w:rPr>
          <w:rFonts w:ascii="Segoe UI" w:eastAsia="Times New Roman" w:hAnsi="Segoe UI" w:cs="Segoe UI"/>
          <w:sz w:val="18"/>
          <w:szCs w:val="18"/>
          <w:lang w:eastAsia="en-GB"/>
        </w:rPr>
      </w:pPr>
    </w:p>
    <w:p w14:paraId="0D779EBC" w14:textId="746FA139" w:rsidR="0084174C" w:rsidRPr="000C78BB" w:rsidRDefault="004A05C8" w:rsidP="000741C5">
      <w:pPr>
        <w:spacing w:after="0" w:line="240" w:lineRule="auto"/>
        <w:rPr>
          <w:rFonts w:ascii="Calibri" w:eastAsia="Times New Roman" w:hAnsi="Calibri" w:cs="Calibri"/>
          <w:lang w:val="en-US" w:eastAsia="en-GB"/>
        </w:rPr>
      </w:pPr>
      <w:r>
        <w:rPr>
          <w:rFonts w:ascii="Calibri" w:eastAsia="Times New Roman" w:hAnsi="Calibri" w:cs="Calibri"/>
          <w:lang w:val="en-US" w:eastAsia="en-GB"/>
        </w:rPr>
        <w:t xml:space="preserve">In Chapter 12, </w:t>
      </w:r>
      <w:r w:rsidR="64ECE6B2" w:rsidRPr="0096329A">
        <w:rPr>
          <w:rFonts w:ascii="Calibri" w:eastAsia="Times New Roman" w:hAnsi="Calibri" w:cs="Calibri"/>
          <w:lang w:val="en-US" w:eastAsia="en-GB"/>
        </w:rPr>
        <w:t>Christopher Greenberg, Eve Lacey, Frances Marsh, Clar</w:t>
      </w:r>
      <w:r w:rsidR="37F65EA5" w:rsidRPr="0096329A">
        <w:rPr>
          <w:rFonts w:ascii="Calibri" w:eastAsia="Times New Roman" w:hAnsi="Calibri" w:cs="Calibri"/>
          <w:lang w:val="en-US" w:eastAsia="en-GB"/>
        </w:rPr>
        <w:t xml:space="preserve">a </w:t>
      </w:r>
      <w:proofErr w:type="spellStart"/>
      <w:r w:rsidR="37F65EA5" w:rsidRPr="0096329A">
        <w:rPr>
          <w:rFonts w:ascii="Calibri" w:eastAsia="Times New Roman" w:hAnsi="Calibri" w:cs="Calibri"/>
          <w:lang w:val="en-US" w:eastAsia="en-GB"/>
        </w:rPr>
        <w:t>Panozzo</w:t>
      </w:r>
      <w:proofErr w:type="spellEnd"/>
      <w:r w:rsidR="37F65EA5" w:rsidRPr="0096329A">
        <w:rPr>
          <w:rFonts w:ascii="Calibri" w:eastAsia="Times New Roman" w:hAnsi="Calibri" w:cs="Calibri"/>
          <w:lang w:val="en-US" w:eastAsia="en-GB"/>
        </w:rPr>
        <w:t xml:space="preserve"> </w:t>
      </w:r>
      <w:proofErr w:type="spellStart"/>
      <w:r w:rsidR="37F65EA5" w:rsidRPr="0096329A">
        <w:rPr>
          <w:rFonts w:ascii="Calibri" w:eastAsia="Times New Roman" w:hAnsi="Calibri" w:cs="Calibri"/>
          <w:lang w:val="en-US" w:eastAsia="en-GB"/>
        </w:rPr>
        <w:t>Zenere</w:t>
      </w:r>
      <w:proofErr w:type="spellEnd"/>
      <w:r w:rsidR="37F65EA5" w:rsidRPr="0096329A">
        <w:rPr>
          <w:rFonts w:ascii="Calibri" w:eastAsia="Times New Roman" w:hAnsi="Calibri" w:cs="Calibri"/>
          <w:lang w:val="en-US" w:eastAsia="en-GB"/>
        </w:rPr>
        <w:t xml:space="preserve">, and Jenni Skinner </w:t>
      </w:r>
      <w:r w:rsidR="0084174C" w:rsidRPr="0096329A">
        <w:rPr>
          <w:rFonts w:ascii="Calibri" w:eastAsia="Times New Roman" w:hAnsi="Calibri" w:cs="Calibri"/>
          <w:lang w:val="en-US" w:eastAsia="en-GB"/>
        </w:rPr>
        <w:t>describe</w:t>
      </w:r>
      <w:r w:rsidR="0084174C" w:rsidRPr="51DBA93C">
        <w:rPr>
          <w:rFonts w:ascii="Calibri" w:eastAsia="Times New Roman" w:hAnsi="Calibri" w:cs="Calibri"/>
          <w:lang w:val="en-US" w:eastAsia="en-GB"/>
        </w:rPr>
        <w:t xml:space="preserve"> work taking place </w:t>
      </w:r>
      <w:r w:rsidR="002C29D4">
        <w:rPr>
          <w:rFonts w:ascii="Calibri" w:eastAsia="Times New Roman" w:hAnsi="Calibri" w:cs="Calibri"/>
          <w:lang w:val="en-US" w:eastAsia="en-GB"/>
        </w:rPr>
        <w:t xml:space="preserve">in </w:t>
      </w:r>
      <w:r w:rsidR="00C97BA8" w:rsidRPr="51DBA93C">
        <w:rPr>
          <w:rFonts w:ascii="Calibri" w:eastAsia="Times New Roman" w:hAnsi="Calibri" w:cs="Calibri"/>
          <w:lang w:val="en-US" w:eastAsia="en-GB"/>
        </w:rPr>
        <w:t>Cambridge University Librar</w:t>
      </w:r>
      <w:r w:rsidR="00E50B7B">
        <w:rPr>
          <w:rFonts w:ascii="Calibri" w:eastAsia="Times New Roman" w:hAnsi="Calibri" w:cs="Calibri"/>
          <w:lang w:val="en-US" w:eastAsia="en-GB"/>
        </w:rPr>
        <w:t xml:space="preserve">ies </w:t>
      </w:r>
      <w:r w:rsidR="002C29D4">
        <w:rPr>
          <w:rFonts w:ascii="Calibri" w:eastAsia="Times New Roman" w:hAnsi="Calibri" w:cs="Calibri"/>
          <w:lang w:val="en-US" w:eastAsia="en-GB"/>
        </w:rPr>
        <w:t>through the</w:t>
      </w:r>
      <w:r w:rsidR="002C29D4" w:rsidRPr="002C29D4">
        <w:rPr>
          <w:rFonts w:ascii="Calibri" w:eastAsia="Calibri" w:hAnsi="Calibri" w:cs="Calibri"/>
          <w:b/>
          <w:bCs/>
          <w:sz w:val="24"/>
          <w:szCs w:val="24"/>
        </w:rPr>
        <w:t xml:space="preserve"> </w:t>
      </w:r>
      <w:r w:rsidR="002C29D4" w:rsidRPr="00E50B7B">
        <w:rPr>
          <w:rFonts w:ascii="Calibri" w:eastAsia="Calibri" w:hAnsi="Calibri" w:cs="Calibri"/>
        </w:rPr>
        <w:t>Decolonising Through Critical Librarianship Group</w:t>
      </w:r>
      <w:r w:rsidR="007A3ADC">
        <w:rPr>
          <w:rFonts w:ascii="Calibri" w:eastAsia="Times New Roman" w:hAnsi="Calibri" w:cs="Calibri"/>
          <w:lang w:val="en-US" w:eastAsia="en-GB"/>
        </w:rPr>
        <w:t xml:space="preserve">. </w:t>
      </w:r>
      <w:r w:rsidR="005346BE">
        <w:rPr>
          <w:rFonts w:ascii="Calibri" w:eastAsia="Times New Roman" w:hAnsi="Calibri" w:cs="Calibri"/>
          <w:lang w:val="en-US" w:eastAsia="en-GB"/>
        </w:rPr>
        <w:t>Their case studies focus on</w:t>
      </w:r>
      <w:r w:rsidR="006F6578">
        <w:rPr>
          <w:rFonts w:ascii="Calibri" w:eastAsia="Times New Roman" w:hAnsi="Calibri" w:cs="Calibri"/>
          <w:lang w:val="en-US" w:eastAsia="en-GB"/>
        </w:rPr>
        <w:t xml:space="preserve"> </w:t>
      </w:r>
      <w:r w:rsidR="00542D7F">
        <w:rPr>
          <w:rFonts w:ascii="Calibri" w:eastAsia="Times New Roman" w:hAnsi="Calibri" w:cs="Calibri"/>
          <w:lang w:val="en-US" w:eastAsia="en-GB"/>
        </w:rPr>
        <w:t xml:space="preserve">the </w:t>
      </w:r>
      <w:r w:rsidR="0084174C" w:rsidRPr="51DBA93C">
        <w:rPr>
          <w:rFonts w:ascii="Calibri" w:eastAsia="Times New Roman" w:hAnsi="Calibri" w:cs="Calibri"/>
          <w:lang w:val="en-US" w:eastAsia="en-GB"/>
        </w:rPr>
        <w:t xml:space="preserve">African </w:t>
      </w:r>
      <w:r w:rsidR="4A7301A4" w:rsidRPr="51DBA93C">
        <w:rPr>
          <w:rFonts w:ascii="Calibri" w:eastAsia="Times New Roman" w:hAnsi="Calibri" w:cs="Calibri"/>
          <w:lang w:val="en-US" w:eastAsia="en-GB"/>
        </w:rPr>
        <w:t xml:space="preserve">Studies </w:t>
      </w:r>
      <w:r w:rsidR="0084174C" w:rsidRPr="51DBA93C">
        <w:rPr>
          <w:rFonts w:ascii="Calibri" w:eastAsia="Times New Roman" w:hAnsi="Calibri" w:cs="Calibri"/>
          <w:lang w:val="en-US" w:eastAsia="en-GB"/>
        </w:rPr>
        <w:t>Library and Scott Polar Research Institute, as well as</w:t>
      </w:r>
      <w:r w:rsidR="00AD3DFC">
        <w:rPr>
          <w:rFonts w:ascii="Calibri" w:eastAsia="Times New Roman" w:hAnsi="Calibri" w:cs="Calibri"/>
          <w:lang w:val="en-US" w:eastAsia="en-GB"/>
        </w:rPr>
        <w:t xml:space="preserve"> a discussion of</w:t>
      </w:r>
      <w:r w:rsidR="0084174C" w:rsidRPr="51DBA93C">
        <w:rPr>
          <w:rFonts w:ascii="Calibri" w:eastAsia="Times New Roman" w:hAnsi="Calibri" w:cs="Calibri"/>
          <w:lang w:val="en-US" w:eastAsia="en-GB"/>
        </w:rPr>
        <w:t xml:space="preserve"> how the library </w:t>
      </w:r>
      <w:r w:rsidR="73AC449F" w:rsidRPr="51DBA93C">
        <w:rPr>
          <w:rFonts w:ascii="Calibri" w:eastAsia="Times New Roman" w:hAnsi="Calibri" w:cs="Calibri"/>
          <w:lang w:val="en-US" w:eastAsia="en-GB"/>
        </w:rPr>
        <w:t>can curate, and make discoverable cartonera materials</w:t>
      </w:r>
      <w:r w:rsidR="26082F2B" w:rsidRPr="51DBA93C">
        <w:rPr>
          <w:rFonts w:ascii="Calibri" w:eastAsia="Times New Roman" w:hAnsi="Calibri" w:cs="Calibri"/>
          <w:lang w:val="en-US" w:eastAsia="en-GB"/>
        </w:rPr>
        <w:t xml:space="preserve"> (</w:t>
      </w:r>
      <w:r w:rsidR="0EC169F6" w:rsidRPr="51DBA93C">
        <w:rPr>
          <w:rFonts w:ascii="Calibri" w:eastAsia="Times New Roman" w:hAnsi="Calibri" w:cs="Calibri"/>
          <w:lang w:val="en-US" w:eastAsia="en-GB"/>
        </w:rPr>
        <w:t xml:space="preserve">a means of </w:t>
      </w:r>
      <w:r w:rsidR="2FDC5A83" w:rsidRPr="51DBA93C">
        <w:rPr>
          <w:rFonts w:ascii="Calibri" w:eastAsia="Times New Roman" w:hAnsi="Calibri" w:cs="Calibri"/>
          <w:lang w:val="en-US" w:eastAsia="en-GB"/>
        </w:rPr>
        <w:t xml:space="preserve">democratizing publishing </w:t>
      </w:r>
      <w:r w:rsidR="00325624" w:rsidRPr="51DBA93C">
        <w:rPr>
          <w:rFonts w:ascii="Calibri" w:eastAsia="Times New Roman" w:hAnsi="Calibri" w:cs="Calibri"/>
          <w:lang w:val="en-US" w:eastAsia="en-GB"/>
        </w:rPr>
        <w:t>originating</w:t>
      </w:r>
      <w:r w:rsidR="2FDC5A83" w:rsidRPr="51DBA93C">
        <w:rPr>
          <w:rFonts w:ascii="Calibri" w:eastAsia="Times New Roman" w:hAnsi="Calibri" w:cs="Calibri"/>
          <w:lang w:val="en-US" w:eastAsia="en-GB"/>
        </w:rPr>
        <w:t xml:space="preserve"> in Argentina).</w:t>
      </w:r>
      <w:r w:rsidR="69050E3A" w:rsidRPr="51DBA93C">
        <w:rPr>
          <w:rFonts w:ascii="Calibri" w:eastAsia="Times New Roman" w:hAnsi="Calibri" w:cs="Calibri"/>
          <w:lang w:val="en-US" w:eastAsia="en-GB"/>
        </w:rPr>
        <w:t xml:space="preserve">  </w:t>
      </w:r>
      <w:r w:rsidR="76A3B216" w:rsidRPr="51DBA93C">
        <w:rPr>
          <w:rFonts w:ascii="Calibri" w:eastAsia="Times New Roman" w:hAnsi="Calibri" w:cs="Calibri"/>
          <w:lang w:val="en-US" w:eastAsia="en-GB"/>
        </w:rPr>
        <w:t xml:space="preserve">Collections and legacy metadata are critically evaluated and enhanced through </w:t>
      </w:r>
      <w:r w:rsidR="00B73821">
        <w:rPr>
          <w:rFonts w:ascii="Calibri" w:eastAsia="Times New Roman" w:hAnsi="Calibri" w:cs="Calibri"/>
          <w:lang w:val="en-US" w:eastAsia="en-GB"/>
        </w:rPr>
        <w:t>a</w:t>
      </w:r>
      <w:r w:rsidR="76A3B216" w:rsidRPr="51DBA93C">
        <w:rPr>
          <w:rFonts w:ascii="Calibri" w:eastAsia="Times New Roman" w:hAnsi="Calibri" w:cs="Calibri"/>
          <w:lang w:val="en-US" w:eastAsia="en-GB"/>
        </w:rPr>
        <w:t xml:space="preserve"> decolonis</w:t>
      </w:r>
      <w:r w:rsidR="00B73821">
        <w:rPr>
          <w:rFonts w:ascii="Calibri" w:eastAsia="Times New Roman" w:hAnsi="Calibri" w:cs="Calibri"/>
          <w:lang w:val="en-US" w:eastAsia="en-GB"/>
        </w:rPr>
        <w:t>ing</w:t>
      </w:r>
      <w:r w:rsidR="76A3B216" w:rsidRPr="51DBA93C">
        <w:rPr>
          <w:rFonts w:ascii="Calibri" w:eastAsia="Times New Roman" w:hAnsi="Calibri" w:cs="Calibri"/>
          <w:lang w:val="en-US" w:eastAsia="en-GB"/>
        </w:rPr>
        <w:t xml:space="preserve"> lens.</w:t>
      </w:r>
      <w:r w:rsidR="00325624">
        <w:rPr>
          <w:rFonts w:ascii="Calibri" w:eastAsia="Times New Roman" w:hAnsi="Calibri" w:cs="Calibri"/>
          <w:b/>
          <w:bCs/>
          <w:lang w:val="en-US" w:eastAsia="en-GB"/>
        </w:rPr>
        <w:t xml:space="preserve"> </w:t>
      </w:r>
      <w:r w:rsidR="00A61AB6">
        <w:rPr>
          <w:rFonts w:ascii="Calibri" w:eastAsia="Times New Roman" w:hAnsi="Calibri" w:cs="Calibri"/>
          <w:b/>
          <w:bCs/>
          <w:lang w:val="en-US" w:eastAsia="en-GB"/>
        </w:rPr>
        <w:t xml:space="preserve"> </w:t>
      </w:r>
      <w:r w:rsidR="00CF2BED" w:rsidRPr="00CF2BED">
        <w:rPr>
          <w:rFonts w:ascii="Calibri" w:eastAsia="Times New Roman" w:hAnsi="Calibri" w:cs="Calibri"/>
          <w:lang w:val="en-US" w:eastAsia="en-GB"/>
        </w:rPr>
        <w:t>In Chapter 14</w:t>
      </w:r>
      <w:r w:rsidR="00CF2BED">
        <w:rPr>
          <w:rFonts w:ascii="Calibri" w:eastAsia="Times New Roman" w:hAnsi="Calibri" w:cs="Calibri"/>
          <w:b/>
          <w:bCs/>
          <w:lang w:val="en-US" w:eastAsia="en-GB"/>
        </w:rPr>
        <w:t xml:space="preserve"> </w:t>
      </w:r>
      <w:proofErr w:type="spellStart"/>
      <w:r w:rsidR="0084174C" w:rsidRPr="00DE282D">
        <w:rPr>
          <w:rFonts w:ascii="Calibri" w:eastAsia="Times New Roman" w:hAnsi="Calibri" w:cs="Calibri"/>
          <w:lang w:val="en-US" w:eastAsia="en-GB"/>
        </w:rPr>
        <w:t>Ludi</w:t>
      </w:r>
      <w:proofErr w:type="spellEnd"/>
      <w:r w:rsidR="0084174C" w:rsidRPr="00DE282D">
        <w:rPr>
          <w:rFonts w:ascii="Calibri" w:eastAsia="Times New Roman" w:hAnsi="Calibri" w:cs="Calibri"/>
          <w:lang w:val="en-US" w:eastAsia="en-GB"/>
        </w:rPr>
        <w:t> Price</w:t>
      </w:r>
      <w:r w:rsidR="0084174C" w:rsidRPr="51DBA93C">
        <w:rPr>
          <w:rFonts w:ascii="Calibri" w:eastAsia="Times New Roman" w:hAnsi="Calibri" w:cs="Calibri"/>
          <w:lang w:val="en-US" w:eastAsia="en-GB"/>
        </w:rPr>
        <w:t xml:space="preserve"> outlines the history of SOAS </w:t>
      </w:r>
      <w:r w:rsidR="00CF2B9B">
        <w:rPr>
          <w:rFonts w:ascii="Calibri" w:eastAsia="Times New Roman" w:hAnsi="Calibri" w:cs="Calibri"/>
          <w:lang w:val="en-US" w:eastAsia="en-GB"/>
        </w:rPr>
        <w:t xml:space="preserve">University of London </w:t>
      </w:r>
      <w:r w:rsidR="07038F90" w:rsidRPr="51DBA93C">
        <w:rPr>
          <w:rFonts w:ascii="Calibri" w:eastAsia="Times New Roman" w:hAnsi="Calibri" w:cs="Calibri"/>
          <w:lang w:val="en-US" w:eastAsia="en-GB"/>
        </w:rPr>
        <w:t xml:space="preserve">from its roots in </w:t>
      </w:r>
      <w:r w:rsidR="0096578E">
        <w:rPr>
          <w:rFonts w:ascii="Calibri" w:eastAsia="Times New Roman" w:hAnsi="Calibri" w:cs="Calibri"/>
          <w:lang w:val="en-US" w:eastAsia="en-GB"/>
        </w:rPr>
        <w:t>providing language</w:t>
      </w:r>
      <w:r w:rsidR="007C44B6">
        <w:rPr>
          <w:rFonts w:ascii="Calibri" w:eastAsia="Times New Roman" w:hAnsi="Calibri" w:cs="Calibri"/>
          <w:lang w:val="en-US" w:eastAsia="en-GB"/>
        </w:rPr>
        <w:t xml:space="preserve"> instruction for </w:t>
      </w:r>
      <w:r w:rsidR="0084174C" w:rsidRPr="51DBA93C">
        <w:rPr>
          <w:rFonts w:ascii="Calibri" w:eastAsia="Times New Roman" w:hAnsi="Calibri" w:cs="Calibri"/>
          <w:lang w:val="en-US" w:eastAsia="en-GB"/>
        </w:rPr>
        <w:t>colonial administrators</w:t>
      </w:r>
      <w:r w:rsidR="2484EE52" w:rsidRPr="51DBA93C">
        <w:rPr>
          <w:rFonts w:ascii="Calibri" w:eastAsia="Times New Roman" w:hAnsi="Calibri" w:cs="Calibri"/>
          <w:lang w:val="en-US" w:eastAsia="en-GB"/>
        </w:rPr>
        <w:t xml:space="preserve">, missionaries, </w:t>
      </w:r>
      <w:r w:rsidR="1AA41BAD" w:rsidRPr="51DBA93C">
        <w:rPr>
          <w:rFonts w:ascii="Calibri" w:eastAsia="Times New Roman" w:hAnsi="Calibri" w:cs="Calibri"/>
          <w:lang w:val="en-US" w:eastAsia="en-GB"/>
        </w:rPr>
        <w:t xml:space="preserve">and </w:t>
      </w:r>
      <w:r w:rsidR="2484EE52" w:rsidRPr="51DBA93C">
        <w:rPr>
          <w:rFonts w:ascii="Calibri" w:eastAsia="Times New Roman" w:hAnsi="Calibri" w:cs="Calibri"/>
          <w:lang w:val="en-US" w:eastAsia="en-GB"/>
        </w:rPr>
        <w:t>scholars</w:t>
      </w:r>
      <w:r w:rsidR="0084174C" w:rsidRPr="51DBA93C">
        <w:rPr>
          <w:rFonts w:ascii="Calibri" w:eastAsia="Times New Roman" w:hAnsi="Calibri" w:cs="Calibri"/>
          <w:lang w:val="en-US" w:eastAsia="en-GB"/>
        </w:rPr>
        <w:t xml:space="preserve"> for roles </w:t>
      </w:r>
      <w:r w:rsidR="00B928AC">
        <w:rPr>
          <w:rFonts w:ascii="Calibri" w:eastAsia="Times New Roman" w:hAnsi="Calibri" w:cs="Calibri"/>
          <w:lang w:val="en-US" w:eastAsia="en-GB"/>
        </w:rPr>
        <w:t xml:space="preserve">within </w:t>
      </w:r>
      <w:r w:rsidR="41F813FA" w:rsidRPr="51DBA93C">
        <w:rPr>
          <w:rFonts w:ascii="Calibri" w:eastAsia="Times New Roman" w:hAnsi="Calibri" w:cs="Calibri"/>
          <w:lang w:val="en-US" w:eastAsia="en-GB"/>
        </w:rPr>
        <w:t>the British Emp</w:t>
      </w:r>
      <w:r w:rsidR="7E63C552" w:rsidRPr="51DBA93C">
        <w:rPr>
          <w:rFonts w:ascii="Calibri" w:eastAsia="Times New Roman" w:hAnsi="Calibri" w:cs="Calibri"/>
          <w:lang w:val="en-US" w:eastAsia="en-GB"/>
        </w:rPr>
        <w:t>ire</w:t>
      </w:r>
      <w:r w:rsidR="63B874A0" w:rsidRPr="51DBA93C">
        <w:rPr>
          <w:rFonts w:ascii="Calibri" w:eastAsia="Times New Roman" w:hAnsi="Calibri" w:cs="Calibri"/>
          <w:lang w:val="en-US" w:eastAsia="en-GB"/>
        </w:rPr>
        <w:t xml:space="preserve"> to its present role </w:t>
      </w:r>
      <w:r w:rsidR="00EF2A94">
        <w:rPr>
          <w:rFonts w:ascii="Calibri" w:eastAsia="Times New Roman" w:hAnsi="Calibri" w:cs="Calibri"/>
          <w:lang w:val="en-US" w:eastAsia="en-GB"/>
        </w:rPr>
        <w:t xml:space="preserve">and </w:t>
      </w:r>
      <w:r w:rsidR="000F3A30">
        <w:rPr>
          <w:rFonts w:ascii="Calibri" w:eastAsia="Times New Roman" w:hAnsi="Calibri" w:cs="Calibri"/>
          <w:lang w:val="en-US" w:eastAsia="en-GB"/>
        </w:rPr>
        <w:t>reputation as a radical space</w:t>
      </w:r>
      <w:r w:rsidR="00F907D2">
        <w:rPr>
          <w:rFonts w:ascii="Calibri" w:eastAsia="Times New Roman" w:hAnsi="Calibri" w:cs="Calibri"/>
          <w:lang w:val="en-US" w:eastAsia="en-GB"/>
        </w:rPr>
        <w:t>. Price</w:t>
      </w:r>
      <w:r w:rsidR="001901A2">
        <w:rPr>
          <w:rFonts w:ascii="Calibri" w:eastAsia="Times New Roman" w:hAnsi="Calibri" w:cs="Calibri"/>
          <w:lang w:val="en-US" w:eastAsia="en-GB"/>
        </w:rPr>
        <w:t xml:space="preserve"> explains the </w:t>
      </w:r>
      <w:r w:rsidR="005A05AF">
        <w:rPr>
          <w:rFonts w:ascii="Calibri" w:eastAsia="Times New Roman" w:hAnsi="Calibri" w:cs="Calibri"/>
          <w:lang w:val="en-US" w:eastAsia="en-GB"/>
        </w:rPr>
        <w:t xml:space="preserve">establishment of </w:t>
      </w:r>
      <w:r w:rsidR="002A5170">
        <w:rPr>
          <w:rFonts w:ascii="Calibri" w:eastAsia="Times New Roman" w:hAnsi="Calibri" w:cs="Calibri"/>
          <w:lang w:val="en-US" w:eastAsia="en-GB"/>
        </w:rPr>
        <w:t>the Library Dec</w:t>
      </w:r>
      <w:r w:rsidR="003475A1">
        <w:rPr>
          <w:rFonts w:ascii="Calibri" w:eastAsia="Times New Roman" w:hAnsi="Calibri" w:cs="Calibri"/>
          <w:lang w:val="en-US" w:eastAsia="en-GB"/>
        </w:rPr>
        <w:t>olonisation Group</w:t>
      </w:r>
      <w:r w:rsidR="001901A2">
        <w:rPr>
          <w:rFonts w:ascii="Calibri" w:eastAsia="Times New Roman" w:hAnsi="Calibri" w:cs="Calibri"/>
          <w:lang w:val="en-US" w:eastAsia="en-GB"/>
        </w:rPr>
        <w:t xml:space="preserve"> </w:t>
      </w:r>
      <w:r w:rsidR="004B7E4A">
        <w:rPr>
          <w:rFonts w:ascii="Calibri" w:eastAsia="Times New Roman" w:hAnsi="Calibri" w:cs="Calibri"/>
          <w:lang w:val="en-US" w:eastAsia="en-GB"/>
        </w:rPr>
        <w:t>in this context</w:t>
      </w:r>
      <w:r w:rsidR="00AE2AC1">
        <w:rPr>
          <w:rFonts w:ascii="Calibri" w:eastAsia="Times New Roman" w:hAnsi="Calibri" w:cs="Calibri"/>
          <w:lang w:val="en-US" w:eastAsia="en-GB"/>
        </w:rPr>
        <w:t xml:space="preserve">. </w:t>
      </w:r>
      <w:r w:rsidR="00EC715F">
        <w:rPr>
          <w:rFonts w:ascii="Calibri" w:eastAsia="Times New Roman" w:hAnsi="Calibri" w:cs="Calibri"/>
          <w:lang w:val="en-US" w:eastAsia="en-GB"/>
        </w:rPr>
        <w:t xml:space="preserve">This history </w:t>
      </w:r>
      <w:r w:rsidR="004B7E4A">
        <w:rPr>
          <w:rFonts w:ascii="Calibri" w:eastAsia="Times New Roman" w:hAnsi="Calibri" w:cs="Calibri"/>
          <w:lang w:val="en-US" w:eastAsia="en-GB"/>
        </w:rPr>
        <w:t xml:space="preserve">of the Library </w:t>
      </w:r>
      <w:r w:rsidR="002060A0">
        <w:rPr>
          <w:rFonts w:ascii="Calibri" w:eastAsia="Times New Roman" w:hAnsi="Calibri" w:cs="Calibri"/>
          <w:lang w:val="en-US" w:eastAsia="en-GB"/>
        </w:rPr>
        <w:t>means</w:t>
      </w:r>
      <w:r w:rsidR="002060A0" w:rsidRPr="51DBA93C">
        <w:rPr>
          <w:rFonts w:ascii="Calibri" w:eastAsia="Times New Roman" w:hAnsi="Calibri" w:cs="Calibri"/>
          <w:lang w:val="en-US" w:eastAsia="en-GB"/>
        </w:rPr>
        <w:t xml:space="preserve"> </w:t>
      </w:r>
      <w:r w:rsidR="002060A0">
        <w:rPr>
          <w:rFonts w:ascii="Calibri" w:eastAsia="Times New Roman" w:hAnsi="Calibri" w:cs="Calibri"/>
          <w:lang w:val="en-US" w:eastAsia="en-GB"/>
        </w:rPr>
        <w:t xml:space="preserve">that </w:t>
      </w:r>
      <w:r w:rsidR="002060A0" w:rsidRPr="51DBA93C">
        <w:rPr>
          <w:rFonts w:ascii="Calibri" w:eastAsia="Times New Roman" w:hAnsi="Calibri" w:cs="Calibri"/>
          <w:lang w:val="en-US" w:eastAsia="en-GB"/>
        </w:rPr>
        <w:t>its</w:t>
      </w:r>
      <w:r w:rsidR="003C5EBE">
        <w:rPr>
          <w:rFonts w:ascii="Calibri" w:eastAsia="Times New Roman" w:hAnsi="Calibri" w:cs="Calibri"/>
          <w:lang w:val="en-US" w:eastAsia="en-GB"/>
        </w:rPr>
        <w:t xml:space="preserve"> special collections, such as</w:t>
      </w:r>
      <w:r w:rsidR="004B4979">
        <w:rPr>
          <w:rFonts w:ascii="Calibri" w:eastAsia="Times New Roman" w:hAnsi="Calibri" w:cs="Calibri"/>
          <w:lang w:val="en-US" w:eastAsia="en-GB"/>
        </w:rPr>
        <w:t xml:space="preserve"> </w:t>
      </w:r>
      <w:r w:rsidR="0084174C" w:rsidRPr="51DBA93C">
        <w:rPr>
          <w:rFonts w:ascii="Calibri" w:eastAsia="Times New Roman" w:hAnsi="Calibri" w:cs="Calibri"/>
          <w:lang w:val="en-US" w:eastAsia="en-GB"/>
        </w:rPr>
        <w:t xml:space="preserve">missionary archives have </w:t>
      </w:r>
      <w:r w:rsidR="007C6D5A">
        <w:rPr>
          <w:rFonts w:ascii="Calibri" w:eastAsia="Times New Roman" w:hAnsi="Calibri" w:cs="Calibri"/>
          <w:lang w:val="en-US" w:eastAsia="en-GB"/>
        </w:rPr>
        <w:t xml:space="preserve">unique </w:t>
      </w:r>
      <w:r w:rsidR="00AA4619">
        <w:rPr>
          <w:rFonts w:ascii="Calibri" w:eastAsia="Times New Roman" w:hAnsi="Calibri" w:cs="Calibri"/>
          <w:lang w:val="en-US" w:eastAsia="en-GB"/>
        </w:rPr>
        <w:t>re</w:t>
      </w:r>
      <w:r w:rsidR="0084174C" w:rsidRPr="51DBA93C">
        <w:rPr>
          <w:rFonts w:ascii="Calibri" w:eastAsia="Times New Roman" w:hAnsi="Calibri" w:cs="Calibri"/>
          <w:lang w:val="en-US" w:eastAsia="en-GB"/>
        </w:rPr>
        <w:t>search potential to understand, assess and critique the colonial past. Historical donations</w:t>
      </w:r>
      <w:r w:rsidR="00352621">
        <w:rPr>
          <w:rFonts w:ascii="Calibri" w:eastAsia="Times New Roman" w:hAnsi="Calibri" w:cs="Calibri"/>
          <w:lang w:val="en-US" w:eastAsia="en-GB"/>
        </w:rPr>
        <w:t xml:space="preserve">, some undocumented, </w:t>
      </w:r>
      <w:r w:rsidR="0084174C" w:rsidRPr="51DBA93C">
        <w:rPr>
          <w:rFonts w:ascii="Calibri" w:eastAsia="Times New Roman" w:hAnsi="Calibri" w:cs="Calibri"/>
          <w:lang w:val="en-US" w:eastAsia="en-GB"/>
        </w:rPr>
        <w:t xml:space="preserve">raise the </w:t>
      </w:r>
      <w:r w:rsidR="006C2DA3">
        <w:rPr>
          <w:rFonts w:ascii="Calibri" w:eastAsia="Times New Roman" w:hAnsi="Calibri" w:cs="Calibri"/>
          <w:lang w:val="en-US" w:eastAsia="en-GB"/>
        </w:rPr>
        <w:t>question</w:t>
      </w:r>
      <w:r w:rsidR="0084174C" w:rsidRPr="51DBA93C">
        <w:rPr>
          <w:rFonts w:ascii="Calibri" w:eastAsia="Times New Roman" w:hAnsi="Calibri" w:cs="Calibri"/>
          <w:lang w:val="en-US" w:eastAsia="en-GB"/>
        </w:rPr>
        <w:t xml:space="preserve"> of </w:t>
      </w:r>
      <w:r w:rsidR="000F3A30">
        <w:rPr>
          <w:rFonts w:ascii="Calibri" w:eastAsia="Times New Roman" w:hAnsi="Calibri" w:cs="Calibri"/>
          <w:lang w:val="en-US" w:eastAsia="en-GB"/>
        </w:rPr>
        <w:t xml:space="preserve">the </w:t>
      </w:r>
      <w:r w:rsidR="0084174C" w:rsidRPr="51DBA93C">
        <w:rPr>
          <w:rFonts w:ascii="Calibri" w:eastAsia="Times New Roman" w:hAnsi="Calibri" w:cs="Calibri"/>
          <w:lang w:val="en-US" w:eastAsia="en-GB"/>
        </w:rPr>
        <w:t xml:space="preserve">provenance of materials, and ideas of repatriation and restitution. </w:t>
      </w:r>
      <w:r w:rsidR="34F11480" w:rsidRPr="51DBA93C">
        <w:rPr>
          <w:rFonts w:ascii="Calibri" w:eastAsia="Times New Roman" w:hAnsi="Calibri" w:cs="Calibri"/>
          <w:lang w:val="en-US" w:eastAsia="en-GB"/>
        </w:rPr>
        <w:t xml:space="preserve"> With the closure of physical spaces due to the pandemic</w:t>
      </w:r>
      <w:r w:rsidR="1AAA1D7D" w:rsidRPr="51DBA93C">
        <w:rPr>
          <w:rFonts w:ascii="Calibri" w:eastAsia="Times New Roman" w:hAnsi="Calibri" w:cs="Calibri"/>
          <w:lang w:val="en-US" w:eastAsia="en-GB"/>
        </w:rPr>
        <w:t xml:space="preserve"> and the reliance on </w:t>
      </w:r>
      <w:proofErr w:type="spellStart"/>
      <w:r w:rsidR="1AAA1D7D" w:rsidRPr="51DBA93C">
        <w:rPr>
          <w:rFonts w:ascii="Calibri" w:eastAsia="Times New Roman" w:hAnsi="Calibri" w:cs="Calibri"/>
          <w:lang w:val="en-US" w:eastAsia="en-GB"/>
        </w:rPr>
        <w:t>digitised</w:t>
      </w:r>
      <w:proofErr w:type="spellEnd"/>
      <w:r w:rsidR="1AAA1D7D" w:rsidRPr="51DBA93C">
        <w:rPr>
          <w:rFonts w:ascii="Calibri" w:eastAsia="Times New Roman" w:hAnsi="Calibri" w:cs="Calibri"/>
          <w:lang w:val="en-US" w:eastAsia="en-GB"/>
        </w:rPr>
        <w:t xml:space="preserve"> materials, </w:t>
      </w:r>
      <w:r w:rsidR="00646884">
        <w:rPr>
          <w:rFonts w:ascii="Calibri" w:eastAsia="Times New Roman" w:hAnsi="Calibri" w:cs="Calibri"/>
          <w:lang w:val="en-US" w:eastAsia="en-GB"/>
        </w:rPr>
        <w:t xml:space="preserve">Price asks </w:t>
      </w:r>
      <w:r w:rsidR="1AAA1D7D" w:rsidRPr="51DBA93C">
        <w:rPr>
          <w:rFonts w:ascii="Calibri" w:eastAsia="Times New Roman" w:hAnsi="Calibri" w:cs="Calibri"/>
          <w:lang w:val="en-US" w:eastAsia="en-GB"/>
        </w:rPr>
        <w:t>what stories and voices are lost from collections available in physical format only</w:t>
      </w:r>
      <w:r w:rsidR="00646884">
        <w:rPr>
          <w:rFonts w:ascii="Calibri" w:eastAsia="Times New Roman" w:hAnsi="Calibri" w:cs="Calibri"/>
          <w:lang w:val="en-US" w:eastAsia="en-GB"/>
        </w:rPr>
        <w:t>?</w:t>
      </w:r>
    </w:p>
    <w:p w14:paraId="357BE2DB" w14:textId="01AEE316" w:rsidR="51DBA93C" w:rsidRDefault="51DBA93C" w:rsidP="51DBA93C">
      <w:pPr>
        <w:spacing w:after="0" w:line="240" w:lineRule="auto"/>
        <w:rPr>
          <w:rFonts w:ascii="Calibri" w:eastAsia="Times New Roman" w:hAnsi="Calibri" w:cs="Calibri"/>
          <w:lang w:val="en-US" w:eastAsia="en-GB"/>
        </w:rPr>
      </w:pPr>
    </w:p>
    <w:p w14:paraId="1EEB2D03" w14:textId="600E502B" w:rsidR="0084174C" w:rsidRDefault="00B00374" w:rsidP="51DBA93C">
      <w:pPr>
        <w:spacing w:after="0" w:line="240" w:lineRule="auto"/>
        <w:rPr>
          <w:rFonts w:ascii="Calibri" w:eastAsia="Times New Roman" w:hAnsi="Calibri" w:cs="Calibri"/>
          <w:lang w:val="en-US" w:eastAsia="en-GB"/>
        </w:rPr>
      </w:pPr>
      <w:r w:rsidRPr="000741C5">
        <w:rPr>
          <w:rFonts w:ascii="Calibri" w:eastAsia="Times New Roman" w:hAnsi="Calibri" w:cs="Calibri"/>
          <w:lang w:val="en-US" w:eastAsia="en-GB"/>
        </w:rPr>
        <w:t xml:space="preserve">Much of the current work </w:t>
      </w:r>
      <w:r w:rsidR="005D5F28" w:rsidRPr="000741C5">
        <w:rPr>
          <w:rFonts w:ascii="Calibri" w:eastAsia="Times New Roman" w:hAnsi="Calibri" w:cs="Calibri"/>
          <w:lang w:val="en-US" w:eastAsia="en-GB"/>
        </w:rPr>
        <w:t>t</w:t>
      </w:r>
      <w:r w:rsidRPr="000741C5">
        <w:rPr>
          <w:rFonts w:ascii="Calibri" w:eastAsia="Times New Roman" w:hAnsi="Calibri" w:cs="Calibri"/>
          <w:lang w:val="en-US" w:eastAsia="en-GB"/>
        </w:rPr>
        <w:t xml:space="preserve">aking </w:t>
      </w:r>
      <w:r w:rsidR="005D5F28" w:rsidRPr="000741C5">
        <w:rPr>
          <w:rFonts w:ascii="Calibri" w:eastAsia="Times New Roman" w:hAnsi="Calibri" w:cs="Calibri"/>
          <w:lang w:val="en-US" w:eastAsia="en-GB"/>
        </w:rPr>
        <w:t>p</w:t>
      </w:r>
      <w:r w:rsidRPr="000741C5">
        <w:rPr>
          <w:rFonts w:ascii="Calibri" w:eastAsia="Times New Roman" w:hAnsi="Calibri" w:cs="Calibri"/>
          <w:lang w:val="en-US" w:eastAsia="en-GB"/>
        </w:rPr>
        <w:t>la</w:t>
      </w:r>
      <w:r w:rsidR="005D5F28" w:rsidRPr="000741C5">
        <w:rPr>
          <w:rFonts w:ascii="Calibri" w:eastAsia="Times New Roman" w:hAnsi="Calibri" w:cs="Calibri"/>
          <w:lang w:val="en-US" w:eastAsia="en-GB"/>
        </w:rPr>
        <w:t>c</w:t>
      </w:r>
      <w:r w:rsidRPr="000741C5">
        <w:rPr>
          <w:rFonts w:ascii="Calibri" w:eastAsia="Times New Roman" w:hAnsi="Calibri" w:cs="Calibri"/>
          <w:lang w:val="en-US" w:eastAsia="en-GB"/>
        </w:rPr>
        <w:t xml:space="preserve">e in </w:t>
      </w:r>
      <w:r w:rsidR="005D5F28" w:rsidRPr="000741C5">
        <w:rPr>
          <w:rFonts w:ascii="Calibri" w:eastAsia="Times New Roman" w:hAnsi="Calibri" w:cs="Calibri"/>
          <w:lang w:val="en-US" w:eastAsia="en-GB"/>
        </w:rPr>
        <w:t>libraries</w:t>
      </w:r>
      <w:r w:rsidRPr="000741C5">
        <w:rPr>
          <w:rFonts w:ascii="Calibri" w:eastAsia="Times New Roman" w:hAnsi="Calibri" w:cs="Calibri"/>
          <w:lang w:val="en-US" w:eastAsia="en-GB"/>
        </w:rPr>
        <w:t xml:space="preserve"> </w:t>
      </w:r>
      <w:r w:rsidR="00264707">
        <w:rPr>
          <w:rFonts w:ascii="Calibri" w:eastAsia="Times New Roman" w:hAnsi="Calibri" w:cs="Calibri"/>
          <w:lang w:val="en-US" w:eastAsia="en-GB"/>
        </w:rPr>
        <w:t xml:space="preserve">is </w:t>
      </w:r>
      <w:r w:rsidR="00264707" w:rsidRPr="000741C5">
        <w:rPr>
          <w:rFonts w:ascii="Calibri" w:eastAsia="Times New Roman" w:hAnsi="Calibri" w:cs="Calibri"/>
          <w:lang w:val="en-US" w:eastAsia="en-GB"/>
        </w:rPr>
        <w:t>center</w:t>
      </w:r>
      <w:r w:rsidR="00264707">
        <w:rPr>
          <w:rFonts w:ascii="Calibri" w:eastAsia="Times New Roman" w:hAnsi="Calibri" w:cs="Calibri"/>
          <w:lang w:val="en-US" w:eastAsia="en-GB"/>
        </w:rPr>
        <w:t>ed</w:t>
      </w:r>
      <w:r w:rsidRPr="000741C5">
        <w:rPr>
          <w:rFonts w:ascii="Calibri" w:eastAsia="Times New Roman" w:hAnsi="Calibri" w:cs="Calibri"/>
          <w:lang w:val="en-US" w:eastAsia="en-GB"/>
        </w:rPr>
        <w:t xml:space="preserve"> on collection</w:t>
      </w:r>
      <w:r w:rsidR="005D5F28" w:rsidRPr="000741C5">
        <w:rPr>
          <w:rFonts w:ascii="Calibri" w:eastAsia="Times New Roman" w:hAnsi="Calibri" w:cs="Calibri"/>
          <w:lang w:val="en-US" w:eastAsia="en-GB"/>
        </w:rPr>
        <w:t>s</w:t>
      </w:r>
      <w:r w:rsidRPr="000741C5">
        <w:rPr>
          <w:rFonts w:ascii="Calibri" w:eastAsia="Times New Roman" w:hAnsi="Calibri" w:cs="Calibri"/>
          <w:lang w:val="en-US" w:eastAsia="en-GB"/>
        </w:rPr>
        <w:t xml:space="preserve">, on what is </w:t>
      </w:r>
      <w:r w:rsidR="007F0778">
        <w:rPr>
          <w:rFonts w:ascii="Calibri" w:eastAsia="Times New Roman" w:hAnsi="Calibri" w:cs="Calibri"/>
          <w:lang w:val="en-US" w:eastAsia="en-GB"/>
        </w:rPr>
        <w:t xml:space="preserve">selected, </w:t>
      </w:r>
      <w:proofErr w:type="gramStart"/>
      <w:r w:rsidR="007F0778">
        <w:rPr>
          <w:rFonts w:ascii="Calibri" w:eastAsia="Times New Roman" w:hAnsi="Calibri" w:cs="Calibri"/>
          <w:lang w:val="en-US" w:eastAsia="en-GB"/>
        </w:rPr>
        <w:t>acquired</w:t>
      </w:r>
      <w:proofErr w:type="gramEnd"/>
      <w:r w:rsidR="00272CC8">
        <w:rPr>
          <w:rFonts w:ascii="Calibri" w:eastAsia="Times New Roman" w:hAnsi="Calibri" w:cs="Calibri"/>
          <w:lang w:val="en-US" w:eastAsia="en-GB"/>
        </w:rPr>
        <w:t xml:space="preserve"> and retained,</w:t>
      </w:r>
      <w:r w:rsidRPr="000741C5">
        <w:rPr>
          <w:rFonts w:ascii="Calibri" w:eastAsia="Times New Roman" w:hAnsi="Calibri" w:cs="Calibri"/>
          <w:lang w:val="en-US" w:eastAsia="en-GB"/>
        </w:rPr>
        <w:t xml:space="preserve"> the </w:t>
      </w:r>
      <w:r w:rsidR="005D5F28" w:rsidRPr="000741C5">
        <w:rPr>
          <w:rFonts w:ascii="Calibri" w:eastAsia="Times New Roman" w:hAnsi="Calibri" w:cs="Calibri"/>
          <w:lang w:val="en-US" w:eastAsia="en-GB"/>
        </w:rPr>
        <w:t>metadata</w:t>
      </w:r>
      <w:r w:rsidRPr="000741C5">
        <w:rPr>
          <w:rFonts w:ascii="Calibri" w:eastAsia="Times New Roman" w:hAnsi="Calibri" w:cs="Calibri"/>
          <w:lang w:val="en-US" w:eastAsia="en-GB"/>
        </w:rPr>
        <w:t xml:space="preserve"> that </w:t>
      </w:r>
      <w:r w:rsidR="005D5F28" w:rsidRPr="000741C5">
        <w:rPr>
          <w:rFonts w:ascii="Calibri" w:eastAsia="Times New Roman" w:hAnsi="Calibri" w:cs="Calibri"/>
          <w:lang w:val="en-US" w:eastAsia="en-GB"/>
        </w:rPr>
        <w:t>describes</w:t>
      </w:r>
      <w:r w:rsidRPr="000741C5">
        <w:rPr>
          <w:rFonts w:ascii="Calibri" w:eastAsia="Times New Roman" w:hAnsi="Calibri" w:cs="Calibri"/>
          <w:lang w:val="en-US" w:eastAsia="en-GB"/>
        </w:rPr>
        <w:t xml:space="preserve"> it, and the </w:t>
      </w:r>
      <w:r w:rsidR="00633377">
        <w:rPr>
          <w:rFonts w:ascii="Calibri" w:eastAsia="Times New Roman" w:hAnsi="Calibri" w:cs="Calibri"/>
          <w:lang w:val="en-US" w:eastAsia="en-GB"/>
        </w:rPr>
        <w:t xml:space="preserve">algorithms within </w:t>
      </w:r>
      <w:r w:rsidRPr="000741C5">
        <w:rPr>
          <w:rFonts w:ascii="Calibri" w:eastAsia="Times New Roman" w:hAnsi="Calibri" w:cs="Calibri"/>
          <w:lang w:val="en-US" w:eastAsia="en-GB"/>
        </w:rPr>
        <w:t>discovery layer</w:t>
      </w:r>
      <w:r w:rsidR="00633377">
        <w:rPr>
          <w:rFonts w:ascii="Calibri" w:eastAsia="Times New Roman" w:hAnsi="Calibri" w:cs="Calibri"/>
          <w:lang w:val="en-US" w:eastAsia="en-GB"/>
        </w:rPr>
        <w:t>s</w:t>
      </w:r>
      <w:r w:rsidRPr="000741C5">
        <w:rPr>
          <w:rFonts w:ascii="Calibri" w:eastAsia="Times New Roman" w:hAnsi="Calibri" w:cs="Calibri"/>
          <w:lang w:val="en-US" w:eastAsia="en-GB"/>
        </w:rPr>
        <w:t>.</w:t>
      </w:r>
      <w:r>
        <w:rPr>
          <w:rFonts w:ascii="Calibri" w:eastAsia="Times New Roman" w:hAnsi="Calibri" w:cs="Calibri"/>
          <w:b/>
          <w:bCs/>
          <w:lang w:val="en-US" w:eastAsia="en-GB"/>
        </w:rPr>
        <w:t xml:space="preserve"> </w:t>
      </w:r>
      <w:r w:rsidR="0084174C" w:rsidRPr="009C461F">
        <w:rPr>
          <w:rFonts w:ascii="Calibri" w:eastAsia="Times New Roman" w:hAnsi="Calibri" w:cs="Calibri"/>
          <w:lang w:val="en-US" w:eastAsia="en-GB"/>
        </w:rPr>
        <w:t>Kevin Wilson</w:t>
      </w:r>
      <w:r w:rsidR="0084174C" w:rsidRPr="51DBA93C">
        <w:rPr>
          <w:rFonts w:ascii="Calibri" w:eastAsia="Times New Roman" w:hAnsi="Calibri" w:cs="Calibri"/>
          <w:lang w:val="en-US" w:eastAsia="en-GB"/>
        </w:rPr>
        <w:t> </w:t>
      </w:r>
      <w:r w:rsidR="00C5031D">
        <w:rPr>
          <w:rFonts w:ascii="Calibri" w:eastAsia="Times New Roman" w:hAnsi="Calibri" w:cs="Calibri"/>
          <w:lang w:val="en-US" w:eastAsia="en-GB"/>
        </w:rPr>
        <w:t xml:space="preserve">(Chapter 15) </w:t>
      </w:r>
      <w:r w:rsidR="00025F92">
        <w:rPr>
          <w:rFonts w:ascii="Calibri" w:eastAsia="Times New Roman" w:hAnsi="Calibri" w:cs="Calibri"/>
          <w:lang w:val="en-US" w:eastAsia="en-GB"/>
        </w:rPr>
        <w:t>provides an over</w:t>
      </w:r>
      <w:r w:rsidR="00DA0AD6">
        <w:rPr>
          <w:rFonts w:ascii="Calibri" w:eastAsia="Times New Roman" w:hAnsi="Calibri" w:cs="Calibri"/>
          <w:lang w:val="en-US" w:eastAsia="en-GB"/>
        </w:rPr>
        <w:t>view</w:t>
      </w:r>
      <w:r w:rsidR="00025F92">
        <w:rPr>
          <w:rFonts w:ascii="Calibri" w:eastAsia="Times New Roman" w:hAnsi="Calibri" w:cs="Calibri"/>
          <w:lang w:val="en-US" w:eastAsia="en-GB"/>
        </w:rPr>
        <w:t xml:space="preserve"> of some contemporary issues in collection management, including the </w:t>
      </w:r>
      <w:r w:rsidR="003248AC">
        <w:rPr>
          <w:rFonts w:ascii="Calibri" w:eastAsia="Times New Roman" w:hAnsi="Calibri" w:cs="Calibri"/>
          <w:lang w:val="en-US" w:eastAsia="en-GB"/>
        </w:rPr>
        <w:t>usefulness</w:t>
      </w:r>
      <w:r w:rsidR="00025F92">
        <w:rPr>
          <w:rFonts w:ascii="Calibri" w:eastAsia="Times New Roman" w:hAnsi="Calibri" w:cs="Calibri"/>
          <w:lang w:val="en-US" w:eastAsia="en-GB"/>
        </w:rPr>
        <w:t xml:space="preserve"> of collection </w:t>
      </w:r>
      <w:r w:rsidR="003248AC">
        <w:rPr>
          <w:rFonts w:ascii="Calibri" w:eastAsia="Times New Roman" w:hAnsi="Calibri" w:cs="Calibri"/>
          <w:lang w:val="en-US" w:eastAsia="en-GB"/>
        </w:rPr>
        <w:t>development</w:t>
      </w:r>
      <w:r w:rsidR="00025F92">
        <w:rPr>
          <w:rFonts w:ascii="Calibri" w:eastAsia="Times New Roman" w:hAnsi="Calibri" w:cs="Calibri"/>
          <w:lang w:val="en-US" w:eastAsia="en-GB"/>
        </w:rPr>
        <w:t xml:space="preserve"> policies</w:t>
      </w:r>
      <w:r w:rsidR="002612A8">
        <w:rPr>
          <w:rFonts w:ascii="Calibri" w:eastAsia="Times New Roman" w:hAnsi="Calibri" w:cs="Calibri"/>
          <w:lang w:val="en-US" w:eastAsia="en-GB"/>
        </w:rPr>
        <w:t>, and how libraries can collaborate with academic staff in the production of reading lists</w:t>
      </w:r>
      <w:r w:rsidR="00025F92">
        <w:rPr>
          <w:rFonts w:ascii="Calibri" w:eastAsia="Times New Roman" w:hAnsi="Calibri" w:cs="Calibri"/>
          <w:lang w:val="en-US" w:eastAsia="en-GB"/>
        </w:rPr>
        <w:t xml:space="preserve">. </w:t>
      </w:r>
      <w:r w:rsidR="001605CF">
        <w:rPr>
          <w:rFonts w:ascii="Calibri" w:eastAsia="Times New Roman" w:hAnsi="Calibri" w:cs="Calibri"/>
          <w:lang w:val="en-US" w:eastAsia="en-GB"/>
        </w:rPr>
        <w:t>He</w:t>
      </w:r>
      <w:r w:rsidR="003248AC">
        <w:rPr>
          <w:rFonts w:ascii="Calibri" w:eastAsia="Times New Roman" w:hAnsi="Calibri" w:cs="Calibri"/>
          <w:lang w:val="en-US" w:eastAsia="en-GB"/>
        </w:rPr>
        <w:t xml:space="preserve"> </w:t>
      </w:r>
      <w:r w:rsidR="50728D8F" w:rsidRPr="51DBA93C">
        <w:rPr>
          <w:rFonts w:ascii="Calibri" w:eastAsia="Times New Roman" w:hAnsi="Calibri" w:cs="Calibri"/>
          <w:lang w:val="en-US" w:eastAsia="en-GB"/>
        </w:rPr>
        <w:t>uses</w:t>
      </w:r>
      <w:r w:rsidR="5B883687" w:rsidRPr="51DBA93C">
        <w:rPr>
          <w:rFonts w:ascii="Calibri" w:eastAsia="Times New Roman" w:hAnsi="Calibri" w:cs="Calibri"/>
          <w:lang w:val="en-US" w:eastAsia="en-GB"/>
        </w:rPr>
        <w:t xml:space="preserve"> a case study from the London School of Economics (LSE) </w:t>
      </w:r>
      <w:r w:rsidR="14E3A64A" w:rsidRPr="51DBA93C">
        <w:rPr>
          <w:rFonts w:ascii="Calibri" w:eastAsia="Times New Roman" w:hAnsi="Calibri" w:cs="Calibri"/>
          <w:lang w:val="en-US" w:eastAsia="en-GB"/>
        </w:rPr>
        <w:t>to advocate for data-driven collection management</w:t>
      </w:r>
      <w:r w:rsidR="25B5395B" w:rsidRPr="51DBA93C">
        <w:rPr>
          <w:rFonts w:ascii="Calibri" w:eastAsia="Times New Roman" w:hAnsi="Calibri" w:cs="Calibri"/>
          <w:lang w:val="en-US" w:eastAsia="en-GB"/>
        </w:rPr>
        <w:t>.</w:t>
      </w:r>
      <w:r w:rsidR="7D28BEBA" w:rsidRPr="51DBA93C">
        <w:rPr>
          <w:rFonts w:ascii="Calibri" w:eastAsia="Times New Roman" w:hAnsi="Calibri" w:cs="Calibri"/>
          <w:lang w:val="en-US" w:eastAsia="en-GB"/>
        </w:rPr>
        <w:t xml:space="preserve"> Using </w:t>
      </w:r>
      <w:r w:rsidR="4388D419" w:rsidRPr="51DBA93C">
        <w:rPr>
          <w:rFonts w:ascii="Calibri" w:eastAsia="Times New Roman" w:hAnsi="Calibri" w:cs="Calibri"/>
          <w:lang w:val="en-US" w:eastAsia="en-GB"/>
        </w:rPr>
        <w:t xml:space="preserve">analytics from the </w:t>
      </w:r>
      <w:r w:rsidR="7D28BEBA" w:rsidRPr="51DBA93C">
        <w:rPr>
          <w:rFonts w:ascii="Calibri" w:eastAsia="Times New Roman" w:hAnsi="Calibri" w:cs="Calibri"/>
          <w:lang w:val="en-US" w:eastAsia="en-GB"/>
        </w:rPr>
        <w:t xml:space="preserve">library management </w:t>
      </w:r>
      <w:r w:rsidR="291E12E2" w:rsidRPr="51DBA93C">
        <w:rPr>
          <w:rFonts w:ascii="Calibri" w:eastAsia="Times New Roman" w:hAnsi="Calibri" w:cs="Calibri"/>
          <w:lang w:val="en-US" w:eastAsia="en-GB"/>
        </w:rPr>
        <w:t>system</w:t>
      </w:r>
      <w:r w:rsidR="0507ABF4" w:rsidRPr="51DBA93C">
        <w:rPr>
          <w:rFonts w:ascii="Calibri" w:eastAsia="Times New Roman" w:hAnsi="Calibri" w:cs="Calibri"/>
          <w:lang w:val="en-US" w:eastAsia="en-GB"/>
        </w:rPr>
        <w:t xml:space="preserve"> and </w:t>
      </w:r>
      <w:r w:rsidR="291E12E2" w:rsidRPr="51DBA93C">
        <w:rPr>
          <w:rFonts w:ascii="Calibri" w:eastAsia="Times New Roman" w:hAnsi="Calibri" w:cs="Calibri"/>
          <w:lang w:val="en-US" w:eastAsia="en-GB"/>
        </w:rPr>
        <w:t>reading list software</w:t>
      </w:r>
      <w:r w:rsidR="2C0C0563" w:rsidRPr="51DBA93C">
        <w:rPr>
          <w:rFonts w:ascii="Calibri" w:eastAsia="Times New Roman" w:hAnsi="Calibri" w:cs="Calibri"/>
          <w:lang w:val="en-US" w:eastAsia="en-GB"/>
        </w:rPr>
        <w:t xml:space="preserve">, </w:t>
      </w:r>
      <w:r w:rsidR="00B41456">
        <w:rPr>
          <w:rFonts w:ascii="Calibri" w:eastAsia="Times New Roman" w:hAnsi="Calibri" w:cs="Calibri"/>
          <w:lang w:val="en-US" w:eastAsia="en-GB"/>
        </w:rPr>
        <w:t xml:space="preserve">he </w:t>
      </w:r>
      <w:r w:rsidR="2AC0AD31" w:rsidRPr="51DBA93C">
        <w:rPr>
          <w:rFonts w:ascii="Calibri" w:eastAsia="Times New Roman" w:hAnsi="Calibri" w:cs="Calibri"/>
          <w:lang w:val="en-US" w:eastAsia="en-GB"/>
        </w:rPr>
        <w:t xml:space="preserve">describes </w:t>
      </w:r>
      <w:r w:rsidR="0A495166" w:rsidRPr="51DBA93C">
        <w:rPr>
          <w:rFonts w:ascii="Calibri" w:eastAsia="Times New Roman" w:hAnsi="Calibri" w:cs="Calibri"/>
          <w:lang w:val="en-US" w:eastAsia="en-GB"/>
        </w:rPr>
        <w:t xml:space="preserve">the rich insights </w:t>
      </w:r>
      <w:r w:rsidR="3CA53BF1" w:rsidRPr="51DBA93C">
        <w:rPr>
          <w:rFonts w:ascii="Calibri" w:eastAsia="Times New Roman" w:hAnsi="Calibri" w:cs="Calibri"/>
          <w:lang w:val="en-US" w:eastAsia="en-GB"/>
        </w:rPr>
        <w:t>in</w:t>
      </w:r>
      <w:r w:rsidR="0A495166" w:rsidRPr="51DBA93C">
        <w:rPr>
          <w:rFonts w:ascii="Calibri" w:eastAsia="Times New Roman" w:hAnsi="Calibri" w:cs="Calibri"/>
          <w:lang w:val="en-US" w:eastAsia="en-GB"/>
        </w:rPr>
        <w:t xml:space="preserve">to the composition of collections </w:t>
      </w:r>
      <w:r w:rsidR="7893EB85" w:rsidRPr="51DBA93C">
        <w:rPr>
          <w:rFonts w:ascii="Calibri" w:eastAsia="Times New Roman" w:hAnsi="Calibri" w:cs="Calibri"/>
          <w:lang w:val="en-US" w:eastAsia="en-GB"/>
        </w:rPr>
        <w:t xml:space="preserve">bringing into stark light the bias toward authors of the Global North.  Wilson </w:t>
      </w:r>
      <w:r w:rsidR="3B663342" w:rsidRPr="51DBA93C">
        <w:rPr>
          <w:rFonts w:ascii="Calibri" w:eastAsia="Times New Roman" w:hAnsi="Calibri" w:cs="Calibri"/>
          <w:lang w:val="en-US" w:eastAsia="en-GB"/>
        </w:rPr>
        <w:t xml:space="preserve">argues that the bias in collections is exacerbated </w:t>
      </w:r>
      <w:r w:rsidR="14D64199" w:rsidRPr="51DBA93C">
        <w:rPr>
          <w:rFonts w:ascii="Calibri" w:eastAsia="Times New Roman" w:hAnsi="Calibri" w:cs="Calibri"/>
          <w:lang w:val="en-US" w:eastAsia="en-GB"/>
        </w:rPr>
        <w:t xml:space="preserve">by ‘big deals’ from publishers that </w:t>
      </w:r>
      <w:proofErr w:type="spellStart"/>
      <w:r w:rsidR="14D64199" w:rsidRPr="51DBA93C">
        <w:rPr>
          <w:rFonts w:ascii="Calibri" w:eastAsia="Times New Roman" w:hAnsi="Calibri" w:cs="Calibri"/>
          <w:lang w:val="en-US" w:eastAsia="en-GB"/>
        </w:rPr>
        <w:t>favour</w:t>
      </w:r>
      <w:proofErr w:type="spellEnd"/>
      <w:r w:rsidR="14D64199" w:rsidRPr="51DBA93C">
        <w:rPr>
          <w:rFonts w:ascii="Calibri" w:eastAsia="Times New Roman" w:hAnsi="Calibri" w:cs="Calibri"/>
          <w:lang w:val="en-US" w:eastAsia="en-GB"/>
        </w:rPr>
        <w:t xml:space="preserve"> publications</w:t>
      </w:r>
      <w:r w:rsidR="13D50DB3" w:rsidRPr="51DBA93C">
        <w:rPr>
          <w:rFonts w:ascii="Calibri" w:eastAsia="Times New Roman" w:hAnsi="Calibri" w:cs="Calibri"/>
          <w:lang w:val="en-US" w:eastAsia="en-GB"/>
        </w:rPr>
        <w:t xml:space="preserve"> from the US and UK, edging out titles from</w:t>
      </w:r>
      <w:r w:rsidR="357595E6" w:rsidRPr="51DBA93C">
        <w:rPr>
          <w:rFonts w:ascii="Calibri" w:eastAsia="Times New Roman" w:hAnsi="Calibri" w:cs="Calibri"/>
          <w:lang w:val="en-US" w:eastAsia="en-GB"/>
        </w:rPr>
        <w:t xml:space="preserve"> </w:t>
      </w:r>
      <w:proofErr w:type="gramStart"/>
      <w:r w:rsidR="357595E6" w:rsidRPr="51DBA93C">
        <w:rPr>
          <w:rFonts w:ascii="Calibri" w:eastAsia="Times New Roman" w:hAnsi="Calibri" w:cs="Calibri"/>
          <w:lang w:val="en-US" w:eastAsia="en-GB"/>
        </w:rPr>
        <w:t>more diverse and small</w:t>
      </w:r>
      <w:proofErr w:type="gramEnd"/>
      <w:r w:rsidR="357595E6" w:rsidRPr="51DBA93C">
        <w:rPr>
          <w:rFonts w:ascii="Calibri" w:eastAsia="Times New Roman" w:hAnsi="Calibri" w:cs="Calibri"/>
          <w:lang w:val="en-US" w:eastAsia="en-GB"/>
        </w:rPr>
        <w:t xml:space="preserve"> and/or specialist </w:t>
      </w:r>
      <w:r w:rsidR="1809A09C" w:rsidRPr="51DBA93C">
        <w:rPr>
          <w:rFonts w:ascii="Calibri" w:eastAsia="Times New Roman" w:hAnsi="Calibri" w:cs="Calibri"/>
          <w:lang w:val="en-US" w:eastAsia="en-GB"/>
        </w:rPr>
        <w:t>publishers</w:t>
      </w:r>
      <w:r w:rsidR="357595E6" w:rsidRPr="51DBA93C">
        <w:rPr>
          <w:rFonts w:ascii="Calibri" w:eastAsia="Times New Roman" w:hAnsi="Calibri" w:cs="Calibri"/>
          <w:lang w:val="en-US" w:eastAsia="en-GB"/>
        </w:rPr>
        <w:t>.</w:t>
      </w:r>
    </w:p>
    <w:p w14:paraId="55F43293" w14:textId="1445234C" w:rsidR="00BA5DE7" w:rsidRDefault="00BA5DE7" w:rsidP="51DBA93C">
      <w:pPr>
        <w:spacing w:after="0" w:line="240" w:lineRule="auto"/>
        <w:rPr>
          <w:rFonts w:ascii="Calibri" w:eastAsia="Times New Roman" w:hAnsi="Calibri" w:cs="Calibri"/>
          <w:lang w:val="en-US" w:eastAsia="en-GB"/>
        </w:rPr>
      </w:pPr>
    </w:p>
    <w:p w14:paraId="7DBA0FF4" w14:textId="6D92EA59" w:rsidR="00BA5DE7" w:rsidRDefault="00BA5DE7" w:rsidP="00BA5DE7">
      <w:pPr>
        <w:spacing w:line="240" w:lineRule="auto"/>
        <w:rPr>
          <w:rFonts w:ascii="Calibri" w:eastAsia="Calibri" w:hAnsi="Calibri" w:cs="Calibri"/>
          <w:color w:val="000000" w:themeColor="text1"/>
        </w:rPr>
      </w:pPr>
      <w:r>
        <w:rPr>
          <w:rFonts w:ascii="Calibri" w:eastAsia="Calibri" w:hAnsi="Calibri" w:cs="Calibri"/>
          <w:color w:val="000000" w:themeColor="text1"/>
        </w:rPr>
        <w:t xml:space="preserve">Connections and common themes emerge </w:t>
      </w:r>
      <w:r w:rsidR="007218AB">
        <w:rPr>
          <w:rFonts w:ascii="Calibri" w:eastAsia="Calibri" w:hAnsi="Calibri" w:cs="Calibri"/>
          <w:color w:val="000000" w:themeColor="text1"/>
        </w:rPr>
        <w:t>across</w:t>
      </w:r>
      <w:r w:rsidR="00FF5523">
        <w:rPr>
          <w:rFonts w:ascii="Calibri" w:eastAsia="Calibri" w:hAnsi="Calibri" w:cs="Calibri"/>
          <w:color w:val="000000" w:themeColor="text1"/>
        </w:rPr>
        <w:t xml:space="preserve"> all</w:t>
      </w:r>
      <w:r w:rsidR="007218AB">
        <w:rPr>
          <w:rFonts w:ascii="Calibri" w:eastAsia="Calibri" w:hAnsi="Calibri" w:cs="Calibri"/>
          <w:color w:val="000000" w:themeColor="text1"/>
        </w:rPr>
        <w:t xml:space="preserve"> the chapters</w:t>
      </w:r>
      <w:r w:rsidR="002A772A">
        <w:rPr>
          <w:rFonts w:ascii="Calibri" w:eastAsia="Calibri" w:hAnsi="Calibri" w:cs="Calibri"/>
          <w:color w:val="000000" w:themeColor="text1"/>
        </w:rPr>
        <w:t xml:space="preserve">. An example is </w:t>
      </w:r>
      <w:r>
        <w:rPr>
          <w:rFonts w:ascii="Calibri" w:eastAsia="Calibri" w:hAnsi="Calibri" w:cs="Calibri"/>
          <w:color w:val="000000" w:themeColor="text1"/>
        </w:rPr>
        <w:t xml:space="preserve">the experiences of Wilson at LSE, </w:t>
      </w:r>
      <w:r w:rsidR="000A3CF7">
        <w:rPr>
          <w:rFonts w:ascii="Calibri" w:eastAsia="Calibri" w:hAnsi="Calibri" w:cs="Calibri"/>
          <w:color w:val="000000" w:themeColor="text1"/>
        </w:rPr>
        <w:t xml:space="preserve">the </w:t>
      </w:r>
      <w:r w:rsidR="00626CC7" w:rsidRPr="00E50B7B">
        <w:rPr>
          <w:rFonts w:ascii="Calibri" w:eastAsia="Calibri" w:hAnsi="Calibri" w:cs="Calibri"/>
        </w:rPr>
        <w:t>Decolonising Through Critical Librarianship Group</w:t>
      </w:r>
      <w:r w:rsidR="00F11A55">
        <w:rPr>
          <w:rFonts w:ascii="Calibri" w:eastAsia="Times New Roman" w:hAnsi="Calibri" w:cs="Calibri"/>
          <w:lang w:val="en-US" w:eastAsia="en-GB"/>
        </w:rPr>
        <w:t xml:space="preserve"> at </w:t>
      </w:r>
      <w:r>
        <w:rPr>
          <w:rFonts w:ascii="Calibri" w:eastAsia="Calibri" w:hAnsi="Calibri" w:cs="Calibri"/>
          <w:color w:val="000000" w:themeColor="text1"/>
        </w:rPr>
        <w:t xml:space="preserve">Cambridge and Price at SOAS </w:t>
      </w:r>
      <w:r w:rsidR="00504218">
        <w:rPr>
          <w:rFonts w:ascii="Calibri" w:eastAsia="Calibri" w:hAnsi="Calibri" w:cs="Calibri"/>
          <w:color w:val="000000" w:themeColor="text1"/>
        </w:rPr>
        <w:t xml:space="preserve">University of London </w:t>
      </w:r>
      <w:r w:rsidR="009B04F9">
        <w:rPr>
          <w:rFonts w:ascii="Calibri" w:eastAsia="Calibri" w:hAnsi="Calibri" w:cs="Calibri"/>
          <w:color w:val="000000" w:themeColor="text1"/>
        </w:rPr>
        <w:t>and</w:t>
      </w:r>
      <w:r>
        <w:rPr>
          <w:rFonts w:ascii="Calibri" w:eastAsia="Calibri" w:hAnsi="Calibri" w:cs="Calibri"/>
          <w:color w:val="000000" w:themeColor="text1"/>
        </w:rPr>
        <w:t xml:space="preserve"> how they are addressing colonial legacies</w:t>
      </w:r>
      <w:r w:rsidR="00F11A55">
        <w:rPr>
          <w:rFonts w:ascii="Calibri" w:eastAsia="Calibri" w:hAnsi="Calibri" w:cs="Calibri"/>
          <w:color w:val="000000" w:themeColor="text1"/>
        </w:rPr>
        <w:t xml:space="preserve"> in collections and their metadata</w:t>
      </w:r>
      <w:r w:rsidR="00406004">
        <w:rPr>
          <w:rFonts w:ascii="Calibri" w:eastAsia="Calibri" w:hAnsi="Calibri" w:cs="Calibri"/>
          <w:color w:val="000000" w:themeColor="text1"/>
        </w:rPr>
        <w:t xml:space="preserve">, that </w:t>
      </w:r>
      <w:r>
        <w:rPr>
          <w:rFonts w:ascii="Calibri" w:eastAsia="Calibri" w:hAnsi="Calibri" w:cs="Calibri"/>
          <w:color w:val="000000" w:themeColor="text1"/>
        </w:rPr>
        <w:t xml:space="preserve">reveal the relationship between colonialism and the foundation and focus of </w:t>
      </w:r>
      <w:r w:rsidR="00237038">
        <w:rPr>
          <w:rFonts w:ascii="Calibri" w:eastAsia="Calibri" w:hAnsi="Calibri" w:cs="Calibri"/>
          <w:color w:val="000000" w:themeColor="text1"/>
        </w:rPr>
        <w:t xml:space="preserve">academic </w:t>
      </w:r>
      <w:r>
        <w:rPr>
          <w:rFonts w:ascii="Calibri" w:eastAsia="Calibri" w:hAnsi="Calibri" w:cs="Calibri"/>
          <w:color w:val="000000" w:themeColor="text1"/>
        </w:rPr>
        <w:t xml:space="preserve">disciplines such as geography, biology, anthropology, </w:t>
      </w:r>
      <w:r w:rsidR="0053207C">
        <w:rPr>
          <w:rFonts w:ascii="Calibri" w:eastAsia="Calibri" w:hAnsi="Calibri" w:cs="Calibri"/>
          <w:color w:val="000000" w:themeColor="text1"/>
        </w:rPr>
        <w:t xml:space="preserve">Development Studies </w:t>
      </w:r>
      <w:r>
        <w:rPr>
          <w:rFonts w:ascii="Calibri" w:eastAsia="Calibri" w:hAnsi="Calibri" w:cs="Calibri"/>
          <w:color w:val="000000" w:themeColor="text1"/>
        </w:rPr>
        <w:t xml:space="preserve">and Area Studies. Academic library collections form part of an infrastructure that formalised and validated these disciplinary evolutions, alongside institutional museums, the establishment of Institutions and Societies, and the infrastructure of journals, academic </w:t>
      </w:r>
      <w:proofErr w:type="gramStart"/>
      <w:r>
        <w:rPr>
          <w:rFonts w:ascii="Calibri" w:eastAsia="Calibri" w:hAnsi="Calibri" w:cs="Calibri"/>
          <w:color w:val="000000" w:themeColor="text1"/>
        </w:rPr>
        <w:t>departments</w:t>
      </w:r>
      <w:proofErr w:type="gramEnd"/>
      <w:r>
        <w:rPr>
          <w:rFonts w:ascii="Calibri" w:eastAsia="Calibri" w:hAnsi="Calibri" w:cs="Calibri"/>
          <w:color w:val="000000" w:themeColor="text1"/>
        </w:rPr>
        <w:t xml:space="preserve"> and professorships. </w:t>
      </w:r>
      <w:r w:rsidR="00623C00">
        <w:rPr>
          <w:rFonts w:ascii="Calibri" w:eastAsia="Calibri" w:hAnsi="Calibri" w:cs="Calibri"/>
          <w:color w:val="000000" w:themeColor="text1"/>
        </w:rPr>
        <w:t xml:space="preserve">Academic libraries are now </w:t>
      </w:r>
      <w:r w:rsidR="00B10658">
        <w:rPr>
          <w:rFonts w:ascii="Calibri" w:eastAsia="Calibri" w:hAnsi="Calibri" w:cs="Calibri"/>
          <w:color w:val="000000" w:themeColor="text1"/>
        </w:rPr>
        <w:t>managing</w:t>
      </w:r>
      <w:r>
        <w:rPr>
          <w:rFonts w:ascii="Calibri" w:eastAsia="Calibri" w:hAnsi="Calibri" w:cs="Calibri"/>
          <w:color w:val="000000" w:themeColor="text1"/>
        </w:rPr>
        <w:t xml:space="preserve"> the legacies </w:t>
      </w:r>
      <w:r w:rsidR="00E2557D">
        <w:rPr>
          <w:rFonts w:ascii="Calibri" w:eastAsia="Calibri" w:hAnsi="Calibri" w:cs="Calibri"/>
          <w:color w:val="000000" w:themeColor="text1"/>
        </w:rPr>
        <w:t xml:space="preserve">of Eurocentric collections </w:t>
      </w:r>
      <w:r>
        <w:rPr>
          <w:rFonts w:ascii="Calibri" w:eastAsia="Calibri" w:hAnsi="Calibri" w:cs="Calibri"/>
          <w:color w:val="000000" w:themeColor="text1"/>
        </w:rPr>
        <w:t>and</w:t>
      </w:r>
      <w:r w:rsidR="00845CB3">
        <w:rPr>
          <w:rFonts w:ascii="Calibri" w:eastAsia="Calibri" w:hAnsi="Calibri" w:cs="Calibri"/>
          <w:color w:val="000000" w:themeColor="text1"/>
        </w:rPr>
        <w:t xml:space="preserve"> </w:t>
      </w:r>
      <w:r>
        <w:rPr>
          <w:rFonts w:ascii="Calibri" w:eastAsia="Calibri" w:hAnsi="Calibri" w:cs="Calibri"/>
          <w:color w:val="000000" w:themeColor="text1"/>
        </w:rPr>
        <w:t>outdated metadata</w:t>
      </w:r>
      <w:r w:rsidR="00502194">
        <w:rPr>
          <w:rFonts w:ascii="Calibri" w:eastAsia="Calibri" w:hAnsi="Calibri" w:cs="Calibri"/>
          <w:color w:val="000000" w:themeColor="text1"/>
        </w:rPr>
        <w:t xml:space="preserve">, </w:t>
      </w:r>
      <w:r w:rsidR="00B10658">
        <w:rPr>
          <w:rFonts w:ascii="Calibri" w:eastAsia="Calibri" w:hAnsi="Calibri" w:cs="Calibri"/>
          <w:color w:val="000000" w:themeColor="text1"/>
        </w:rPr>
        <w:t xml:space="preserve">whilst </w:t>
      </w:r>
      <w:r w:rsidR="00502194">
        <w:rPr>
          <w:rFonts w:ascii="Calibri" w:eastAsia="Calibri" w:hAnsi="Calibri" w:cs="Calibri"/>
          <w:color w:val="000000" w:themeColor="text1"/>
        </w:rPr>
        <w:t xml:space="preserve">also </w:t>
      </w:r>
      <w:r w:rsidR="00FD533C">
        <w:rPr>
          <w:rFonts w:ascii="Calibri" w:eastAsia="Calibri" w:hAnsi="Calibri" w:cs="Calibri"/>
          <w:color w:val="000000" w:themeColor="text1"/>
        </w:rPr>
        <w:t>adv</w:t>
      </w:r>
      <w:r w:rsidR="001C3148">
        <w:rPr>
          <w:rFonts w:ascii="Calibri" w:eastAsia="Calibri" w:hAnsi="Calibri" w:cs="Calibri"/>
          <w:color w:val="000000" w:themeColor="text1"/>
        </w:rPr>
        <w:t>ocating</w:t>
      </w:r>
      <w:r w:rsidR="00502194">
        <w:rPr>
          <w:rFonts w:ascii="Calibri" w:eastAsia="Calibri" w:hAnsi="Calibri" w:cs="Calibri"/>
          <w:color w:val="000000" w:themeColor="text1"/>
        </w:rPr>
        <w:t xml:space="preserve"> these collections as valuable sources for research.</w:t>
      </w:r>
    </w:p>
    <w:p w14:paraId="603E30CA" w14:textId="77777777" w:rsidR="00596F95" w:rsidRPr="002C2136" w:rsidRDefault="00596F95" w:rsidP="00596F95">
      <w:pPr>
        <w:rPr>
          <w:b/>
          <w:bCs/>
          <w:sz w:val="28"/>
          <w:szCs w:val="28"/>
        </w:rPr>
      </w:pPr>
      <w:r w:rsidRPr="002C2136">
        <w:rPr>
          <w:b/>
          <w:bCs/>
          <w:sz w:val="28"/>
          <w:szCs w:val="28"/>
        </w:rPr>
        <w:lastRenderedPageBreak/>
        <w:t>Acknowledgement and Thanks</w:t>
      </w:r>
    </w:p>
    <w:p w14:paraId="4CE2A301" w14:textId="133629BF" w:rsidR="00596F95" w:rsidRDefault="00596F95" w:rsidP="00596F95">
      <w:r>
        <w:t>We would like to thank the authors of this book for managing to write during a pandemic, while they were grappling with working from home, childcare, anxiety, and for some sickness and grief.  Thank you all for staying the course</w:t>
      </w:r>
      <w:r w:rsidR="00223A1F">
        <w:t>.</w:t>
      </w:r>
    </w:p>
    <w:p w14:paraId="474A4305" w14:textId="19B03292" w:rsidR="00630087" w:rsidRDefault="0091387C" w:rsidP="00596F95">
      <w:r>
        <w:t>Jess Crilly and Regina Ever</w:t>
      </w:r>
      <w:r w:rsidR="006D772C">
        <w:t>itt, May 2021</w:t>
      </w:r>
    </w:p>
    <w:p w14:paraId="553E6130" w14:textId="77777777" w:rsidR="00630087" w:rsidRDefault="00630087" w:rsidP="00630087">
      <w:pPr>
        <w:rPr>
          <w:b/>
          <w:bCs/>
        </w:rPr>
      </w:pPr>
      <w:r w:rsidRPr="00A86CC4">
        <w:rPr>
          <w:b/>
          <w:bCs/>
        </w:rPr>
        <w:t>References</w:t>
      </w:r>
    </w:p>
    <w:p w14:paraId="55236460" w14:textId="77777777" w:rsidR="00630087" w:rsidRDefault="00630087" w:rsidP="00630087">
      <w:r w:rsidRPr="00174A88">
        <w:t xml:space="preserve">Adebisi, F. </w:t>
      </w:r>
      <w:r>
        <w:t xml:space="preserve">(2019) </w:t>
      </w:r>
      <w:r w:rsidRPr="00174A88">
        <w:t xml:space="preserve">Why I </w:t>
      </w:r>
      <w:proofErr w:type="gramStart"/>
      <w:r w:rsidRPr="00174A88">
        <w:t>say</w:t>
      </w:r>
      <w:proofErr w:type="gramEnd"/>
      <w:r w:rsidRPr="00174A88">
        <w:t xml:space="preserve"> </w:t>
      </w:r>
      <w:r>
        <w:t>‘D</w:t>
      </w:r>
      <w:r w:rsidRPr="00174A88">
        <w:t>ecolonisation is impossible</w:t>
      </w:r>
      <w:r>
        <w:t xml:space="preserve">’. Blog post </w:t>
      </w:r>
      <w:hyperlink r:id="rId8" w:history="1">
        <w:r w:rsidRPr="00EF6F90">
          <w:rPr>
            <w:rStyle w:val="Hyperlink"/>
          </w:rPr>
          <w:t>https://folukeafrica.com/why-i-say-decolonisation-is-impossible/</w:t>
        </w:r>
      </w:hyperlink>
      <w:r w:rsidRPr="00A52BA2">
        <w:rPr>
          <w:rStyle w:val="Hyperlink"/>
          <w:u w:val="none"/>
        </w:rPr>
        <w:t xml:space="preserve"> </w:t>
      </w:r>
      <w:r w:rsidRPr="00A52BA2">
        <w:rPr>
          <w:rStyle w:val="Hyperlink"/>
          <w:color w:val="auto"/>
          <w:u w:val="none"/>
        </w:rPr>
        <w:t>(accessed 17 May 2021)</w:t>
      </w:r>
    </w:p>
    <w:p w14:paraId="49CE8CF8" w14:textId="77777777" w:rsidR="00630087" w:rsidRPr="00174A88" w:rsidRDefault="00630087" w:rsidP="00630087">
      <w:r>
        <w:t xml:space="preserve">Andrews, K. (2012) </w:t>
      </w:r>
      <w:r w:rsidRPr="00B27F96">
        <w:rPr>
          <w:i/>
          <w:iCs/>
        </w:rPr>
        <w:t>The new age of empire: how racism and colonialism still rule the world</w:t>
      </w:r>
      <w:r>
        <w:t>. Allen Lane</w:t>
      </w:r>
    </w:p>
    <w:p w14:paraId="1402D49F" w14:textId="212221A9" w:rsidR="00630087" w:rsidRDefault="00630087" w:rsidP="00630087">
      <w:r>
        <w:t>Appleton, 2019 Do not ‘decolon</w:t>
      </w:r>
      <w:r w:rsidR="00FA0B2F">
        <w:t>ize</w:t>
      </w:r>
      <w:r>
        <w:t xml:space="preserve">’ if you are not decolonizing: progressive language and planning beyond a hollow academic rebranding. </w:t>
      </w:r>
      <w:r w:rsidRPr="00B27F96">
        <w:rPr>
          <w:i/>
          <w:iCs/>
        </w:rPr>
        <w:t>Critical ethnic studies blog</w:t>
      </w:r>
      <w:r>
        <w:t>, University of Minnesota Press</w:t>
      </w:r>
      <w:hyperlink r:id="rId9" w:history="1">
        <w:r w:rsidRPr="00C55FA9">
          <w:rPr>
            <w:rStyle w:val="Hyperlink"/>
          </w:rPr>
          <w:t>http://www.criticalethnicstudiesjournal.org/blog/2019/1/21/do-not-decolonize-if-you-are-not-decolonizing-alternate-language-to-navigate-desires-for-progressive-academia-6y5sg</w:t>
        </w:r>
      </w:hyperlink>
      <w:r>
        <w:t xml:space="preserve"> (accessed 7 April 2021)</w:t>
      </w:r>
    </w:p>
    <w:p w14:paraId="4BA39906" w14:textId="77777777" w:rsidR="00630087" w:rsidRDefault="00630087" w:rsidP="00630087">
      <w:proofErr w:type="spellStart"/>
      <w:r>
        <w:t>Bhambra</w:t>
      </w:r>
      <w:proofErr w:type="spellEnd"/>
      <w:r>
        <w:t xml:space="preserve">, G. </w:t>
      </w:r>
      <w:proofErr w:type="spellStart"/>
      <w:r>
        <w:t>Gebrial</w:t>
      </w:r>
      <w:proofErr w:type="spellEnd"/>
      <w:r>
        <w:t xml:space="preserve">, D and </w:t>
      </w:r>
      <w:proofErr w:type="spellStart"/>
      <w:r>
        <w:t>Nisancioglu</w:t>
      </w:r>
      <w:proofErr w:type="spellEnd"/>
      <w:r>
        <w:t xml:space="preserve">, K., eds. (2018) </w:t>
      </w:r>
      <w:r w:rsidRPr="005E6E94">
        <w:rPr>
          <w:i/>
          <w:iCs/>
        </w:rPr>
        <w:t>Decolonising the university</w:t>
      </w:r>
      <w:r>
        <w:t>, London, Pluto</w:t>
      </w:r>
    </w:p>
    <w:p w14:paraId="5E325D09" w14:textId="77777777" w:rsidR="00630087" w:rsidRDefault="00630087" w:rsidP="00630087">
      <w:r>
        <w:t xml:space="preserve">Commission on Race and Ethnic Disparities (CRED) (2021). The report. </w:t>
      </w:r>
      <w:hyperlink r:id="rId10" w:history="1">
        <w:r w:rsidRPr="00D00435">
          <w:rPr>
            <w:rStyle w:val="Hyperlink"/>
          </w:rPr>
          <w:t>https://assets.publishing.service.gov.uk/government/uploads/system/uploads/attachment_data/file/974507/20210331_-_CRED_Report_-_FINAL_-_Web_Accessible.pdf</w:t>
        </w:r>
      </w:hyperlink>
      <w:r>
        <w:t xml:space="preserve"> (accessed 17 May 2021)</w:t>
      </w:r>
    </w:p>
    <w:p w14:paraId="43DB381C" w14:textId="7D92102B" w:rsidR="00F82CB2" w:rsidRDefault="00CF440D" w:rsidP="00630087">
      <w:r>
        <w:t>Dartmouth College</w:t>
      </w:r>
      <w:r w:rsidR="003E005F">
        <w:t xml:space="preserve"> (2019) Change the subject, a documentary about labels, </w:t>
      </w:r>
      <w:r w:rsidR="001E49CC">
        <w:t>libraries,</w:t>
      </w:r>
      <w:r w:rsidR="003739A6">
        <w:t xml:space="preserve"> and activism</w:t>
      </w:r>
      <w:r w:rsidR="001B54CD">
        <w:br/>
      </w:r>
      <w:hyperlink r:id="rId11" w:history="1">
        <w:r w:rsidR="00906F6D" w:rsidRPr="0081749B">
          <w:rPr>
            <w:rStyle w:val="Hyperlink"/>
          </w:rPr>
          <w:t>https://www.library.dartmouth.edu/digital/digital-collections/change-the-subject</w:t>
        </w:r>
      </w:hyperlink>
    </w:p>
    <w:p w14:paraId="4D2804A6" w14:textId="5ABA9B0D" w:rsidR="00630087" w:rsidRPr="001E654B" w:rsidRDefault="00630087" w:rsidP="00630087">
      <w:pPr>
        <w:rPr>
          <w:rStyle w:val="Hyperlink"/>
          <w:color w:val="auto"/>
          <w:u w:val="none"/>
        </w:rPr>
      </w:pPr>
      <w:proofErr w:type="spellStart"/>
      <w:r>
        <w:t>Doharty</w:t>
      </w:r>
      <w:proofErr w:type="spellEnd"/>
      <w:r>
        <w:t xml:space="preserve">, N. </w:t>
      </w:r>
      <w:proofErr w:type="spellStart"/>
      <w:r>
        <w:t>Madriaga</w:t>
      </w:r>
      <w:proofErr w:type="spellEnd"/>
      <w:r>
        <w:t xml:space="preserve">, M. and Joseph-Salisbury, R. (2020) The university went to ‘decolonise’ and all they brought back was lousy diversity double-speak! Critical race counter-stories from faculty of colour in ‘decolonial’ times. </w:t>
      </w:r>
      <w:r w:rsidRPr="005E6E94">
        <w:rPr>
          <w:i/>
          <w:iCs/>
        </w:rPr>
        <w:t>Educational Philosophy and Theory</w:t>
      </w:r>
      <w:r>
        <w:t xml:space="preserve">. </w:t>
      </w:r>
      <w:hyperlink r:id="rId12" w:history="1">
        <w:r w:rsidRPr="00D00435">
          <w:rPr>
            <w:rStyle w:val="Hyperlink"/>
            <w:rFonts w:ascii="OpenSans" w:hAnsi="OpenSans" w:cs="OpenSans"/>
            <w:sz w:val="20"/>
            <w:szCs w:val="20"/>
          </w:rPr>
          <w:t>https://doi.org/10.1080/00131857.2020.1769601</w:t>
        </w:r>
      </w:hyperlink>
    </w:p>
    <w:p w14:paraId="1347411B" w14:textId="77777777" w:rsidR="00630087" w:rsidRPr="00171F81" w:rsidRDefault="00630087" w:rsidP="00630087">
      <w:pPr>
        <w:rPr>
          <w:rStyle w:val="Hyperlink"/>
          <w:rFonts w:ascii="OpenSans" w:hAnsi="OpenSans" w:cs="OpenSans"/>
          <w:color w:val="auto"/>
          <w:sz w:val="20"/>
          <w:szCs w:val="20"/>
          <w:u w:val="none"/>
        </w:rPr>
      </w:pPr>
      <w:r w:rsidRPr="00171F81">
        <w:rPr>
          <w:rStyle w:val="Hyperlink"/>
          <w:rFonts w:ascii="OpenSans" w:hAnsi="OpenSans" w:cs="OpenSans"/>
          <w:color w:val="auto"/>
          <w:sz w:val="20"/>
          <w:szCs w:val="20"/>
          <w:u w:val="none"/>
        </w:rPr>
        <w:t xml:space="preserve">Elliott-Cooper, (2018) A. ‘Free, decolonised education’ – a lesson from the South African student struggle. In </w:t>
      </w:r>
      <w:proofErr w:type="spellStart"/>
      <w:r w:rsidRPr="00171F81">
        <w:rPr>
          <w:rStyle w:val="Hyperlink"/>
          <w:rFonts w:ascii="OpenSans" w:hAnsi="OpenSans" w:cs="OpenSans"/>
          <w:color w:val="auto"/>
          <w:sz w:val="20"/>
          <w:szCs w:val="20"/>
          <w:u w:val="none"/>
        </w:rPr>
        <w:t>Arday</w:t>
      </w:r>
      <w:proofErr w:type="spellEnd"/>
      <w:r w:rsidRPr="00171F81">
        <w:rPr>
          <w:rStyle w:val="Hyperlink"/>
          <w:rFonts w:ascii="OpenSans" w:hAnsi="OpenSans" w:cs="OpenSans"/>
          <w:color w:val="auto"/>
          <w:sz w:val="20"/>
          <w:szCs w:val="20"/>
          <w:u w:val="none"/>
        </w:rPr>
        <w:t>, J. and Mirza, H.S. (eds) Dismantling race in higher education: racism, whiteness and decolonising the academy, 289 – 296, Palgrave  Macmillan</w:t>
      </w:r>
    </w:p>
    <w:p w14:paraId="2F995265" w14:textId="77777777" w:rsidR="00630087" w:rsidRDefault="00630087" w:rsidP="00630087">
      <w:pPr>
        <w:rPr>
          <w:rFonts w:ascii="OpenSans" w:hAnsi="OpenSans" w:cs="OpenSans"/>
          <w:sz w:val="20"/>
          <w:szCs w:val="20"/>
        </w:rPr>
      </w:pPr>
      <w:r w:rsidRPr="004E612F">
        <w:rPr>
          <w:rStyle w:val="Hyperlink"/>
          <w:rFonts w:ascii="OpenSans" w:hAnsi="OpenSans" w:cs="OpenSans"/>
          <w:color w:val="auto"/>
          <w:sz w:val="20"/>
          <w:szCs w:val="20"/>
          <w:u w:val="none"/>
        </w:rPr>
        <w:t>Fox, V. (2020)</w:t>
      </w:r>
      <w:r w:rsidRPr="004E612F">
        <w:rPr>
          <w:rStyle w:val="Hyperlink"/>
          <w:rFonts w:ascii="OpenSans" w:hAnsi="OpenSans" w:cs="OpenSans"/>
          <w:color w:val="auto"/>
          <w:sz w:val="20"/>
          <w:szCs w:val="20"/>
        </w:rPr>
        <w:t xml:space="preserve"> </w:t>
      </w:r>
      <w:hyperlink r:id="rId13" w:history="1">
        <w:r>
          <w:rPr>
            <w:rStyle w:val="Hyperlink"/>
          </w:rPr>
          <w:t>SAC20-AC_report_SAC-Working-Group-on-Alternatives-to-LCSH-Illegal-aliens.pdf (ala.org)</w:t>
        </w:r>
      </w:hyperlink>
      <w:r>
        <w:t xml:space="preserve"> (accessed 17 May 2020)</w:t>
      </w:r>
    </w:p>
    <w:p w14:paraId="27FABF44" w14:textId="77777777" w:rsidR="00630087" w:rsidRDefault="00630087" w:rsidP="00630087">
      <w:r>
        <w:t xml:space="preserve">Hicks, Dan. (2020) </w:t>
      </w:r>
      <w:r w:rsidRPr="00171F81">
        <w:rPr>
          <w:i/>
          <w:iCs/>
        </w:rPr>
        <w:t xml:space="preserve">The </w:t>
      </w:r>
      <w:r>
        <w:rPr>
          <w:i/>
          <w:iCs/>
        </w:rPr>
        <w:t>B</w:t>
      </w:r>
      <w:r w:rsidRPr="00171F81">
        <w:rPr>
          <w:i/>
          <w:iCs/>
        </w:rPr>
        <w:t xml:space="preserve">rutish museums: the Benin Bronzes, colonial </w:t>
      </w:r>
      <w:proofErr w:type="gramStart"/>
      <w:r w:rsidRPr="00171F81">
        <w:rPr>
          <w:i/>
          <w:iCs/>
        </w:rPr>
        <w:t>violence</w:t>
      </w:r>
      <w:proofErr w:type="gramEnd"/>
      <w:r w:rsidRPr="00171F81">
        <w:rPr>
          <w:i/>
          <w:iCs/>
        </w:rPr>
        <w:t xml:space="preserve"> and cultural restitution.</w:t>
      </w:r>
      <w:r>
        <w:t xml:space="preserve"> London, Pluto Press</w:t>
      </w:r>
    </w:p>
    <w:p w14:paraId="59884D9F" w14:textId="77777777" w:rsidR="00630087" w:rsidRDefault="00630087" w:rsidP="00630087">
      <w:r>
        <w:t xml:space="preserve">Hudson, David James. (2017), The Whiteness of Practicality. In </w:t>
      </w:r>
      <w:r w:rsidRPr="000741C5">
        <w:rPr>
          <w:i/>
          <w:iCs/>
        </w:rPr>
        <w:t>Topographies of Whiteness: Mapping Whiteness in Library and Information Studies,</w:t>
      </w:r>
      <w:r>
        <w:t xml:space="preserve"> edited by Gina </w:t>
      </w:r>
      <w:proofErr w:type="spellStart"/>
      <w:r>
        <w:t>Schlesselman-Tarango</w:t>
      </w:r>
      <w:proofErr w:type="spellEnd"/>
      <w:r>
        <w:t>, 203-234. Sacramento: Library Juice Press.</w:t>
      </w:r>
      <w:r w:rsidDel="00973D24">
        <w:t xml:space="preserve"> </w:t>
      </w:r>
    </w:p>
    <w:p w14:paraId="5D16B642" w14:textId="4DC8B47B" w:rsidR="00630087" w:rsidRDefault="00630087" w:rsidP="00630087">
      <w:proofErr w:type="spellStart"/>
      <w:r w:rsidRPr="009750AB">
        <w:t>Keele</w:t>
      </w:r>
      <w:proofErr w:type="spellEnd"/>
      <w:r w:rsidRPr="009750AB">
        <w:t xml:space="preserve"> University</w:t>
      </w:r>
      <w:r w:rsidR="00F01F09">
        <w:t xml:space="preserve">. </w:t>
      </w:r>
      <w:r w:rsidRPr="009750AB">
        <w:t>Manifesto for decolonising the curriculum</w:t>
      </w:r>
      <w:r>
        <w:t xml:space="preserve"> </w:t>
      </w:r>
      <w:hyperlink r:id="rId14" w:anchor="keele-manifesto-for-decolonising-the-curriculum" w:history="1">
        <w:proofErr w:type="spellStart"/>
        <w:r>
          <w:rPr>
            <w:rStyle w:val="Hyperlink"/>
          </w:rPr>
          <w:t>Keele</w:t>
        </w:r>
        <w:proofErr w:type="spellEnd"/>
        <w:r>
          <w:rPr>
            <w:rStyle w:val="Hyperlink"/>
          </w:rPr>
          <w:t xml:space="preserve"> decolonising the curriculum network - </w:t>
        </w:r>
        <w:proofErr w:type="spellStart"/>
        <w:r>
          <w:rPr>
            <w:rStyle w:val="Hyperlink"/>
          </w:rPr>
          <w:t>Keele</w:t>
        </w:r>
        <w:proofErr w:type="spellEnd"/>
        <w:r>
          <w:rPr>
            <w:rStyle w:val="Hyperlink"/>
          </w:rPr>
          <w:t xml:space="preserve"> University</w:t>
        </w:r>
      </w:hyperlink>
      <w:r>
        <w:t xml:space="preserve"> </w:t>
      </w:r>
      <w:r w:rsidRPr="00F6498F">
        <w:t>(accessed 14 May 2021)</w:t>
      </w:r>
    </w:p>
    <w:p w14:paraId="4B5AF896" w14:textId="77777777" w:rsidR="00630087" w:rsidRDefault="00630087" w:rsidP="00630087">
      <w:r>
        <w:t xml:space="preserve">Leung, Sofia Y, and Lopez-McKnight, R. (2021) </w:t>
      </w:r>
      <w:r w:rsidRPr="00171F81">
        <w:rPr>
          <w:i/>
          <w:iCs/>
        </w:rPr>
        <w:t xml:space="preserve">Knowledge justice: disrupting Library and Information Studies through Critical Race Studies. </w:t>
      </w:r>
      <w:r>
        <w:t>MIT</w:t>
      </w:r>
    </w:p>
    <w:p w14:paraId="7BFF80EF" w14:textId="77777777" w:rsidR="00630087" w:rsidRDefault="00630087" w:rsidP="00630087">
      <w:r>
        <w:lastRenderedPageBreak/>
        <w:t xml:space="preserve">Lorde, Audre (1984) The Master’s Tools Will Never Dismantle the </w:t>
      </w:r>
      <w:proofErr w:type="gramStart"/>
      <w:r>
        <w:t>Master’s</w:t>
      </w:r>
      <w:proofErr w:type="gramEnd"/>
      <w:r>
        <w:t xml:space="preserve"> House. </w:t>
      </w:r>
      <w:r w:rsidRPr="004A490A">
        <w:rPr>
          <w:i/>
          <w:iCs/>
        </w:rPr>
        <w:t>Sister Outsider: Essays and Speeches.</w:t>
      </w:r>
      <w:r>
        <w:t xml:space="preserve"> Ed. Berkeley, CA: Crossing Press. 110-114</w:t>
      </w:r>
    </w:p>
    <w:p w14:paraId="140246FD" w14:textId="77777777" w:rsidR="00630087" w:rsidRDefault="00630087" w:rsidP="00630087">
      <w:pPr>
        <w:rPr>
          <w:rFonts w:cstheme="minorHAnsi"/>
          <w:sz w:val="20"/>
          <w:szCs w:val="20"/>
          <w:shd w:val="clear" w:color="auto" w:fill="FFFFFF"/>
        </w:rPr>
      </w:pPr>
      <w:r w:rsidRPr="00035F5E">
        <w:rPr>
          <w:rFonts w:cstheme="minorHAnsi"/>
          <w:sz w:val="20"/>
          <w:szCs w:val="20"/>
          <w:shd w:val="clear" w:color="auto" w:fill="FFFFFF"/>
        </w:rPr>
        <w:t>Maldon</w:t>
      </w:r>
      <w:r>
        <w:rPr>
          <w:rFonts w:cstheme="minorHAnsi"/>
          <w:sz w:val="20"/>
          <w:szCs w:val="20"/>
          <w:shd w:val="clear" w:color="auto" w:fill="FFFFFF"/>
        </w:rPr>
        <w:t>ad</w:t>
      </w:r>
      <w:r w:rsidRPr="00035F5E">
        <w:rPr>
          <w:rFonts w:cstheme="minorHAnsi"/>
          <w:sz w:val="20"/>
          <w:szCs w:val="20"/>
          <w:shd w:val="clear" w:color="auto" w:fill="FFFFFF"/>
        </w:rPr>
        <w:t>o-Torres, N. (2007) On the coloniality of being: contributions to the development of a concep</w:t>
      </w:r>
      <w:r>
        <w:rPr>
          <w:rFonts w:cstheme="minorHAnsi"/>
          <w:sz w:val="20"/>
          <w:szCs w:val="20"/>
          <w:shd w:val="clear" w:color="auto" w:fill="FFFFFF"/>
        </w:rPr>
        <w:t>t</w:t>
      </w:r>
      <w:r w:rsidRPr="00035F5E">
        <w:rPr>
          <w:rFonts w:cstheme="minorHAnsi"/>
          <w:sz w:val="20"/>
          <w:szCs w:val="20"/>
          <w:shd w:val="clear" w:color="auto" w:fill="FFFFFF"/>
        </w:rPr>
        <w:t xml:space="preserve">, </w:t>
      </w:r>
      <w:r w:rsidRPr="00171F81">
        <w:rPr>
          <w:rFonts w:cstheme="minorHAnsi"/>
          <w:i/>
          <w:iCs/>
          <w:sz w:val="20"/>
          <w:szCs w:val="20"/>
          <w:shd w:val="clear" w:color="auto" w:fill="FFFFFF"/>
        </w:rPr>
        <w:t>Cultural Studies</w:t>
      </w:r>
      <w:r w:rsidRPr="00035F5E">
        <w:rPr>
          <w:rFonts w:cstheme="minorHAnsi"/>
          <w:sz w:val="20"/>
          <w:szCs w:val="20"/>
          <w:shd w:val="clear" w:color="auto" w:fill="FFFFFF"/>
        </w:rPr>
        <w:t>,</w:t>
      </w:r>
      <w:r>
        <w:rPr>
          <w:rFonts w:cstheme="minorHAnsi"/>
          <w:sz w:val="20"/>
          <w:szCs w:val="20"/>
          <w:shd w:val="clear" w:color="auto" w:fill="FFFFFF"/>
        </w:rPr>
        <w:t xml:space="preserve"> </w:t>
      </w:r>
      <w:r w:rsidRPr="00035F5E">
        <w:rPr>
          <w:rFonts w:cstheme="minorHAnsi"/>
          <w:sz w:val="20"/>
          <w:szCs w:val="20"/>
          <w:shd w:val="clear" w:color="auto" w:fill="FFFFFF"/>
        </w:rPr>
        <w:t xml:space="preserve">21(2/3), pp.240–270. </w:t>
      </w:r>
      <w:hyperlink r:id="rId15" w:history="1">
        <w:r w:rsidRPr="00035F5E">
          <w:rPr>
            <w:rStyle w:val="Hyperlink"/>
            <w:rFonts w:cstheme="minorHAnsi"/>
            <w:sz w:val="20"/>
            <w:szCs w:val="20"/>
            <w:shd w:val="clear" w:color="auto" w:fill="FFFFFF"/>
          </w:rPr>
          <w:t>https://doi.org/10.1080/09502380601162548</w:t>
        </w:r>
      </w:hyperlink>
      <w:r w:rsidRPr="00035F5E">
        <w:rPr>
          <w:rFonts w:cstheme="minorHAnsi"/>
          <w:sz w:val="20"/>
          <w:szCs w:val="20"/>
          <w:shd w:val="clear" w:color="auto" w:fill="FFFFFF"/>
        </w:rPr>
        <w:t>.</w:t>
      </w:r>
    </w:p>
    <w:p w14:paraId="366A1C9F" w14:textId="77777777" w:rsidR="00630087" w:rsidRPr="00035F5E" w:rsidRDefault="00630087" w:rsidP="00630087">
      <w:pPr>
        <w:rPr>
          <w:rFonts w:cstheme="minorHAnsi"/>
          <w:sz w:val="20"/>
          <w:szCs w:val="20"/>
          <w:shd w:val="clear" w:color="auto" w:fill="FFFFFF"/>
        </w:rPr>
      </w:pPr>
      <w:r>
        <w:rPr>
          <w:rFonts w:cstheme="minorHAnsi"/>
          <w:sz w:val="20"/>
          <w:szCs w:val="20"/>
          <w:shd w:val="clear" w:color="auto" w:fill="FFFFFF"/>
        </w:rPr>
        <w:t xml:space="preserve">Maldonado-Torres, N. (2016) </w:t>
      </w:r>
      <w:r w:rsidRPr="00171F81">
        <w:rPr>
          <w:rFonts w:cstheme="minorHAnsi"/>
          <w:i/>
          <w:iCs/>
          <w:sz w:val="20"/>
          <w:szCs w:val="20"/>
          <w:shd w:val="clear" w:color="auto" w:fill="FFFFFF"/>
        </w:rPr>
        <w:t>Outline of ten theses of coloniality and decoloniality</w:t>
      </w:r>
      <w:r>
        <w:rPr>
          <w:rFonts w:cstheme="minorHAnsi"/>
          <w:sz w:val="20"/>
          <w:szCs w:val="20"/>
          <w:shd w:val="clear" w:color="auto" w:fill="FFFFFF"/>
        </w:rPr>
        <w:t>. Foundation Frantz Fanon. Link (accessed 14 May 2021)</w:t>
      </w:r>
    </w:p>
    <w:p w14:paraId="1FD8C8E5" w14:textId="77777777" w:rsidR="00630087" w:rsidRDefault="00630087" w:rsidP="00630087">
      <w:r>
        <w:t xml:space="preserve">Mignolo, W. (2011) </w:t>
      </w:r>
      <w:r w:rsidRPr="00171F81">
        <w:rPr>
          <w:i/>
          <w:iCs/>
        </w:rPr>
        <w:t>The darker side of Western modernity</w:t>
      </w:r>
      <w:r>
        <w:t>. Duke University Press</w:t>
      </w:r>
    </w:p>
    <w:p w14:paraId="286BEEC6" w14:textId="3A62F493" w:rsidR="00247C22" w:rsidRDefault="00EA0219" w:rsidP="00630087">
      <w:r>
        <w:t>Nicholson, K. and Seale, M. (2018)</w:t>
      </w:r>
      <w:r w:rsidR="00B94C38">
        <w:t xml:space="preserve"> </w:t>
      </w:r>
      <w:r w:rsidR="00B94C38" w:rsidRPr="00A6465E">
        <w:rPr>
          <w:i/>
          <w:iCs/>
        </w:rPr>
        <w:t xml:space="preserve">The politics of theory and the practice of critical </w:t>
      </w:r>
      <w:r w:rsidR="00A6465E" w:rsidRPr="00A6465E">
        <w:rPr>
          <w:i/>
          <w:iCs/>
        </w:rPr>
        <w:t>librarianship</w:t>
      </w:r>
      <w:r w:rsidR="00A6465E">
        <w:t>. Library Juice Press</w:t>
      </w:r>
    </w:p>
    <w:p w14:paraId="5A9FB775" w14:textId="45AAC872" w:rsidR="00630087" w:rsidRPr="00176144" w:rsidRDefault="00630087" w:rsidP="00630087">
      <w:pPr>
        <w:rPr>
          <w:rStyle w:val="Hyperlink"/>
        </w:rPr>
      </w:pPr>
      <w:r>
        <w:t>Pitt Rivers Museum</w:t>
      </w:r>
      <w:r w:rsidR="002F7FD2">
        <w:t xml:space="preserve">. </w:t>
      </w:r>
      <w:r>
        <w:t xml:space="preserve">Radical hope </w:t>
      </w:r>
      <w:hyperlink r:id="rId16" w:history="1">
        <w:r w:rsidRPr="00C254D5">
          <w:rPr>
            <w:rStyle w:val="Hyperlink"/>
          </w:rPr>
          <w:t>https://prm.web.ox.ac.uk/radical-hope</w:t>
        </w:r>
      </w:hyperlink>
      <w:r>
        <w:rPr>
          <w:rStyle w:val="Hyperlink"/>
        </w:rPr>
        <w:t xml:space="preserve"> </w:t>
      </w:r>
      <w:r w:rsidRPr="00176144">
        <w:rPr>
          <w:rStyle w:val="Hyperlink"/>
        </w:rPr>
        <w:t>(accessed 19 April 2021)</w:t>
      </w:r>
    </w:p>
    <w:p w14:paraId="3C4DDB2C" w14:textId="77777777" w:rsidR="00630087" w:rsidRDefault="00630087" w:rsidP="00630087">
      <w:r>
        <w:t xml:space="preserve">Tuck, E. and Yang, K. (2012) Decolonisation is not a metaphor </w:t>
      </w:r>
      <w:r w:rsidRPr="005F2EAA">
        <w:rPr>
          <w:i/>
          <w:iCs/>
        </w:rPr>
        <w:t>Decolonisation: Indigeneity, Education &amp; Society</w:t>
      </w:r>
      <w:r>
        <w:t>, vol 1, no1, pp1-40</w:t>
      </w:r>
    </w:p>
    <w:p w14:paraId="11DDEE65" w14:textId="77777777" w:rsidR="00630087" w:rsidRDefault="00630087" w:rsidP="00630087">
      <w:r>
        <w:t xml:space="preserve">University of Aberdeen. University to return Benin Bronze. </w:t>
      </w:r>
      <w:hyperlink r:id="rId17" w:history="1">
        <w:r w:rsidRPr="00BF7DF4">
          <w:rPr>
            <w:rStyle w:val="Hyperlink"/>
          </w:rPr>
          <w:t>https://www.abdn.ac.uk/news/14790/</w:t>
        </w:r>
      </w:hyperlink>
      <w:r>
        <w:t xml:space="preserve"> (accessed 19 April 2021)</w:t>
      </w:r>
    </w:p>
    <w:p w14:paraId="47A627D2" w14:textId="22CE1742" w:rsidR="009B010A" w:rsidRPr="006D772C" w:rsidRDefault="00630087" w:rsidP="51DBA93C">
      <w:pPr>
        <w:rPr>
          <w:b/>
          <w:bCs/>
          <w:u w:val="single"/>
        </w:rPr>
      </w:pPr>
      <w:r>
        <w:rPr>
          <w:rStyle w:val="Emphasis"/>
          <w:b/>
          <w:bCs/>
          <w:i w:val="0"/>
          <w:iCs w:val="0"/>
          <w:u w:val="single"/>
        </w:rPr>
        <w:br w:type="page"/>
      </w:r>
    </w:p>
    <w:p w14:paraId="2471AAA4" w14:textId="77777777" w:rsidR="004643C1" w:rsidRPr="004E17BC" w:rsidRDefault="004643C1" w:rsidP="004643C1">
      <w:pPr>
        <w:rPr>
          <w:rStyle w:val="Emphasis"/>
          <w:b/>
          <w:bCs/>
          <w:i w:val="0"/>
          <w:iCs w:val="0"/>
          <w:u w:val="single"/>
        </w:rPr>
      </w:pPr>
    </w:p>
    <w:p w14:paraId="010370C8" w14:textId="77777777" w:rsidR="004643C1" w:rsidRDefault="004643C1" w:rsidP="51DBA93C"/>
    <w:sectPr w:rsidR="004643C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02B5" w14:textId="77777777" w:rsidR="00324BB4" w:rsidRDefault="00324BB4">
      <w:pPr>
        <w:spacing w:after="0" w:line="240" w:lineRule="auto"/>
      </w:pPr>
      <w:r>
        <w:separator/>
      </w:r>
    </w:p>
  </w:endnote>
  <w:endnote w:type="continuationSeparator" w:id="0">
    <w:p w14:paraId="3E6FAC6B" w14:textId="77777777" w:rsidR="00324BB4" w:rsidRDefault="0032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1DBA93C" w14:paraId="326E7A16" w14:textId="77777777" w:rsidTr="51DBA93C">
      <w:tc>
        <w:tcPr>
          <w:tcW w:w="3005" w:type="dxa"/>
        </w:tcPr>
        <w:p w14:paraId="2D9EA2F9" w14:textId="7C85CCC6" w:rsidR="51DBA93C" w:rsidRDefault="51DBA93C" w:rsidP="51DBA93C">
          <w:pPr>
            <w:pStyle w:val="Header"/>
            <w:ind w:left="-115"/>
          </w:pPr>
        </w:p>
      </w:tc>
      <w:tc>
        <w:tcPr>
          <w:tcW w:w="3005" w:type="dxa"/>
        </w:tcPr>
        <w:p w14:paraId="2548CD89" w14:textId="20EF7030" w:rsidR="51DBA93C" w:rsidRDefault="51DBA93C" w:rsidP="51DBA93C">
          <w:pPr>
            <w:pStyle w:val="Header"/>
            <w:jc w:val="center"/>
          </w:pPr>
        </w:p>
      </w:tc>
      <w:tc>
        <w:tcPr>
          <w:tcW w:w="3005" w:type="dxa"/>
        </w:tcPr>
        <w:p w14:paraId="48BF156D" w14:textId="1AF2C319" w:rsidR="51DBA93C" w:rsidRDefault="51DBA93C" w:rsidP="51DBA93C">
          <w:pPr>
            <w:pStyle w:val="Header"/>
            <w:ind w:right="-115"/>
            <w:jc w:val="right"/>
          </w:pPr>
        </w:p>
      </w:tc>
    </w:tr>
  </w:tbl>
  <w:p w14:paraId="4CC9BA25" w14:textId="6C1A42C9" w:rsidR="51DBA93C" w:rsidRDefault="51DBA93C" w:rsidP="51DBA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DBAD" w14:textId="77777777" w:rsidR="00324BB4" w:rsidRDefault="00324BB4">
      <w:pPr>
        <w:spacing w:after="0" w:line="240" w:lineRule="auto"/>
      </w:pPr>
      <w:r>
        <w:separator/>
      </w:r>
    </w:p>
  </w:footnote>
  <w:footnote w:type="continuationSeparator" w:id="0">
    <w:p w14:paraId="69C3149F" w14:textId="77777777" w:rsidR="00324BB4" w:rsidRDefault="00324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1DBA93C" w14:paraId="20569A69" w14:textId="77777777" w:rsidTr="51DBA93C">
      <w:tc>
        <w:tcPr>
          <w:tcW w:w="3005" w:type="dxa"/>
        </w:tcPr>
        <w:p w14:paraId="3BCD37EA" w14:textId="75744807" w:rsidR="51DBA93C" w:rsidRDefault="51DBA93C" w:rsidP="51DBA93C">
          <w:pPr>
            <w:pStyle w:val="Header"/>
            <w:ind w:left="-115"/>
          </w:pPr>
        </w:p>
      </w:tc>
      <w:tc>
        <w:tcPr>
          <w:tcW w:w="3005" w:type="dxa"/>
        </w:tcPr>
        <w:p w14:paraId="611E1E13" w14:textId="0388C1FF" w:rsidR="51DBA93C" w:rsidRDefault="51DBA93C" w:rsidP="51DBA93C">
          <w:pPr>
            <w:pStyle w:val="Header"/>
            <w:jc w:val="center"/>
          </w:pPr>
        </w:p>
      </w:tc>
      <w:tc>
        <w:tcPr>
          <w:tcW w:w="3005" w:type="dxa"/>
        </w:tcPr>
        <w:p w14:paraId="682D17C4" w14:textId="41D22A47" w:rsidR="51DBA93C" w:rsidRDefault="51DBA93C" w:rsidP="51DBA93C">
          <w:pPr>
            <w:pStyle w:val="Header"/>
            <w:ind w:right="-115"/>
            <w:jc w:val="right"/>
          </w:pPr>
        </w:p>
      </w:tc>
    </w:tr>
  </w:tbl>
  <w:p w14:paraId="1887C364" w14:textId="5B873E50" w:rsidR="51DBA93C" w:rsidRDefault="51DBA93C" w:rsidP="51DBA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72299"/>
    <w:multiLevelType w:val="hybridMultilevel"/>
    <w:tmpl w:val="ABA8C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EA"/>
    <w:rsid w:val="00003580"/>
    <w:rsid w:val="000046B2"/>
    <w:rsid w:val="000058AE"/>
    <w:rsid w:val="00016B97"/>
    <w:rsid w:val="00016EEA"/>
    <w:rsid w:val="00017877"/>
    <w:rsid w:val="00021B98"/>
    <w:rsid w:val="00025C44"/>
    <w:rsid w:val="00025F92"/>
    <w:rsid w:val="000267B0"/>
    <w:rsid w:val="0002685C"/>
    <w:rsid w:val="00027510"/>
    <w:rsid w:val="00032B0F"/>
    <w:rsid w:val="00050A31"/>
    <w:rsid w:val="00054136"/>
    <w:rsid w:val="00060B6F"/>
    <w:rsid w:val="00063F97"/>
    <w:rsid w:val="00064625"/>
    <w:rsid w:val="00064D5A"/>
    <w:rsid w:val="00065580"/>
    <w:rsid w:val="00066C38"/>
    <w:rsid w:val="0006770B"/>
    <w:rsid w:val="00067F9C"/>
    <w:rsid w:val="000741C5"/>
    <w:rsid w:val="00074D19"/>
    <w:rsid w:val="00077057"/>
    <w:rsid w:val="00082855"/>
    <w:rsid w:val="00092604"/>
    <w:rsid w:val="00093B34"/>
    <w:rsid w:val="00095891"/>
    <w:rsid w:val="0009709C"/>
    <w:rsid w:val="00097162"/>
    <w:rsid w:val="000A0547"/>
    <w:rsid w:val="000A1293"/>
    <w:rsid w:val="000A1337"/>
    <w:rsid w:val="000A20D7"/>
    <w:rsid w:val="000A3140"/>
    <w:rsid w:val="000A3CF7"/>
    <w:rsid w:val="000A7616"/>
    <w:rsid w:val="000C26E2"/>
    <w:rsid w:val="000C28AF"/>
    <w:rsid w:val="000C78BB"/>
    <w:rsid w:val="000D0D09"/>
    <w:rsid w:val="000D17ED"/>
    <w:rsid w:val="000D7902"/>
    <w:rsid w:val="000F3A30"/>
    <w:rsid w:val="000F646C"/>
    <w:rsid w:val="000F775C"/>
    <w:rsid w:val="000F7FB3"/>
    <w:rsid w:val="00100DF5"/>
    <w:rsid w:val="00103DDC"/>
    <w:rsid w:val="00107E09"/>
    <w:rsid w:val="00107ECC"/>
    <w:rsid w:val="001102FD"/>
    <w:rsid w:val="00114C3A"/>
    <w:rsid w:val="00117BB3"/>
    <w:rsid w:val="00126393"/>
    <w:rsid w:val="0012669C"/>
    <w:rsid w:val="00130BC2"/>
    <w:rsid w:val="00130D1C"/>
    <w:rsid w:val="00142240"/>
    <w:rsid w:val="0014363E"/>
    <w:rsid w:val="00143674"/>
    <w:rsid w:val="001453BC"/>
    <w:rsid w:val="00153566"/>
    <w:rsid w:val="001605CF"/>
    <w:rsid w:val="0016557E"/>
    <w:rsid w:val="00166B2E"/>
    <w:rsid w:val="0016780E"/>
    <w:rsid w:val="001708EF"/>
    <w:rsid w:val="00171F81"/>
    <w:rsid w:val="0017355B"/>
    <w:rsid w:val="001735DF"/>
    <w:rsid w:val="001769D2"/>
    <w:rsid w:val="0018240F"/>
    <w:rsid w:val="00184214"/>
    <w:rsid w:val="001847F8"/>
    <w:rsid w:val="00184F4A"/>
    <w:rsid w:val="001901A2"/>
    <w:rsid w:val="00192305"/>
    <w:rsid w:val="00192FD6"/>
    <w:rsid w:val="001939A3"/>
    <w:rsid w:val="001A1B39"/>
    <w:rsid w:val="001A7129"/>
    <w:rsid w:val="001B3C7D"/>
    <w:rsid w:val="001B5429"/>
    <w:rsid w:val="001B54CD"/>
    <w:rsid w:val="001B6678"/>
    <w:rsid w:val="001B71B4"/>
    <w:rsid w:val="001C058E"/>
    <w:rsid w:val="001C068B"/>
    <w:rsid w:val="001C229A"/>
    <w:rsid w:val="001C3148"/>
    <w:rsid w:val="001C3410"/>
    <w:rsid w:val="001C390C"/>
    <w:rsid w:val="001C3DF1"/>
    <w:rsid w:val="001C680F"/>
    <w:rsid w:val="001D09F4"/>
    <w:rsid w:val="001D262E"/>
    <w:rsid w:val="001D2ABB"/>
    <w:rsid w:val="001D2BEA"/>
    <w:rsid w:val="001D584C"/>
    <w:rsid w:val="001D62DD"/>
    <w:rsid w:val="001E0463"/>
    <w:rsid w:val="001E49CC"/>
    <w:rsid w:val="001E4BB5"/>
    <w:rsid w:val="001E654B"/>
    <w:rsid w:val="001E7028"/>
    <w:rsid w:val="001E7F92"/>
    <w:rsid w:val="001E8435"/>
    <w:rsid w:val="001F0F72"/>
    <w:rsid w:val="001F343B"/>
    <w:rsid w:val="001F4972"/>
    <w:rsid w:val="002060A0"/>
    <w:rsid w:val="002113A7"/>
    <w:rsid w:val="002144FF"/>
    <w:rsid w:val="0021576B"/>
    <w:rsid w:val="002175CF"/>
    <w:rsid w:val="00221C98"/>
    <w:rsid w:val="00222839"/>
    <w:rsid w:val="00223A1F"/>
    <w:rsid w:val="002263FD"/>
    <w:rsid w:val="00231EFC"/>
    <w:rsid w:val="00232DCE"/>
    <w:rsid w:val="00237038"/>
    <w:rsid w:val="002370F4"/>
    <w:rsid w:val="002451EB"/>
    <w:rsid w:val="00246A0C"/>
    <w:rsid w:val="00247C22"/>
    <w:rsid w:val="00252933"/>
    <w:rsid w:val="00252A10"/>
    <w:rsid w:val="00256F55"/>
    <w:rsid w:val="002612A8"/>
    <w:rsid w:val="002637B4"/>
    <w:rsid w:val="002637DE"/>
    <w:rsid w:val="00264707"/>
    <w:rsid w:val="00265EA8"/>
    <w:rsid w:val="00266236"/>
    <w:rsid w:val="00266530"/>
    <w:rsid w:val="00267164"/>
    <w:rsid w:val="00272CC8"/>
    <w:rsid w:val="00277CE0"/>
    <w:rsid w:val="00280CE7"/>
    <w:rsid w:val="00280D47"/>
    <w:rsid w:val="002813D0"/>
    <w:rsid w:val="002900BE"/>
    <w:rsid w:val="002915EE"/>
    <w:rsid w:val="00291C2E"/>
    <w:rsid w:val="002942F6"/>
    <w:rsid w:val="00294AA2"/>
    <w:rsid w:val="00295A39"/>
    <w:rsid w:val="002A2358"/>
    <w:rsid w:val="002A319D"/>
    <w:rsid w:val="002A47F6"/>
    <w:rsid w:val="002A5170"/>
    <w:rsid w:val="002A58F8"/>
    <w:rsid w:val="002A7294"/>
    <w:rsid w:val="002A772A"/>
    <w:rsid w:val="002B0B54"/>
    <w:rsid w:val="002B0C55"/>
    <w:rsid w:val="002B5101"/>
    <w:rsid w:val="002C032C"/>
    <w:rsid w:val="002C153C"/>
    <w:rsid w:val="002C2136"/>
    <w:rsid w:val="002C275F"/>
    <w:rsid w:val="002C29D4"/>
    <w:rsid w:val="002C6F64"/>
    <w:rsid w:val="002D1314"/>
    <w:rsid w:val="002D41BE"/>
    <w:rsid w:val="002D6E8F"/>
    <w:rsid w:val="002D7013"/>
    <w:rsid w:val="002E1761"/>
    <w:rsid w:val="002E316A"/>
    <w:rsid w:val="002E5D19"/>
    <w:rsid w:val="002E7599"/>
    <w:rsid w:val="002F10BA"/>
    <w:rsid w:val="002F7FD2"/>
    <w:rsid w:val="003017C1"/>
    <w:rsid w:val="003065DE"/>
    <w:rsid w:val="0030718A"/>
    <w:rsid w:val="00307241"/>
    <w:rsid w:val="00307D32"/>
    <w:rsid w:val="003114DB"/>
    <w:rsid w:val="00317D5E"/>
    <w:rsid w:val="00320E50"/>
    <w:rsid w:val="00321506"/>
    <w:rsid w:val="003248AC"/>
    <w:rsid w:val="00324BB4"/>
    <w:rsid w:val="00325514"/>
    <w:rsid w:val="00325624"/>
    <w:rsid w:val="00325D09"/>
    <w:rsid w:val="00327DF9"/>
    <w:rsid w:val="003313CA"/>
    <w:rsid w:val="003316B1"/>
    <w:rsid w:val="00331A02"/>
    <w:rsid w:val="00332BFA"/>
    <w:rsid w:val="0034007E"/>
    <w:rsid w:val="003475A1"/>
    <w:rsid w:val="00350375"/>
    <w:rsid w:val="00352621"/>
    <w:rsid w:val="00352723"/>
    <w:rsid w:val="00356452"/>
    <w:rsid w:val="0036109D"/>
    <w:rsid w:val="00362347"/>
    <w:rsid w:val="00363A86"/>
    <w:rsid w:val="003664D6"/>
    <w:rsid w:val="0037386C"/>
    <w:rsid w:val="003739A6"/>
    <w:rsid w:val="003749E3"/>
    <w:rsid w:val="003772F3"/>
    <w:rsid w:val="003855FF"/>
    <w:rsid w:val="0039077A"/>
    <w:rsid w:val="0039106E"/>
    <w:rsid w:val="00391F90"/>
    <w:rsid w:val="0039213D"/>
    <w:rsid w:val="0039527D"/>
    <w:rsid w:val="003963BC"/>
    <w:rsid w:val="003A3CA4"/>
    <w:rsid w:val="003A437C"/>
    <w:rsid w:val="003A7073"/>
    <w:rsid w:val="003A719D"/>
    <w:rsid w:val="003B0A29"/>
    <w:rsid w:val="003B10C5"/>
    <w:rsid w:val="003C0AD6"/>
    <w:rsid w:val="003C5EBE"/>
    <w:rsid w:val="003D450F"/>
    <w:rsid w:val="003E005F"/>
    <w:rsid w:val="003E1AE8"/>
    <w:rsid w:val="003E2185"/>
    <w:rsid w:val="003E46C6"/>
    <w:rsid w:val="003F06DD"/>
    <w:rsid w:val="003F2495"/>
    <w:rsid w:val="00401006"/>
    <w:rsid w:val="00401305"/>
    <w:rsid w:val="00404CC9"/>
    <w:rsid w:val="00406004"/>
    <w:rsid w:val="00410BE1"/>
    <w:rsid w:val="0041375F"/>
    <w:rsid w:val="00414170"/>
    <w:rsid w:val="00415180"/>
    <w:rsid w:val="00424A02"/>
    <w:rsid w:val="00425BC4"/>
    <w:rsid w:val="004263E7"/>
    <w:rsid w:val="00427E6C"/>
    <w:rsid w:val="004323B2"/>
    <w:rsid w:val="00432750"/>
    <w:rsid w:val="0043369E"/>
    <w:rsid w:val="004359F1"/>
    <w:rsid w:val="00436E91"/>
    <w:rsid w:val="004438F5"/>
    <w:rsid w:val="00444373"/>
    <w:rsid w:val="004454DD"/>
    <w:rsid w:val="004510F5"/>
    <w:rsid w:val="00451A42"/>
    <w:rsid w:val="00452F1D"/>
    <w:rsid w:val="004578C9"/>
    <w:rsid w:val="004578F6"/>
    <w:rsid w:val="004609F2"/>
    <w:rsid w:val="00462E5B"/>
    <w:rsid w:val="00462F09"/>
    <w:rsid w:val="004643C1"/>
    <w:rsid w:val="00464451"/>
    <w:rsid w:val="004645B1"/>
    <w:rsid w:val="00466A1B"/>
    <w:rsid w:val="0047536A"/>
    <w:rsid w:val="00475449"/>
    <w:rsid w:val="00477BC6"/>
    <w:rsid w:val="00477F4E"/>
    <w:rsid w:val="00485465"/>
    <w:rsid w:val="00485CB0"/>
    <w:rsid w:val="004865C4"/>
    <w:rsid w:val="004903F4"/>
    <w:rsid w:val="00492B76"/>
    <w:rsid w:val="00494CB7"/>
    <w:rsid w:val="004972D5"/>
    <w:rsid w:val="004A00CD"/>
    <w:rsid w:val="004A05C8"/>
    <w:rsid w:val="004A22F6"/>
    <w:rsid w:val="004A30B0"/>
    <w:rsid w:val="004A3A0B"/>
    <w:rsid w:val="004A4328"/>
    <w:rsid w:val="004A4A1E"/>
    <w:rsid w:val="004A5219"/>
    <w:rsid w:val="004B1960"/>
    <w:rsid w:val="004B47EC"/>
    <w:rsid w:val="004B4979"/>
    <w:rsid w:val="004B56C8"/>
    <w:rsid w:val="004B604F"/>
    <w:rsid w:val="004B64D6"/>
    <w:rsid w:val="004B7E4A"/>
    <w:rsid w:val="004C197B"/>
    <w:rsid w:val="004C1E2C"/>
    <w:rsid w:val="004C5BF4"/>
    <w:rsid w:val="004D0705"/>
    <w:rsid w:val="004D2CCF"/>
    <w:rsid w:val="004D2EC8"/>
    <w:rsid w:val="004D2F79"/>
    <w:rsid w:val="004D3E66"/>
    <w:rsid w:val="004E17BC"/>
    <w:rsid w:val="004E1811"/>
    <w:rsid w:val="004E3EBD"/>
    <w:rsid w:val="004E612F"/>
    <w:rsid w:val="004F1412"/>
    <w:rsid w:val="004F2DBD"/>
    <w:rsid w:val="004F35B1"/>
    <w:rsid w:val="004F4B61"/>
    <w:rsid w:val="00501450"/>
    <w:rsid w:val="00502194"/>
    <w:rsid w:val="00503F22"/>
    <w:rsid w:val="00504218"/>
    <w:rsid w:val="00515D34"/>
    <w:rsid w:val="00516947"/>
    <w:rsid w:val="00517CC6"/>
    <w:rsid w:val="00521C9F"/>
    <w:rsid w:val="00521D96"/>
    <w:rsid w:val="005235A3"/>
    <w:rsid w:val="00527A90"/>
    <w:rsid w:val="0053207C"/>
    <w:rsid w:val="00532943"/>
    <w:rsid w:val="00532A33"/>
    <w:rsid w:val="005346BE"/>
    <w:rsid w:val="00542D7F"/>
    <w:rsid w:val="00543B22"/>
    <w:rsid w:val="0054493A"/>
    <w:rsid w:val="0054495A"/>
    <w:rsid w:val="00545D15"/>
    <w:rsid w:val="00547505"/>
    <w:rsid w:val="00547F8C"/>
    <w:rsid w:val="00550299"/>
    <w:rsid w:val="00554869"/>
    <w:rsid w:val="00556F83"/>
    <w:rsid w:val="00557EE1"/>
    <w:rsid w:val="0056062D"/>
    <w:rsid w:val="00561F0E"/>
    <w:rsid w:val="00562FA2"/>
    <w:rsid w:val="00563BA2"/>
    <w:rsid w:val="0056647A"/>
    <w:rsid w:val="005722F6"/>
    <w:rsid w:val="005748E1"/>
    <w:rsid w:val="00575CA5"/>
    <w:rsid w:val="005839FD"/>
    <w:rsid w:val="005907CD"/>
    <w:rsid w:val="0059149D"/>
    <w:rsid w:val="00592930"/>
    <w:rsid w:val="00594BF2"/>
    <w:rsid w:val="00596F95"/>
    <w:rsid w:val="005A05AF"/>
    <w:rsid w:val="005A26EA"/>
    <w:rsid w:val="005A3FDE"/>
    <w:rsid w:val="005A5434"/>
    <w:rsid w:val="005A732B"/>
    <w:rsid w:val="005B4497"/>
    <w:rsid w:val="005B4FB7"/>
    <w:rsid w:val="005B5E3B"/>
    <w:rsid w:val="005C0723"/>
    <w:rsid w:val="005C3B35"/>
    <w:rsid w:val="005C45B7"/>
    <w:rsid w:val="005D0EFF"/>
    <w:rsid w:val="005D100D"/>
    <w:rsid w:val="005D1187"/>
    <w:rsid w:val="005D20EF"/>
    <w:rsid w:val="005D54DB"/>
    <w:rsid w:val="005D5F28"/>
    <w:rsid w:val="005D6CE9"/>
    <w:rsid w:val="005E31B8"/>
    <w:rsid w:val="005E6E34"/>
    <w:rsid w:val="005F4034"/>
    <w:rsid w:val="0060173D"/>
    <w:rsid w:val="00604C44"/>
    <w:rsid w:val="0061290D"/>
    <w:rsid w:val="006178D3"/>
    <w:rsid w:val="006179DF"/>
    <w:rsid w:val="00620319"/>
    <w:rsid w:val="0062099C"/>
    <w:rsid w:val="00623C00"/>
    <w:rsid w:val="00623D00"/>
    <w:rsid w:val="006244CD"/>
    <w:rsid w:val="00624A94"/>
    <w:rsid w:val="00625781"/>
    <w:rsid w:val="00626CC7"/>
    <w:rsid w:val="00630087"/>
    <w:rsid w:val="00633377"/>
    <w:rsid w:val="00635AB1"/>
    <w:rsid w:val="006373B6"/>
    <w:rsid w:val="00640058"/>
    <w:rsid w:val="00640994"/>
    <w:rsid w:val="00644B81"/>
    <w:rsid w:val="00644EF0"/>
    <w:rsid w:val="00646470"/>
    <w:rsid w:val="00646884"/>
    <w:rsid w:val="00653889"/>
    <w:rsid w:val="00654402"/>
    <w:rsid w:val="00664664"/>
    <w:rsid w:val="00665B19"/>
    <w:rsid w:val="00667B19"/>
    <w:rsid w:val="00674508"/>
    <w:rsid w:val="00683F6B"/>
    <w:rsid w:val="00684811"/>
    <w:rsid w:val="006848E7"/>
    <w:rsid w:val="006901C6"/>
    <w:rsid w:val="00693092"/>
    <w:rsid w:val="006936E5"/>
    <w:rsid w:val="00695637"/>
    <w:rsid w:val="006A1E11"/>
    <w:rsid w:val="006A416F"/>
    <w:rsid w:val="006A62FF"/>
    <w:rsid w:val="006B298A"/>
    <w:rsid w:val="006B2A5E"/>
    <w:rsid w:val="006B520C"/>
    <w:rsid w:val="006C2DA3"/>
    <w:rsid w:val="006C6516"/>
    <w:rsid w:val="006C66F3"/>
    <w:rsid w:val="006D772C"/>
    <w:rsid w:val="006E62E7"/>
    <w:rsid w:val="006E7B59"/>
    <w:rsid w:val="006F4BC3"/>
    <w:rsid w:val="006F6578"/>
    <w:rsid w:val="006F70C9"/>
    <w:rsid w:val="00702292"/>
    <w:rsid w:val="00702AE9"/>
    <w:rsid w:val="00706BC5"/>
    <w:rsid w:val="00707E51"/>
    <w:rsid w:val="0071168B"/>
    <w:rsid w:val="00711911"/>
    <w:rsid w:val="00713125"/>
    <w:rsid w:val="00714A89"/>
    <w:rsid w:val="007153E6"/>
    <w:rsid w:val="00716993"/>
    <w:rsid w:val="007218AB"/>
    <w:rsid w:val="007246AA"/>
    <w:rsid w:val="007272CC"/>
    <w:rsid w:val="00727B0F"/>
    <w:rsid w:val="00734DFA"/>
    <w:rsid w:val="007365EF"/>
    <w:rsid w:val="00736C53"/>
    <w:rsid w:val="007378ED"/>
    <w:rsid w:val="007410CB"/>
    <w:rsid w:val="007431A1"/>
    <w:rsid w:val="00746C13"/>
    <w:rsid w:val="00747288"/>
    <w:rsid w:val="0075213D"/>
    <w:rsid w:val="00752791"/>
    <w:rsid w:val="007549DE"/>
    <w:rsid w:val="00755F5D"/>
    <w:rsid w:val="007633C2"/>
    <w:rsid w:val="007647AF"/>
    <w:rsid w:val="007659B0"/>
    <w:rsid w:val="007669CE"/>
    <w:rsid w:val="007701AD"/>
    <w:rsid w:val="007801B1"/>
    <w:rsid w:val="00782847"/>
    <w:rsid w:val="00783071"/>
    <w:rsid w:val="00785B70"/>
    <w:rsid w:val="00790145"/>
    <w:rsid w:val="0079268E"/>
    <w:rsid w:val="00797987"/>
    <w:rsid w:val="007A20CF"/>
    <w:rsid w:val="007A377C"/>
    <w:rsid w:val="007A3ADC"/>
    <w:rsid w:val="007A4F74"/>
    <w:rsid w:val="007A6E28"/>
    <w:rsid w:val="007A7B51"/>
    <w:rsid w:val="007B25E8"/>
    <w:rsid w:val="007B7B06"/>
    <w:rsid w:val="007B7D5B"/>
    <w:rsid w:val="007B7F90"/>
    <w:rsid w:val="007C06C9"/>
    <w:rsid w:val="007C3ADC"/>
    <w:rsid w:val="007C44B6"/>
    <w:rsid w:val="007C6D5A"/>
    <w:rsid w:val="007D0E58"/>
    <w:rsid w:val="007D2933"/>
    <w:rsid w:val="007D493C"/>
    <w:rsid w:val="007D51D6"/>
    <w:rsid w:val="007D56BD"/>
    <w:rsid w:val="007D680B"/>
    <w:rsid w:val="007D745A"/>
    <w:rsid w:val="007F0778"/>
    <w:rsid w:val="007F210A"/>
    <w:rsid w:val="007F5A1D"/>
    <w:rsid w:val="007F6314"/>
    <w:rsid w:val="007F6C38"/>
    <w:rsid w:val="007F6DA4"/>
    <w:rsid w:val="007F7B79"/>
    <w:rsid w:val="00801A39"/>
    <w:rsid w:val="00805591"/>
    <w:rsid w:val="00806DB3"/>
    <w:rsid w:val="00807D2D"/>
    <w:rsid w:val="0081101F"/>
    <w:rsid w:val="0082292B"/>
    <w:rsid w:val="00824747"/>
    <w:rsid w:val="00824E0C"/>
    <w:rsid w:val="0082747B"/>
    <w:rsid w:val="008316FD"/>
    <w:rsid w:val="008326E5"/>
    <w:rsid w:val="00834E29"/>
    <w:rsid w:val="00840651"/>
    <w:rsid w:val="00840C21"/>
    <w:rsid w:val="0084174C"/>
    <w:rsid w:val="00842ECE"/>
    <w:rsid w:val="00845CB3"/>
    <w:rsid w:val="008466B5"/>
    <w:rsid w:val="00846AB9"/>
    <w:rsid w:val="008475A9"/>
    <w:rsid w:val="00847ED9"/>
    <w:rsid w:val="0085175F"/>
    <w:rsid w:val="00853060"/>
    <w:rsid w:val="0085539B"/>
    <w:rsid w:val="00855B7C"/>
    <w:rsid w:val="00855E5F"/>
    <w:rsid w:val="0086054B"/>
    <w:rsid w:val="00860D57"/>
    <w:rsid w:val="008665DA"/>
    <w:rsid w:val="00867A05"/>
    <w:rsid w:val="00867F0F"/>
    <w:rsid w:val="00870A33"/>
    <w:rsid w:val="00871C0A"/>
    <w:rsid w:val="008730BE"/>
    <w:rsid w:val="008746F6"/>
    <w:rsid w:val="00875787"/>
    <w:rsid w:val="00877DBB"/>
    <w:rsid w:val="00883715"/>
    <w:rsid w:val="00883781"/>
    <w:rsid w:val="00885B2E"/>
    <w:rsid w:val="00891950"/>
    <w:rsid w:val="00894673"/>
    <w:rsid w:val="0089687F"/>
    <w:rsid w:val="00897F32"/>
    <w:rsid w:val="008A09BA"/>
    <w:rsid w:val="008A2BD4"/>
    <w:rsid w:val="008A4C3D"/>
    <w:rsid w:val="008A6D89"/>
    <w:rsid w:val="008B4313"/>
    <w:rsid w:val="008B63D6"/>
    <w:rsid w:val="008C0B3A"/>
    <w:rsid w:val="008D06B3"/>
    <w:rsid w:val="008D0CD8"/>
    <w:rsid w:val="008D3044"/>
    <w:rsid w:val="008D3551"/>
    <w:rsid w:val="008D5393"/>
    <w:rsid w:val="008D639A"/>
    <w:rsid w:val="008E009E"/>
    <w:rsid w:val="008E2845"/>
    <w:rsid w:val="008E383C"/>
    <w:rsid w:val="008E4444"/>
    <w:rsid w:val="008E534C"/>
    <w:rsid w:val="008E7BA1"/>
    <w:rsid w:val="008F10BD"/>
    <w:rsid w:val="008F6C24"/>
    <w:rsid w:val="0090561A"/>
    <w:rsid w:val="00906F6D"/>
    <w:rsid w:val="00913334"/>
    <w:rsid w:val="009137A5"/>
    <w:rsid w:val="0091387C"/>
    <w:rsid w:val="00916546"/>
    <w:rsid w:val="009165D8"/>
    <w:rsid w:val="00920915"/>
    <w:rsid w:val="00921BA7"/>
    <w:rsid w:val="00924DC9"/>
    <w:rsid w:val="00925F93"/>
    <w:rsid w:val="00937DF3"/>
    <w:rsid w:val="009445E4"/>
    <w:rsid w:val="00946232"/>
    <w:rsid w:val="00952946"/>
    <w:rsid w:val="00953809"/>
    <w:rsid w:val="009542FF"/>
    <w:rsid w:val="00956875"/>
    <w:rsid w:val="00956A7A"/>
    <w:rsid w:val="00957E0C"/>
    <w:rsid w:val="00961F8E"/>
    <w:rsid w:val="0096329A"/>
    <w:rsid w:val="0096578E"/>
    <w:rsid w:val="00970090"/>
    <w:rsid w:val="00971F50"/>
    <w:rsid w:val="00973D24"/>
    <w:rsid w:val="009750AB"/>
    <w:rsid w:val="0098272C"/>
    <w:rsid w:val="00985CDF"/>
    <w:rsid w:val="00993E4E"/>
    <w:rsid w:val="009947D3"/>
    <w:rsid w:val="009969BC"/>
    <w:rsid w:val="009A2294"/>
    <w:rsid w:val="009A5B08"/>
    <w:rsid w:val="009A6E84"/>
    <w:rsid w:val="009B010A"/>
    <w:rsid w:val="009B04F9"/>
    <w:rsid w:val="009B3BDC"/>
    <w:rsid w:val="009B7B94"/>
    <w:rsid w:val="009C10DB"/>
    <w:rsid w:val="009C45E6"/>
    <w:rsid w:val="009C461F"/>
    <w:rsid w:val="009C5302"/>
    <w:rsid w:val="009D300E"/>
    <w:rsid w:val="009D533F"/>
    <w:rsid w:val="009E42BB"/>
    <w:rsid w:val="009E65DE"/>
    <w:rsid w:val="009F2545"/>
    <w:rsid w:val="009F7776"/>
    <w:rsid w:val="00A0126E"/>
    <w:rsid w:val="00A0214D"/>
    <w:rsid w:val="00A02764"/>
    <w:rsid w:val="00A04AEC"/>
    <w:rsid w:val="00A176FC"/>
    <w:rsid w:val="00A17DF7"/>
    <w:rsid w:val="00A2282B"/>
    <w:rsid w:val="00A25894"/>
    <w:rsid w:val="00A33F5F"/>
    <w:rsid w:val="00A36B09"/>
    <w:rsid w:val="00A37229"/>
    <w:rsid w:val="00A4124B"/>
    <w:rsid w:val="00A41331"/>
    <w:rsid w:val="00A42D99"/>
    <w:rsid w:val="00A52BA2"/>
    <w:rsid w:val="00A55016"/>
    <w:rsid w:val="00A5728B"/>
    <w:rsid w:val="00A57C32"/>
    <w:rsid w:val="00A61AB6"/>
    <w:rsid w:val="00A6465E"/>
    <w:rsid w:val="00A70441"/>
    <w:rsid w:val="00A71B40"/>
    <w:rsid w:val="00A72CA2"/>
    <w:rsid w:val="00A72F8C"/>
    <w:rsid w:val="00A73EA8"/>
    <w:rsid w:val="00A75701"/>
    <w:rsid w:val="00A77480"/>
    <w:rsid w:val="00A82880"/>
    <w:rsid w:val="00A85648"/>
    <w:rsid w:val="00A85E59"/>
    <w:rsid w:val="00A9074E"/>
    <w:rsid w:val="00A91390"/>
    <w:rsid w:val="00A92FE3"/>
    <w:rsid w:val="00A942D9"/>
    <w:rsid w:val="00A94559"/>
    <w:rsid w:val="00A97877"/>
    <w:rsid w:val="00AA0564"/>
    <w:rsid w:val="00AA2C40"/>
    <w:rsid w:val="00AA4619"/>
    <w:rsid w:val="00AB2581"/>
    <w:rsid w:val="00AB346A"/>
    <w:rsid w:val="00AB6188"/>
    <w:rsid w:val="00AB6DFD"/>
    <w:rsid w:val="00AC0F6C"/>
    <w:rsid w:val="00AC108B"/>
    <w:rsid w:val="00AC2824"/>
    <w:rsid w:val="00AC2A9F"/>
    <w:rsid w:val="00AC3357"/>
    <w:rsid w:val="00AD103C"/>
    <w:rsid w:val="00AD173D"/>
    <w:rsid w:val="00AD3DFC"/>
    <w:rsid w:val="00AD3F75"/>
    <w:rsid w:val="00AD4DD2"/>
    <w:rsid w:val="00AD74CE"/>
    <w:rsid w:val="00AE2AC1"/>
    <w:rsid w:val="00AE348E"/>
    <w:rsid w:val="00AE4D8A"/>
    <w:rsid w:val="00AE73CE"/>
    <w:rsid w:val="00AE76B5"/>
    <w:rsid w:val="00AF08C8"/>
    <w:rsid w:val="00AF26FC"/>
    <w:rsid w:val="00AF2CB4"/>
    <w:rsid w:val="00AF4DC0"/>
    <w:rsid w:val="00B00374"/>
    <w:rsid w:val="00B00FB6"/>
    <w:rsid w:val="00B02928"/>
    <w:rsid w:val="00B03EBB"/>
    <w:rsid w:val="00B10658"/>
    <w:rsid w:val="00B21A9A"/>
    <w:rsid w:val="00B27F96"/>
    <w:rsid w:val="00B330D7"/>
    <w:rsid w:val="00B34E0B"/>
    <w:rsid w:val="00B41456"/>
    <w:rsid w:val="00B426A9"/>
    <w:rsid w:val="00B5204F"/>
    <w:rsid w:val="00B52F6B"/>
    <w:rsid w:val="00B53729"/>
    <w:rsid w:val="00B5774F"/>
    <w:rsid w:val="00B60ACC"/>
    <w:rsid w:val="00B61E0D"/>
    <w:rsid w:val="00B6277B"/>
    <w:rsid w:val="00B66538"/>
    <w:rsid w:val="00B67B32"/>
    <w:rsid w:val="00B73821"/>
    <w:rsid w:val="00B8459C"/>
    <w:rsid w:val="00B857BB"/>
    <w:rsid w:val="00B91DC3"/>
    <w:rsid w:val="00B928AC"/>
    <w:rsid w:val="00B94C38"/>
    <w:rsid w:val="00B955DF"/>
    <w:rsid w:val="00B95E6F"/>
    <w:rsid w:val="00B95EC5"/>
    <w:rsid w:val="00B97FB9"/>
    <w:rsid w:val="00BA16D5"/>
    <w:rsid w:val="00BA52C1"/>
    <w:rsid w:val="00BA5DE7"/>
    <w:rsid w:val="00BA7F73"/>
    <w:rsid w:val="00BB0E00"/>
    <w:rsid w:val="00BB7F30"/>
    <w:rsid w:val="00BC2185"/>
    <w:rsid w:val="00BC295E"/>
    <w:rsid w:val="00BD0621"/>
    <w:rsid w:val="00BD27BA"/>
    <w:rsid w:val="00BD32F3"/>
    <w:rsid w:val="00BD44C3"/>
    <w:rsid w:val="00BD5EA2"/>
    <w:rsid w:val="00BD7308"/>
    <w:rsid w:val="00BD7C7E"/>
    <w:rsid w:val="00BE1FAA"/>
    <w:rsid w:val="00BE31F2"/>
    <w:rsid w:val="00BE36EF"/>
    <w:rsid w:val="00BE50E3"/>
    <w:rsid w:val="00BF5F7E"/>
    <w:rsid w:val="00C01A7E"/>
    <w:rsid w:val="00C05D4B"/>
    <w:rsid w:val="00C0773A"/>
    <w:rsid w:val="00C121C9"/>
    <w:rsid w:val="00C2032E"/>
    <w:rsid w:val="00C20B7B"/>
    <w:rsid w:val="00C20C57"/>
    <w:rsid w:val="00C236E5"/>
    <w:rsid w:val="00C24B4E"/>
    <w:rsid w:val="00C25E04"/>
    <w:rsid w:val="00C31662"/>
    <w:rsid w:val="00C32A24"/>
    <w:rsid w:val="00C348BE"/>
    <w:rsid w:val="00C41C21"/>
    <w:rsid w:val="00C448FE"/>
    <w:rsid w:val="00C45CCD"/>
    <w:rsid w:val="00C4655B"/>
    <w:rsid w:val="00C47D10"/>
    <w:rsid w:val="00C5031D"/>
    <w:rsid w:val="00C54E3A"/>
    <w:rsid w:val="00C54F3F"/>
    <w:rsid w:val="00C569C5"/>
    <w:rsid w:val="00C56E4B"/>
    <w:rsid w:val="00C605DB"/>
    <w:rsid w:val="00C637B8"/>
    <w:rsid w:val="00C648FF"/>
    <w:rsid w:val="00C657C9"/>
    <w:rsid w:val="00C66112"/>
    <w:rsid w:val="00C70D54"/>
    <w:rsid w:val="00C72F70"/>
    <w:rsid w:val="00C749C4"/>
    <w:rsid w:val="00C74FF9"/>
    <w:rsid w:val="00C754E3"/>
    <w:rsid w:val="00C75C78"/>
    <w:rsid w:val="00C83F6B"/>
    <w:rsid w:val="00C851D3"/>
    <w:rsid w:val="00C87CD1"/>
    <w:rsid w:val="00C90D1B"/>
    <w:rsid w:val="00C93425"/>
    <w:rsid w:val="00C942F8"/>
    <w:rsid w:val="00C95FA1"/>
    <w:rsid w:val="00C97BA8"/>
    <w:rsid w:val="00CA37F1"/>
    <w:rsid w:val="00CC0271"/>
    <w:rsid w:val="00CC0567"/>
    <w:rsid w:val="00CC06CB"/>
    <w:rsid w:val="00CC3F01"/>
    <w:rsid w:val="00CC4036"/>
    <w:rsid w:val="00CD0C21"/>
    <w:rsid w:val="00CD0E1B"/>
    <w:rsid w:val="00CD311D"/>
    <w:rsid w:val="00CD4625"/>
    <w:rsid w:val="00CD545A"/>
    <w:rsid w:val="00CE79ED"/>
    <w:rsid w:val="00CF2B9B"/>
    <w:rsid w:val="00CF2BED"/>
    <w:rsid w:val="00CF440D"/>
    <w:rsid w:val="00CF5AF0"/>
    <w:rsid w:val="00D01C76"/>
    <w:rsid w:val="00D03EA7"/>
    <w:rsid w:val="00D04ADC"/>
    <w:rsid w:val="00D04E74"/>
    <w:rsid w:val="00D11B83"/>
    <w:rsid w:val="00D12A82"/>
    <w:rsid w:val="00D14C1F"/>
    <w:rsid w:val="00D15557"/>
    <w:rsid w:val="00D20C17"/>
    <w:rsid w:val="00D276D7"/>
    <w:rsid w:val="00D3199F"/>
    <w:rsid w:val="00D404AF"/>
    <w:rsid w:val="00D45C55"/>
    <w:rsid w:val="00D46683"/>
    <w:rsid w:val="00D47755"/>
    <w:rsid w:val="00D51C2D"/>
    <w:rsid w:val="00D537A1"/>
    <w:rsid w:val="00D554C8"/>
    <w:rsid w:val="00D55A3A"/>
    <w:rsid w:val="00D56ACF"/>
    <w:rsid w:val="00D57A8A"/>
    <w:rsid w:val="00D6269C"/>
    <w:rsid w:val="00D65886"/>
    <w:rsid w:val="00D66775"/>
    <w:rsid w:val="00D71C51"/>
    <w:rsid w:val="00D71EAE"/>
    <w:rsid w:val="00D72869"/>
    <w:rsid w:val="00D72D3A"/>
    <w:rsid w:val="00D77CA1"/>
    <w:rsid w:val="00D80AEF"/>
    <w:rsid w:val="00D812BF"/>
    <w:rsid w:val="00D81E0F"/>
    <w:rsid w:val="00D825D1"/>
    <w:rsid w:val="00D84426"/>
    <w:rsid w:val="00D86DCA"/>
    <w:rsid w:val="00D90AD3"/>
    <w:rsid w:val="00D93D32"/>
    <w:rsid w:val="00D93EF3"/>
    <w:rsid w:val="00D951D4"/>
    <w:rsid w:val="00DA0425"/>
    <w:rsid w:val="00DA0AD6"/>
    <w:rsid w:val="00DA2A08"/>
    <w:rsid w:val="00DB6586"/>
    <w:rsid w:val="00DD4338"/>
    <w:rsid w:val="00DD4EF7"/>
    <w:rsid w:val="00DD59E9"/>
    <w:rsid w:val="00DE03A1"/>
    <w:rsid w:val="00DE282D"/>
    <w:rsid w:val="00DE416B"/>
    <w:rsid w:val="00DE5F12"/>
    <w:rsid w:val="00DE66C3"/>
    <w:rsid w:val="00DE6B2A"/>
    <w:rsid w:val="00DF1F24"/>
    <w:rsid w:val="00DF5E14"/>
    <w:rsid w:val="00DF6BF4"/>
    <w:rsid w:val="00DF7987"/>
    <w:rsid w:val="00E001C9"/>
    <w:rsid w:val="00E03533"/>
    <w:rsid w:val="00E035FE"/>
    <w:rsid w:val="00E10270"/>
    <w:rsid w:val="00E11C07"/>
    <w:rsid w:val="00E127F6"/>
    <w:rsid w:val="00E13E3F"/>
    <w:rsid w:val="00E22F55"/>
    <w:rsid w:val="00E2557D"/>
    <w:rsid w:val="00E31F33"/>
    <w:rsid w:val="00E37079"/>
    <w:rsid w:val="00E402C8"/>
    <w:rsid w:val="00E41CC1"/>
    <w:rsid w:val="00E42D77"/>
    <w:rsid w:val="00E43C3A"/>
    <w:rsid w:val="00E461FC"/>
    <w:rsid w:val="00E50B7B"/>
    <w:rsid w:val="00E51CA9"/>
    <w:rsid w:val="00E51D63"/>
    <w:rsid w:val="00E55765"/>
    <w:rsid w:val="00E6281E"/>
    <w:rsid w:val="00E63B60"/>
    <w:rsid w:val="00E6447A"/>
    <w:rsid w:val="00E64EC3"/>
    <w:rsid w:val="00E7343A"/>
    <w:rsid w:val="00E741B7"/>
    <w:rsid w:val="00E74350"/>
    <w:rsid w:val="00E74501"/>
    <w:rsid w:val="00E772D7"/>
    <w:rsid w:val="00E829C0"/>
    <w:rsid w:val="00E83CDF"/>
    <w:rsid w:val="00E8515C"/>
    <w:rsid w:val="00E85EFF"/>
    <w:rsid w:val="00E949CB"/>
    <w:rsid w:val="00E97B3F"/>
    <w:rsid w:val="00EA0219"/>
    <w:rsid w:val="00EA23C3"/>
    <w:rsid w:val="00EA77EF"/>
    <w:rsid w:val="00EB1D43"/>
    <w:rsid w:val="00EB47AC"/>
    <w:rsid w:val="00EB4AE6"/>
    <w:rsid w:val="00EB4FC0"/>
    <w:rsid w:val="00EC00A9"/>
    <w:rsid w:val="00EC715F"/>
    <w:rsid w:val="00ED47DA"/>
    <w:rsid w:val="00EE0B41"/>
    <w:rsid w:val="00EE14AC"/>
    <w:rsid w:val="00EE6967"/>
    <w:rsid w:val="00EF2A94"/>
    <w:rsid w:val="00EF2F7C"/>
    <w:rsid w:val="00EF3027"/>
    <w:rsid w:val="00EF4CF0"/>
    <w:rsid w:val="00EF5528"/>
    <w:rsid w:val="00EF59B3"/>
    <w:rsid w:val="00EF6A01"/>
    <w:rsid w:val="00F001E0"/>
    <w:rsid w:val="00F01F09"/>
    <w:rsid w:val="00F029D3"/>
    <w:rsid w:val="00F02F5A"/>
    <w:rsid w:val="00F0568D"/>
    <w:rsid w:val="00F0685C"/>
    <w:rsid w:val="00F06C97"/>
    <w:rsid w:val="00F11A55"/>
    <w:rsid w:val="00F128F0"/>
    <w:rsid w:val="00F14023"/>
    <w:rsid w:val="00F14E1D"/>
    <w:rsid w:val="00F15CDD"/>
    <w:rsid w:val="00F2106E"/>
    <w:rsid w:val="00F23795"/>
    <w:rsid w:val="00F31C9C"/>
    <w:rsid w:val="00F3301F"/>
    <w:rsid w:val="00F4135A"/>
    <w:rsid w:val="00F50EBF"/>
    <w:rsid w:val="00F538CF"/>
    <w:rsid w:val="00F544E3"/>
    <w:rsid w:val="00F55B67"/>
    <w:rsid w:val="00F56D4F"/>
    <w:rsid w:val="00F637BD"/>
    <w:rsid w:val="00F6498F"/>
    <w:rsid w:val="00F67350"/>
    <w:rsid w:val="00F67910"/>
    <w:rsid w:val="00F701F2"/>
    <w:rsid w:val="00F75D98"/>
    <w:rsid w:val="00F75EE5"/>
    <w:rsid w:val="00F81CE8"/>
    <w:rsid w:val="00F828B3"/>
    <w:rsid w:val="00F82CB2"/>
    <w:rsid w:val="00F85B79"/>
    <w:rsid w:val="00F86A5D"/>
    <w:rsid w:val="00F86D93"/>
    <w:rsid w:val="00F86EB1"/>
    <w:rsid w:val="00F907D2"/>
    <w:rsid w:val="00F93877"/>
    <w:rsid w:val="00F94A80"/>
    <w:rsid w:val="00F94CF7"/>
    <w:rsid w:val="00F94D4D"/>
    <w:rsid w:val="00F96EBF"/>
    <w:rsid w:val="00FA05AC"/>
    <w:rsid w:val="00FA08D8"/>
    <w:rsid w:val="00FA0B2F"/>
    <w:rsid w:val="00FA386D"/>
    <w:rsid w:val="00FA3C67"/>
    <w:rsid w:val="00FA683C"/>
    <w:rsid w:val="00FB08CA"/>
    <w:rsid w:val="00FB2F52"/>
    <w:rsid w:val="00FB4276"/>
    <w:rsid w:val="00FB57D2"/>
    <w:rsid w:val="00FB6024"/>
    <w:rsid w:val="00FC315E"/>
    <w:rsid w:val="00FC6ECF"/>
    <w:rsid w:val="00FC7504"/>
    <w:rsid w:val="00FD081A"/>
    <w:rsid w:val="00FD1019"/>
    <w:rsid w:val="00FD533C"/>
    <w:rsid w:val="00FD6486"/>
    <w:rsid w:val="00FE0714"/>
    <w:rsid w:val="00FE1230"/>
    <w:rsid w:val="00FE391C"/>
    <w:rsid w:val="00FE7420"/>
    <w:rsid w:val="00FF1BE7"/>
    <w:rsid w:val="00FF5523"/>
    <w:rsid w:val="0169A7DE"/>
    <w:rsid w:val="0189B514"/>
    <w:rsid w:val="019A95DC"/>
    <w:rsid w:val="019FEF80"/>
    <w:rsid w:val="01A22F29"/>
    <w:rsid w:val="0224FC45"/>
    <w:rsid w:val="025A5F4E"/>
    <w:rsid w:val="0398FAEC"/>
    <w:rsid w:val="03C5B7EC"/>
    <w:rsid w:val="0466ED24"/>
    <w:rsid w:val="048C80F9"/>
    <w:rsid w:val="04ADF056"/>
    <w:rsid w:val="04DDA6D3"/>
    <w:rsid w:val="04F1E028"/>
    <w:rsid w:val="0507ABF4"/>
    <w:rsid w:val="0513F12F"/>
    <w:rsid w:val="05853917"/>
    <w:rsid w:val="059B59EF"/>
    <w:rsid w:val="059C5E2A"/>
    <w:rsid w:val="06195FEE"/>
    <w:rsid w:val="0694DE5E"/>
    <w:rsid w:val="06E3F77F"/>
    <w:rsid w:val="07038F90"/>
    <w:rsid w:val="072C85D6"/>
    <w:rsid w:val="07372A50"/>
    <w:rsid w:val="07AAAB6C"/>
    <w:rsid w:val="081C03BE"/>
    <w:rsid w:val="08BF9A03"/>
    <w:rsid w:val="08C1AB37"/>
    <w:rsid w:val="093AAF4F"/>
    <w:rsid w:val="09468D51"/>
    <w:rsid w:val="09A71D0D"/>
    <w:rsid w:val="09A81C2E"/>
    <w:rsid w:val="09F68845"/>
    <w:rsid w:val="0A495166"/>
    <w:rsid w:val="0A4B8B1B"/>
    <w:rsid w:val="0A6ECB12"/>
    <w:rsid w:val="0AC04213"/>
    <w:rsid w:val="0ACE8995"/>
    <w:rsid w:val="0B08C964"/>
    <w:rsid w:val="0B41C846"/>
    <w:rsid w:val="0B6121AC"/>
    <w:rsid w:val="0BBE2738"/>
    <w:rsid w:val="0BFA01C2"/>
    <w:rsid w:val="0C3D6604"/>
    <w:rsid w:val="0D2A7143"/>
    <w:rsid w:val="0E09F28D"/>
    <w:rsid w:val="0E9026D1"/>
    <w:rsid w:val="0E98C26E"/>
    <w:rsid w:val="0EC169F6"/>
    <w:rsid w:val="0EEDC544"/>
    <w:rsid w:val="0F50C4B4"/>
    <w:rsid w:val="0FE03CA1"/>
    <w:rsid w:val="1057DD5E"/>
    <w:rsid w:val="10EAA91A"/>
    <w:rsid w:val="11165B3A"/>
    <w:rsid w:val="117C0D02"/>
    <w:rsid w:val="11BE45DB"/>
    <w:rsid w:val="11DC6604"/>
    <w:rsid w:val="1271EF71"/>
    <w:rsid w:val="129E9403"/>
    <w:rsid w:val="12D8A8EB"/>
    <w:rsid w:val="136F73F0"/>
    <w:rsid w:val="13D50DB3"/>
    <w:rsid w:val="1451E102"/>
    <w:rsid w:val="14B3ADC4"/>
    <w:rsid w:val="14D64199"/>
    <w:rsid w:val="14E3A64A"/>
    <w:rsid w:val="14F047EE"/>
    <w:rsid w:val="15122624"/>
    <w:rsid w:val="15393AEC"/>
    <w:rsid w:val="15825F4A"/>
    <w:rsid w:val="15DAB102"/>
    <w:rsid w:val="16D50B4D"/>
    <w:rsid w:val="16EA0F62"/>
    <w:rsid w:val="16EF9F08"/>
    <w:rsid w:val="17469A1C"/>
    <w:rsid w:val="175B3AE4"/>
    <w:rsid w:val="17B88E8D"/>
    <w:rsid w:val="1809A09C"/>
    <w:rsid w:val="18F08879"/>
    <w:rsid w:val="19C3B911"/>
    <w:rsid w:val="19DB7515"/>
    <w:rsid w:val="1AA41BAD"/>
    <w:rsid w:val="1AAA1D7D"/>
    <w:rsid w:val="1AAE2225"/>
    <w:rsid w:val="1AB60FAB"/>
    <w:rsid w:val="1BA1E518"/>
    <w:rsid w:val="1D714A53"/>
    <w:rsid w:val="1E481BEF"/>
    <w:rsid w:val="1E605374"/>
    <w:rsid w:val="1F3F37A2"/>
    <w:rsid w:val="1FB5CA32"/>
    <w:rsid w:val="1FDA6261"/>
    <w:rsid w:val="1FDC3BEF"/>
    <w:rsid w:val="206E900B"/>
    <w:rsid w:val="211D87F5"/>
    <w:rsid w:val="219D7756"/>
    <w:rsid w:val="22A7F933"/>
    <w:rsid w:val="238A5A11"/>
    <w:rsid w:val="2412A8C5"/>
    <w:rsid w:val="245566B6"/>
    <w:rsid w:val="2484EE52"/>
    <w:rsid w:val="24AEB253"/>
    <w:rsid w:val="2550CA14"/>
    <w:rsid w:val="256DBFC1"/>
    <w:rsid w:val="257BEB35"/>
    <w:rsid w:val="258B343A"/>
    <w:rsid w:val="25B5395B"/>
    <w:rsid w:val="26082F2B"/>
    <w:rsid w:val="2649EB91"/>
    <w:rsid w:val="269B401A"/>
    <w:rsid w:val="26CC07D5"/>
    <w:rsid w:val="2769606F"/>
    <w:rsid w:val="279EB4E5"/>
    <w:rsid w:val="284EAFD9"/>
    <w:rsid w:val="285838D3"/>
    <w:rsid w:val="291E12E2"/>
    <w:rsid w:val="297B6084"/>
    <w:rsid w:val="29D9DCDB"/>
    <w:rsid w:val="29F198DF"/>
    <w:rsid w:val="2A81EA49"/>
    <w:rsid w:val="2AC0AD31"/>
    <w:rsid w:val="2AFD6A6F"/>
    <w:rsid w:val="2B247E3C"/>
    <w:rsid w:val="2B75AD3C"/>
    <w:rsid w:val="2BE28199"/>
    <w:rsid w:val="2BE93FDC"/>
    <w:rsid w:val="2BEF55AD"/>
    <w:rsid w:val="2C0C0563"/>
    <w:rsid w:val="2C381C8F"/>
    <w:rsid w:val="2C722608"/>
    <w:rsid w:val="2C94E4B2"/>
    <w:rsid w:val="2C993AD0"/>
    <w:rsid w:val="2EABE1A5"/>
    <w:rsid w:val="2F86F70D"/>
    <w:rsid w:val="2FBB0C13"/>
    <w:rsid w:val="2FDC5A83"/>
    <w:rsid w:val="2FDCB09A"/>
    <w:rsid w:val="302FF602"/>
    <w:rsid w:val="30491E5F"/>
    <w:rsid w:val="30E622AC"/>
    <w:rsid w:val="31224C9C"/>
    <w:rsid w:val="313B74F9"/>
    <w:rsid w:val="32060E40"/>
    <w:rsid w:val="321D3D64"/>
    <w:rsid w:val="3282EAAF"/>
    <w:rsid w:val="3282EF2C"/>
    <w:rsid w:val="32DF4810"/>
    <w:rsid w:val="33171859"/>
    <w:rsid w:val="333579D6"/>
    <w:rsid w:val="336796C4"/>
    <w:rsid w:val="3380BF21"/>
    <w:rsid w:val="33CB831F"/>
    <w:rsid w:val="33F06145"/>
    <w:rsid w:val="347B1871"/>
    <w:rsid w:val="3489A3D6"/>
    <w:rsid w:val="34A44CB5"/>
    <w:rsid w:val="34AEAC6A"/>
    <w:rsid w:val="34F11480"/>
    <w:rsid w:val="355754EE"/>
    <w:rsid w:val="357595E6"/>
    <w:rsid w:val="35C5D678"/>
    <w:rsid w:val="36C90342"/>
    <w:rsid w:val="37A43550"/>
    <w:rsid w:val="37AAB67D"/>
    <w:rsid w:val="37C25644"/>
    <w:rsid w:val="37F65EA5"/>
    <w:rsid w:val="387FCD00"/>
    <w:rsid w:val="38855113"/>
    <w:rsid w:val="38957BD6"/>
    <w:rsid w:val="39DE3E4D"/>
    <w:rsid w:val="39E17CC2"/>
    <w:rsid w:val="39EF0654"/>
    <w:rsid w:val="3AE2573F"/>
    <w:rsid w:val="3B2B8016"/>
    <w:rsid w:val="3B663342"/>
    <w:rsid w:val="3B8BD106"/>
    <w:rsid w:val="3B9C4EEC"/>
    <w:rsid w:val="3B9FB6B0"/>
    <w:rsid w:val="3BC0F87C"/>
    <w:rsid w:val="3C8B87F1"/>
    <w:rsid w:val="3C96363D"/>
    <w:rsid w:val="3CA53BF1"/>
    <w:rsid w:val="3DBFE2B7"/>
    <w:rsid w:val="3E0D4D49"/>
    <w:rsid w:val="3E1AB495"/>
    <w:rsid w:val="3F0A811A"/>
    <w:rsid w:val="3F87AA80"/>
    <w:rsid w:val="3FE06804"/>
    <w:rsid w:val="4026A6E2"/>
    <w:rsid w:val="417194E6"/>
    <w:rsid w:val="41B1D110"/>
    <w:rsid w:val="41F813FA"/>
    <w:rsid w:val="42012DEA"/>
    <w:rsid w:val="429C899B"/>
    <w:rsid w:val="43249176"/>
    <w:rsid w:val="434DA171"/>
    <w:rsid w:val="4388D419"/>
    <w:rsid w:val="44210856"/>
    <w:rsid w:val="443CD0DD"/>
    <w:rsid w:val="4451C2F1"/>
    <w:rsid w:val="44701128"/>
    <w:rsid w:val="44CE2E59"/>
    <w:rsid w:val="44E971D2"/>
    <w:rsid w:val="45198AEF"/>
    <w:rsid w:val="461DF141"/>
    <w:rsid w:val="48512BB1"/>
    <w:rsid w:val="491B888A"/>
    <w:rsid w:val="49660E24"/>
    <w:rsid w:val="49D2C9D4"/>
    <w:rsid w:val="49E2EF10"/>
    <w:rsid w:val="4A7301A4"/>
    <w:rsid w:val="4ADF52AC"/>
    <w:rsid w:val="4AE4E7A6"/>
    <w:rsid w:val="4B11DFD4"/>
    <w:rsid w:val="4B5AAC1E"/>
    <w:rsid w:val="4BE230FA"/>
    <w:rsid w:val="4C2DBE46"/>
    <w:rsid w:val="4C8BF93D"/>
    <w:rsid w:val="4D551C90"/>
    <w:rsid w:val="4E510A28"/>
    <w:rsid w:val="4EBAF3BA"/>
    <w:rsid w:val="4F655F08"/>
    <w:rsid w:val="4F8A3E58"/>
    <w:rsid w:val="4FC911B9"/>
    <w:rsid w:val="4FCB86AA"/>
    <w:rsid w:val="50728D8F"/>
    <w:rsid w:val="50978D25"/>
    <w:rsid w:val="509C79C0"/>
    <w:rsid w:val="512FBFF9"/>
    <w:rsid w:val="51DBA93C"/>
    <w:rsid w:val="51F9477F"/>
    <w:rsid w:val="52335D86"/>
    <w:rsid w:val="523D55A8"/>
    <w:rsid w:val="526F9DA1"/>
    <w:rsid w:val="52738E1D"/>
    <w:rsid w:val="52EB1234"/>
    <w:rsid w:val="53307816"/>
    <w:rsid w:val="5340739E"/>
    <w:rsid w:val="542C071D"/>
    <w:rsid w:val="54766674"/>
    <w:rsid w:val="55379C3F"/>
    <w:rsid w:val="5568BD0E"/>
    <w:rsid w:val="556FEAE3"/>
    <w:rsid w:val="55ACFBD0"/>
    <w:rsid w:val="55E543EB"/>
    <w:rsid w:val="56D36CA0"/>
    <w:rsid w:val="5727D7FE"/>
    <w:rsid w:val="57AB2666"/>
    <w:rsid w:val="57C03394"/>
    <w:rsid w:val="57DDCF96"/>
    <w:rsid w:val="58118DEF"/>
    <w:rsid w:val="5A010060"/>
    <w:rsid w:val="5A1D030A"/>
    <w:rsid w:val="5A3C2E31"/>
    <w:rsid w:val="5A3C2FB9"/>
    <w:rsid w:val="5AC26801"/>
    <w:rsid w:val="5B883687"/>
    <w:rsid w:val="5BCB2F09"/>
    <w:rsid w:val="5C315786"/>
    <w:rsid w:val="5C90EA0F"/>
    <w:rsid w:val="5CDCFC5C"/>
    <w:rsid w:val="5CEC39A6"/>
    <w:rsid w:val="5CED0120"/>
    <w:rsid w:val="5CFA83A4"/>
    <w:rsid w:val="5D822BCF"/>
    <w:rsid w:val="5D94FA06"/>
    <w:rsid w:val="5E5FA460"/>
    <w:rsid w:val="5F32E9E3"/>
    <w:rsid w:val="5F67EA1B"/>
    <w:rsid w:val="60843E4B"/>
    <w:rsid w:val="60BA8B10"/>
    <w:rsid w:val="622FA859"/>
    <w:rsid w:val="6290B688"/>
    <w:rsid w:val="6322A9F8"/>
    <w:rsid w:val="6329D383"/>
    <w:rsid w:val="63B874A0"/>
    <w:rsid w:val="63E47CD0"/>
    <w:rsid w:val="63FB1F14"/>
    <w:rsid w:val="64043B8A"/>
    <w:rsid w:val="644612CE"/>
    <w:rsid w:val="646A1A14"/>
    <w:rsid w:val="64AC5A88"/>
    <w:rsid w:val="64CA32BE"/>
    <w:rsid w:val="64ECE6B2"/>
    <w:rsid w:val="6522251B"/>
    <w:rsid w:val="655BD6FE"/>
    <w:rsid w:val="65E8D44A"/>
    <w:rsid w:val="660F3242"/>
    <w:rsid w:val="6637C476"/>
    <w:rsid w:val="6660A943"/>
    <w:rsid w:val="67BD09C9"/>
    <w:rsid w:val="67C42B00"/>
    <w:rsid w:val="67D394D7"/>
    <w:rsid w:val="69050E3A"/>
    <w:rsid w:val="6976CA71"/>
    <w:rsid w:val="69B466BF"/>
    <w:rsid w:val="6A3A95F7"/>
    <w:rsid w:val="6A524930"/>
    <w:rsid w:val="6AE07951"/>
    <w:rsid w:val="6B0B3599"/>
    <w:rsid w:val="6C010927"/>
    <w:rsid w:val="6C083985"/>
    <w:rsid w:val="6C853B49"/>
    <w:rsid w:val="6CCFEAC7"/>
    <w:rsid w:val="6CE1FA7F"/>
    <w:rsid w:val="6D131C49"/>
    <w:rsid w:val="6DAB1DD0"/>
    <w:rsid w:val="6E295F82"/>
    <w:rsid w:val="6E5FF144"/>
    <w:rsid w:val="6E66CE8D"/>
    <w:rsid w:val="6EAEECAA"/>
    <w:rsid w:val="6FFAD9A1"/>
    <w:rsid w:val="703194AE"/>
    <w:rsid w:val="7071D0D8"/>
    <w:rsid w:val="70DCB9B8"/>
    <w:rsid w:val="7148F1A7"/>
    <w:rsid w:val="71818672"/>
    <w:rsid w:val="72581C3B"/>
    <w:rsid w:val="726F7398"/>
    <w:rsid w:val="72A10F4B"/>
    <w:rsid w:val="72E4C208"/>
    <w:rsid w:val="73AC449F"/>
    <w:rsid w:val="73E236F3"/>
    <w:rsid w:val="75250586"/>
    <w:rsid w:val="7552CD4F"/>
    <w:rsid w:val="75B81CF0"/>
    <w:rsid w:val="765A8937"/>
    <w:rsid w:val="76A3B216"/>
    <w:rsid w:val="7893EB85"/>
    <w:rsid w:val="78AA5D97"/>
    <w:rsid w:val="78B4E960"/>
    <w:rsid w:val="79CA8A89"/>
    <w:rsid w:val="79CFE0BB"/>
    <w:rsid w:val="7AF6103B"/>
    <w:rsid w:val="7B43105B"/>
    <w:rsid w:val="7B5C38B8"/>
    <w:rsid w:val="7BB191CC"/>
    <w:rsid w:val="7C3C56E7"/>
    <w:rsid w:val="7C6C26BB"/>
    <w:rsid w:val="7C91E09C"/>
    <w:rsid w:val="7CE30409"/>
    <w:rsid w:val="7D28BEBA"/>
    <w:rsid w:val="7D53DFB5"/>
    <w:rsid w:val="7E63C552"/>
    <w:rsid w:val="7EC51074"/>
    <w:rsid w:val="7F2ECF5E"/>
    <w:rsid w:val="7F8F9F23"/>
    <w:rsid w:val="7F9C1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16E0"/>
  <w15:chartTrackingRefBased/>
  <w15:docId w15:val="{8181D8B0-8663-4E6C-A3F9-13013DF2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5302"/>
    <w:rPr>
      <w:i/>
      <w:iCs/>
    </w:rPr>
  </w:style>
  <w:style w:type="paragraph" w:styleId="ListParagraph">
    <w:name w:val="List Paragraph"/>
    <w:basedOn w:val="Normal"/>
    <w:uiPriority w:val="34"/>
    <w:qFormat/>
    <w:rsid w:val="00C637B8"/>
    <w:pPr>
      <w:ind w:left="720"/>
      <w:contextualSpacing/>
    </w:pPr>
  </w:style>
  <w:style w:type="paragraph" w:customStyle="1" w:styleId="paragraph">
    <w:name w:val="paragraph"/>
    <w:basedOn w:val="Normal"/>
    <w:rsid w:val="00C637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37B8"/>
  </w:style>
  <w:style w:type="character" w:customStyle="1" w:styleId="eop">
    <w:name w:val="eop"/>
    <w:basedOn w:val="DefaultParagraphFont"/>
    <w:rsid w:val="00C637B8"/>
  </w:style>
  <w:style w:type="character" w:customStyle="1" w:styleId="scxw37393642">
    <w:name w:val="scxw37393642"/>
    <w:basedOn w:val="DefaultParagraphFont"/>
    <w:rsid w:val="00C637B8"/>
  </w:style>
  <w:style w:type="paragraph" w:styleId="BalloonText">
    <w:name w:val="Balloon Text"/>
    <w:basedOn w:val="Normal"/>
    <w:link w:val="BalloonTextChar"/>
    <w:uiPriority w:val="99"/>
    <w:semiHidden/>
    <w:unhideWhenUsed/>
    <w:rsid w:val="003B0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A29"/>
    <w:rPr>
      <w:rFonts w:ascii="Segoe UI" w:hAnsi="Segoe UI" w:cs="Segoe UI"/>
      <w:sz w:val="18"/>
      <w:szCs w:val="18"/>
    </w:rPr>
  </w:style>
  <w:style w:type="character" w:customStyle="1" w:styleId="scxw128300410">
    <w:name w:val="scxw128300410"/>
    <w:basedOn w:val="DefaultParagraphFont"/>
    <w:rsid w:val="00E83CDF"/>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EndnoteText">
    <w:name w:val="endnote text"/>
    <w:basedOn w:val="Normal"/>
    <w:link w:val="EndnoteTextChar"/>
    <w:uiPriority w:val="99"/>
    <w:unhideWhenUsed/>
    <w:rsid w:val="0081101F"/>
    <w:pPr>
      <w:spacing w:after="0" w:line="240" w:lineRule="auto"/>
    </w:pPr>
    <w:rPr>
      <w:sz w:val="20"/>
      <w:szCs w:val="20"/>
    </w:rPr>
  </w:style>
  <w:style w:type="character" w:customStyle="1" w:styleId="EndnoteTextChar">
    <w:name w:val="Endnote Text Char"/>
    <w:basedOn w:val="DefaultParagraphFont"/>
    <w:link w:val="EndnoteText"/>
    <w:uiPriority w:val="99"/>
    <w:rsid w:val="0081101F"/>
    <w:rPr>
      <w:sz w:val="20"/>
      <w:szCs w:val="20"/>
    </w:rPr>
  </w:style>
  <w:style w:type="character" w:styleId="EndnoteReference">
    <w:name w:val="endnote reference"/>
    <w:basedOn w:val="DefaultParagraphFont"/>
    <w:uiPriority w:val="99"/>
    <w:semiHidden/>
    <w:unhideWhenUsed/>
    <w:rsid w:val="0081101F"/>
    <w:rPr>
      <w:vertAlign w:val="superscript"/>
    </w:rPr>
  </w:style>
  <w:style w:type="character" w:styleId="UnresolvedMention">
    <w:name w:val="Unresolved Mention"/>
    <w:basedOn w:val="DefaultParagraphFont"/>
    <w:uiPriority w:val="99"/>
    <w:semiHidden/>
    <w:unhideWhenUsed/>
    <w:rsid w:val="0081101F"/>
    <w:rPr>
      <w:color w:val="605E5C"/>
      <w:shd w:val="clear" w:color="auto" w:fill="E1DFDD"/>
    </w:rPr>
  </w:style>
  <w:style w:type="character" w:styleId="FollowedHyperlink">
    <w:name w:val="FollowedHyperlink"/>
    <w:basedOn w:val="DefaultParagraphFont"/>
    <w:uiPriority w:val="99"/>
    <w:semiHidden/>
    <w:unhideWhenUsed/>
    <w:rsid w:val="0081101F"/>
    <w:rPr>
      <w:color w:val="954F72" w:themeColor="followedHyperlink"/>
      <w:u w:val="single"/>
    </w:rPr>
  </w:style>
  <w:style w:type="character" w:styleId="CommentReference">
    <w:name w:val="annotation reference"/>
    <w:basedOn w:val="DefaultParagraphFont"/>
    <w:uiPriority w:val="99"/>
    <w:semiHidden/>
    <w:unhideWhenUsed/>
    <w:rsid w:val="004D3E66"/>
    <w:rPr>
      <w:sz w:val="16"/>
      <w:szCs w:val="16"/>
    </w:rPr>
  </w:style>
  <w:style w:type="paragraph" w:styleId="CommentText">
    <w:name w:val="annotation text"/>
    <w:basedOn w:val="Normal"/>
    <w:link w:val="CommentTextChar"/>
    <w:uiPriority w:val="99"/>
    <w:semiHidden/>
    <w:unhideWhenUsed/>
    <w:rsid w:val="004D3E66"/>
    <w:pPr>
      <w:spacing w:line="240" w:lineRule="auto"/>
    </w:pPr>
    <w:rPr>
      <w:sz w:val="20"/>
      <w:szCs w:val="20"/>
    </w:rPr>
  </w:style>
  <w:style w:type="character" w:customStyle="1" w:styleId="CommentTextChar">
    <w:name w:val="Comment Text Char"/>
    <w:basedOn w:val="DefaultParagraphFont"/>
    <w:link w:val="CommentText"/>
    <w:uiPriority w:val="99"/>
    <w:semiHidden/>
    <w:rsid w:val="004D3E66"/>
    <w:rPr>
      <w:sz w:val="20"/>
      <w:szCs w:val="20"/>
    </w:rPr>
  </w:style>
  <w:style w:type="paragraph" w:styleId="CommentSubject">
    <w:name w:val="annotation subject"/>
    <w:basedOn w:val="CommentText"/>
    <w:next w:val="CommentText"/>
    <w:link w:val="CommentSubjectChar"/>
    <w:uiPriority w:val="99"/>
    <w:semiHidden/>
    <w:unhideWhenUsed/>
    <w:rsid w:val="004D3E66"/>
    <w:rPr>
      <w:b/>
      <w:bCs/>
    </w:rPr>
  </w:style>
  <w:style w:type="character" w:customStyle="1" w:styleId="CommentSubjectChar">
    <w:name w:val="Comment Subject Char"/>
    <w:basedOn w:val="CommentTextChar"/>
    <w:link w:val="CommentSubject"/>
    <w:uiPriority w:val="99"/>
    <w:semiHidden/>
    <w:rsid w:val="004D3E66"/>
    <w:rPr>
      <w:b/>
      <w:bCs/>
      <w:sz w:val="20"/>
      <w:szCs w:val="20"/>
    </w:rPr>
  </w:style>
  <w:style w:type="paragraph" w:styleId="Revision">
    <w:name w:val="Revision"/>
    <w:hidden/>
    <w:uiPriority w:val="99"/>
    <w:semiHidden/>
    <w:rsid w:val="004D3E66"/>
    <w:pPr>
      <w:spacing w:after="0" w:line="240" w:lineRule="auto"/>
    </w:pPr>
  </w:style>
  <w:style w:type="paragraph" w:styleId="FootnoteText">
    <w:name w:val="footnote text"/>
    <w:basedOn w:val="Normal"/>
    <w:link w:val="FootnoteTextChar"/>
    <w:uiPriority w:val="99"/>
    <w:semiHidden/>
    <w:unhideWhenUsed/>
    <w:rsid w:val="00D537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7A1"/>
    <w:rPr>
      <w:sz w:val="20"/>
      <w:szCs w:val="20"/>
    </w:rPr>
  </w:style>
  <w:style w:type="character" w:styleId="FootnoteReference">
    <w:name w:val="footnote reference"/>
    <w:basedOn w:val="DefaultParagraphFont"/>
    <w:uiPriority w:val="99"/>
    <w:semiHidden/>
    <w:unhideWhenUsed/>
    <w:rsid w:val="00D53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19334">
      <w:bodyDiv w:val="1"/>
      <w:marLeft w:val="0"/>
      <w:marRight w:val="0"/>
      <w:marTop w:val="0"/>
      <w:marBottom w:val="0"/>
      <w:divBdr>
        <w:top w:val="none" w:sz="0" w:space="0" w:color="auto"/>
        <w:left w:val="none" w:sz="0" w:space="0" w:color="auto"/>
        <w:bottom w:val="none" w:sz="0" w:space="0" w:color="auto"/>
        <w:right w:val="none" w:sz="0" w:space="0" w:color="auto"/>
      </w:divBdr>
    </w:div>
    <w:div w:id="684092059">
      <w:bodyDiv w:val="1"/>
      <w:marLeft w:val="0"/>
      <w:marRight w:val="0"/>
      <w:marTop w:val="0"/>
      <w:marBottom w:val="0"/>
      <w:divBdr>
        <w:top w:val="none" w:sz="0" w:space="0" w:color="auto"/>
        <w:left w:val="none" w:sz="0" w:space="0" w:color="auto"/>
        <w:bottom w:val="none" w:sz="0" w:space="0" w:color="auto"/>
        <w:right w:val="none" w:sz="0" w:space="0" w:color="auto"/>
      </w:divBdr>
    </w:div>
    <w:div w:id="884023874">
      <w:bodyDiv w:val="1"/>
      <w:marLeft w:val="0"/>
      <w:marRight w:val="0"/>
      <w:marTop w:val="0"/>
      <w:marBottom w:val="0"/>
      <w:divBdr>
        <w:top w:val="none" w:sz="0" w:space="0" w:color="auto"/>
        <w:left w:val="none" w:sz="0" w:space="0" w:color="auto"/>
        <w:bottom w:val="none" w:sz="0" w:space="0" w:color="auto"/>
        <w:right w:val="none" w:sz="0" w:space="0" w:color="auto"/>
      </w:divBdr>
      <w:divsChild>
        <w:div w:id="1218854115">
          <w:marLeft w:val="0"/>
          <w:marRight w:val="0"/>
          <w:marTop w:val="0"/>
          <w:marBottom w:val="0"/>
          <w:divBdr>
            <w:top w:val="none" w:sz="0" w:space="0" w:color="auto"/>
            <w:left w:val="none" w:sz="0" w:space="0" w:color="auto"/>
            <w:bottom w:val="none" w:sz="0" w:space="0" w:color="auto"/>
            <w:right w:val="none" w:sz="0" w:space="0" w:color="auto"/>
          </w:divBdr>
        </w:div>
        <w:div w:id="1726643154">
          <w:marLeft w:val="0"/>
          <w:marRight w:val="0"/>
          <w:marTop w:val="0"/>
          <w:marBottom w:val="0"/>
          <w:divBdr>
            <w:top w:val="none" w:sz="0" w:space="0" w:color="auto"/>
            <w:left w:val="none" w:sz="0" w:space="0" w:color="auto"/>
            <w:bottom w:val="none" w:sz="0" w:space="0" w:color="auto"/>
            <w:right w:val="none" w:sz="0" w:space="0" w:color="auto"/>
          </w:divBdr>
        </w:div>
        <w:div w:id="1435786808">
          <w:marLeft w:val="0"/>
          <w:marRight w:val="0"/>
          <w:marTop w:val="0"/>
          <w:marBottom w:val="0"/>
          <w:divBdr>
            <w:top w:val="none" w:sz="0" w:space="0" w:color="auto"/>
            <w:left w:val="none" w:sz="0" w:space="0" w:color="auto"/>
            <w:bottom w:val="none" w:sz="0" w:space="0" w:color="auto"/>
            <w:right w:val="none" w:sz="0" w:space="0" w:color="auto"/>
          </w:divBdr>
        </w:div>
        <w:div w:id="693845567">
          <w:marLeft w:val="0"/>
          <w:marRight w:val="0"/>
          <w:marTop w:val="0"/>
          <w:marBottom w:val="0"/>
          <w:divBdr>
            <w:top w:val="none" w:sz="0" w:space="0" w:color="auto"/>
            <w:left w:val="none" w:sz="0" w:space="0" w:color="auto"/>
            <w:bottom w:val="none" w:sz="0" w:space="0" w:color="auto"/>
            <w:right w:val="none" w:sz="0" w:space="0" w:color="auto"/>
          </w:divBdr>
        </w:div>
        <w:div w:id="531114007">
          <w:marLeft w:val="0"/>
          <w:marRight w:val="0"/>
          <w:marTop w:val="0"/>
          <w:marBottom w:val="0"/>
          <w:divBdr>
            <w:top w:val="none" w:sz="0" w:space="0" w:color="auto"/>
            <w:left w:val="none" w:sz="0" w:space="0" w:color="auto"/>
            <w:bottom w:val="none" w:sz="0" w:space="0" w:color="auto"/>
            <w:right w:val="none" w:sz="0" w:space="0" w:color="auto"/>
          </w:divBdr>
        </w:div>
        <w:div w:id="29185165">
          <w:marLeft w:val="0"/>
          <w:marRight w:val="0"/>
          <w:marTop w:val="0"/>
          <w:marBottom w:val="0"/>
          <w:divBdr>
            <w:top w:val="none" w:sz="0" w:space="0" w:color="auto"/>
            <w:left w:val="none" w:sz="0" w:space="0" w:color="auto"/>
            <w:bottom w:val="none" w:sz="0" w:space="0" w:color="auto"/>
            <w:right w:val="none" w:sz="0" w:space="0" w:color="auto"/>
          </w:divBdr>
        </w:div>
        <w:div w:id="1195119736">
          <w:marLeft w:val="0"/>
          <w:marRight w:val="0"/>
          <w:marTop w:val="0"/>
          <w:marBottom w:val="0"/>
          <w:divBdr>
            <w:top w:val="none" w:sz="0" w:space="0" w:color="auto"/>
            <w:left w:val="none" w:sz="0" w:space="0" w:color="auto"/>
            <w:bottom w:val="none" w:sz="0" w:space="0" w:color="auto"/>
            <w:right w:val="none" w:sz="0" w:space="0" w:color="auto"/>
          </w:divBdr>
        </w:div>
        <w:div w:id="984429882">
          <w:marLeft w:val="0"/>
          <w:marRight w:val="0"/>
          <w:marTop w:val="0"/>
          <w:marBottom w:val="0"/>
          <w:divBdr>
            <w:top w:val="none" w:sz="0" w:space="0" w:color="auto"/>
            <w:left w:val="none" w:sz="0" w:space="0" w:color="auto"/>
            <w:bottom w:val="none" w:sz="0" w:space="0" w:color="auto"/>
            <w:right w:val="none" w:sz="0" w:space="0" w:color="auto"/>
          </w:divBdr>
        </w:div>
        <w:div w:id="335310950">
          <w:marLeft w:val="0"/>
          <w:marRight w:val="0"/>
          <w:marTop w:val="0"/>
          <w:marBottom w:val="0"/>
          <w:divBdr>
            <w:top w:val="none" w:sz="0" w:space="0" w:color="auto"/>
            <w:left w:val="none" w:sz="0" w:space="0" w:color="auto"/>
            <w:bottom w:val="none" w:sz="0" w:space="0" w:color="auto"/>
            <w:right w:val="none" w:sz="0" w:space="0" w:color="auto"/>
          </w:divBdr>
        </w:div>
        <w:div w:id="410347392">
          <w:marLeft w:val="0"/>
          <w:marRight w:val="0"/>
          <w:marTop w:val="0"/>
          <w:marBottom w:val="0"/>
          <w:divBdr>
            <w:top w:val="none" w:sz="0" w:space="0" w:color="auto"/>
            <w:left w:val="none" w:sz="0" w:space="0" w:color="auto"/>
            <w:bottom w:val="none" w:sz="0" w:space="0" w:color="auto"/>
            <w:right w:val="none" w:sz="0" w:space="0" w:color="auto"/>
          </w:divBdr>
        </w:div>
        <w:div w:id="924724743">
          <w:marLeft w:val="0"/>
          <w:marRight w:val="0"/>
          <w:marTop w:val="0"/>
          <w:marBottom w:val="0"/>
          <w:divBdr>
            <w:top w:val="none" w:sz="0" w:space="0" w:color="auto"/>
            <w:left w:val="none" w:sz="0" w:space="0" w:color="auto"/>
            <w:bottom w:val="none" w:sz="0" w:space="0" w:color="auto"/>
            <w:right w:val="none" w:sz="0" w:space="0" w:color="auto"/>
          </w:divBdr>
        </w:div>
        <w:div w:id="1171676202">
          <w:marLeft w:val="0"/>
          <w:marRight w:val="0"/>
          <w:marTop w:val="0"/>
          <w:marBottom w:val="0"/>
          <w:divBdr>
            <w:top w:val="none" w:sz="0" w:space="0" w:color="auto"/>
            <w:left w:val="none" w:sz="0" w:space="0" w:color="auto"/>
            <w:bottom w:val="none" w:sz="0" w:space="0" w:color="auto"/>
            <w:right w:val="none" w:sz="0" w:space="0" w:color="auto"/>
          </w:divBdr>
        </w:div>
        <w:div w:id="1622148422">
          <w:marLeft w:val="0"/>
          <w:marRight w:val="0"/>
          <w:marTop w:val="0"/>
          <w:marBottom w:val="0"/>
          <w:divBdr>
            <w:top w:val="none" w:sz="0" w:space="0" w:color="auto"/>
            <w:left w:val="none" w:sz="0" w:space="0" w:color="auto"/>
            <w:bottom w:val="none" w:sz="0" w:space="0" w:color="auto"/>
            <w:right w:val="none" w:sz="0" w:space="0" w:color="auto"/>
          </w:divBdr>
        </w:div>
        <w:div w:id="1574461131">
          <w:marLeft w:val="0"/>
          <w:marRight w:val="0"/>
          <w:marTop w:val="0"/>
          <w:marBottom w:val="0"/>
          <w:divBdr>
            <w:top w:val="none" w:sz="0" w:space="0" w:color="auto"/>
            <w:left w:val="none" w:sz="0" w:space="0" w:color="auto"/>
            <w:bottom w:val="none" w:sz="0" w:space="0" w:color="auto"/>
            <w:right w:val="none" w:sz="0" w:space="0" w:color="auto"/>
          </w:divBdr>
        </w:div>
      </w:divsChild>
    </w:div>
    <w:div w:id="1493066714">
      <w:bodyDiv w:val="1"/>
      <w:marLeft w:val="0"/>
      <w:marRight w:val="0"/>
      <w:marTop w:val="0"/>
      <w:marBottom w:val="0"/>
      <w:divBdr>
        <w:top w:val="none" w:sz="0" w:space="0" w:color="auto"/>
        <w:left w:val="none" w:sz="0" w:space="0" w:color="auto"/>
        <w:bottom w:val="none" w:sz="0" w:space="0" w:color="auto"/>
        <w:right w:val="none" w:sz="0" w:space="0" w:color="auto"/>
      </w:divBdr>
      <w:divsChild>
        <w:div w:id="818810329">
          <w:marLeft w:val="0"/>
          <w:marRight w:val="0"/>
          <w:marTop w:val="0"/>
          <w:marBottom w:val="0"/>
          <w:divBdr>
            <w:top w:val="none" w:sz="0" w:space="0" w:color="auto"/>
            <w:left w:val="none" w:sz="0" w:space="0" w:color="auto"/>
            <w:bottom w:val="none" w:sz="0" w:space="0" w:color="auto"/>
            <w:right w:val="none" w:sz="0" w:space="0" w:color="auto"/>
          </w:divBdr>
        </w:div>
        <w:div w:id="927084109">
          <w:marLeft w:val="0"/>
          <w:marRight w:val="0"/>
          <w:marTop w:val="0"/>
          <w:marBottom w:val="0"/>
          <w:divBdr>
            <w:top w:val="none" w:sz="0" w:space="0" w:color="auto"/>
            <w:left w:val="none" w:sz="0" w:space="0" w:color="auto"/>
            <w:bottom w:val="none" w:sz="0" w:space="0" w:color="auto"/>
            <w:right w:val="none" w:sz="0" w:space="0" w:color="auto"/>
          </w:divBdr>
        </w:div>
        <w:div w:id="1529484652">
          <w:marLeft w:val="0"/>
          <w:marRight w:val="0"/>
          <w:marTop w:val="0"/>
          <w:marBottom w:val="0"/>
          <w:divBdr>
            <w:top w:val="none" w:sz="0" w:space="0" w:color="auto"/>
            <w:left w:val="none" w:sz="0" w:space="0" w:color="auto"/>
            <w:bottom w:val="none" w:sz="0" w:space="0" w:color="auto"/>
            <w:right w:val="none" w:sz="0" w:space="0" w:color="auto"/>
          </w:divBdr>
        </w:div>
        <w:div w:id="1901089417">
          <w:marLeft w:val="0"/>
          <w:marRight w:val="0"/>
          <w:marTop w:val="0"/>
          <w:marBottom w:val="0"/>
          <w:divBdr>
            <w:top w:val="none" w:sz="0" w:space="0" w:color="auto"/>
            <w:left w:val="none" w:sz="0" w:space="0" w:color="auto"/>
            <w:bottom w:val="none" w:sz="0" w:space="0" w:color="auto"/>
            <w:right w:val="none" w:sz="0" w:space="0" w:color="auto"/>
          </w:divBdr>
        </w:div>
        <w:div w:id="1975941953">
          <w:marLeft w:val="0"/>
          <w:marRight w:val="0"/>
          <w:marTop w:val="0"/>
          <w:marBottom w:val="0"/>
          <w:divBdr>
            <w:top w:val="none" w:sz="0" w:space="0" w:color="auto"/>
            <w:left w:val="none" w:sz="0" w:space="0" w:color="auto"/>
            <w:bottom w:val="none" w:sz="0" w:space="0" w:color="auto"/>
            <w:right w:val="none" w:sz="0" w:space="0" w:color="auto"/>
          </w:divBdr>
        </w:div>
        <w:div w:id="659311670">
          <w:marLeft w:val="0"/>
          <w:marRight w:val="0"/>
          <w:marTop w:val="0"/>
          <w:marBottom w:val="0"/>
          <w:divBdr>
            <w:top w:val="none" w:sz="0" w:space="0" w:color="auto"/>
            <w:left w:val="none" w:sz="0" w:space="0" w:color="auto"/>
            <w:bottom w:val="none" w:sz="0" w:space="0" w:color="auto"/>
            <w:right w:val="none" w:sz="0" w:space="0" w:color="auto"/>
          </w:divBdr>
        </w:div>
        <w:div w:id="1286734175">
          <w:marLeft w:val="0"/>
          <w:marRight w:val="0"/>
          <w:marTop w:val="0"/>
          <w:marBottom w:val="0"/>
          <w:divBdr>
            <w:top w:val="none" w:sz="0" w:space="0" w:color="auto"/>
            <w:left w:val="none" w:sz="0" w:space="0" w:color="auto"/>
            <w:bottom w:val="none" w:sz="0" w:space="0" w:color="auto"/>
            <w:right w:val="none" w:sz="0" w:space="0" w:color="auto"/>
          </w:divBdr>
        </w:div>
        <w:div w:id="258415443">
          <w:marLeft w:val="0"/>
          <w:marRight w:val="0"/>
          <w:marTop w:val="0"/>
          <w:marBottom w:val="0"/>
          <w:divBdr>
            <w:top w:val="none" w:sz="0" w:space="0" w:color="auto"/>
            <w:left w:val="none" w:sz="0" w:space="0" w:color="auto"/>
            <w:bottom w:val="none" w:sz="0" w:space="0" w:color="auto"/>
            <w:right w:val="none" w:sz="0" w:space="0" w:color="auto"/>
          </w:divBdr>
        </w:div>
        <w:div w:id="1216115175">
          <w:marLeft w:val="0"/>
          <w:marRight w:val="0"/>
          <w:marTop w:val="0"/>
          <w:marBottom w:val="0"/>
          <w:divBdr>
            <w:top w:val="none" w:sz="0" w:space="0" w:color="auto"/>
            <w:left w:val="none" w:sz="0" w:space="0" w:color="auto"/>
            <w:bottom w:val="none" w:sz="0" w:space="0" w:color="auto"/>
            <w:right w:val="none" w:sz="0" w:space="0" w:color="auto"/>
          </w:divBdr>
        </w:div>
        <w:div w:id="1498232979">
          <w:marLeft w:val="0"/>
          <w:marRight w:val="0"/>
          <w:marTop w:val="0"/>
          <w:marBottom w:val="0"/>
          <w:divBdr>
            <w:top w:val="none" w:sz="0" w:space="0" w:color="auto"/>
            <w:left w:val="none" w:sz="0" w:space="0" w:color="auto"/>
            <w:bottom w:val="none" w:sz="0" w:space="0" w:color="auto"/>
            <w:right w:val="none" w:sz="0" w:space="0" w:color="auto"/>
          </w:divBdr>
        </w:div>
        <w:div w:id="1715503085">
          <w:marLeft w:val="0"/>
          <w:marRight w:val="0"/>
          <w:marTop w:val="0"/>
          <w:marBottom w:val="0"/>
          <w:divBdr>
            <w:top w:val="none" w:sz="0" w:space="0" w:color="auto"/>
            <w:left w:val="none" w:sz="0" w:space="0" w:color="auto"/>
            <w:bottom w:val="none" w:sz="0" w:space="0" w:color="auto"/>
            <w:right w:val="none" w:sz="0" w:space="0" w:color="auto"/>
          </w:divBdr>
        </w:div>
        <w:div w:id="1575049548">
          <w:marLeft w:val="0"/>
          <w:marRight w:val="0"/>
          <w:marTop w:val="0"/>
          <w:marBottom w:val="0"/>
          <w:divBdr>
            <w:top w:val="none" w:sz="0" w:space="0" w:color="auto"/>
            <w:left w:val="none" w:sz="0" w:space="0" w:color="auto"/>
            <w:bottom w:val="none" w:sz="0" w:space="0" w:color="auto"/>
            <w:right w:val="none" w:sz="0" w:space="0" w:color="auto"/>
          </w:divBdr>
        </w:div>
        <w:div w:id="1326206004">
          <w:marLeft w:val="0"/>
          <w:marRight w:val="0"/>
          <w:marTop w:val="0"/>
          <w:marBottom w:val="0"/>
          <w:divBdr>
            <w:top w:val="none" w:sz="0" w:space="0" w:color="auto"/>
            <w:left w:val="none" w:sz="0" w:space="0" w:color="auto"/>
            <w:bottom w:val="none" w:sz="0" w:space="0" w:color="auto"/>
            <w:right w:val="none" w:sz="0" w:space="0" w:color="auto"/>
          </w:divBdr>
        </w:div>
        <w:div w:id="288780168">
          <w:marLeft w:val="0"/>
          <w:marRight w:val="0"/>
          <w:marTop w:val="0"/>
          <w:marBottom w:val="0"/>
          <w:divBdr>
            <w:top w:val="none" w:sz="0" w:space="0" w:color="auto"/>
            <w:left w:val="none" w:sz="0" w:space="0" w:color="auto"/>
            <w:bottom w:val="none" w:sz="0" w:space="0" w:color="auto"/>
            <w:right w:val="none" w:sz="0" w:space="0" w:color="auto"/>
          </w:divBdr>
        </w:div>
        <w:div w:id="1563713030">
          <w:marLeft w:val="0"/>
          <w:marRight w:val="0"/>
          <w:marTop w:val="0"/>
          <w:marBottom w:val="0"/>
          <w:divBdr>
            <w:top w:val="none" w:sz="0" w:space="0" w:color="auto"/>
            <w:left w:val="none" w:sz="0" w:space="0" w:color="auto"/>
            <w:bottom w:val="none" w:sz="0" w:space="0" w:color="auto"/>
            <w:right w:val="none" w:sz="0" w:space="0" w:color="auto"/>
          </w:divBdr>
        </w:div>
        <w:div w:id="556935160">
          <w:marLeft w:val="0"/>
          <w:marRight w:val="0"/>
          <w:marTop w:val="0"/>
          <w:marBottom w:val="0"/>
          <w:divBdr>
            <w:top w:val="none" w:sz="0" w:space="0" w:color="auto"/>
            <w:left w:val="none" w:sz="0" w:space="0" w:color="auto"/>
            <w:bottom w:val="none" w:sz="0" w:space="0" w:color="auto"/>
            <w:right w:val="none" w:sz="0" w:space="0" w:color="auto"/>
          </w:divBdr>
        </w:div>
        <w:div w:id="1946961517">
          <w:marLeft w:val="0"/>
          <w:marRight w:val="0"/>
          <w:marTop w:val="0"/>
          <w:marBottom w:val="0"/>
          <w:divBdr>
            <w:top w:val="none" w:sz="0" w:space="0" w:color="auto"/>
            <w:left w:val="none" w:sz="0" w:space="0" w:color="auto"/>
            <w:bottom w:val="none" w:sz="0" w:space="0" w:color="auto"/>
            <w:right w:val="none" w:sz="0" w:space="0" w:color="auto"/>
          </w:divBdr>
        </w:div>
        <w:div w:id="1628664035">
          <w:marLeft w:val="0"/>
          <w:marRight w:val="0"/>
          <w:marTop w:val="0"/>
          <w:marBottom w:val="0"/>
          <w:divBdr>
            <w:top w:val="none" w:sz="0" w:space="0" w:color="auto"/>
            <w:left w:val="none" w:sz="0" w:space="0" w:color="auto"/>
            <w:bottom w:val="none" w:sz="0" w:space="0" w:color="auto"/>
            <w:right w:val="none" w:sz="0" w:space="0" w:color="auto"/>
          </w:divBdr>
        </w:div>
        <w:div w:id="1265381841">
          <w:marLeft w:val="0"/>
          <w:marRight w:val="0"/>
          <w:marTop w:val="0"/>
          <w:marBottom w:val="0"/>
          <w:divBdr>
            <w:top w:val="none" w:sz="0" w:space="0" w:color="auto"/>
            <w:left w:val="none" w:sz="0" w:space="0" w:color="auto"/>
            <w:bottom w:val="none" w:sz="0" w:space="0" w:color="auto"/>
            <w:right w:val="none" w:sz="0" w:space="0" w:color="auto"/>
          </w:divBdr>
        </w:div>
        <w:div w:id="1218935457">
          <w:marLeft w:val="0"/>
          <w:marRight w:val="0"/>
          <w:marTop w:val="0"/>
          <w:marBottom w:val="0"/>
          <w:divBdr>
            <w:top w:val="none" w:sz="0" w:space="0" w:color="auto"/>
            <w:left w:val="none" w:sz="0" w:space="0" w:color="auto"/>
            <w:bottom w:val="none" w:sz="0" w:space="0" w:color="auto"/>
            <w:right w:val="none" w:sz="0" w:space="0" w:color="auto"/>
          </w:divBdr>
        </w:div>
        <w:div w:id="692346353">
          <w:marLeft w:val="0"/>
          <w:marRight w:val="0"/>
          <w:marTop w:val="0"/>
          <w:marBottom w:val="0"/>
          <w:divBdr>
            <w:top w:val="none" w:sz="0" w:space="0" w:color="auto"/>
            <w:left w:val="none" w:sz="0" w:space="0" w:color="auto"/>
            <w:bottom w:val="none" w:sz="0" w:space="0" w:color="auto"/>
            <w:right w:val="none" w:sz="0" w:space="0" w:color="auto"/>
          </w:divBdr>
        </w:div>
        <w:div w:id="85197816">
          <w:marLeft w:val="0"/>
          <w:marRight w:val="0"/>
          <w:marTop w:val="0"/>
          <w:marBottom w:val="0"/>
          <w:divBdr>
            <w:top w:val="none" w:sz="0" w:space="0" w:color="auto"/>
            <w:left w:val="none" w:sz="0" w:space="0" w:color="auto"/>
            <w:bottom w:val="none" w:sz="0" w:space="0" w:color="auto"/>
            <w:right w:val="none" w:sz="0" w:space="0" w:color="auto"/>
          </w:divBdr>
        </w:div>
        <w:div w:id="1219587841">
          <w:marLeft w:val="0"/>
          <w:marRight w:val="0"/>
          <w:marTop w:val="0"/>
          <w:marBottom w:val="0"/>
          <w:divBdr>
            <w:top w:val="none" w:sz="0" w:space="0" w:color="auto"/>
            <w:left w:val="none" w:sz="0" w:space="0" w:color="auto"/>
            <w:bottom w:val="none" w:sz="0" w:space="0" w:color="auto"/>
            <w:right w:val="none" w:sz="0" w:space="0" w:color="auto"/>
          </w:divBdr>
        </w:div>
        <w:div w:id="503739183">
          <w:marLeft w:val="0"/>
          <w:marRight w:val="0"/>
          <w:marTop w:val="0"/>
          <w:marBottom w:val="0"/>
          <w:divBdr>
            <w:top w:val="none" w:sz="0" w:space="0" w:color="auto"/>
            <w:left w:val="none" w:sz="0" w:space="0" w:color="auto"/>
            <w:bottom w:val="none" w:sz="0" w:space="0" w:color="auto"/>
            <w:right w:val="none" w:sz="0" w:space="0" w:color="auto"/>
          </w:divBdr>
        </w:div>
        <w:div w:id="167403826">
          <w:marLeft w:val="0"/>
          <w:marRight w:val="0"/>
          <w:marTop w:val="0"/>
          <w:marBottom w:val="0"/>
          <w:divBdr>
            <w:top w:val="none" w:sz="0" w:space="0" w:color="auto"/>
            <w:left w:val="none" w:sz="0" w:space="0" w:color="auto"/>
            <w:bottom w:val="none" w:sz="0" w:space="0" w:color="auto"/>
            <w:right w:val="none" w:sz="0" w:space="0" w:color="auto"/>
          </w:divBdr>
        </w:div>
      </w:divsChild>
    </w:div>
    <w:div w:id="1704398212">
      <w:bodyDiv w:val="1"/>
      <w:marLeft w:val="0"/>
      <w:marRight w:val="0"/>
      <w:marTop w:val="0"/>
      <w:marBottom w:val="0"/>
      <w:divBdr>
        <w:top w:val="none" w:sz="0" w:space="0" w:color="auto"/>
        <w:left w:val="none" w:sz="0" w:space="0" w:color="auto"/>
        <w:bottom w:val="none" w:sz="0" w:space="0" w:color="auto"/>
        <w:right w:val="none" w:sz="0" w:space="0" w:color="auto"/>
      </w:divBdr>
      <w:divsChild>
        <w:div w:id="1601641878">
          <w:marLeft w:val="0"/>
          <w:marRight w:val="0"/>
          <w:marTop w:val="0"/>
          <w:marBottom w:val="0"/>
          <w:divBdr>
            <w:top w:val="none" w:sz="0" w:space="0" w:color="auto"/>
            <w:left w:val="none" w:sz="0" w:space="0" w:color="auto"/>
            <w:bottom w:val="none" w:sz="0" w:space="0" w:color="auto"/>
            <w:right w:val="none" w:sz="0" w:space="0" w:color="auto"/>
          </w:divBdr>
        </w:div>
        <w:div w:id="121533858">
          <w:marLeft w:val="0"/>
          <w:marRight w:val="0"/>
          <w:marTop w:val="0"/>
          <w:marBottom w:val="0"/>
          <w:divBdr>
            <w:top w:val="none" w:sz="0" w:space="0" w:color="auto"/>
            <w:left w:val="none" w:sz="0" w:space="0" w:color="auto"/>
            <w:bottom w:val="none" w:sz="0" w:space="0" w:color="auto"/>
            <w:right w:val="none" w:sz="0" w:space="0" w:color="auto"/>
          </w:divBdr>
        </w:div>
        <w:div w:id="2027556023">
          <w:marLeft w:val="0"/>
          <w:marRight w:val="0"/>
          <w:marTop w:val="0"/>
          <w:marBottom w:val="0"/>
          <w:divBdr>
            <w:top w:val="none" w:sz="0" w:space="0" w:color="auto"/>
            <w:left w:val="none" w:sz="0" w:space="0" w:color="auto"/>
            <w:bottom w:val="none" w:sz="0" w:space="0" w:color="auto"/>
            <w:right w:val="none" w:sz="0" w:space="0" w:color="auto"/>
          </w:divBdr>
        </w:div>
        <w:div w:id="1367027634">
          <w:marLeft w:val="0"/>
          <w:marRight w:val="0"/>
          <w:marTop w:val="0"/>
          <w:marBottom w:val="0"/>
          <w:divBdr>
            <w:top w:val="none" w:sz="0" w:space="0" w:color="auto"/>
            <w:left w:val="none" w:sz="0" w:space="0" w:color="auto"/>
            <w:bottom w:val="none" w:sz="0" w:space="0" w:color="auto"/>
            <w:right w:val="none" w:sz="0" w:space="0" w:color="auto"/>
          </w:divBdr>
        </w:div>
        <w:div w:id="1441143197">
          <w:marLeft w:val="0"/>
          <w:marRight w:val="0"/>
          <w:marTop w:val="0"/>
          <w:marBottom w:val="0"/>
          <w:divBdr>
            <w:top w:val="none" w:sz="0" w:space="0" w:color="auto"/>
            <w:left w:val="none" w:sz="0" w:space="0" w:color="auto"/>
            <w:bottom w:val="none" w:sz="0" w:space="0" w:color="auto"/>
            <w:right w:val="none" w:sz="0" w:space="0" w:color="auto"/>
          </w:divBdr>
        </w:div>
        <w:div w:id="798760365">
          <w:marLeft w:val="0"/>
          <w:marRight w:val="0"/>
          <w:marTop w:val="0"/>
          <w:marBottom w:val="0"/>
          <w:divBdr>
            <w:top w:val="none" w:sz="0" w:space="0" w:color="auto"/>
            <w:left w:val="none" w:sz="0" w:space="0" w:color="auto"/>
            <w:bottom w:val="none" w:sz="0" w:space="0" w:color="auto"/>
            <w:right w:val="none" w:sz="0" w:space="0" w:color="auto"/>
          </w:divBdr>
        </w:div>
        <w:div w:id="280381843">
          <w:marLeft w:val="0"/>
          <w:marRight w:val="0"/>
          <w:marTop w:val="0"/>
          <w:marBottom w:val="0"/>
          <w:divBdr>
            <w:top w:val="none" w:sz="0" w:space="0" w:color="auto"/>
            <w:left w:val="none" w:sz="0" w:space="0" w:color="auto"/>
            <w:bottom w:val="none" w:sz="0" w:space="0" w:color="auto"/>
            <w:right w:val="none" w:sz="0" w:space="0" w:color="auto"/>
          </w:divBdr>
        </w:div>
        <w:div w:id="412557197">
          <w:marLeft w:val="0"/>
          <w:marRight w:val="0"/>
          <w:marTop w:val="0"/>
          <w:marBottom w:val="0"/>
          <w:divBdr>
            <w:top w:val="none" w:sz="0" w:space="0" w:color="auto"/>
            <w:left w:val="none" w:sz="0" w:space="0" w:color="auto"/>
            <w:bottom w:val="none" w:sz="0" w:space="0" w:color="auto"/>
            <w:right w:val="none" w:sz="0" w:space="0" w:color="auto"/>
          </w:divBdr>
        </w:div>
        <w:div w:id="27340551">
          <w:marLeft w:val="0"/>
          <w:marRight w:val="0"/>
          <w:marTop w:val="0"/>
          <w:marBottom w:val="0"/>
          <w:divBdr>
            <w:top w:val="none" w:sz="0" w:space="0" w:color="auto"/>
            <w:left w:val="none" w:sz="0" w:space="0" w:color="auto"/>
            <w:bottom w:val="none" w:sz="0" w:space="0" w:color="auto"/>
            <w:right w:val="none" w:sz="0" w:space="0" w:color="auto"/>
          </w:divBdr>
        </w:div>
        <w:div w:id="710113761">
          <w:marLeft w:val="0"/>
          <w:marRight w:val="0"/>
          <w:marTop w:val="0"/>
          <w:marBottom w:val="0"/>
          <w:divBdr>
            <w:top w:val="none" w:sz="0" w:space="0" w:color="auto"/>
            <w:left w:val="none" w:sz="0" w:space="0" w:color="auto"/>
            <w:bottom w:val="none" w:sz="0" w:space="0" w:color="auto"/>
            <w:right w:val="none" w:sz="0" w:space="0" w:color="auto"/>
          </w:divBdr>
        </w:div>
        <w:div w:id="1795323650">
          <w:marLeft w:val="0"/>
          <w:marRight w:val="0"/>
          <w:marTop w:val="0"/>
          <w:marBottom w:val="0"/>
          <w:divBdr>
            <w:top w:val="none" w:sz="0" w:space="0" w:color="auto"/>
            <w:left w:val="none" w:sz="0" w:space="0" w:color="auto"/>
            <w:bottom w:val="none" w:sz="0" w:space="0" w:color="auto"/>
            <w:right w:val="none" w:sz="0" w:space="0" w:color="auto"/>
          </w:divBdr>
        </w:div>
        <w:div w:id="700664209">
          <w:marLeft w:val="0"/>
          <w:marRight w:val="0"/>
          <w:marTop w:val="0"/>
          <w:marBottom w:val="0"/>
          <w:divBdr>
            <w:top w:val="none" w:sz="0" w:space="0" w:color="auto"/>
            <w:left w:val="none" w:sz="0" w:space="0" w:color="auto"/>
            <w:bottom w:val="none" w:sz="0" w:space="0" w:color="auto"/>
            <w:right w:val="none" w:sz="0" w:space="0" w:color="auto"/>
          </w:divBdr>
        </w:div>
      </w:divsChild>
    </w:div>
    <w:div w:id="1779567738">
      <w:bodyDiv w:val="1"/>
      <w:marLeft w:val="0"/>
      <w:marRight w:val="0"/>
      <w:marTop w:val="0"/>
      <w:marBottom w:val="0"/>
      <w:divBdr>
        <w:top w:val="none" w:sz="0" w:space="0" w:color="auto"/>
        <w:left w:val="none" w:sz="0" w:space="0" w:color="auto"/>
        <w:bottom w:val="none" w:sz="0" w:space="0" w:color="auto"/>
        <w:right w:val="none" w:sz="0" w:space="0" w:color="auto"/>
      </w:divBdr>
      <w:divsChild>
        <w:div w:id="1815832071">
          <w:marLeft w:val="0"/>
          <w:marRight w:val="0"/>
          <w:marTop w:val="0"/>
          <w:marBottom w:val="0"/>
          <w:divBdr>
            <w:top w:val="none" w:sz="0" w:space="0" w:color="auto"/>
            <w:left w:val="none" w:sz="0" w:space="0" w:color="auto"/>
            <w:bottom w:val="none" w:sz="0" w:space="0" w:color="auto"/>
            <w:right w:val="none" w:sz="0" w:space="0" w:color="auto"/>
          </w:divBdr>
        </w:div>
        <w:div w:id="789709145">
          <w:marLeft w:val="0"/>
          <w:marRight w:val="0"/>
          <w:marTop w:val="0"/>
          <w:marBottom w:val="0"/>
          <w:divBdr>
            <w:top w:val="none" w:sz="0" w:space="0" w:color="auto"/>
            <w:left w:val="none" w:sz="0" w:space="0" w:color="auto"/>
            <w:bottom w:val="none" w:sz="0" w:space="0" w:color="auto"/>
            <w:right w:val="none" w:sz="0" w:space="0" w:color="auto"/>
          </w:divBdr>
        </w:div>
        <w:div w:id="1026249973">
          <w:marLeft w:val="0"/>
          <w:marRight w:val="0"/>
          <w:marTop w:val="0"/>
          <w:marBottom w:val="0"/>
          <w:divBdr>
            <w:top w:val="none" w:sz="0" w:space="0" w:color="auto"/>
            <w:left w:val="none" w:sz="0" w:space="0" w:color="auto"/>
            <w:bottom w:val="none" w:sz="0" w:space="0" w:color="auto"/>
            <w:right w:val="none" w:sz="0" w:space="0" w:color="auto"/>
          </w:divBdr>
        </w:div>
        <w:div w:id="1711874475">
          <w:marLeft w:val="0"/>
          <w:marRight w:val="0"/>
          <w:marTop w:val="0"/>
          <w:marBottom w:val="0"/>
          <w:divBdr>
            <w:top w:val="none" w:sz="0" w:space="0" w:color="auto"/>
            <w:left w:val="none" w:sz="0" w:space="0" w:color="auto"/>
            <w:bottom w:val="none" w:sz="0" w:space="0" w:color="auto"/>
            <w:right w:val="none" w:sz="0" w:space="0" w:color="auto"/>
          </w:divBdr>
        </w:div>
        <w:div w:id="640383426">
          <w:marLeft w:val="0"/>
          <w:marRight w:val="0"/>
          <w:marTop w:val="0"/>
          <w:marBottom w:val="0"/>
          <w:divBdr>
            <w:top w:val="none" w:sz="0" w:space="0" w:color="auto"/>
            <w:left w:val="none" w:sz="0" w:space="0" w:color="auto"/>
            <w:bottom w:val="none" w:sz="0" w:space="0" w:color="auto"/>
            <w:right w:val="none" w:sz="0" w:space="0" w:color="auto"/>
          </w:divBdr>
        </w:div>
        <w:div w:id="869950655">
          <w:marLeft w:val="0"/>
          <w:marRight w:val="0"/>
          <w:marTop w:val="0"/>
          <w:marBottom w:val="0"/>
          <w:divBdr>
            <w:top w:val="none" w:sz="0" w:space="0" w:color="auto"/>
            <w:left w:val="none" w:sz="0" w:space="0" w:color="auto"/>
            <w:bottom w:val="none" w:sz="0" w:space="0" w:color="auto"/>
            <w:right w:val="none" w:sz="0" w:space="0" w:color="auto"/>
          </w:divBdr>
        </w:div>
        <w:div w:id="654918284">
          <w:marLeft w:val="0"/>
          <w:marRight w:val="0"/>
          <w:marTop w:val="0"/>
          <w:marBottom w:val="0"/>
          <w:divBdr>
            <w:top w:val="none" w:sz="0" w:space="0" w:color="auto"/>
            <w:left w:val="none" w:sz="0" w:space="0" w:color="auto"/>
            <w:bottom w:val="none" w:sz="0" w:space="0" w:color="auto"/>
            <w:right w:val="none" w:sz="0" w:space="0" w:color="auto"/>
          </w:divBdr>
        </w:div>
        <w:div w:id="305857898">
          <w:marLeft w:val="0"/>
          <w:marRight w:val="0"/>
          <w:marTop w:val="0"/>
          <w:marBottom w:val="0"/>
          <w:divBdr>
            <w:top w:val="none" w:sz="0" w:space="0" w:color="auto"/>
            <w:left w:val="none" w:sz="0" w:space="0" w:color="auto"/>
            <w:bottom w:val="none" w:sz="0" w:space="0" w:color="auto"/>
            <w:right w:val="none" w:sz="0" w:space="0" w:color="auto"/>
          </w:divBdr>
        </w:div>
        <w:div w:id="896430009">
          <w:marLeft w:val="0"/>
          <w:marRight w:val="0"/>
          <w:marTop w:val="0"/>
          <w:marBottom w:val="0"/>
          <w:divBdr>
            <w:top w:val="none" w:sz="0" w:space="0" w:color="auto"/>
            <w:left w:val="none" w:sz="0" w:space="0" w:color="auto"/>
            <w:bottom w:val="none" w:sz="0" w:space="0" w:color="auto"/>
            <w:right w:val="none" w:sz="0" w:space="0" w:color="auto"/>
          </w:divBdr>
        </w:div>
        <w:div w:id="657927475">
          <w:marLeft w:val="0"/>
          <w:marRight w:val="0"/>
          <w:marTop w:val="0"/>
          <w:marBottom w:val="0"/>
          <w:divBdr>
            <w:top w:val="none" w:sz="0" w:space="0" w:color="auto"/>
            <w:left w:val="none" w:sz="0" w:space="0" w:color="auto"/>
            <w:bottom w:val="none" w:sz="0" w:space="0" w:color="auto"/>
            <w:right w:val="none" w:sz="0" w:space="0" w:color="auto"/>
          </w:divBdr>
        </w:div>
        <w:div w:id="168839493">
          <w:marLeft w:val="0"/>
          <w:marRight w:val="0"/>
          <w:marTop w:val="0"/>
          <w:marBottom w:val="0"/>
          <w:divBdr>
            <w:top w:val="none" w:sz="0" w:space="0" w:color="auto"/>
            <w:left w:val="none" w:sz="0" w:space="0" w:color="auto"/>
            <w:bottom w:val="none" w:sz="0" w:space="0" w:color="auto"/>
            <w:right w:val="none" w:sz="0" w:space="0" w:color="auto"/>
          </w:divBdr>
        </w:div>
        <w:div w:id="4950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lukeafrica.com/why-i-say-decolonisation-is-impossible/" TargetMode="External"/><Relationship Id="rId13" Type="http://schemas.openxmlformats.org/officeDocument/2006/relationships/hyperlink" Target="https://alair.ala.org/bitstream/handle/11213/14582/SAC20-AC_report_SAC-Working-Group-on-Alternatives-to-LCSH-Illegal-alien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80/00131857.2020.1769601" TargetMode="External"/><Relationship Id="rId17" Type="http://schemas.openxmlformats.org/officeDocument/2006/relationships/hyperlink" Target="https://www.abdn.ac.uk/news/14790/" TargetMode="External"/><Relationship Id="rId2" Type="http://schemas.openxmlformats.org/officeDocument/2006/relationships/numbering" Target="numbering.xml"/><Relationship Id="rId16" Type="http://schemas.openxmlformats.org/officeDocument/2006/relationships/hyperlink" Target="https://prm.web.ox.ac.uk/radical-ho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rary.dartmouth.edu/digital/digital-collections/change-the-subject" TargetMode="External"/><Relationship Id="rId5" Type="http://schemas.openxmlformats.org/officeDocument/2006/relationships/webSettings" Target="webSettings.xml"/><Relationship Id="rId15" Type="http://schemas.openxmlformats.org/officeDocument/2006/relationships/hyperlink" Target="https://doi.org/10.1080/09502380601162548" TargetMode="External"/><Relationship Id="rId10" Type="http://schemas.openxmlformats.org/officeDocument/2006/relationships/hyperlink" Target="https://assets.publishing.service.gov.uk/government/uploads/system/uploads/attachment_data/file/974507/20210331_-_CRED_Report_-_FINAL_-_Web_Accessibl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iticalethnicstudiesjournal.org/blog/2019/1/21/do-not-decolonize-if-you-are-not-decolonizing-alternate-language-to-navigate-desires-for-progressive-academia-6y5sg" TargetMode="External"/><Relationship Id="rId14" Type="http://schemas.openxmlformats.org/officeDocument/2006/relationships/hyperlink" Target="https://www.keele.ac.uk/equalitydiversity/equalityframeworksandactivities/equalityawardsandreports/equalityawards/raceequalitycharter/keeledecolonisingthecurriculum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EC2D-9002-4A0A-BDD5-E29E3ACC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5825</Words>
  <Characters>33208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Everitt</dc:creator>
  <cp:keywords/>
  <dc:description/>
  <cp:lastModifiedBy>Jess Crilly</cp:lastModifiedBy>
  <cp:revision>2</cp:revision>
  <cp:lastPrinted>2021-05-16T08:50:00Z</cp:lastPrinted>
  <dcterms:created xsi:type="dcterms:W3CDTF">2022-02-24T13:56:00Z</dcterms:created>
  <dcterms:modified xsi:type="dcterms:W3CDTF">2022-02-24T13:56:00Z</dcterms:modified>
</cp:coreProperties>
</file>