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7D85FCA" wp14:paraId="3C9490FA" wp14:textId="6AF54E86">
      <w:pPr>
        <w:pStyle w:val="Title"/>
        <w:keepLines w:val="1"/>
        <w:jc w:val="center"/>
        <w:rPr>
          <w:rFonts w:ascii="Aptos" w:hAnsi="Aptos" w:eastAsia="Aptos" w:cs="Aptos" w:asciiTheme="minorAscii" w:hAnsiTheme="minorAscii" w:eastAsiaTheme="minorAscii" w:cstheme="minorAscii"/>
          <w:b w:val="1"/>
          <w:bCs w:val="1"/>
          <w:i w:val="0"/>
          <w:iCs w:val="0"/>
          <w:caps w:val="0"/>
          <w:smallCaps w:val="0"/>
          <w:strike w:val="0"/>
          <w:dstrike w:val="0"/>
          <w:noProof w:val="0"/>
          <w:color w:val="275317" w:themeColor="accent6" w:themeTint="FF" w:themeShade="80"/>
          <w:sz w:val="28"/>
          <w:szCs w:val="28"/>
          <w:u w:val="none"/>
          <w:lang w:val="en-US"/>
        </w:rPr>
      </w:pPr>
      <w:r w:rsidRPr="07D85FCA" w:rsidR="27415967">
        <w:rPr>
          <w:noProof w:val="0"/>
          <w:color w:val="275317" w:themeColor="accent6" w:themeTint="FF" w:themeShade="80"/>
          <w:lang w:val="en-US"/>
        </w:rPr>
        <w:t xml:space="preserve">Unraveling Narratives: </w:t>
      </w:r>
      <w:r>
        <w:br/>
      </w:r>
      <w:r w:rsidRPr="07D85FCA" w:rsidR="27415967">
        <w:rPr>
          <w:noProof w:val="0"/>
          <w:color w:val="275317" w:themeColor="accent6" w:themeTint="FF" w:themeShade="80"/>
          <w:sz w:val="44"/>
          <w:szCs w:val="44"/>
          <w:lang w:val="en-US"/>
        </w:rPr>
        <w:t>Animated Documentary as Embodied Knowledge</w:t>
      </w:r>
    </w:p>
    <w:p xmlns:wp14="http://schemas.microsoft.com/office/word/2010/wordml" w:rsidP="07D85FCA" wp14:paraId="016CA273" wp14:textId="17139813">
      <w:pPr>
        <w:keepLines w:val="1"/>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20"/>
          <w:szCs w:val="20"/>
          <w:lang w:val="en-US"/>
        </w:rPr>
      </w:pPr>
      <w:r>
        <w:br/>
      </w:r>
      <w:r w:rsidRPr="07D85FCA" w:rsidR="27415967">
        <w:rPr>
          <w:rFonts w:ascii="Aptos" w:hAnsi="Aptos" w:eastAsia="Aptos" w:cs="Aptos" w:asciiTheme="minorAscii" w:hAnsiTheme="minorAscii" w:eastAsiaTheme="minorAscii" w:cstheme="minorAscii"/>
          <w:b w:val="1"/>
          <w:bCs w:val="1"/>
          <w:i w:val="0"/>
          <w:iCs w:val="0"/>
          <w:caps w:val="0"/>
          <w:smallCaps w:val="0"/>
          <w:strike w:val="0"/>
          <w:dstrike w:val="0"/>
          <w:noProof w:val="0"/>
          <w:color w:val="275317" w:themeColor="accent6" w:themeTint="FF" w:themeShade="80"/>
          <w:sz w:val="20"/>
          <w:szCs w:val="20"/>
          <w:u w:val="none"/>
          <w:lang w:val="en-US"/>
        </w:rPr>
        <w:t>Summary:</w:t>
      </w:r>
      <w:r w:rsidRPr="07D85FCA" w:rsidR="27415967">
        <w:rPr>
          <w:rFonts w:ascii="Aptos" w:hAnsi="Aptos" w:eastAsia="Aptos" w:cs="Aptos" w:asciiTheme="minorAscii" w:hAnsiTheme="minorAscii" w:eastAsiaTheme="minorAscii" w:cstheme="minorAscii"/>
          <w:b w:val="0"/>
          <w:bCs w:val="0"/>
          <w:i w:val="0"/>
          <w:iCs w:val="0"/>
          <w:caps w:val="0"/>
          <w:smallCaps w:val="0"/>
          <w:strike w:val="0"/>
          <w:dstrike w:val="0"/>
          <w:noProof w:val="0"/>
          <w:color w:val="275317" w:themeColor="accent6" w:themeTint="FF" w:themeShade="80"/>
          <w:sz w:val="20"/>
          <w:szCs w:val="20"/>
          <w:u w:val="none"/>
          <w:lang w:val="en-US"/>
        </w:rPr>
        <w:t xml:space="preserve"> </w:t>
      </w:r>
    </w:p>
    <w:p xmlns:wp14="http://schemas.microsoft.com/office/word/2010/wordml" w:rsidP="07D85FCA" wp14:paraId="09A3179B" wp14:textId="3F35072E">
      <w:pPr>
        <w:keepLines w:val="1"/>
        <w:spacing w:before="0" w:beforeAutospacing="off" w:after="0" w:afterAutospacing="off" w:line="240" w:lineRule="auto"/>
        <w:rPr>
          <w:rFonts w:ascii="Aptos" w:hAnsi="Aptos" w:eastAsia="Aptos" w:cs="Aptos" w:asciiTheme="minorAscii" w:hAnsiTheme="minorAscii" w:eastAsiaTheme="minorAscii" w:cstheme="minorAscii"/>
          <w:b w:val="0"/>
          <w:bCs w:val="0"/>
          <w:i w:val="0"/>
          <w:iCs w:val="0"/>
          <w:caps w:val="0"/>
          <w:smallCaps w:val="0"/>
          <w:strike w:val="0"/>
          <w:dstrike w:val="0"/>
          <w:noProof w:val="0"/>
          <w:color w:val="275317" w:themeColor="accent6" w:themeTint="FF" w:themeShade="80"/>
          <w:sz w:val="20"/>
          <w:szCs w:val="20"/>
          <w:u w:val="none"/>
          <w:lang w:val="en-US"/>
        </w:rPr>
      </w:pPr>
    </w:p>
    <w:p xmlns:wp14="http://schemas.microsoft.com/office/word/2010/wordml" w:rsidP="07D85FCA" wp14:paraId="2D5C9082" wp14:textId="1F147027">
      <w:pPr>
        <w:keepLines w:val="1"/>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20"/>
          <w:szCs w:val="20"/>
          <w:lang w:val="en-US"/>
        </w:rPr>
      </w:pPr>
      <w:r w:rsidRPr="07D85FCA" w:rsidR="27415967">
        <w:rPr>
          <w:rFonts w:ascii="Aptos" w:hAnsi="Aptos" w:eastAsia="Aptos" w:cs="Aptos" w:asciiTheme="minorAscii" w:hAnsiTheme="minorAscii" w:eastAsiaTheme="minorAscii" w:cstheme="minorAscii"/>
          <w:b w:val="0"/>
          <w:bCs w:val="0"/>
          <w:i w:val="0"/>
          <w:iCs w:val="0"/>
          <w:caps w:val="0"/>
          <w:smallCaps w:val="0"/>
          <w:strike w:val="0"/>
          <w:dstrike w:val="0"/>
          <w:noProof w:val="0"/>
          <w:color w:val="275317" w:themeColor="accent6" w:themeTint="FF" w:themeShade="80"/>
          <w:sz w:val="20"/>
          <w:szCs w:val="20"/>
          <w:u w:val="none"/>
          <w:lang w:val="en-US"/>
        </w:rPr>
        <w:t>This presentation explores "</w:t>
      </w:r>
      <w:r w:rsidRPr="07D85FCA" w:rsidR="27415967">
        <w:rPr>
          <w:rFonts w:ascii="Aptos" w:hAnsi="Aptos" w:eastAsia="Aptos" w:cs="Aptos" w:asciiTheme="minorAscii" w:hAnsiTheme="minorAscii" w:eastAsiaTheme="minorAscii" w:cstheme="minorAscii"/>
          <w:b w:val="0"/>
          <w:bCs w:val="0"/>
          <w:i w:val="0"/>
          <w:iCs w:val="0"/>
          <w:caps w:val="0"/>
          <w:smallCaps w:val="0"/>
          <w:strike w:val="0"/>
          <w:dstrike w:val="0"/>
          <w:noProof w:val="0"/>
          <w:color w:val="275317" w:themeColor="accent6" w:themeTint="FF" w:themeShade="80"/>
          <w:sz w:val="20"/>
          <w:szCs w:val="20"/>
          <w:u w:val="none"/>
          <w:lang w:val="en-US"/>
        </w:rPr>
        <w:t>UNravel</w:t>
      </w:r>
      <w:r w:rsidRPr="07D85FCA" w:rsidR="27415967">
        <w:rPr>
          <w:rFonts w:ascii="Aptos" w:hAnsi="Aptos" w:eastAsia="Aptos" w:cs="Aptos" w:asciiTheme="minorAscii" w:hAnsiTheme="minorAscii" w:eastAsiaTheme="minorAscii" w:cstheme="minorAscii"/>
          <w:b w:val="0"/>
          <w:bCs w:val="0"/>
          <w:i w:val="0"/>
          <w:iCs w:val="0"/>
          <w:caps w:val="0"/>
          <w:smallCaps w:val="0"/>
          <w:strike w:val="0"/>
          <w:dstrike w:val="0"/>
          <w:noProof w:val="0"/>
          <w:color w:val="275317" w:themeColor="accent6" w:themeTint="FF" w:themeShade="80"/>
          <w:sz w:val="20"/>
          <w:szCs w:val="20"/>
          <w:u w:val="none"/>
          <w:lang w:val="en-US"/>
        </w:rPr>
        <w:t>," an interactive installation combining Nepalese textile craft with AR animation to share women weavers' stories of resilience and empowerment. It examines how embodied, sensory, and participatory storytelling can foster new understandings of reality and sustainability.</w:t>
      </w:r>
      <w:r>
        <w:br/>
      </w:r>
      <w:r>
        <w:br/>
      </w:r>
      <w:r w:rsidRPr="07D85FCA" w:rsidR="18BC67F0">
        <w:rPr>
          <w:rFonts w:ascii="Aptos" w:hAnsi="Aptos" w:eastAsia="Aptos" w:cs="Aptos" w:asciiTheme="minorAscii" w:hAnsiTheme="minorAscii" w:eastAsiaTheme="minorAscii" w:cstheme="minorAscii"/>
          <w:b w:val="1"/>
          <w:bCs w:val="1"/>
          <w:noProof w:val="0"/>
          <w:color w:val="275317" w:themeColor="accent6" w:themeTint="FF" w:themeShade="80"/>
          <w:sz w:val="20"/>
          <w:szCs w:val="20"/>
          <w:lang w:val="en-US"/>
        </w:rPr>
        <w:t>Abstract:</w:t>
      </w:r>
      <w:r w:rsidRPr="07D85FCA" w:rsidR="743AB273">
        <w:rPr>
          <w:rFonts w:ascii="Aptos" w:hAnsi="Aptos" w:eastAsia="Aptos" w:cs="Aptos" w:asciiTheme="minorAscii" w:hAnsiTheme="minorAscii" w:eastAsiaTheme="minorAscii" w:cstheme="minorAscii"/>
          <w:b w:val="1"/>
          <w:bCs w:val="1"/>
          <w:noProof w:val="0"/>
          <w:color w:val="275317" w:themeColor="accent6" w:themeTint="FF" w:themeShade="80"/>
          <w:sz w:val="20"/>
          <w:szCs w:val="20"/>
          <w:lang w:val="en-US"/>
        </w:rPr>
        <w:t xml:space="preserve"> </w:t>
      </w:r>
      <w:r>
        <w:br/>
      </w:r>
      <w:r>
        <w:br/>
      </w:r>
      <w:r w:rsidRPr="07D85FCA" w:rsidR="18BC67F0">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This presentation explores </w:t>
      </w:r>
      <w:r w:rsidRPr="07D85FCA" w:rsidR="18BC67F0">
        <w:rPr>
          <w:rFonts w:ascii="Aptos" w:hAnsi="Aptos" w:eastAsia="Aptos" w:cs="Aptos" w:asciiTheme="minorAscii" w:hAnsiTheme="minorAscii" w:eastAsiaTheme="minorAscii" w:cstheme="minorAscii"/>
          <w:noProof w:val="0"/>
          <w:color w:val="275317" w:themeColor="accent6" w:themeTint="FF" w:themeShade="80"/>
          <w:sz w:val="20"/>
          <w:szCs w:val="20"/>
          <w:lang w:val="en-US"/>
        </w:rPr>
        <w:t>UNravel</w:t>
      </w:r>
      <w:r w:rsidRPr="07D85FCA" w:rsidR="18BC67F0">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 a multimedia installation that combines traditional Nepalese textile craft with augmented reality (AR) animation. Created in collaboration with the Women's Skills Development Organization (WSDO), Studio 9 Films, and artist Kim Noce, funded with the support of the British Council International Collaboration Grant. </w:t>
      </w:r>
      <w:r>
        <w:br/>
      </w:r>
    </w:p>
    <w:p xmlns:wp14="http://schemas.microsoft.com/office/word/2010/wordml" w:rsidP="07D85FCA" wp14:paraId="3B92849F" wp14:textId="3F0454DA">
      <w:pPr>
        <w:keepLines w:val="1"/>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20"/>
          <w:szCs w:val="20"/>
          <w:lang w:val="en-US"/>
        </w:rPr>
      </w:pPr>
      <w:r w:rsidRPr="07D85FCA" w:rsidR="18BC67F0">
        <w:rPr>
          <w:rFonts w:ascii="Aptos" w:hAnsi="Aptos" w:eastAsia="Aptos" w:cs="Aptos" w:asciiTheme="minorAscii" w:hAnsiTheme="minorAscii" w:eastAsiaTheme="minorAscii" w:cstheme="minorAscii"/>
          <w:noProof w:val="0"/>
          <w:color w:val="275317" w:themeColor="accent6" w:themeTint="FF" w:themeShade="80"/>
          <w:sz w:val="20"/>
          <w:szCs w:val="20"/>
          <w:lang w:val="en-US"/>
        </w:rPr>
        <w:t>UNravel</w:t>
      </w:r>
      <w:r w:rsidRPr="07D85FCA" w:rsidR="18BC67F0">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 highlights the power of storytelling through material and digital interactions. Handmade back-strap woven tapestries serve as AR triggers, revealing personal stories of women weavers, detailing their resilience, cultural heritage, and empowerment.</w:t>
      </w:r>
      <w:r>
        <w:br/>
      </w:r>
    </w:p>
    <w:p xmlns:wp14="http://schemas.microsoft.com/office/word/2010/wordml" w:rsidP="07D85FCA" wp14:paraId="61943DD0" wp14:textId="4BCE4A60">
      <w:pPr>
        <w:keepLines w:val="1"/>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20"/>
          <w:szCs w:val="20"/>
          <w:lang w:val="en-US"/>
        </w:rPr>
      </w:pPr>
      <w:r w:rsidRPr="07D85FCA" w:rsidR="18BC67F0">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Building on decolonial research methods (Tuhiwai Smith, 2021), feminist materialism (Barad, 2007; Bennett, 2010), and performative knowledge (Taylor, 2003), this study examines how materiality and digital storytelling create new ways of understanding reality. The project resists dominant documentary approaches by </w:t>
      </w:r>
      <w:r w:rsidRPr="07D85FCA" w:rsidR="18BC67F0">
        <w:rPr>
          <w:rFonts w:ascii="Aptos" w:hAnsi="Aptos" w:eastAsia="Aptos" w:cs="Aptos" w:asciiTheme="minorAscii" w:hAnsiTheme="minorAscii" w:eastAsiaTheme="minorAscii" w:cstheme="minorAscii"/>
          <w:noProof w:val="0"/>
          <w:color w:val="275317" w:themeColor="accent6" w:themeTint="FF" w:themeShade="80"/>
          <w:sz w:val="20"/>
          <w:szCs w:val="20"/>
          <w:lang w:val="en-US"/>
        </w:rPr>
        <w:t>emphasising</w:t>
      </w:r>
      <w:r w:rsidRPr="07D85FCA" w:rsidR="18BC67F0">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 embodied, sensory, and participatory knowledge (Minh-ha, 1989). </w:t>
      </w:r>
      <w:r w:rsidRPr="07D85FCA" w:rsidR="18BC67F0">
        <w:rPr>
          <w:rFonts w:ascii="Aptos" w:hAnsi="Aptos" w:eastAsia="Aptos" w:cs="Aptos" w:asciiTheme="minorAscii" w:hAnsiTheme="minorAscii" w:eastAsiaTheme="minorAscii" w:cstheme="minorAscii"/>
          <w:noProof w:val="0"/>
          <w:color w:val="275317" w:themeColor="accent6" w:themeTint="FF" w:themeShade="80"/>
          <w:sz w:val="20"/>
          <w:szCs w:val="20"/>
          <w:lang w:val="en-US"/>
        </w:rPr>
        <w:t>UNravel</w:t>
      </w:r>
      <w:r w:rsidRPr="07D85FCA" w:rsidR="18BC67F0">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 invites audiences to engage with narratives of gender equity and sustainability through a non-traditional, interactive format.</w:t>
      </w:r>
      <w:r>
        <w:br/>
      </w:r>
    </w:p>
    <w:p xmlns:wp14="http://schemas.microsoft.com/office/word/2010/wordml" w:rsidP="07D85FCA" wp14:paraId="73A3CE64" wp14:textId="16BB124C">
      <w:pPr>
        <w:keepLines w:val="1"/>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20"/>
          <w:szCs w:val="20"/>
          <w:lang w:val="en-US"/>
        </w:rPr>
      </w:pPr>
      <w:r w:rsidRPr="07D85FCA" w:rsidR="18BC67F0">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Inspired by Haraway’s (2016) idea of kinship through storytelling, </w:t>
      </w:r>
      <w:r w:rsidRPr="07D85FCA" w:rsidR="18BC67F0">
        <w:rPr>
          <w:rFonts w:ascii="Aptos" w:hAnsi="Aptos" w:eastAsia="Aptos" w:cs="Aptos" w:asciiTheme="minorAscii" w:hAnsiTheme="minorAscii" w:eastAsiaTheme="minorAscii" w:cstheme="minorAscii"/>
          <w:noProof w:val="0"/>
          <w:color w:val="275317" w:themeColor="accent6" w:themeTint="FF" w:themeShade="80"/>
          <w:sz w:val="20"/>
          <w:szCs w:val="20"/>
          <w:lang w:val="en-US"/>
        </w:rPr>
        <w:t>UNravel</w:t>
      </w:r>
      <w:r w:rsidRPr="07D85FCA" w:rsidR="18BC67F0">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 moves beyond representation, fostering an immersive and relational experience. The project embraces co-authorship, ethical collaboration, and direct participation. The AR </w:t>
      </w:r>
      <w:r w:rsidRPr="07D85FCA" w:rsidR="18BC67F0">
        <w:rPr>
          <w:rFonts w:ascii="Aptos" w:hAnsi="Aptos" w:eastAsia="Aptos" w:cs="Aptos" w:asciiTheme="minorAscii" w:hAnsiTheme="minorAscii" w:eastAsiaTheme="minorAscii" w:cstheme="minorAscii"/>
          <w:noProof w:val="0"/>
          <w:color w:val="275317" w:themeColor="accent6" w:themeTint="FF" w:themeShade="80"/>
          <w:sz w:val="20"/>
          <w:szCs w:val="20"/>
          <w:lang w:val="en-US"/>
        </w:rPr>
        <w:t>component</w:t>
      </w:r>
      <w:r w:rsidRPr="07D85FCA" w:rsidR="18BC67F0">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 is an active intervention, reinforcing Taylor’s (2003) argument that knowledge is lived, not just archived. The woven patterns act as memory devices, linking human and non-human interactions and challenging conventional ways of understanding (Barad, 2007).</w:t>
      </w:r>
      <w:r>
        <w:br/>
      </w:r>
    </w:p>
    <w:p xmlns:wp14="http://schemas.microsoft.com/office/word/2010/wordml" w:rsidP="07D85FCA" wp14:paraId="67C7B460" wp14:textId="74C7E603">
      <w:pPr>
        <w:keepLines w:val="1"/>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20"/>
          <w:szCs w:val="20"/>
          <w:lang w:val="en-US"/>
        </w:rPr>
      </w:pPr>
      <w:r w:rsidRPr="07D85FCA" w:rsidR="18BC67F0">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This presentation will discuss the collaborative creative process behind </w:t>
      </w:r>
      <w:r w:rsidRPr="07D85FCA" w:rsidR="18BC67F0">
        <w:rPr>
          <w:rFonts w:ascii="Aptos" w:hAnsi="Aptos" w:eastAsia="Aptos" w:cs="Aptos" w:asciiTheme="minorAscii" w:hAnsiTheme="minorAscii" w:eastAsiaTheme="minorAscii" w:cstheme="minorAscii"/>
          <w:noProof w:val="0"/>
          <w:color w:val="275317" w:themeColor="accent6" w:themeTint="FF" w:themeShade="80"/>
          <w:sz w:val="20"/>
          <w:szCs w:val="20"/>
          <w:lang w:val="en-US"/>
        </w:rPr>
        <w:t>UNravel</w:t>
      </w:r>
      <w:r w:rsidRPr="07D85FCA" w:rsidR="18BC67F0">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 from storytelling methods to AR development and site-responsive animation. It positions the project within an expanded documentary framework, where learning </w:t>
      </w:r>
      <w:r w:rsidRPr="07D85FCA" w:rsidR="18BC67F0">
        <w:rPr>
          <w:rFonts w:ascii="Aptos" w:hAnsi="Aptos" w:eastAsia="Aptos" w:cs="Aptos" w:asciiTheme="minorAscii" w:hAnsiTheme="minorAscii" w:eastAsiaTheme="minorAscii" w:cstheme="minorAscii"/>
          <w:noProof w:val="0"/>
          <w:color w:val="275317" w:themeColor="accent6" w:themeTint="FF" w:themeShade="80"/>
          <w:sz w:val="20"/>
          <w:szCs w:val="20"/>
          <w:lang w:val="en-US"/>
        </w:rPr>
        <w:t>emerges</w:t>
      </w:r>
      <w:r w:rsidRPr="07D85FCA" w:rsidR="18BC67F0">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 through material, participatory, and sensory experiences. By weaving traditional crafts and digital immersion together, </w:t>
      </w:r>
      <w:r w:rsidRPr="07D85FCA" w:rsidR="18BC67F0">
        <w:rPr>
          <w:rFonts w:ascii="Aptos" w:hAnsi="Aptos" w:eastAsia="Aptos" w:cs="Aptos" w:asciiTheme="minorAscii" w:hAnsiTheme="minorAscii" w:eastAsiaTheme="minorAscii" w:cstheme="minorAscii"/>
          <w:noProof w:val="0"/>
          <w:color w:val="275317" w:themeColor="accent6" w:themeTint="FF" w:themeShade="80"/>
          <w:sz w:val="20"/>
          <w:szCs w:val="20"/>
          <w:lang w:val="en-US"/>
        </w:rPr>
        <w:t>UNravel</w:t>
      </w:r>
      <w:r w:rsidRPr="07D85FCA" w:rsidR="18BC67F0">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 contributes to discussions on documentary ethics, speculative storytelling, and ecological awareness (Ahmed, 2017; Irani, 2019; Wilson, 2017).</w:t>
      </w:r>
    </w:p>
    <w:p xmlns:wp14="http://schemas.microsoft.com/office/word/2010/wordml" w:rsidP="07D85FCA" wp14:paraId="6DC8CF8F" wp14:textId="76A1E791">
      <w:pPr>
        <w:keepLines w:val="1"/>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20"/>
          <w:szCs w:val="20"/>
          <w:lang w:val="en-US"/>
        </w:rPr>
      </w:pPr>
      <w:r>
        <w:br/>
      </w:r>
      <w:r w:rsidRPr="07D85FCA" w:rsidR="18BC67F0">
        <w:rPr>
          <w:rFonts w:ascii="Aptos" w:hAnsi="Aptos" w:eastAsia="Aptos" w:cs="Aptos" w:asciiTheme="minorAscii" w:hAnsiTheme="minorAscii" w:eastAsiaTheme="minorAscii" w:cstheme="minorAscii"/>
          <w:b w:val="1"/>
          <w:bCs w:val="1"/>
          <w:noProof w:val="0"/>
          <w:color w:val="275317" w:themeColor="accent6" w:themeTint="FF" w:themeShade="80"/>
          <w:sz w:val="20"/>
          <w:szCs w:val="20"/>
          <w:lang w:val="en-US"/>
        </w:rPr>
        <w:t>Links:</w:t>
      </w:r>
      <w:r>
        <w:br/>
      </w:r>
    </w:p>
    <w:p xmlns:wp14="http://schemas.microsoft.com/office/word/2010/wordml" w:rsidP="07D85FCA" wp14:paraId="73C11823" wp14:textId="34AE7291">
      <w:pPr>
        <w:pStyle w:val="ListParagraph"/>
        <w:keepLines w:val="1"/>
        <w:numPr>
          <w:ilvl w:val="0"/>
          <w:numId w:val="3"/>
        </w:numPr>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16"/>
          <w:szCs w:val="16"/>
          <w:lang w:val="en-US"/>
        </w:rPr>
      </w:pPr>
      <w:r w:rsidRPr="07D85FCA" w:rsidR="18BC67F0">
        <w:rPr>
          <w:rFonts w:ascii="Aptos" w:hAnsi="Aptos" w:eastAsia="Aptos" w:cs="Aptos" w:asciiTheme="minorAscii" w:hAnsiTheme="minorAscii" w:eastAsiaTheme="minorAscii" w:cstheme="minorAscii"/>
          <w:noProof w:val="0"/>
          <w:color w:val="275317" w:themeColor="accent6" w:themeTint="FF" w:themeShade="80"/>
          <w:sz w:val="16"/>
          <w:szCs w:val="16"/>
          <w:lang w:val="en-US"/>
        </w:rPr>
        <w:t>UnRavel</w:t>
      </w:r>
      <w:r w:rsidRPr="07D85FCA" w:rsidR="18BC67F0">
        <w:rPr>
          <w:rFonts w:ascii="Aptos" w:hAnsi="Aptos" w:eastAsia="Aptos" w:cs="Aptos" w:asciiTheme="minorAscii" w:hAnsiTheme="minorAscii" w:eastAsiaTheme="minorAscii" w:cstheme="minorAscii"/>
          <w:noProof w:val="0"/>
          <w:color w:val="275317" w:themeColor="accent6" w:themeTint="FF" w:themeShade="80"/>
          <w:sz w:val="16"/>
          <w:szCs w:val="16"/>
          <w:lang w:val="en-US"/>
        </w:rPr>
        <w:t xml:space="preserve"> </w:t>
      </w:r>
      <w:hyperlink r:id="R68a4c172f6b6473d">
        <w:r w:rsidRPr="07D85FCA" w:rsidR="18BC67F0">
          <w:rPr>
            <w:rStyle w:val="Hyperlink"/>
            <w:rFonts w:ascii="Aptos" w:hAnsi="Aptos" w:eastAsia="Aptos" w:cs="Aptos" w:asciiTheme="minorAscii" w:hAnsiTheme="minorAscii" w:eastAsiaTheme="minorAscii" w:cstheme="minorAscii"/>
            <w:noProof w:val="0"/>
            <w:color w:val="275317" w:themeColor="accent6" w:themeTint="FF" w:themeShade="80"/>
            <w:sz w:val="16"/>
            <w:szCs w:val="16"/>
            <w:lang w:val="en-US"/>
          </w:rPr>
          <w:t>https://kimnoce.wordpress.com/2023/03/08/unravel/</w:t>
        </w:r>
      </w:hyperlink>
      <w:r w:rsidRPr="07D85FCA" w:rsidR="18BC67F0">
        <w:rPr>
          <w:rFonts w:ascii="Aptos" w:hAnsi="Aptos" w:eastAsia="Aptos" w:cs="Aptos" w:asciiTheme="minorAscii" w:hAnsiTheme="minorAscii" w:eastAsiaTheme="minorAscii" w:cstheme="minorAscii"/>
          <w:noProof w:val="0"/>
          <w:color w:val="275317" w:themeColor="accent6" w:themeTint="FF" w:themeShade="80"/>
          <w:sz w:val="16"/>
          <w:szCs w:val="16"/>
          <w:lang w:val="en-US"/>
        </w:rPr>
        <w:t xml:space="preserve"> </w:t>
      </w:r>
    </w:p>
    <w:p xmlns:wp14="http://schemas.microsoft.com/office/word/2010/wordml" w:rsidP="07D85FCA" wp14:paraId="32AF11F3" wp14:textId="241866E2">
      <w:pPr>
        <w:pStyle w:val="ListParagraph"/>
        <w:keepLines w:val="1"/>
        <w:numPr>
          <w:ilvl w:val="0"/>
          <w:numId w:val="3"/>
        </w:numPr>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16"/>
          <w:szCs w:val="16"/>
          <w:lang w:val="en-US"/>
        </w:rPr>
      </w:pPr>
      <w:r w:rsidRPr="07D85FCA" w:rsidR="18BC67F0">
        <w:rPr>
          <w:rFonts w:ascii="Aptos" w:hAnsi="Aptos" w:eastAsia="Aptos" w:cs="Aptos" w:asciiTheme="minorAscii" w:hAnsiTheme="minorAscii" w:eastAsiaTheme="minorAscii" w:cstheme="minorAscii"/>
          <w:noProof w:val="0"/>
          <w:color w:val="275317" w:themeColor="accent6" w:themeTint="FF" w:themeShade="80"/>
          <w:sz w:val="16"/>
          <w:szCs w:val="16"/>
          <w:lang w:val="en-US"/>
        </w:rPr>
        <w:t xml:space="preserve">AR </w:t>
      </w:r>
      <w:hyperlink r:id="R55389b49f1b8476f">
        <w:r w:rsidRPr="07D85FCA" w:rsidR="18BC67F0">
          <w:rPr>
            <w:rStyle w:val="Hyperlink"/>
            <w:rFonts w:ascii="Aptos" w:hAnsi="Aptos" w:eastAsia="Aptos" w:cs="Aptos" w:asciiTheme="minorAscii" w:hAnsiTheme="minorAscii" w:eastAsiaTheme="minorAscii" w:cstheme="minorAscii"/>
            <w:noProof w:val="0"/>
            <w:color w:val="275317" w:themeColor="accent6" w:themeTint="FF" w:themeShade="80"/>
            <w:sz w:val="16"/>
            <w:szCs w:val="16"/>
            <w:lang w:val="en-US"/>
          </w:rPr>
          <w:t>https://vimeo.com/showcase/10239107</w:t>
        </w:r>
      </w:hyperlink>
      <w:r w:rsidRPr="07D85FCA" w:rsidR="18BC67F0">
        <w:rPr>
          <w:rFonts w:ascii="Aptos" w:hAnsi="Aptos" w:eastAsia="Aptos" w:cs="Aptos" w:asciiTheme="minorAscii" w:hAnsiTheme="minorAscii" w:eastAsiaTheme="minorAscii" w:cstheme="minorAscii"/>
          <w:noProof w:val="0"/>
          <w:color w:val="275317" w:themeColor="accent6" w:themeTint="FF" w:themeShade="80"/>
          <w:sz w:val="16"/>
          <w:szCs w:val="16"/>
          <w:lang w:val="en-US"/>
        </w:rPr>
        <w:t xml:space="preserve"> </w:t>
      </w:r>
    </w:p>
    <w:p xmlns:wp14="http://schemas.microsoft.com/office/word/2010/wordml" w:rsidP="07D85FCA" wp14:paraId="48FF98BA" wp14:textId="4F97F641">
      <w:pPr>
        <w:pStyle w:val="ListParagraph"/>
        <w:keepLines w:val="1"/>
        <w:numPr>
          <w:ilvl w:val="0"/>
          <w:numId w:val="3"/>
        </w:numPr>
        <w:spacing w:before="0" w:beforeAutospacing="off" w:after="0" w:afterAutospacing="off" w:line="240" w:lineRule="auto"/>
        <w:rPr>
          <w:rFonts w:ascii="Aptos" w:hAnsi="Aptos" w:eastAsia="Aptos" w:cs="Aptos" w:asciiTheme="minorAscii" w:hAnsiTheme="minorAscii" w:eastAsiaTheme="minorAscii" w:cstheme="minorAscii"/>
          <w:color w:val="275317" w:themeColor="accent6" w:themeTint="FF" w:themeShade="80"/>
          <w:sz w:val="16"/>
          <w:szCs w:val="16"/>
        </w:rPr>
      </w:pPr>
      <w:r w:rsidRPr="07D85FCA" w:rsidR="18BC67F0">
        <w:rPr>
          <w:rFonts w:ascii="Aptos" w:hAnsi="Aptos" w:eastAsia="Aptos" w:cs="Aptos" w:asciiTheme="minorAscii" w:hAnsiTheme="minorAscii" w:eastAsiaTheme="minorAscii" w:cstheme="minorAscii"/>
          <w:noProof w:val="0"/>
          <w:color w:val="275317" w:themeColor="accent6" w:themeTint="FF" w:themeShade="80"/>
          <w:sz w:val="16"/>
          <w:szCs w:val="16"/>
          <w:lang w:val="en-US"/>
        </w:rPr>
        <w:t xml:space="preserve">WSDO </w:t>
      </w:r>
      <w:hyperlink r:id="Re7a7fc63dabf46ec">
        <w:r w:rsidRPr="07D85FCA" w:rsidR="18BC67F0">
          <w:rPr>
            <w:rStyle w:val="Hyperlink"/>
            <w:rFonts w:ascii="Aptos" w:hAnsi="Aptos" w:eastAsia="Aptos" w:cs="Aptos" w:asciiTheme="minorAscii" w:hAnsiTheme="minorAscii" w:eastAsiaTheme="minorAscii" w:cstheme="minorAscii"/>
            <w:noProof w:val="0"/>
            <w:color w:val="275317" w:themeColor="accent6" w:themeTint="FF" w:themeShade="80"/>
            <w:sz w:val="16"/>
            <w:szCs w:val="16"/>
            <w:lang w:val="en-US"/>
          </w:rPr>
          <w:t>www.wsdonepal.com</w:t>
        </w:r>
      </w:hyperlink>
    </w:p>
    <w:p xmlns:wp14="http://schemas.microsoft.com/office/word/2010/wordml" w:rsidP="07D85FCA" wp14:paraId="4B26B078" wp14:textId="18B4ABCB">
      <w:pPr>
        <w:pStyle w:val="Normal"/>
        <w:keepLines w:val="1"/>
        <w:spacing w:before="0" w:beforeAutospacing="off" w:after="0" w:afterAutospacing="off" w:line="240" w:lineRule="auto"/>
        <w:rPr>
          <w:rFonts w:ascii="Aptos" w:hAnsi="Aptos" w:eastAsia="Aptos" w:cs="Aptos" w:asciiTheme="minorAscii" w:hAnsiTheme="minorAscii" w:eastAsiaTheme="minorAscii" w:cstheme="minorAscii"/>
          <w:color w:val="275317" w:themeColor="accent6" w:themeTint="FF" w:themeShade="80"/>
          <w:sz w:val="20"/>
          <w:szCs w:val="20"/>
        </w:rPr>
      </w:pPr>
    </w:p>
    <w:p xmlns:wp14="http://schemas.microsoft.com/office/word/2010/wordml" w:rsidP="07D85FCA" wp14:paraId="396AF6AE" wp14:textId="435608B7">
      <w:pPr>
        <w:keepLines w:val="1"/>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20"/>
          <w:szCs w:val="20"/>
          <w:lang w:val="en-US"/>
        </w:rPr>
      </w:pPr>
      <w:r w:rsidRPr="07D85FCA" w:rsidR="18BC67F0">
        <w:rPr>
          <w:rFonts w:ascii="Aptos" w:hAnsi="Aptos" w:eastAsia="Aptos" w:cs="Aptos" w:asciiTheme="minorAscii" w:hAnsiTheme="minorAscii" w:eastAsiaTheme="minorAscii" w:cstheme="minorAscii"/>
          <w:b w:val="1"/>
          <w:bCs w:val="1"/>
          <w:noProof w:val="0"/>
          <w:color w:val="275317" w:themeColor="accent6" w:themeTint="FF" w:themeShade="80"/>
          <w:sz w:val="20"/>
          <w:szCs w:val="20"/>
          <w:lang w:val="en-US"/>
        </w:rPr>
        <w:t>Exhibitions</w:t>
      </w:r>
      <w:r>
        <w:br/>
      </w:r>
      <w:r w:rsidRPr="07D85FCA" w:rsidR="18BC67F0">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 </w:t>
      </w:r>
    </w:p>
    <w:p xmlns:wp14="http://schemas.microsoft.com/office/word/2010/wordml" w:rsidP="07D85FCA" wp14:paraId="32D0E52A" wp14:textId="06BAEF14">
      <w:pPr>
        <w:pStyle w:val="ListParagraph"/>
        <w:keepLines w:val="1"/>
        <w:numPr>
          <w:ilvl w:val="0"/>
          <w:numId w:val="4"/>
        </w:numPr>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16"/>
          <w:szCs w:val="16"/>
          <w:lang w:val="en-US"/>
        </w:rPr>
      </w:pPr>
      <w:r w:rsidRPr="07D85FCA" w:rsidR="18BC67F0">
        <w:rPr>
          <w:rFonts w:ascii="Aptos" w:hAnsi="Aptos" w:eastAsia="Aptos" w:cs="Aptos" w:asciiTheme="minorAscii" w:hAnsiTheme="minorAscii" w:eastAsiaTheme="minorAscii" w:cstheme="minorAscii"/>
          <w:noProof w:val="0"/>
          <w:color w:val="275317" w:themeColor="accent6" w:themeTint="FF" w:themeShade="80"/>
          <w:sz w:val="16"/>
          <w:szCs w:val="16"/>
          <w:lang w:val="en-US"/>
        </w:rPr>
        <w:t>8/3 -10/4/23 Display WSDO – WOW and International Women’s Day, Pokhara Town Hall, Nepal, 17 artworks</w:t>
      </w:r>
    </w:p>
    <w:p xmlns:wp14="http://schemas.microsoft.com/office/word/2010/wordml" w:rsidP="07D85FCA" wp14:paraId="0E581829" wp14:textId="6DDA4905">
      <w:pPr>
        <w:pStyle w:val="ListParagraph"/>
        <w:keepLines w:val="1"/>
        <w:numPr>
          <w:ilvl w:val="0"/>
          <w:numId w:val="4"/>
        </w:numPr>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16"/>
          <w:szCs w:val="16"/>
          <w:lang w:val="en-US"/>
        </w:rPr>
      </w:pPr>
      <w:r w:rsidRPr="07D85FCA" w:rsidR="18BC67F0">
        <w:rPr>
          <w:rFonts w:ascii="Aptos" w:hAnsi="Aptos" w:eastAsia="Aptos" w:cs="Aptos" w:asciiTheme="minorAscii" w:hAnsiTheme="minorAscii" w:eastAsiaTheme="minorAscii" w:cstheme="minorAscii"/>
          <w:noProof w:val="0"/>
          <w:color w:val="275317" w:themeColor="accent6" w:themeTint="FF" w:themeShade="80"/>
          <w:sz w:val="16"/>
          <w:szCs w:val="16"/>
          <w:lang w:val="en-US"/>
        </w:rPr>
        <w:t>15/4-22/4/23 Group Exhibition –Beyond Perfection, Kaboom Festival, Utrecht, Netherlands. 1 artwork</w:t>
      </w:r>
    </w:p>
    <w:p xmlns:wp14="http://schemas.microsoft.com/office/word/2010/wordml" w:rsidP="07D85FCA" wp14:paraId="0F216267" wp14:textId="31FFC761">
      <w:pPr>
        <w:pStyle w:val="ListParagraph"/>
        <w:keepLines w:val="1"/>
        <w:numPr>
          <w:ilvl w:val="0"/>
          <w:numId w:val="4"/>
        </w:numPr>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16"/>
          <w:szCs w:val="16"/>
          <w:lang w:val="en-US"/>
        </w:rPr>
      </w:pPr>
      <w:r w:rsidRPr="07D85FCA" w:rsidR="18BC67F0">
        <w:rPr>
          <w:rFonts w:ascii="Aptos" w:hAnsi="Aptos" w:eastAsia="Aptos" w:cs="Aptos" w:asciiTheme="minorAscii" w:hAnsiTheme="minorAscii" w:eastAsiaTheme="minorAscii" w:cstheme="minorAscii"/>
          <w:noProof w:val="0"/>
          <w:color w:val="275317" w:themeColor="accent6" w:themeTint="FF" w:themeShade="80"/>
          <w:sz w:val="16"/>
          <w:szCs w:val="16"/>
          <w:lang w:val="en-US"/>
        </w:rPr>
        <w:t>20/4-20/5/23 Group Exhibition – AWUK Limitless, University of Arts, London, UK. 7 artworks</w:t>
      </w:r>
    </w:p>
    <w:p xmlns:wp14="http://schemas.microsoft.com/office/word/2010/wordml" w:rsidP="07D85FCA" wp14:paraId="095C5710" wp14:textId="3E16680A">
      <w:pPr>
        <w:pStyle w:val="ListParagraph"/>
        <w:keepLines w:val="1"/>
        <w:numPr>
          <w:ilvl w:val="0"/>
          <w:numId w:val="4"/>
        </w:numPr>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16"/>
          <w:szCs w:val="16"/>
          <w:lang w:val="en-US"/>
        </w:rPr>
      </w:pPr>
      <w:r w:rsidRPr="07D85FCA" w:rsidR="18BC67F0">
        <w:rPr>
          <w:rFonts w:ascii="Aptos" w:hAnsi="Aptos" w:eastAsia="Aptos" w:cs="Aptos" w:asciiTheme="minorAscii" w:hAnsiTheme="minorAscii" w:eastAsiaTheme="minorAscii" w:cstheme="minorAscii"/>
          <w:noProof w:val="0"/>
          <w:color w:val="275317" w:themeColor="accent6" w:themeTint="FF" w:themeShade="80"/>
          <w:sz w:val="16"/>
          <w:szCs w:val="16"/>
          <w:lang w:val="en-US"/>
        </w:rPr>
        <w:t>23/5- 30/5/23 Group Exhibition and Conference- Sonic Screen Lab, Online, UK 1 artwork</w:t>
      </w:r>
    </w:p>
    <w:p xmlns:wp14="http://schemas.microsoft.com/office/word/2010/wordml" w:rsidP="07D85FCA" wp14:paraId="0C2868C0" wp14:textId="15CDF58A">
      <w:pPr>
        <w:pStyle w:val="ListParagraph"/>
        <w:keepLines w:val="1"/>
        <w:numPr>
          <w:ilvl w:val="0"/>
          <w:numId w:val="4"/>
        </w:numPr>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16"/>
          <w:szCs w:val="16"/>
          <w:lang w:val="en-US"/>
        </w:rPr>
      </w:pPr>
      <w:r w:rsidRPr="07D85FCA" w:rsidR="18BC67F0">
        <w:rPr>
          <w:rFonts w:ascii="Aptos" w:hAnsi="Aptos" w:eastAsia="Aptos" w:cs="Aptos" w:asciiTheme="minorAscii" w:hAnsiTheme="minorAscii" w:eastAsiaTheme="minorAscii" w:cstheme="minorAscii"/>
          <w:noProof w:val="0"/>
          <w:color w:val="275317" w:themeColor="accent6" w:themeTint="FF" w:themeShade="80"/>
          <w:sz w:val="16"/>
          <w:szCs w:val="16"/>
          <w:lang w:val="en-US"/>
        </w:rPr>
        <w:t>17/6-22/7/23 Group Exhibition – AWUK Limitless, East Gallery Norwich, UK 3 artworks</w:t>
      </w:r>
    </w:p>
    <w:p xmlns:wp14="http://schemas.microsoft.com/office/word/2010/wordml" w:rsidP="07D85FCA" wp14:paraId="5A6B5B8E" wp14:textId="2066DCFA">
      <w:pPr>
        <w:pStyle w:val="ListParagraph"/>
        <w:keepLines w:val="1"/>
        <w:numPr>
          <w:ilvl w:val="0"/>
          <w:numId w:val="4"/>
        </w:numPr>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16"/>
          <w:szCs w:val="16"/>
          <w:lang w:val="en-US"/>
        </w:rPr>
      </w:pPr>
      <w:r w:rsidRPr="07D85FCA" w:rsidR="18BC67F0">
        <w:rPr>
          <w:rFonts w:ascii="Aptos" w:hAnsi="Aptos" w:eastAsia="Aptos" w:cs="Aptos" w:asciiTheme="minorAscii" w:hAnsiTheme="minorAscii" w:eastAsiaTheme="minorAscii" w:cstheme="minorAscii"/>
          <w:noProof w:val="0"/>
          <w:color w:val="275317" w:themeColor="accent6" w:themeTint="FF" w:themeShade="80"/>
          <w:sz w:val="16"/>
          <w:szCs w:val="16"/>
          <w:lang w:val="en-US"/>
        </w:rPr>
        <w:t>17/1-13/2/25 The Stephen Lawrence Gallery, London, UK, 3 artworks</w:t>
      </w:r>
    </w:p>
    <w:p xmlns:wp14="http://schemas.microsoft.com/office/word/2010/wordml" wp14:paraId="14047CAB" wp14:textId="6D50EF11">
      <w:r>
        <w:br w:type="page"/>
      </w:r>
    </w:p>
    <w:p xmlns:wp14="http://schemas.microsoft.com/office/word/2010/wordml" w:rsidP="07D85FCA" wp14:paraId="5B6B94C6" wp14:textId="0BF69404">
      <w:pPr>
        <w:pStyle w:val="Normal"/>
        <w:keepLines w:val="1"/>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20"/>
          <w:szCs w:val="20"/>
          <w:lang w:val="en-US"/>
        </w:rPr>
      </w:pPr>
      <w:r w:rsidRPr="07D85FCA" w:rsidR="7539F84E">
        <w:rPr>
          <w:rStyle w:val="Heading1Char"/>
          <w:noProof w:val="0"/>
          <w:color w:val="275317" w:themeColor="accent6" w:themeTint="FF" w:themeShade="80"/>
          <w:lang w:val="en-US"/>
        </w:rPr>
        <w:t>Trascript</w:t>
      </w:r>
      <w:r>
        <w:br/>
      </w:r>
    </w:p>
    <w:p xmlns:wp14="http://schemas.microsoft.com/office/word/2010/wordml" w:rsidP="07D85FCA" wp14:paraId="4EAEC42D" wp14:textId="63A5A8D0">
      <w:pPr>
        <w:keepLines w:val="1"/>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20"/>
          <w:szCs w:val="20"/>
          <w:lang w:val="en-US"/>
        </w:rPr>
      </w:pPr>
      <w:r w:rsidRPr="07D85FCA" w:rsidR="232C1907">
        <w:rPr>
          <w:rFonts w:ascii="Aptos" w:hAnsi="Aptos" w:eastAsia="Aptos" w:cs="Aptos" w:asciiTheme="minorAscii" w:hAnsiTheme="minorAscii" w:eastAsiaTheme="minorAscii" w:cstheme="minorAscii"/>
          <w:b w:val="1"/>
          <w:bCs w:val="1"/>
          <w:noProof w:val="0"/>
          <w:color w:val="275317" w:themeColor="accent6" w:themeTint="FF" w:themeShade="80"/>
          <w:sz w:val="20"/>
          <w:szCs w:val="20"/>
          <w:lang w:val="en-US"/>
        </w:rPr>
        <w:t>Slide 0 – Title</w:t>
      </w:r>
    </w:p>
    <w:p xmlns:wp14="http://schemas.microsoft.com/office/word/2010/wordml" w:rsidP="07D85FCA" wp14:paraId="45569B49" wp14:textId="17D7CFA7">
      <w:pPr>
        <w:keepLines w:val="1"/>
        <w:spacing w:before="0" w:beforeAutospacing="off" w:after="0" w:afterAutospacing="off" w:line="240" w:lineRule="auto"/>
        <w:rPr>
          <w:rFonts w:ascii="Aptos" w:hAnsi="Aptos" w:eastAsia="Aptos" w:cs="Aptos" w:asciiTheme="minorAscii" w:hAnsiTheme="minorAscii" w:eastAsiaTheme="minorAscii" w:cstheme="minorAscii"/>
          <w:b w:val="1"/>
          <w:bCs w:val="1"/>
          <w:noProof w:val="0"/>
          <w:color w:val="275317" w:themeColor="accent6" w:themeTint="FF" w:themeShade="80"/>
          <w:sz w:val="20"/>
          <w:szCs w:val="20"/>
          <w:lang w:val="en-US"/>
        </w:rPr>
      </w:pPr>
    </w:p>
    <w:p xmlns:wp14="http://schemas.microsoft.com/office/word/2010/wordml" w:rsidP="07D85FCA" wp14:paraId="20E46E88" wp14:textId="6EA500B8">
      <w:pPr>
        <w:keepLines w:val="1"/>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20"/>
          <w:szCs w:val="20"/>
          <w:lang w:val="en-US"/>
        </w:rPr>
      </w:pPr>
      <w:r w:rsidRPr="07D85FCA" w:rsidR="5F7E92EA">
        <w:rPr>
          <w:rFonts w:ascii="Aptos" w:hAnsi="Aptos" w:eastAsia="Aptos" w:cs="Aptos" w:asciiTheme="minorAscii" w:hAnsiTheme="minorAscii" w:eastAsiaTheme="minorAscii" w:cstheme="minorAscii"/>
          <w:b w:val="1"/>
          <w:bCs w:val="1"/>
          <w:noProof w:val="0"/>
          <w:color w:val="275317" w:themeColor="accent6" w:themeTint="FF" w:themeShade="80"/>
          <w:sz w:val="20"/>
          <w:szCs w:val="20"/>
          <w:lang w:val="en-US"/>
        </w:rPr>
        <w:t xml:space="preserve">Slide 1 </w:t>
      </w:r>
      <w:r w:rsidRPr="07D85FCA" w:rsidR="5F7E92EA">
        <w:rPr>
          <w:rFonts w:ascii="Aptos" w:hAnsi="Aptos" w:eastAsia="Aptos" w:cs="Aptos" w:asciiTheme="minorAscii" w:hAnsiTheme="minorAscii" w:eastAsiaTheme="minorAscii" w:cstheme="minorAscii"/>
          <w:b w:val="1"/>
          <w:bCs w:val="1"/>
          <w:noProof w:val="0"/>
          <w:color w:val="275317" w:themeColor="accent6" w:themeTint="FF" w:themeShade="80"/>
          <w:sz w:val="20"/>
          <w:szCs w:val="20"/>
          <w:lang w:val="en-US"/>
        </w:rPr>
        <w:t xml:space="preserve">– Welcome to Unravel </w:t>
      </w:r>
      <w:r>
        <w:br/>
      </w:r>
      <w:r>
        <w:br/>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"Hello everyone. </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I'm</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 Kim Noce, and today </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I’d</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 like to take you through Unravel — a participatory, multimedia installation that merges traditional Nepalese weaving with augmented reality, to explore new ways of knowing, new ways of connecting. At its heart, Unravel is a project about small steps and shared acts of storytelling — a collaboration across women in Nepal and the UK, made possible through the support of the British Council International Collaboration Grant."</w:t>
      </w:r>
      <w:r>
        <w:br/>
      </w:r>
    </w:p>
    <w:p xmlns:wp14="http://schemas.microsoft.com/office/word/2010/wordml" w:rsidP="07D85FCA" wp14:paraId="353FE99C" wp14:textId="4C982D8B">
      <w:pPr>
        <w:keepLines w:val="1"/>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20"/>
          <w:szCs w:val="20"/>
          <w:lang w:val="en-US"/>
        </w:rPr>
      </w:pPr>
      <w:r w:rsidRPr="07D85FCA" w:rsidR="5F7E92EA">
        <w:rPr>
          <w:rFonts w:ascii="Aptos" w:hAnsi="Aptos" w:eastAsia="Aptos" w:cs="Aptos" w:asciiTheme="minorAscii" w:hAnsiTheme="minorAscii" w:eastAsiaTheme="minorAscii" w:cstheme="minorAscii"/>
          <w:i w:val="1"/>
          <w:iCs w:val="1"/>
          <w:noProof w:val="0"/>
          <w:color w:val="275317" w:themeColor="accent6" w:themeTint="FF" w:themeShade="80"/>
          <w:sz w:val="20"/>
          <w:szCs w:val="20"/>
          <w:lang w:val="en-US"/>
        </w:rPr>
        <w:t>"Stories can be powerful forms of resistance and modes of survival." (Smith, 2012, p. 145)</w:t>
      </w:r>
      <w:r>
        <w:br/>
      </w:r>
    </w:p>
    <w:p xmlns:wp14="http://schemas.microsoft.com/office/word/2010/wordml" w:rsidP="07D85FCA" wp14:paraId="4A79FCB4" wp14:textId="2E54C4C1">
      <w:pPr>
        <w:keepLines w:val="1"/>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20"/>
          <w:szCs w:val="20"/>
          <w:lang w:val="en-US"/>
        </w:rPr>
      </w:pPr>
      <w:r w:rsidRPr="07D85FCA" w:rsidR="5F7E92EA">
        <w:rPr>
          <w:rFonts w:ascii="Aptos" w:hAnsi="Aptos" w:eastAsia="Aptos" w:cs="Aptos" w:asciiTheme="minorAscii" w:hAnsiTheme="minorAscii" w:eastAsiaTheme="minorAscii" w:cstheme="minorAscii"/>
          <w:b w:val="1"/>
          <w:bCs w:val="1"/>
          <w:noProof w:val="0"/>
          <w:color w:val="275317" w:themeColor="accent6" w:themeTint="FF" w:themeShade="80"/>
          <w:sz w:val="20"/>
          <w:szCs w:val="20"/>
          <w:lang w:val="en-US"/>
        </w:rPr>
        <w:t xml:space="preserve">Slide 2 </w:t>
      </w:r>
      <w:r w:rsidRPr="07D85FCA" w:rsidR="5F7E92EA">
        <w:rPr>
          <w:rFonts w:ascii="Aptos" w:hAnsi="Aptos" w:eastAsia="Aptos" w:cs="Aptos" w:asciiTheme="minorAscii" w:hAnsiTheme="minorAscii" w:eastAsiaTheme="minorAscii" w:cstheme="minorAscii"/>
          <w:b w:val="1"/>
          <w:bCs w:val="1"/>
          <w:noProof w:val="0"/>
          <w:color w:val="275317" w:themeColor="accent6" w:themeTint="FF" w:themeShade="80"/>
          <w:sz w:val="20"/>
          <w:szCs w:val="20"/>
          <w:lang w:val="en-US"/>
        </w:rPr>
        <w:t xml:space="preserve">– Pokhara Lake </w:t>
      </w:r>
      <w:r>
        <w:br/>
      </w:r>
      <w:r>
        <w:br/>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"Unravel was born </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almost by</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 accident — during lockdown, when I found myself unexpectedly stranded in Nepal. In Pokhara, amidst uncertainty, I met the Women's Skills Development Organization — WSDO — and our connection was immediate. This project is about what happens when you stop trying to </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control, and</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 instead allow encounters to shape you. Donna Haraway reminds us that kinship is not about blood </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ties, but</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 about making-with — making relations. Unravel is precisely that: an entangled kinship between craft, technology, environment, and story."</w:t>
      </w:r>
      <w:r>
        <w:br/>
      </w:r>
    </w:p>
    <w:p xmlns:wp14="http://schemas.microsoft.com/office/word/2010/wordml" w:rsidP="07D85FCA" wp14:paraId="4987D97F" wp14:textId="101974DC">
      <w:pPr>
        <w:keepLines w:val="1"/>
        <w:spacing w:before="0" w:beforeAutospacing="off" w:after="0" w:afterAutospacing="off" w:line="240" w:lineRule="auto"/>
        <w:rPr>
          <w:rFonts w:ascii="Aptos" w:hAnsi="Aptos" w:eastAsia="Aptos" w:cs="Aptos" w:asciiTheme="minorAscii" w:hAnsiTheme="minorAscii" w:eastAsiaTheme="minorAscii" w:cstheme="minorAscii"/>
          <w:b w:val="1"/>
          <w:bCs w:val="1"/>
          <w:noProof w:val="0"/>
          <w:color w:val="275317" w:themeColor="accent6" w:themeTint="FF" w:themeShade="80"/>
          <w:sz w:val="20"/>
          <w:szCs w:val="20"/>
          <w:lang w:val="en-US"/>
        </w:rPr>
      </w:pPr>
      <w:r w:rsidRPr="07D85FCA" w:rsidR="5F7E92EA">
        <w:rPr>
          <w:rFonts w:ascii="Aptos" w:hAnsi="Aptos" w:eastAsia="Aptos" w:cs="Aptos" w:asciiTheme="minorAscii" w:hAnsiTheme="minorAscii" w:eastAsiaTheme="minorAscii" w:cstheme="minorAscii"/>
          <w:i w:val="1"/>
          <w:iCs w:val="1"/>
          <w:noProof w:val="0"/>
          <w:color w:val="275317" w:themeColor="accent6" w:themeTint="FF" w:themeShade="80"/>
          <w:sz w:val="20"/>
          <w:szCs w:val="20"/>
          <w:lang w:val="en-US"/>
        </w:rPr>
        <w:t>"Kin is an assembling sort of enduring fabric, not a genealogical tracing of inheritance but a network of ongoing, interconnected relationships." (Haraway, 2016, p. 103)</w:t>
      </w:r>
      <w:r>
        <w:br/>
      </w:r>
    </w:p>
    <w:p xmlns:wp14="http://schemas.microsoft.com/office/word/2010/wordml" w:rsidP="07D85FCA" wp14:paraId="41AFE565" wp14:textId="430DB830">
      <w:pPr>
        <w:keepLines w:val="1"/>
        <w:spacing w:before="0" w:beforeAutospacing="off" w:after="0" w:afterAutospacing="off" w:line="240" w:lineRule="auto"/>
        <w:rPr>
          <w:rFonts w:ascii="Aptos" w:hAnsi="Aptos" w:eastAsia="Aptos" w:cs="Aptos" w:asciiTheme="minorAscii" w:hAnsiTheme="minorAscii" w:eastAsiaTheme="minorAscii" w:cstheme="minorAscii"/>
          <w:b w:val="1"/>
          <w:bCs w:val="1"/>
          <w:noProof w:val="0"/>
          <w:color w:val="275317" w:themeColor="accent6" w:themeTint="FF" w:themeShade="80"/>
          <w:sz w:val="20"/>
          <w:szCs w:val="20"/>
          <w:lang w:val="en-US"/>
        </w:rPr>
      </w:pPr>
      <w:r w:rsidRPr="07D85FCA" w:rsidR="5F7E92EA">
        <w:rPr>
          <w:rFonts w:ascii="Aptos" w:hAnsi="Aptos" w:eastAsia="Aptos" w:cs="Aptos" w:asciiTheme="minorAscii" w:hAnsiTheme="minorAscii" w:eastAsiaTheme="minorAscii" w:cstheme="minorAscii"/>
          <w:b w:val="1"/>
          <w:bCs w:val="1"/>
          <w:noProof w:val="0"/>
          <w:color w:val="275317" w:themeColor="accent6" w:themeTint="FF" w:themeShade="80"/>
          <w:sz w:val="20"/>
          <w:szCs w:val="20"/>
          <w:lang w:val="en-US"/>
        </w:rPr>
        <w:t xml:space="preserve">Slide </w:t>
      </w:r>
      <w:r w:rsidRPr="07D85FCA" w:rsidR="5F7E92EA">
        <w:rPr>
          <w:rFonts w:ascii="Aptos" w:hAnsi="Aptos" w:eastAsia="Aptos" w:cs="Aptos" w:asciiTheme="minorAscii" w:hAnsiTheme="minorAscii" w:eastAsiaTheme="minorAscii" w:cstheme="minorAscii"/>
          <w:b w:val="1"/>
          <w:bCs w:val="1"/>
          <w:noProof w:val="0"/>
          <w:color w:val="275317" w:themeColor="accent6" w:themeTint="FF" w:themeShade="80"/>
          <w:sz w:val="20"/>
          <w:szCs w:val="20"/>
          <w:lang w:val="en-US"/>
        </w:rPr>
        <w:t xml:space="preserve">3 </w:t>
      </w:r>
      <w:r w:rsidRPr="07D85FCA" w:rsidR="20060EFB">
        <w:rPr>
          <w:rFonts w:ascii="Aptos" w:hAnsi="Aptos" w:eastAsia="Aptos" w:cs="Aptos" w:asciiTheme="minorAscii" w:hAnsiTheme="minorAscii" w:eastAsiaTheme="minorAscii" w:cstheme="minorAscii"/>
          <w:b w:val="1"/>
          <w:bCs w:val="1"/>
          <w:noProof w:val="0"/>
          <w:color w:val="275317" w:themeColor="accent6" w:themeTint="FF" w:themeShade="80"/>
          <w:sz w:val="20"/>
          <w:szCs w:val="20"/>
          <w:lang w:val="en-US"/>
        </w:rPr>
        <w:t xml:space="preserve"> </w:t>
      </w:r>
      <w:r w:rsidRPr="07D85FCA" w:rsidR="5F7E92EA">
        <w:rPr>
          <w:rFonts w:ascii="Aptos" w:hAnsi="Aptos" w:eastAsia="Aptos" w:cs="Aptos" w:asciiTheme="minorAscii" w:hAnsiTheme="minorAscii" w:eastAsiaTheme="minorAscii" w:cstheme="minorAscii"/>
          <w:b w:val="1"/>
          <w:bCs w:val="1"/>
          <w:noProof w:val="0"/>
          <w:color w:val="275317" w:themeColor="accent6" w:themeTint="FF" w:themeShade="80"/>
          <w:sz w:val="20"/>
          <w:szCs w:val="20"/>
          <w:lang w:val="en-US"/>
        </w:rPr>
        <w:t>–</w:t>
      </w:r>
      <w:r w:rsidRPr="07D85FCA" w:rsidR="5F7E92EA">
        <w:rPr>
          <w:rFonts w:ascii="Aptos" w:hAnsi="Aptos" w:eastAsia="Aptos" w:cs="Aptos" w:asciiTheme="minorAscii" w:hAnsiTheme="minorAscii" w:eastAsiaTheme="minorAscii" w:cstheme="minorAscii"/>
          <w:b w:val="1"/>
          <w:bCs w:val="1"/>
          <w:noProof w:val="0"/>
          <w:color w:val="275317" w:themeColor="accent6" w:themeTint="FF" w:themeShade="80"/>
          <w:sz w:val="20"/>
          <w:szCs w:val="20"/>
          <w:lang w:val="en-US"/>
        </w:rPr>
        <w:t xml:space="preserve"> Women working at WSDO</w:t>
      </w:r>
    </w:p>
    <w:p xmlns:wp14="http://schemas.microsoft.com/office/word/2010/wordml" w:rsidP="07D85FCA" wp14:paraId="0BB56085" wp14:textId="1E19E4DE">
      <w:pPr>
        <w:keepLines w:val="1"/>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20"/>
          <w:szCs w:val="20"/>
          <w:lang w:val="en-US"/>
        </w:rPr>
      </w:pPr>
    </w:p>
    <w:p xmlns:wp14="http://schemas.microsoft.com/office/word/2010/wordml" w:rsidP="07D85FCA" wp14:paraId="28A101CD" wp14:textId="155258B0">
      <w:pPr>
        <w:keepLines w:val="1"/>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20"/>
          <w:szCs w:val="20"/>
          <w:lang w:val="en-US"/>
        </w:rPr>
      </w:pP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"Our journey started simply: by sharing stories. As Linda Tuhiwai Smith reminds us, storytelling is a method of resistance and survival — a way to reclaim knowledge outside colonial structures. The women shared accounts of resilience, struggle, hope — not as grand heroic narratives, but through the quiet persistence of daily life. It was important for us that these stories were not just collected — but that they lived, breathed, moved through the project."</w:t>
      </w:r>
      <w:r>
        <w:br/>
      </w:r>
    </w:p>
    <w:p xmlns:wp14="http://schemas.microsoft.com/office/word/2010/wordml" w:rsidP="07D85FCA" wp14:paraId="157BC251" wp14:textId="271A9F10">
      <w:pPr>
        <w:keepLines w:val="1"/>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20"/>
          <w:szCs w:val="20"/>
          <w:lang w:val="en-US"/>
        </w:rPr>
      </w:pPr>
      <w:r w:rsidRPr="07D85FCA" w:rsidR="5F7E92EA">
        <w:rPr>
          <w:rFonts w:ascii="Aptos" w:hAnsi="Aptos" w:eastAsia="Aptos" w:cs="Aptos" w:asciiTheme="minorAscii" w:hAnsiTheme="minorAscii" w:eastAsiaTheme="minorAscii" w:cstheme="minorAscii"/>
          <w:i w:val="1"/>
          <w:iCs w:val="1"/>
          <w:noProof w:val="0"/>
          <w:color w:val="275317" w:themeColor="accent6" w:themeTint="FF" w:themeShade="80"/>
          <w:sz w:val="20"/>
          <w:szCs w:val="20"/>
          <w:lang w:val="en-US"/>
        </w:rPr>
        <w:t>"Storytelling, oral histories, testimonies, and life histories are ways of passing down histories, traditions, knowledge and understanding." (Smith, 2012, p. 146)</w:t>
      </w:r>
      <w:r>
        <w:br/>
      </w:r>
    </w:p>
    <w:p xmlns:wp14="http://schemas.microsoft.com/office/word/2010/wordml" w:rsidP="07D85FCA" wp14:paraId="6793DAE1" wp14:textId="62CBC073">
      <w:pPr>
        <w:keepLines w:val="1"/>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20"/>
          <w:szCs w:val="20"/>
          <w:lang w:val="en-US"/>
        </w:rPr>
      </w:pPr>
      <w:r w:rsidRPr="07D85FCA" w:rsidR="5F7E92EA">
        <w:rPr>
          <w:rFonts w:ascii="Aptos" w:hAnsi="Aptos" w:eastAsia="Aptos" w:cs="Aptos" w:asciiTheme="minorAscii" w:hAnsiTheme="minorAscii" w:eastAsiaTheme="minorAscii" w:cstheme="minorAscii"/>
          <w:b w:val="1"/>
          <w:bCs w:val="1"/>
          <w:noProof w:val="0"/>
          <w:color w:val="275317" w:themeColor="accent6" w:themeTint="FF" w:themeShade="80"/>
          <w:sz w:val="20"/>
          <w:szCs w:val="20"/>
          <w:lang w:val="en-US"/>
        </w:rPr>
        <w:t>Slide 4 – Interview</w:t>
      </w:r>
      <w:r w:rsidRPr="07D85FCA" w:rsidR="4B85112B">
        <w:rPr>
          <w:rFonts w:ascii="Aptos" w:hAnsi="Aptos" w:eastAsia="Aptos" w:cs="Aptos" w:asciiTheme="minorAscii" w:hAnsiTheme="minorAscii" w:eastAsiaTheme="minorAscii" w:cstheme="minorAscii"/>
          <w:b w:val="1"/>
          <w:bCs w:val="1"/>
          <w:noProof w:val="0"/>
          <w:color w:val="275317" w:themeColor="accent6" w:themeTint="FF" w:themeShade="80"/>
          <w:sz w:val="20"/>
          <w:szCs w:val="20"/>
          <w:lang w:val="en-US"/>
        </w:rPr>
        <w:t>s</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 </w:t>
      </w:r>
      <w:r>
        <w:br/>
      </w:r>
      <w:r>
        <w:br/>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"Each voice became a thread woven into the tapestry — both literally and metaphorically. The founder of WSDO, </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Ramkali</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 Khadka, often spoke of weaving </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as a way to</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 rebuild broken lives. This resonated with Diana Taylor's idea that knowledge does not only </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reside</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 in archives — but in the repertoire of embodied practices. Through listening, recording, and animating, we sought to </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honour</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 </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these embodied knowledges</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 — not to fix </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them</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 but to let </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them</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 continue moving."</w:t>
      </w:r>
      <w:r>
        <w:br/>
      </w:r>
    </w:p>
    <w:p xmlns:wp14="http://schemas.microsoft.com/office/word/2010/wordml" w:rsidP="07D85FCA" wp14:paraId="2653BE8F" wp14:textId="7A26B212">
      <w:pPr>
        <w:keepLines w:val="1"/>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20"/>
          <w:szCs w:val="20"/>
          <w:lang w:val="en-US"/>
        </w:rPr>
      </w:pPr>
      <w:r w:rsidRPr="07D85FCA" w:rsidR="5F7E92EA">
        <w:rPr>
          <w:rFonts w:ascii="Aptos" w:hAnsi="Aptos" w:eastAsia="Aptos" w:cs="Aptos" w:asciiTheme="minorAscii" w:hAnsiTheme="minorAscii" w:eastAsiaTheme="minorAscii" w:cstheme="minorAscii"/>
          <w:i w:val="1"/>
          <w:iCs w:val="1"/>
          <w:noProof w:val="0"/>
          <w:color w:val="275317" w:themeColor="accent6" w:themeTint="FF" w:themeShade="80"/>
          <w:sz w:val="20"/>
          <w:szCs w:val="20"/>
          <w:lang w:val="en-US"/>
        </w:rPr>
        <w:t>"Embodied memory, because it is performed, is also vulnerable to change and forgetting." (Taylor, 2003, p. 20)</w:t>
      </w:r>
      <w:r>
        <w:br/>
      </w:r>
    </w:p>
    <w:p xmlns:wp14="http://schemas.microsoft.com/office/word/2010/wordml" w:rsidP="07D85FCA" wp14:paraId="37A2DC45" wp14:textId="7ACB745F">
      <w:pPr>
        <w:keepLines w:val="1"/>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20"/>
          <w:szCs w:val="20"/>
          <w:lang w:val="en-US"/>
        </w:rPr>
      </w:pPr>
      <w:r w:rsidRPr="07D85FCA" w:rsidR="5F7E92EA">
        <w:rPr>
          <w:rFonts w:ascii="Aptos" w:hAnsi="Aptos" w:eastAsia="Aptos" w:cs="Aptos" w:asciiTheme="minorAscii" w:hAnsiTheme="minorAscii" w:eastAsiaTheme="minorAscii" w:cstheme="minorAscii"/>
          <w:b w:val="1"/>
          <w:bCs w:val="1"/>
          <w:noProof w:val="0"/>
          <w:color w:val="275317" w:themeColor="accent6" w:themeTint="FF" w:themeShade="80"/>
          <w:sz w:val="20"/>
          <w:szCs w:val="20"/>
          <w:lang w:val="en-US"/>
        </w:rPr>
        <w:t>Slide 5 – AR</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 </w:t>
      </w:r>
    </w:p>
    <w:p xmlns:wp14="http://schemas.microsoft.com/office/word/2010/wordml" w:rsidP="07D85FCA" wp14:paraId="054080F1" wp14:textId="54E17E6D">
      <w:pPr>
        <w:keepLines w:val="1"/>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20"/>
          <w:szCs w:val="20"/>
          <w:lang w:val="en-US"/>
        </w:rPr>
      </w:pPr>
    </w:p>
    <w:p xmlns:wp14="http://schemas.microsoft.com/office/word/2010/wordml" w:rsidP="07D85FCA" wp14:paraId="48D9C130" wp14:textId="62D307C3">
      <w:pPr>
        <w:keepLines w:val="1"/>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20"/>
          <w:szCs w:val="20"/>
          <w:lang w:val="en-US"/>
        </w:rPr>
      </w:pP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 "Here you can see one of the symbols created for the AR experience. The animations that </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emerge</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 are not polished simulations — they are intentionally hand-drawn, textured, incomplete. As Trinh T. Minh-ha reminds us, the fragment, the gap, the unfinished are essential to telling true stories — stories that resist closure."</w:t>
      </w:r>
    </w:p>
    <w:p xmlns:wp14="http://schemas.microsoft.com/office/word/2010/wordml" w:rsidP="07D85FCA" wp14:paraId="6CDA2B81" wp14:textId="42A09F32">
      <w:pPr>
        <w:keepLines w:val="1"/>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20"/>
          <w:szCs w:val="20"/>
          <w:lang w:val="en-US"/>
        </w:rPr>
      </w:pPr>
    </w:p>
    <w:p xmlns:wp14="http://schemas.microsoft.com/office/word/2010/wordml" w:rsidP="07D85FCA" wp14:paraId="3CDD4270" wp14:textId="0DE90110">
      <w:pPr>
        <w:keepLines w:val="1"/>
        <w:spacing w:before="0" w:beforeAutospacing="off" w:after="0" w:afterAutospacing="off" w:line="240" w:lineRule="auto"/>
        <w:rPr>
          <w:rFonts w:ascii="Aptos" w:hAnsi="Aptos" w:eastAsia="Aptos" w:cs="Aptos" w:asciiTheme="minorAscii" w:hAnsiTheme="minorAscii" w:eastAsiaTheme="minorAscii" w:cstheme="minorAscii"/>
          <w:i w:val="1"/>
          <w:iCs w:val="1"/>
          <w:noProof w:val="0"/>
          <w:color w:val="275317" w:themeColor="accent6" w:themeTint="FF" w:themeShade="80"/>
          <w:sz w:val="20"/>
          <w:szCs w:val="20"/>
          <w:lang w:val="en-US"/>
        </w:rPr>
      </w:pPr>
      <w:r w:rsidRPr="07D85FCA" w:rsidR="5F7E92EA">
        <w:rPr>
          <w:rFonts w:ascii="Aptos" w:hAnsi="Aptos" w:eastAsia="Aptos" w:cs="Aptos" w:asciiTheme="minorAscii" w:hAnsiTheme="minorAscii" w:eastAsiaTheme="minorAscii" w:cstheme="minorAscii"/>
          <w:i w:val="1"/>
          <w:iCs w:val="1"/>
          <w:noProof w:val="0"/>
          <w:color w:val="275317" w:themeColor="accent6" w:themeTint="FF" w:themeShade="80"/>
          <w:sz w:val="20"/>
          <w:szCs w:val="20"/>
          <w:lang w:val="en-US"/>
        </w:rPr>
        <w:t>"There is no story that is not fragmented." (Minh-ha, 1989, p. 145)</w:t>
      </w:r>
    </w:p>
    <w:p xmlns:wp14="http://schemas.microsoft.com/office/word/2010/wordml" w:rsidP="07D85FCA" wp14:paraId="236F047F" wp14:textId="7C67E807">
      <w:pPr>
        <w:keepLines w:val="1"/>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20"/>
          <w:szCs w:val="20"/>
          <w:lang w:val="en-US"/>
        </w:rPr>
      </w:pPr>
    </w:p>
    <w:p xmlns:wp14="http://schemas.microsoft.com/office/word/2010/wordml" w:rsidP="07D85FCA" wp14:paraId="703500C9" wp14:textId="3DD812C2">
      <w:pPr>
        <w:keepLines w:val="1"/>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20"/>
          <w:szCs w:val="20"/>
          <w:lang w:val="en-US"/>
        </w:rPr>
      </w:pPr>
    </w:p>
    <w:p xmlns:wp14="http://schemas.microsoft.com/office/word/2010/wordml" w:rsidP="07D85FCA" wp14:paraId="13DDE915" wp14:textId="504DA4DA">
      <w:pPr>
        <w:keepLines w:val="1"/>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20"/>
          <w:szCs w:val="20"/>
          <w:lang w:val="en-US"/>
        </w:rPr>
      </w:pPr>
    </w:p>
    <w:p xmlns:wp14="http://schemas.microsoft.com/office/word/2010/wordml" w:rsidP="07D85FCA" wp14:paraId="6C3DE5A3" wp14:textId="04326363">
      <w:pPr>
        <w:keepLines w:val="1"/>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20"/>
          <w:szCs w:val="20"/>
          <w:lang w:val="en-US"/>
        </w:rPr>
      </w:pPr>
      <w:r w:rsidRPr="07D85FCA" w:rsidR="5F7E92EA">
        <w:rPr>
          <w:rFonts w:ascii="Aptos" w:hAnsi="Aptos" w:eastAsia="Aptos" w:cs="Aptos" w:asciiTheme="minorAscii" w:hAnsiTheme="minorAscii" w:eastAsiaTheme="minorAscii" w:cstheme="minorAscii"/>
          <w:b w:val="1"/>
          <w:bCs w:val="1"/>
          <w:noProof w:val="0"/>
          <w:color w:val="275317" w:themeColor="accent6" w:themeTint="FF" w:themeShade="80"/>
          <w:sz w:val="20"/>
          <w:szCs w:val="20"/>
          <w:lang w:val="en-US"/>
        </w:rPr>
        <w:t xml:space="preserve">Slide 6 </w:t>
      </w:r>
      <w:r>
        <w:br/>
      </w:r>
    </w:p>
    <w:p xmlns:wp14="http://schemas.microsoft.com/office/word/2010/wordml" w:rsidP="07D85FCA" wp14:paraId="4EDA7B84" wp14:textId="37D64118">
      <w:pPr>
        <w:keepLines w:val="1"/>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20"/>
          <w:szCs w:val="20"/>
          <w:lang w:val="en-US"/>
        </w:rPr>
      </w:pP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 "Unravel was not my project alone. It was, and continues to be, an evolving collective effort — from weavers to animators, sound artists to AR designers. </w:t>
      </w:r>
    </w:p>
    <w:p xmlns:wp14="http://schemas.microsoft.com/office/word/2010/wordml" w:rsidP="07D85FCA" wp14:paraId="47168E7D" wp14:textId="786C905B">
      <w:pPr>
        <w:keepLines w:val="1"/>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20"/>
          <w:szCs w:val="20"/>
          <w:lang w:val="en-US"/>
        </w:rPr>
      </w:pPr>
    </w:p>
    <w:p xmlns:wp14="http://schemas.microsoft.com/office/word/2010/wordml" w:rsidP="07D85FCA" wp14:paraId="0C298454" wp14:textId="750BB464">
      <w:pPr>
        <w:keepLines w:val="1"/>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20"/>
          <w:szCs w:val="20"/>
          <w:lang w:val="en-US"/>
        </w:rPr>
      </w:pP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It embodies Jane Bennett's idea of 'vibrant matter' — the sense that not only humans, but materials themselves — the cotton, the threads, the earth — are active participants in knowledge creation."</w:t>
      </w:r>
      <w:r>
        <w:br/>
      </w:r>
    </w:p>
    <w:p xmlns:wp14="http://schemas.microsoft.com/office/word/2010/wordml" w:rsidP="07D85FCA" wp14:paraId="303B5430" wp14:textId="3205B248">
      <w:pPr>
        <w:keepLines w:val="1"/>
        <w:spacing w:before="0" w:beforeAutospacing="off" w:after="0" w:afterAutospacing="off" w:line="240" w:lineRule="auto"/>
        <w:rPr>
          <w:rFonts w:ascii="Aptos" w:hAnsi="Aptos" w:eastAsia="Aptos" w:cs="Aptos" w:asciiTheme="minorAscii" w:hAnsiTheme="minorAscii" w:eastAsiaTheme="minorAscii" w:cstheme="minorAscii"/>
          <w:b w:val="1"/>
          <w:bCs w:val="1"/>
          <w:noProof w:val="0"/>
          <w:color w:val="275317" w:themeColor="accent6" w:themeTint="FF" w:themeShade="80"/>
          <w:sz w:val="20"/>
          <w:szCs w:val="20"/>
          <w:lang w:val="en-US"/>
        </w:rPr>
      </w:pPr>
      <w:r w:rsidRPr="07D85FCA" w:rsidR="5F7E92EA">
        <w:rPr>
          <w:rFonts w:ascii="Aptos" w:hAnsi="Aptos" w:eastAsia="Aptos" w:cs="Aptos" w:asciiTheme="minorAscii" w:hAnsiTheme="minorAscii" w:eastAsiaTheme="minorAscii" w:cstheme="minorAscii"/>
          <w:i w:val="1"/>
          <w:iCs w:val="1"/>
          <w:noProof w:val="0"/>
          <w:color w:val="275317" w:themeColor="accent6" w:themeTint="FF" w:themeShade="80"/>
          <w:sz w:val="20"/>
          <w:szCs w:val="20"/>
          <w:lang w:val="en-US"/>
        </w:rPr>
        <w:t>"Thing-power gestures toward the strange ability of ordinary, man-made items to exceed their status as objects." (Bennett, 2010, p. 17)</w:t>
      </w:r>
      <w:r>
        <w:br/>
      </w:r>
    </w:p>
    <w:p xmlns:wp14="http://schemas.microsoft.com/office/word/2010/wordml" w:rsidP="07D85FCA" wp14:paraId="7CE88A3A" wp14:textId="5EBB6E7D">
      <w:pPr>
        <w:keepLines w:val="1"/>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20"/>
          <w:szCs w:val="20"/>
          <w:lang w:val="en-US"/>
        </w:rPr>
      </w:pPr>
      <w:r w:rsidRPr="07D85FCA" w:rsidR="5F7E92EA">
        <w:rPr>
          <w:rFonts w:ascii="Aptos" w:hAnsi="Aptos" w:eastAsia="Aptos" w:cs="Aptos" w:asciiTheme="minorAscii" w:hAnsiTheme="minorAscii" w:eastAsiaTheme="minorAscii" w:cstheme="minorAscii"/>
          <w:b w:val="1"/>
          <w:bCs w:val="1"/>
          <w:noProof w:val="0"/>
          <w:color w:val="275317" w:themeColor="accent6" w:themeTint="FF" w:themeShade="80"/>
          <w:sz w:val="20"/>
          <w:szCs w:val="20"/>
          <w:lang w:val="en-US"/>
        </w:rPr>
        <w:t xml:space="preserve">Slide 7 – Weaving </w:t>
      </w:r>
      <w:r>
        <w:br/>
      </w:r>
      <w:r>
        <w:br/>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 "The backstrap loom — one of the oldest weaving techniques in the world — became central to our practice. There is something deeply </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humbling</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 in seeing how, through tension and release, the simplest materials can hold complex stories. Here, Karen Barad's idea of entanglement comes alive: the threads, the hands, the technology — none </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exist</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 independently."</w:t>
      </w:r>
      <w:r>
        <w:br/>
      </w:r>
    </w:p>
    <w:p xmlns:wp14="http://schemas.microsoft.com/office/word/2010/wordml" w:rsidP="07D85FCA" wp14:paraId="1F28E4C4" wp14:textId="1F836434">
      <w:pPr>
        <w:keepLines w:val="1"/>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20"/>
          <w:szCs w:val="20"/>
          <w:lang w:val="en-US"/>
        </w:rPr>
      </w:pPr>
      <w:r w:rsidRPr="07D85FCA" w:rsidR="5F7E92EA">
        <w:rPr>
          <w:rFonts w:ascii="Aptos" w:hAnsi="Aptos" w:eastAsia="Aptos" w:cs="Aptos" w:asciiTheme="minorAscii" w:hAnsiTheme="minorAscii" w:eastAsiaTheme="minorAscii" w:cstheme="minorAscii"/>
          <w:i w:val="1"/>
          <w:iCs w:val="1"/>
          <w:noProof w:val="0"/>
          <w:color w:val="275317" w:themeColor="accent6" w:themeTint="FF" w:themeShade="80"/>
          <w:sz w:val="20"/>
          <w:szCs w:val="20"/>
          <w:lang w:val="en-US"/>
        </w:rPr>
        <w:t>"Relata do not preexist relations; rather, relata-within-phenomena emerge through specific intra-actions." (Barad, 2007, p. 140)</w:t>
      </w:r>
      <w:r>
        <w:br/>
      </w:r>
    </w:p>
    <w:p xmlns:wp14="http://schemas.microsoft.com/office/word/2010/wordml" w:rsidP="07D85FCA" wp14:paraId="4456F2DC" wp14:textId="089F789C">
      <w:pPr>
        <w:keepLines w:val="1"/>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20"/>
          <w:szCs w:val="20"/>
          <w:lang w:val="en-US"/>
        </w:rPr>
      </w:pPr>
      <w:r w:rsidRPr="07D85FCA" w:rsidR="5F7E92EA">
        <w:rPr>
          <w:rFonts w:ascii="Aptos" w:hAnsi="Aptos" w:eastAsia="Aptos" w:cs="Aptos" w:asciiTheme="minorAscii" w:hAnsiTheme="minorAscii" w:eastAsiaTheme="minorAscii" w:cstheme="minorAscii"/>
          <w:b w:val="1"/>
          <w:bCs w:val="1"/>
          <w:noProof w:val="0"/>
          <w:color w:val="275317" w:themeColor="accent6" w:themeTint="FF" w:themeShade="80"/>
          <w:sz w:val="20"/>
          <w:szCs w:val="20"/>
          <w:lang w:val="en-US"/>
        </w:rPr>
        <w:t>Slide 8 – Symboli</w:t>
      </w:r>
      <w:r w:rsidRPr="07D85FCA" w:rsidR="33A25615">
        <w:rPr>
          <w:rFonts w:ascii="Aptos" w:hAnsi="Aptos" w:eastAsia="Aptos" w:cs="Aptos" w:asciiTheme="minorAscii" w:hAnsiTheme="minorAscii" w:eastAsiaTheme="minorAscii" w:cstheme="minorAscii"/>
          <w:b w:val="1"/>
          <w:bCs w:val="1"/>
          <w:noProof w:val="0"/>
          <w:color w:val="275317" w:themeColor="accent6" w:themeTint="FF" w:themeShade="80"/>
          <w:sz w:val="20"/>
          <w:szCs w:val="20"/>
          <w:lang w:val="en-US"/>
        </w:rPr>
        <w:t>sm</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 </w:t>
      </w:r>
      <w:r>
        <w:br/>
      </w:r>
      <w:r>
        <w:br/>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"Each pattern, each woven square, was carefully designed to hold a fragment of the women's journeys. In scanning them through AR, visitors are not just passive viewers; they become co-weavers of the stories, participating in an unfolding, embodied documentary experience."</w:t>
      </w:r>
      <w:r>
        <w:br/>
      </w:r>
    </w:p>
    <w:p xmlns:wp14="http://schemas.microsoft.com/office/word/2010/wordml" w:rsidP="07D85FCA" wp14:paraId="68C1F908" wp14:textId="1021C9E6">
      <w:pPr>
        <w:keepLines w:val="1"/>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20"/>
          <w:szCs w:val="20"/>
          <w:lang w:val="en-US"/>
        </w:rPr>
      </w:pPr>
      <w:r w:rsidRPr="07D85FCA" w:rsidR="5F7E92EA">
        <w:rPr>
          <w:rFonts w:ascii="Aptos" w:hAnsi="Aptos" w:eastAsia="Aptos" w:cs="Aptos" w:asciiTheme="minorAscii" w:hAnsiTheme="minorAscii" w:eastAsiaTheme="minorAscii" w:cstheme="minorAscii"/>
          <w:i w:val="1"/>
          <w:iCs w:val="1"/>
          <w:noProof w:val="0"/>
          <w:color w:val="275317" w:themeColor="accent6" w:themeTint="FF" w:themeShade="80"/>
          <w:sz w:val="20"/>
          <w:szCs w:val="20"/>
          <w:lang w:val="en-US"/>
        </w:rPr>
        <w:t>"Knowledge is generated in the act of doing, in the reactivation and transmission of embodied memory." (Taylor, 2003, p. 20)</w:t>
      </w:r>
      <w:r>
        <w:br/>
      </w:r>
    </w:p>
    <w:p xmlns:wp14="http://schemas.microsoft.com/office/word/2010/wordml" w:rsidP="07D85FCA" wp14:paraId="480E1858" wp14:textId="69BE30A7">
      <w:pPr>
        <w:keepLines w:val="1"/>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20"/>
          <w:szCs w:val="20"/>
          <w:lang w:val="en-US"/>
        </w:rPr>
      </w:pPr>
      <w:r w:rsidRPr="07D85FCA" w:rsidR="5F7E92EA">
        <w:rPr>
          <w:rFonts w:ascii="Aptos" w:hAnsi="Aptos" w:eastAsia="Aptos" w:cs="Aptos" w:asciiTheme="minorAscii" w:hAnsiTheme="minorAscii" w:eastAsiaTheme="minorAscii" w:cstheme="minorAscii"/>
          <w:b w:val="1"/>
          <w:bCs w:val="1"/>
          <w:noProof w:val="0"/>
          <w:color w:val="275317" w:themeColor="accent6" w:themeTint="FF" w:themeShade="80"/>
          <w:sz w:val="20"/>
          <w:szCs w:val="20"/>
          <w:lang w:val="en-US"/>
        </w:rPr>
        <w:t>Slide 9 – Exhibition</w:t>
      </w:r>
      <w:r w:rsidRPr="07D85FCA" w:rsidR="0A9C21C1">
        <w:rPr>
          <w:rFonts w:ascii="Aptos" w:hAnsi="Aptos" w:eastAsia="Aptos" w:cs="Aptos" w:asciiTheme="minorAscii" w:hAnsiTheme="minorAscii" w:eastAsiaTheme="minorAscii" w:cstheme="minorAscii"/>
          <w:b w:val="1"/>
          <w:bCs w:val="1"/>
          <w:noProof w:val="0"/>
          <w:color w:val="275317" w:themeColor="accent6" w:themeTint="FF" w:themeShade="80"/>
          <w:sz w:val="20"/>
          <w:szCs w:val="20"/>
          <w:lang w:val="en-US"/>
        </w:rPr>
        <w:t xml:space="preserve"> </w:t>
      </w:r>
      <w:r>
        <w:br/>
      </w:r>
      <w:r>
        <w:br/>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Unravel launched on International Women's Day in Nepal</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 — wit</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h 24 tapestries, a 16-metre rug, and an augmented reality layer bringing the women's voices into the space. </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Later, we shared the project at exhibitions in Utrecht </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and London. </w:t>
      </w:r>
    </w:p>
    <w:p xmlns:wp14="http://schemas.microsoft.com/office/word/2010/wordml" w:rsidP="07D85FCA" wp14:paraId="2F8ED0F4" wp14:textId="19AFED73">
      <w:pPr>
        <w:keepLines w:val="1"/>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20"/>
          <w:szCs w:val="20"/>
          <w:lang w:val="en-US"/>
        </w:rPr>
      </w:pPr>
    </w:p>
    <w:p xmlns:wp14="http://schemas.microsoft.com/office/word/2010/wordml" w:rsidP="07D85FCA" wp14:paraId="35268F22" wp14:textId="7F74005E">
      <w:pPr>
        <w:keepLines w:val="1"/>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20"/>
          <w:szCs w:val="20"/>
          <w:lang w:val="en-US"/>
        </w:rPr>
      </w:pP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But beyond exhibitions, it was always about asking: how do we create ways of knowing that </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honour</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 complexity, vulnerability, and more-than-human entanglements?"</w:t>
      </w:r>
      <w:r>
        <w:br/>
      </w:r>
    </w:p>
    <w:p xmlns:wp14="http://schemas.microsoft.com/office/word/2010/wordml" w:rsidP="07D85FCA" wp14:paraId="7C4E73F9" wp14:textId="10771BC6">
      <w:pPr>
        <w:keepLines w:val="1"/>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20"/>
          <w:szCs w:val="20"/>
          <w:lang w:val="en-US"/>
        </w:rPr>
      </w:pPr>
      <w:r w:rsidRPr="07D85FCA" w:rsidR="5F7E92EA">
        <w:rPr>
          <w:rFonts w:ascii="Aptos" w:hAnsi="Aptos" w:eastAsia="Aptos" w:cs="Aptos" w:asciiTheme="minorAscii" w:hAnsiTheme="minorAscii" w:eastAsiaTheme="minorAscii" w:cstheme="minorAscii"/>
          <w:i w:val="1"/>
          <w:iCs w:val="1"/>
          <w:noProof w:val="0"/>
          <w:color w:val="275317" w:themeColor="accent6" w:themeTint="FF" w:themeShade="80"/>
          <w:sz w:val="20"/>
          <w:szCs w:val="20"/>
          <w:lang w:val="en-US"/>
        </w:rPr>
        <w:t>"To be entangled is not simply to be intertwined with another, but to lack an independent, self-contained existence." (Barad, 2007, p. ix)</w:t>
      </w:r>
    </w:p>
    <w:p xmlns:wp14="http://schemas.microsoft.com/office/word/2010/wordml" w:rsidP="07D85FCA" wp14:paraId="291AFE41" wp14:textId="08D38394">
      <w:pPr>
        <w:pStyle w:val="Normal"/>
        <w:keepLines w:val="1"/>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20"/>
          <w:szCs w:val="20"/>
          <w:lang w:val="en-US"/>
        </w:rPr>
      </w:pPr>
      <w:r>
        <w:br/>
      </w:r>
    </w:p>
    <w:p xmlns:wp14="http://schemas.microsoft.com/office/word/2010/wordml" w:rsidP="07D85FCA" wp14:paraId="64ACC1B3" wp14:textId="646B432E">
      <w:pPr>
        <w:keepLines w:val="1"/>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20"/>
          <w:szCs w:val="20"/>
          <w:lang w:val="en-US"/>
        </w:rPr>
      </w:pPr>
      <w:r w:rsidRPr="07D85FCA" w:rsidR="5F7E92EA">
        <w:rPr>
          <w:rFonts w:ascii="Aptos" w:hAnsi="Aptos" w:eastAsia="Aptos" w:cs="Aptos" w:asciiTheme="minorAscii" w:hAnsiTheme="minorAscii" w:eastAsiaTheme="minorAscii" w:cstheme="minorAscii"/>
          <w:b w:val="1"/>
          <w:bCs w:val="1"/>
          <w:noProof w:val="0"/>
          <w:color w:val="275317" w:themeColor="accent6" w:themeTint="FF" w:themeShade="80"/>
          <w:sz w:val="20"/>
          <w:szCs w:val="20"/>
          <w:lang w:val="en-US"/>
        </w:rPr>
        <w:t xml:space="preserve">Slide 10 – </w:t>
      </w:r>
      <w:r w:rsidRPr="07D85FCA" w:rsidR="591B16DF">
        <w:rPr>
          <w:rFonts w:ascii="Aptos" w:hAnsi="Aptos" w:eastAsia="Aptos" w:cs="Aptos" w:asciiTheme="minorAscii" w:hAnsiTheme="minorAscii" w:eastAsiaTheme="minorAscii" w:cstheme="minorAscii"/>
          <w:b w:val="1"/>
          <w:bCs w:val="1"/>
          <w:noProof w:val="0"/>
          <w:color w:val="275317" w:themeColor="accent6" w:themeTint="FF" w:themeShade="80"/>
          <w:sz w:val="20"/>
          <w:szCs w:val="20"/>
          <w:lang w:val="en-US"/>
        </w:rPr>
        <w:t>Story</w:t>
      </w:r>
      <w:r>
        <w:br/>
      </w:r>
      <w:r>
        <w:br/>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 "And so </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I'd</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 like to invite you to pause for a moment. As the next soundscape plays — composed by Himal Thapa — I invite you to think of a woman in your life who has overcome challenges. Let her story weave into this space for the next 30 seconds."</w:t>
      </w:r>
      <w:r>
        <w:br/>
      </w:r>
    </w:p>
    <w:p xmlns:wp14="http://schemas.microsoft.com/office/word/2010/wordml" w:rsidP="07D85FCA" wp14:paraId="345FB9B7" wp14:textId="0B6CB63E">
      <w:pPr>
        <w:keepLines w:val="1"/>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20"/>
          <w:szCs w:val="20"/>
          <w:lang w:val="en-US"/>
        </w:rPr>
      </w:pPr>
      <w:r w:rsidRPr="07D85FCA" w:rsidR="5F7E92EA">
        <w:rPr>
          <w:rFonts w:ascii="Aptos" w:hAnsi="Aptos" w:eastAsia="Aptos" w:cs="Aptos" w:asciiTheme="minorAscii" w:hAnsiTheme="minorAscii" w:eastAsiaTheme="minorAscii" w:cstheme="minorAscii"/>
          <w:i w:val="1"/>
          <w:iCs w:val="1"/>
          <w:noProof w:val="0"/>
          <w:color w:val="275317" w:themeColor="accent6" w:themeTint="FF" w:themeShade="80"/>
          <w:sz w:val="20"/>
          <w:szCs w:val="20"/>
          <w:lang w:val="en-US"/>
        </w:rPr>
        <w:t>"Hope gives us a sense that there is a point to working things out, working things through." (Ahmed, 2017, p. 3)</w:t>
      </w:r>
      <w:r>
        <w:br/>
      </w:r>
    </w:p>
    <w:p xmlns:wp14="http://schemas.microsoft.com/office/word/2010/wordml" w:rsidP="07D85FCA" wp14:paraId="132A1332" wp14:textId="5381BEEE">
      <w:pPr>
        <w:keepLines w:val="1"/>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20"/>
          <w:szCs w:val="20"/>
          <w:lang w:val="en-US"/>
        </w:rPr>
      </w:pPr>
      <w:r w:rsidRPr="07D85FCA" w:rsidR="2AFC5382">
        <w:rPr>
          <w:rFonts w:ascii="Aptos" w:hAnsi="Aptos" w:eastAsia="Aptos" w:cs="Aptos" w:asciiTheme="minorAscii" w:hAnsiTheme="minorAscii" w:eastAsiaTheme="minorAscii" w:cstheme="minorAscii"/>
          <w:b w:val="1"/>
          <w:bCs w:val="1"/>
          <w:noProof w:val="0"/>
          <w:color w:val="275317" w:themeColor="accent6" w:themeTint="FF" w:themeShade="80"/>
          <w:sz w:val="20"/>
          <w:szCs w:val="20"/>
          <w:lang w:val="en-US"/>
        </w:rPr>
        <w:t xml:space="preserve">Slide 11 </w:t>
      </w:r>
      <w:r w:rsidRPr="07D85FCA" w:rsidR="2AFC5382">
        <w:rPr>
          <w:rFonts w:ascii="Aptos" w:hAnsi="Aptos" w:eastAsia="Aptos" w:cs="Aptos"/>
          <w:noProof w:val="0"/>
          <w:sz w:val="20"/>
          <w:szCs w:val="20"/>
          <w:lang w:val="en-US"/>
        </w:rPr>
        <w:t>[Pause: Play the sketch and soundscape (Slide 11) for 30 seconds]</w:t>
      </w:r>
      <w:r w:rsidRPr="07D85FCA" w:rsidR="2AFC5382">
        <w:rPr>
          <w:rFonts w:ascii="Aptos" w:hAnsi="Aptos" w:eastAsia="Aptos" w:cs="Aptos" w:asciiTheme="minorAscii" w:hAnsiTheme="minorAscii" w:eastAsiaTheme="minorAscii" w:cstheme="minorAscii"/>
          <w:b w:val="1"/>
          <w:bCs w:val="1"/>
          <w:noProof w:val="0"/>
          <w:color w:val="275317" w:themeColor="accent6" w:themeTint="FF" w:themeShade="80"/>
          <w:sz w:val="20"/>
          <w:szCs w:val="20"/>
          <w:lang w:val="en-US"/>
        </w:rPr>
        <w:t xml:space="preserve"> </w:t>
      </w:r>
    </w:p>
    <w:p xmlns:wp14="http://schemas.microsoft.com/office/word/2010/wordml" w:rsidP="07D85FCA" wp14:paraId="3AEEAF4F" wp14:textId="70790DDE">
      <w:pPr>
        <w:keepLines w:val="1"/>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20"/>
          <w:szCs w:val="20"/>
          <w:lang w:val="en-US"/>
        </w:rPr>
      </w:pPr>
      <w:r w:rsidRPr="07D85FCA" w:rsidR="5F7E92EA">
        <w:rPr>
          <w:rFonts w:ascii="Aptos" w:hAnsi="Aptos" w:eastAsia="Aptos" w:cs="Aptos" w:asciiTheme="minorAscii" w:hAnsiTheme="minorAscii" w:eastAsiaTheme="minorAscii" w:cstheme="minorAscii"/>
          <w:b w:val="1"/>
          <w:bCs w:val="1"/>
          <w:noProof w:val="0"/>
          <w:color w:val="275317" w:themeColor="accent6" w:themeTint="FF" w:themeShade="80"/>
          <w:sz w:val="20"/>
          <w:szCs w:val="20"/>
          <w:lang w:val="en-US"/>
        </w:rPr>
        <w:t xml:space="preserve">Slide 12 – Reflection slide </w:t>
      </w:r>
      <w:r>
        <w:br/>
      </w:r>
      <w:r>
        <w:br/>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"Thank you. If we had more time, I would ask each of you to share that story. Because, as Sara Ahmed reminds us, feminism is not only about gr</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and gesture</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s, but about the everyday </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labour</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 of holding each other up — of making space for each other's survival and flourishing."</w:t>
      </w:r>
      <w:r>
        <w:br/>
      </w:r>
    </w:p>
    <w:p xmlns:wp14="http://schemas.microsoft.com/office/word/2010/wordml" w:rsidP="07D85FCA" wp14:paraId="7C9FFDEE" wp14:textId="00320080">
      <w:pPr>
        <w:keepLines w:val="1"/>
        <w:spacing w:before="0" w:beforeAutospacing="off" w:after="0" w:afterAutospacing="off" w:line="240" w:lineRule="auto"/>
        <w:rPr>
          <w:rFonts w:ascii="Aptos" w:hAnsi="Aptos" w:eastAsia="Aptos" w:cs="Aptos" w:asciiTheme="minorAscii" w:hAnsiTheme="minorAscii" w:eastAsiaTheme="minorAscii" w:cstheme="minorAscii"/>
          <w:i w:val="1"/>
          <w:iCs w:val="1"/>
          <w:noProof w:val="0"/>
          <w:color w:val="275317" w:themeColor="accent6" w:themeTint="FF" w:themeShade="80"/>
          <w:sz w:val="20"/>
          <w:szCs w:val="20"/>
          <w:lang w:val="en-US"/>
        </w:rPr>
      </w:pPr>
      <w:r w:rsidRPr="07D85FCA" w:rsidR="5F7E92EA">
        <w:rPr>
          <w:rFonts w:ascii="Aptos" w:hAnsi="Aptos" w:eastAsia="Aptos" w:cs="Aptos" w:asciiTheme="minorAscii" w:hAnsiTheme="minorAscii" w:eastAsiaTheme="minorAscii" w:cstheme="minorAscii"/>
          <w:i w:val="1"/>
          <w:iCs w:val="1"/>
          <w:noProof w:val="0"/>
          <w:color w:val="275317" w:themeColor="accent6" w:themeTint="FF" w:themeShade="80"/>
          <w:sz w:val="20"/>
          <w:szCs w:val="20"/>
          <w:lang w:val="en-US"/>
        </w:rPr>
        <w:t>"Feminism needs to be everywhere because feminism is not everywhere." (Ahmed, 2017, p. 4)</w:t>
      </w:r>
    </w:p>
    <w:p xmlns:wp14="http://schemas.microsoft.com/office/word/2010/wordml" w:rsidP="07D85FCA" wp14:paraId="1A37C83B" wp14:textId="5E60B630">
      <w:pPr>
        <w:keepLines w:val="1"/>
        <w:spacing w:before="0" w:beforeAutospacing="off" w:after="0" w:afterAutospacing="off" w:line="240" w:lineRule="auto"/>
        <w:rPr>
          <w:rFonts w:ascii="Aptos" w:hAnsi="Aptos" w:eastAsia="Aptos" w:cs="Aptos" w:asciiTheme="minorAscii" w:hAnsiTheme="minorAscii" w:eastAsiaTheme="minorAscii" w:cstheme="minorAscii"/>
          <w:i w:val="1"/>
          <w:iCs w:val="1"/>
          <w:noProof w:val="0"/>
          <w:color w:val="275317" w:themeColor="accent6" w:themeTint="FF" w:themeShade="80"/>
          <w:sz w:val="20"/>
          <w:szCs w:val="20"/>
          <w:lang w:val="en-US"/>
        </w:rPr>
      </w:pPr>
    </w:p>
    <w:p xmlns:wp14="http://schemas.microsoft.com/office/word/2010/wordml" w:rsidP="07D85FCA" wp14:paraId="18805CF5" wp14:textId="66FBC79F">
      <w:pPr>
        <w:keepLines w:val="1"/>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20"/>
          <w:szCs w:val="20"/>
          <w:lang w:val="en-US"/>
        </w:rPr>
      </w:pPr>
      <w:r w:rsidRPr="07D85FCA" w:rsidR="5F7E92EA">
        <w:rPr>
          <w:rFonts w:ascii="Aptos" w:hAnsi="Aptos" w:eastAsia="Aptos" w:cs="Aptos" w:asciiTheme="minorAscii" w:hAnsiTheme="minorAscii" w:eastAsiaTheme="minorAscii" w:cstheme="minorAscii"/>
          <w:b w:val="1"/>
          <w:bCs w:val="1"/>
          <w:noProof w:val="0"/>
          <w:color w:val="275317" w:themeColor="accent6" w:themeTint="FF" w:themeShade="80"/>
          <w:sz w:val="20"/>
          <w:szCs w:val="20"/>
          <w:lang w:val="en-US"/>
        </w:rPr>
        <w:t xml:space="preserve">Slide 13 – </w:t>
      </w:r>
      <w:r w:rsidRPr="07D85FCA" w:rsidR="74870D25">
        <w:rPr>
          <w:rFonts w:ascii="Aptos" w:hAnsi="Aptos" w:eastAsia="Aptos" w:cs="Aptos" w:asciiTheme="minorAscii" w:hAnsiTheme="minorAscii" w:eastAsiaTheme="minorAscii" w:cstheme="minorAscii"/>
          <w:b w:val="1"/>
          <w:bCs w:val="1"/>
          <w:noProof w:val="0"/>
          <w:color w:val="275317" w:themeColor="accent6" w:themeTint="FF" w:themeShade="80"/>
          <w:sz w:val="20"/>
          <w:szCs w:val="20"/>
          <w:lang w:val="en-US"/>
        </w:rPr>
        <w:t>Jouney</w:t>
      </w:r>
      <w:r>
        <w:br/>
      </w:r>
      <w:r>
        <w:br/>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"Unravel continues to grow — not as a finished piece, but as a living archive, woven from acts of telling, acts of listening. </w:t>
      </w:r>
    </w:p>
    <w:p xmlns:wp14="http://schemas.microsoft.com/office/word/2010/wordml" w:rsidP="07D85FCA" wp14:paraId="78F9FEF2" wp14:textId="000E5572">
      <w:pPr>
        <w:keepLines w:val="1"/>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20"/>
          <w:szCs w:val="20"/>
          <w:lang w:val="en-US"/>
        </w:rPr>
      </w:pPr>
    </w:p>
    <w:p xmlns:wp14="http://schemas.microsoft.com/office/word/2010/wordml" w:rsidP="07D85FCA" wp14:paraId="659831A1" wp14:textId="31CE43A5">
      <w:pPr>
        <w:keepLines w:val="1"/>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20"/>
          <w:szCs w:val="20"/>
          <w:lang w:val="en-US"/>
        </w:rPr>
      </w:pP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In resisting the polished certainties of algorithmic truth, it embraces what Sheena Wilson calls 'ecological thinking' — </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recognisi</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ng</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 tha</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t sustainability is not just about materials, but about relationships: with land, with stories, with each other."</w:t>
      </w:r>
      <w:r>
        <w:br/>
      </w:r>
    </w:p>
    <w:p xmlns:wp14="http://schemas.microsoft.com/office/word/2010/wordml" w:rsidP="07D85FCA" wp14:paraId="10BFA03A" wp14:textId="6B028418">
      <w:pPr>
        <w:keepLines w:val="1"/>
        <w:spacing w:before="0" w:beforeAutospacing="off" w:after="0" w:afterAutospacing="off" w:line="240" w:lineRule="auto"/>
        <w:rPr>
          <w:rFonts w:ascii="Aptos" w:hAnsi="Aptos" w:eastAsia="Aptos" w:cs="Aptos" w:asciiTheme="minorAscii" w:hAnsiTheme="minorAscii" w:eastAsiaTheme="minorAscii" w:cstheme="minorAscii"/>
          <w:b w:val="1"/>
          <w:bCs w:val="1"/>
          <w:i w:val="1"/>
          <w:iCs w:val="1"/>
          <w:noProof w:val="0"/>
          <w:color w:val="275317" w:themeColor="accent6" w:themeTint="FF" w:themeShade="80"/>
          <w:sz w:val="20"/>
          <w:szCs w:val="20"/>
          <w:lang w:val="en-US"/>
        </w:rPr>
      </w:pPr>
      <w:r w:rsidRPr="07D85FCA" w:rsidR="0D7E4608">
        <w:rPr>
          <w:rFonts w:ascii="Aptos" w:hAnsi="Aptos" w:eastAsia="Aptos" w:cs="Aptos"/>
          <w:b w:val="0"/>
          <w:bCs w:val="0"/>
          <w:i w:val="1"/>
          <w:iCs w:val="1"/>
          <w:noProof w:val="0"/>
          <w:color w:val="275317" w:themeColor="accent6" w:themeTint="FF" w:themeShade="80"/>
          <w:sz w:val="20"/>
          <w:szCs w:val="20"/>
          <w:lang w:val="en-US"/>
        </w:rPr>
        <w:t>"Energy transition is not only about new technologies, but about returning to older ways of living and valuing community, land, and interdependence." (Wilson et al., 2017, p. 7)</w:t>
      </w:r>
      <w:r>
        <w:br/>
      </w:r>
      <w:r>
        <w:br/>
      </w:r>
    </w:p>
    <w:p xmlns:wp14="http://schemas.microsoft.com/office/word/2010/wordml" w:rsidP="07D85FCA" wp14:paraId="3A744DC4" wp14:textId="6E78CAA0">
      <w:pPr>
        <w:keepLines w:val="1"/>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20"/>
          <w:szCs w:val="20"/>
          <w:lang w:val="en-US"/>
        </w:rPr>
      </w:pPr>
      <w:r w:rsidRPr="07D85FCA" w:rsidR="5F7E92EA">
        <w:rPr>
          <w:rFonts w:ascii="Aptos" w:hAnsi="Aptos" w:eastAsia="Aptos" w:cs="Aptos" w:asciiTheme="minorAscii" w:hAnsiTheme="minorAscii" w:eastAsiaTheme="minorAscii" w:cstheme="minorAscii"/>
          <w:b w:val="1"/>
          <w:bCs w:val="1"/>
          <w:noProof w:val="0"/>
          <w:color w:val="275317" w:themeColor="accent6" w:themeTint="FF" w:themeShade="80"/>
          <w:sz w:val="20"/>
          <w:szCs w:val="20"/>
          <w:lang w:val="en-US"/>
        </w:rPr>
        <w:t xml:space="preserve">Slide 14 – </w:t>
      </w:r>
      <w:r w:rsidRPr="07D85FCA" w:rsidR="04FA24C4">
        <w:rPr>
          <w:rFonts w:ascii="Aptos" w:hAnsi="Aptos" w:eastAsia="Aptos" w:cs="Aptos" w:asciiTheme="minorAscii" w:hAnsiTheme="minorAscii" w:eastAsiaTheme="minorAscii" w:cstheme="minorAscii"/>
          <w:b w:val="1"/>
          <w:bCs w:val="1"/>
          <w:noProof w:val="0"/>
          <w:color w:val="275317" w:themeColor="accent6" w:themeTint="FF" w:themeShade="80"/>
          <w:sz w:val="20"/>
          <w:szCs w:val="20"/>
          <w:lang w:val="en-US"/>
        </w:rPr>
        <w:t>Texture</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 </w:t>
      </w:r>
      <w:r w:rsidRPr="07D85FCA" w:rsidR="4455D4FD">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 *Clip</w:t>
      </w:r>
      <w:r>
        <w:br/>
      </w:r>
      <w:r>
        <w:br/>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"And so, Unravel is not about rescuing anyone. It is about making spaces where small steps — small threads — can connect across difference. </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Where</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 craft,</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 tech</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nology, and storytelling can work together to transform, quietly and persistently, the texture of our realities."</w:t>
      </w:r>
      <w:r>
        <w:br/>
      </w:r>
    </w:p>
    <w:p xmlns:wp14="http://schemas.microsoft.com/office/word/2010/wordml" w:rsidP="07D85FCA" wp14:paraId="5F963B6B" wp14:textId="44061479">
      <w:pPr>
        <w:keepLines w:val="1"/>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20"/>
          <w:szCs w:val="20"/>
          <w:lang w:val="en-US"/>
        </w:rPr>
      </w:pP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"Knowledge is generated through a web of relations and interconnections." (Barad, 2007, p. 393)</w:t>
      </w:r>
      <w:r>
        <w:br/>
      </w:r>
    </w:p>
    <w:p xmlns:wp14="http://schemas.microsoft.com/office/word/2010/wordml" w:rsidP="07D85FCA" wp14:paraId="4439B221" wp14:textId="461403EC">
      <w:pPr>
        <w:keepLines w:val="1"/>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20"/>
          <w:szCs w:val="20"/>
          <w:lang w:val="en-US"/>
        </w:rPr>
      </w:pPr>
      <w:r w:rsidRPr="07D85FCA" w:rsidR="5F7E92EA">
        <w:rPr>
          <w:rFonts w:ascii="Aptos" w:hAnsi="Aptos" w:eastAsia="Aptos" w:cs="Aptos" w:asciiTheme="minorAscii" w:hAnsiTheme="minorAscii" w:eastAsiaTheme="minorAscii" w:cstheme="minorAscii"/>
          <w:b w:val="1"/>
          <w:bCs w:val="1"/>
          <w:noProof w:val="0"/>
          <w:color w:val="275317" w:themeColor="accent6" w:themeTint="FF" w:themeShade="80"/>
          <w:sz w:val="20"/>
          <w:szCs w:val="20"/>
          <w:lang w:val="en-US"/>
        </w:rPr>
        <w:t xml:space="preserve">Slide 15 – Closing </w:t>
      </w:r>
      <w:r>
        <w:br/>
      </w:r>
      <w:r>
        <w:br/>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I'll</w:t>
      </w:r>
      <w:r w:rsidRPr="07D85FCA" w:rsidR="5F7E92EA">
        <w:rPr>
          <w:rFonts w:ascii="Aptos" w:hAnsi="Aptos" w:eastAsia="Aptos" w:cs="Aptos" w:asciiTheme="minorAscii" w:hAnsiTheme="minorAscii" w:eastAsiaTheme="minorAscii" w:cstheme="minorAscii"/>
          <w:noProof w:val="0"/>
          <w:color w:val="275317" w:themeColor="accent6" w:themeTint="FF" w:themeShade="80"/>
          <w:sz w:val="20"/>
          <w:szCs w:val="20"/>
          <w:lang w:val="en-US"/>
        </w:rPr>
        <w:t xml:space="preserve"> end with this: Knowledge is not something we extract, own, or archive. It is something we participate in, shape, and are shaped by — again and again, in each small act of care, each story told, each thread woven."</w:t>
      </w:r>
      <w:r>
        <w:br/>
      </w:r>
    </w:p>
    <w:p xmlns:wp14="http://schemas.microsoft.com/office/word/2010/wordml" w:rsidP="07D85FCA" wp14:paraId="0D9886E4" wp14:textId="3F5C4191">
      <w:pPr>
        <w:keepLines w:val="1"/>
        <w:spacing w:before="0" w:beforeAutospacing="off" w:after="0" w:afterAutospacing="off" w:line="240" w:lineRule="auto"/>
        <w:rPr>
          <w:rFonts w:ascii="Aptos" w:hAnsi="Aptos" w:eastAsia="Aptos" w:cs="Aptos" w:asciiTheme="minorAscii" w:hAnsiTheme="minorAscii" w:eastAsiaTheme="minorAscii" w:cstheme="minorAscii"/>
          <w:i w:val="1"/>
          <w:iCs w:val="1"/>
          <w:noProof w:val="0"/>
          <w:color w:val="275317" w:themeColor="accent6" w:themeTint="FF" w:themeShade="80"/>
          <w:sz w:val="20"/>
          <w:szCs w:val="20"/>
          <w:lang w:val="en-US"/>
        </w:rPr>
      </w:pPr>
      <w:r w:rsidRPr="07D85FCA" w:rsidR="5F7E92EA">
        <w:rPr>
          <w:rFonts w:ascii="Aptos" w:hAnsi="Aptos" w:eastAsia="Aptos" w:cs="Aptos" w:asciiTheme="minorAscii" w:hAnsiTheme="minorAscii" w:eastAsiaTheme="minorAscii" w:cstheme="minorAscii"/>
          <w:i w:val="1"/>
          <w:iCs w:val="1"/>
          <w:noProof w:val="0"/>
          <w:color w:val="275317" w:themeColor="accent6" w:themeTint="FF" w:themeShade="80"/>
          <w:sz w:val="20"/>
          <w:szCs w:val="20"/>
          <w:lang w:val="en-US"/>
        </w:rPr>
        <w:t>"Participation is not a choice but a condition of existence." (Barad, 2007, p. 392)</w:t>
      </w:r>
    </w:p>
    <w:p xmlns:wp14="http://schemas.microsoft.com/office/word/2010/wordml" w:rsidP="07D85FCA" wp14:paraId="30EF5E42" wp14:textId="72FB95FA">
      <w:pPr>
        <w:keepLines w:val="1"/>
        <w:spacing w:before="0" w:beforeAutospacing="off" w:after="0" w:afterAutospacing="off" w:line="240" w:lineRule="auto"/>
        <w:rPr>
          <w:rFonts w:ascii="Aptos" w:hAnsi="Aptos" w:eastAsia="Aptos" w:cs="Aptos" w:asciiTheme="minorAscii" w:hAnsiTheme="minorAscii" w:eastAsiaTheme="minorAscii" w:cstheme="minorAscii"/>
          <w:color w:val="275317" w:themeColor="accent6" w:themeTint="FF" w:themeShade="80"/>
          <w:sz w:val="20"/>
          <w:szCs w:val="20"/>
        </w:rPr>
      </w:pPr>
    </w:p>
    <w:p xmlns:wp14="http://schemas.microsoft.com/office/word/2010/wordml" wp14:paraId="74CEAAB3" wp14:textId="61B08428">
      <w:r>
        <w:br w:type="page"/>
      </w:r>
    </w:p>
    <w:p xmlns:wp14="http://schemas.microsoft.com/office/word/2010/wordml" w:rsidP="07D85FCA" wp14:paraId="385307B5" wp14:textId="698A1DD6">
      <w:pPr>
        <w:keepLines w:val="1"/>
        <w:spacing w:before="0" w:beforeAutospacing="off" w:after="0" w:afterAutospacing="off" w:line="240" w:lineRule="auto"/>
        <w:rPr>
          <w:rFonts w:ascii="Aptos" w:hAnsi="Aptos" w:eastAsia="Aptos" w:cs="Aptos" w:asciiTheme="minorAscii" w:hAnsiTheme="minorAscii" w:eastAsiaTheme="minorAscii" w:cstheme="minorAscii"/>
          <w:b w:val="1"/>
          <w:bCs w:val="1"/>
          <w:noProof w:val="0"/>
          <w:color w:val="275317" w:themeColor="accent6" w:themeTint="FF" w:themeShade="80"/>
          <w:sz w:val="20"/>
          <w:szCs w:val="20"/>
          <w:lang w:val="en-US"/>
        </w:rPr>
      </w:pPr>
      <w:r w:rsidRPr="07D85FCA" w:rsidR="73655B1D">
        <w:rPr>
          <w:rFonts w:ascii="Aptos" w:hAnsi="Aptos" w:eastAsia="Aptos" w:cs="Aptos" w:asciiTheme="minorAscii" w:hAnsiTheme="minorAscii" w:eastAsiaTheme="minorAscii" w:cstheme="minorAscii"/>
          <w:b w:val="1"/>
          <w:bCs w:val="1"/>
          <w:noProof w:val="0"/>
          <w:color w:val="275317" w:themeColor="accent6" w:themeTint="FF" w:themeShade="80"/>
          <w:sz w:val="20"/>
          <w:szCs w:val="20"/>
          <w:lang w:val="en-US"/>
        </w:rPr>
        <w:t>Bibliography</w:t>
      </w:r>
      <w:r w:rsidRPr="07D85FCA" w:rsidR="5F7E92EA">
        <w:rPr>
          <w:rFonts w:ascii="Aptos" w:hAnsi="Aptos" w:eastAsia="Aptos" w:cs="Aptos" w:asciiTheme="minorAscii" w:hAnsiTheme="minorAscii" w:eastAsiaTheme="minorAscii" w:cstheme="minorAscii"/>
          <w:b w:val="1"/>
          <w:bCs w:val="1"/>
          <w:noProof w:val="0"/>
          <w:color w:val="275317" w:themeColor="accent6" w:themeTint="FF" w:themeShade="80"/>
          <w:sz w:val="20"/>
          <w:szCs w:val="20"/>
          <w:lang w:val="en-US"/>
        </w:rPr>
        <w:t xml:space="preserve"> and Access Links:</w:t>
      </w:r>
    </w:p>
    <w:p xmlns:wp14="http://schemas.microsoft.com/office/word/2010/wordml" w:rsidP="07D85FCA" wp14:paraId="25E503BB" wp14:textId="032DD39B">
      <w:pPr>
        <w:pStyle w:val="ListParagraph"/>
        <w:keepLines w:val="1"/>
        <w:numPr>
          <w:ilvl w:val="0"/>
          <w:numId w:val="1"/>
        </w:numPr>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16"/>
          <w:szCs w:val="16"/>
          <w:lang w:val="en-US"/>
        </w:rPr>
      </w:pPr>
      <w:r w:rsidRPr="07D85FCA" w:rsidR="5F7E92EA">
        <w:rPr>
          <w:rFonts w:ascii="Aptos" w:hAnsi="Aptos" w:eastAsia="Aptos" w:cs="Aptos" w:asciiTheme="minorAscii" w:hAnsiTheme="minorAscii" w:eastAsiaTheme="minorAscii" w:cstheme="minorAscii"/>
          <w:noProof w:val="0"/>
          <w:color w:val="275317" w:themeColor="accent6" w:themeTint="FF" w:themeShade="80"/>
          <w:sz w:val="16"/>
          <w:szCs w:val="16"/>
          <w:lang w:val="en-US"/>
        </w:rPr>
        <w:t xml:space="preserve">Ahmed, S. (2017). </w:t>
      </w:r>
      <w:r w:rsidRPr="07D85FCA" w:rsidR="5F7E92EA">
        <w:rPr>
          <w:rFonts w:ascii="Aptos" w:hAnsi="Aptos" w:eastAsia="Aptos" w:cs="Aptos" w:asciiTheme="minorAscii" w:hAnsiTheme="minorAscii" w:eastAsiaTheme="minorAscii" w:cstheme="minorAscii"/>
          <w:i w:val="1"/>
          <w:iCs w:val="1"/>
          <w:noProof w:val="0"/>
          <w:color w:val="275317" w:themeColor="accent6" w:themeTint="FF" w:themeShade="80"/>
          <w:sz w:val="16"/>
          <w:szCs w:val="16"/>
          <w:lang w:val="en-US"/>
        </w:rPr>
        <w:t>Living a Feminist Life</w:t>
      </w:r>
      <w:r w:rsidRPr="07D85FCA" w:rsidR="5F7E92EA">
        <w:rPr>
          <w:rFonts w:ascii="Aptos" w:hAnsi="Aptos" w:eastAsia="Aptos" w:cs="Aptos" w:asciiTheme="minorAscii" w:hAnsiTheme="minorAscii" w:eastAsiaTheme="minorAscii" w:cstheme="minorAscii"/>
          <w:noProof w:val="0"/>
          <w:color w:val="275317" w:themeColor="accent6" w:themeTint="FF" w:themeShade="80"/>
          <w:sz w:val="16"/>
          <w:szCs w:val="16"/>
          <w:lang w:val="en-US"/>
        </w:rPr>
        <w:t xml:space="preserve">. Duke University Press. </w:t>
      </w:r>
      <w:hyperlink r:id="R6902c06ca1544f63">
        <w:r w:rsidRPr="07D85FCA" w:rsidR="5F7E92EA">
          <w:rPr>
            <w:rStyle w:val="Hyperlink"/>
            <w:rFonts w:ascii="Aptos" w:hAnsi="Aptos" w:eastAsia="Aptos" w:cs="Aptos" w:asciiTheme="minorAscii" w:hAnsiTheme="minorAscii" w:eastAsiaTheme="minorAscii" w:cstheme="minorAscii"/>
            <w:noProof w:val="0"/>
            <w:color w:val="275317" w:themeColor="accent6" w:themeTint="FF" w:themeShade="80"/>
            <w:sz w:val="16"/>
            <w:szCs w:val="16"/>
            <w:lang w:val="en-US"/>
          </w:rPr>
          <w:t>Link</w:t>
        </w:r>
      </w:hyperlink>
    </w:p>
    <w:p xmlns:wp14="http://schemas.microsoft.com/office/word/2010/wordml" w:rsidP="07D85FCA" wp14:paraId="7BB527D0" wp14:textId="2533E170">
      <w:pPr>
        <w:pStyle w:val="ListParagraph"/>
        <w:keepLines w:val="1"/>
        <w:numPr>
          <w:ilvl w:val="0"/>
          <w:numId w:val="1"/>
        </w:numPr>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16"/>
          <w:szCs w:val="16"/>
          <w:lang w:val="en-US"/>
        </w:rPr>
      </w:pPr>
      <w:r w:rsidRPr="07D85FCA" w:rsidR="5F7E92EA">
        <w:rPr>
          <w:rFonts w:ascii="Aptos" w:hAnsi="Aptos" w:eastAsia="Aptos" w:cs="Aptos" w:asciiTheme="minorAscii" w:hAnsiTheme="minorAscii" w:eastAsiaTheme="minorAscii" w:cstheme="minorAscii"/>
          <w:noProof w:val="0"/>
          <w:color w:val="275317" w:themeColor="accent6" w:themeTint="FF" w:themeShade="80"/>
          <w:sz w:val="16"/>
          <w:szCs w:val="16"/>
          <w:lang w:val="en-US"/>
        </w:rPr>
        <w:t xml:space="preserve">Barad, K. (2007). </w:t>
      </w:r>
      <w:r w:rsidRPr="07D85FCA" w:rsidR="5F7E92EA">
        <w:rPr>
          <w:rFonts w:ascii="Aptos" w:hAnsi="Aptos" w:eastAsia="Aptos" w:cs="Aptos" w:asciiTheme="minorAscii" w:hAnsiTheme="minorAscii" w:eastAsiaTheme="minorAscii" w:cstheme="minorAscii"/>
          <w:i w:val="1"/>
          <w:iCs w:val="1"/>
          <w:noProof w:val="0"/>
          <w:color w:val="275317" w:themeColor="accent6" w:themeTint="FF" w:themeShade="80"/>
          <w:sz w:val="16"/>
          <w:szCs w:val="16"/>
          <w:lang w:val="en-US"/>
        </w:rPr>
        <w:t>Meeting the Universe Halfway</w:t>
      </w:r>
      <w:r w:rsidRPr="07D85FCA" w:rsidR="5F7E92EA">
        <w:rPr>
          <w:rFonts w:ascii="Aptos" w:hAnsi="Aptos" w:eastAsia="Aptos" w:cs="Aptos" w:asciiTheme="minorAscii" w:hAnsiTheme="minorAscii" w:eastAsiaTheme="minorAscii" w:cstheme="minorAscii"/>
          <w:noProof w:val="0"/>
          <w:color w:val="275317" w:themeColor="accent6" w:themeTint="FF" w:themeShade="80"/>
          <w:sz w:val="16"/>
          <w:szCs w:val="16"/>
          <w:lang w:val="en-US"/>
        </w:rPr>
        <w:t xml:space="preserve">. Duke University Press. </w:t>
      </w:r>
      <w:hyperlink r:id="Rc51b6fb2245442b0">
        <w:r w:rsidRPr="07D85FCA" w:rsidR="5F7E92EA">
          <w:rPr>
            <w:rStyle w:val="Hyperlink"/>
            <w:rFonts w:ascii="Aptos" w:hAnsi="Aptos" w:eastAsia="Aptos" w:cs="Aptos" w:asciiTheme="minorAscii" w:hAnsiTheme="minorAscii" w:eastAsiaTheme="minorAscii" w:cstheme="minorAscii"/>
            <w:noProof w:val="0"/>
            <w:color w:val="275317" w:themeColor="accent6" w:themeTint="FF" w:themeShade="80"/>
            <w:sz w:val="16"/>
            <w:szCs w:val="16"/>
            <w:lang w:val="en-US"/>
          </w:rPr>
          <w:t>Link</w:t>
        </w:r>
      </w:hyperlink>
    </w:p>
    <w:p xmlns:wp14="http://schemas.microsoft.com/office/word/2010/wordml" w:rsidP="07D85FCA" wp14:paraId="08CE4F03" wp14:textId="3050D772">
      <w:pPr>
        <w:pStyle w:val="ListParagraph"/>
        <w:keepLines w:val="1"/>
        <w:numPr>
          <w:ilvl w:val="0"/>
          <w:numId w:val="1"/>
        </w:numPr>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16"/>
          <w:szCs w:val="16"/>
          <w:lang w:val="en-US"/>
        </w:rPr>
      </w:pPr>
      <w:r w:rsidRPr="07D85FCA" w:rsidR="5F7E92EA">
        <w:rPr>
          <w:rFonts w:ascii="Aptos" w:hAnsi="Aptos" w:eastAsia="Aptos" w:cs="Aptos" w:asciiTheme="minorAscii" w:hAnsiTheme="minorAscii" w:eastAsiaTheme="minorAscii" w:cstheme="minorAscii"/>
          <w:noProof w:val="0"/>
          <w:color w:val="275317" w:themeColor="accent6" w:themeTint="FF" w:themeShade="80"/>
          <w:sz w:val="16"/>
          <w:szCs w:val="16"/>
          <w:lang w:val="en-US"/>
        </w:rPr>
        <w:t xml:space="preserve">Bennett, J. (2010). </w:t>
      </w:r>
      <w:r w:rsidRPr="07D85FCA" w:rsidR="5F7E92EA">
        <w:rPr>
          <w:rFonts w:ascii="Aptos" w:hAnsi="Aptos" w:eastAsia="Aptos" w:cs="Aptos" w:asciiTheme="minorAscii" w:hAnsiTheme="minorAscii" w:eastAsiaTheme="minorAscii" w:cstheme="minorAscii"/>
          <w:i w:val="1"/>
          <w:iCs w:val="1"/>
          <w:noProof w:val="0"/>
          <w:color w:val="275317" w:themeColor="accent6" w:themeTint="FF" w:themeShade="80"/>
          <w:sz w:val="16"/>
          <w:szCs w:val="16"/>
          <w:lang w:val="en-US"/>
        </w:rPr>
        <w:t>Vibrant Matter</w:t>
      </w:r>
      <w:r w:rsidRPr="07D85FCA" w:rsidR="5F7E92EA">
        <w:rPr>
          <w:rFonts w:ascii="Aptos" w:hAnsi="Aptos" w:eastAsia="Aptos" w:cs="Aptos" w:asciiTheme="minorAscii" w:hAnsiTheme="minorAscii" w:eastAsiaTheme="minorAscii" w:cstheme="minorAscii"/>
          <w:noProof w:val="0"/>
          <w:color w:val="275317" w:themeColor="accent6" w:themeTint="FF" w:themeShade="80"/>
          <w:sz w:val="16"/>
          <w:szCs w:val="16"/>
          <w:lang w:val="en-US"/>
        </w:rPr>
        <w:t xml:space="preserve">. Duke University Press. </w:t>
      </w:r>
      <w:hyperlink r:id="Rbfb862f147954e09">
        <w:r w:rsidRPr="07D85FCA" w:rsidR="5F7E92EA">
          <w:rPr>
            <w:rStyle w:val="Hyperlink"/>
            <w:rFonts w:ascii="Aptos" w:hAnsi="Aptos" w:eastAsia="Aptos" w:cs="Aptos" w:asciiTheme="minorAscii" w:hAnsiTheme="minorAscii" w:eastAsiaTheme="minorAscii" w:cstheme="minorAscii"/>
            <w:noProof w:val="0"/>
            <w:color w:val="275317" w:themeColor="accent6" w:themeTint="FF" w:themeShade="80"/>
            <w:sz w:val="16"/>
            <w:szCs w:val="16"/>
            <w:lang w:val="en-US"/>
          </w:rPr>
          <w:t>Link</w:t>
        </w:r>
      </w:hyperlink>
    </w:p>
    <w:p xmlns:wp14="http://schemas.microsoft.com/office/word/2010/wordml" w:rsidP="07D85FCA" wp14:paraId="7D6C9261" wp14:textId="58563E0D">
      <w:pPr>
        <w:pStyle w:val="ListParagraph"/>
        <w:keepLines w:val="1"/>
        <w:numPr>
          <w:ilvl w:val="0"/>
          <w:numId w:val="1"/>
        </w:numPr>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16"/>
          <w:szCs w:val="16"/>
          <w:lang w:val="en-US"/>
        </w:rPr>
      </w:pPr>
      <w:r w:rsidRPr="07D85FCA" w:rsidR="5F7E92EA">
        <w:rPr>
          <w:rFonts w:ascii="Aptos" w:hAnsi="Aptos" w:eastAsia="Aptos" w:cs="Aptos" w:asciiTheme="minorAscii" w:hAnsiTheme="minorAscii" w:eastAsiaTheme="minorAscii" w:cstheme="minorAscii"/>
          <w:noProof w:val="0"/>
          <w:color w:val="275317" w:themeColor="accent6" w:themeTint="FF" w:themeShade="80"/>
          <w:sz w:val="16"/>
          <w:szCs w:val="16"/>
          <w:lang w:val="en-US"/>
        </w:rPr>
        <w:t xml:space="preserve">Haraway, D. (2016). </w:t>
      </w:r>
      <w:r w:rsidRPr="07D85FCA" w:rsidR="5F7E92EA">
        <w:rPr>
          <w:rFonts w:ascii="Aptos" w:hAnsi="Aptos" w:eastAsia="Aptos" w:cs="Aptos" w:asciiTheme="minorAscii" w:hAnsiTheme="minorAscii" w:eastAsiaTheme="minorAscii" w:cstheme="minorAscii"/>
          <w:i w:val="1"/>
          <w:iCs w:val="1"/>
          <w:noProof w:val="0"/>
          <w:color w:val="275317" w:themeColor="accent6" w:themeTint="FF" w:themeShade="80"/>
          <w:sz w:val="16"/>
          <w:szCs w:val="16"/>
          <w:lang w:val="en-US"/>
        </w:rPr>
        <w:t>Staying with the Trouble</w:t>
      </w:r>
      <w:r w:rsidRPr="07D85FCA" w:rsidR="5F7E92EA">
        <w:rPr>
          <w:rFonts w:ascii="Aptos" w:hAnsi="Aptos" w:eastAsia="Aptos" w:cs="Aptos" w:asciiTheme="minorAscii" w:hAnsiTheme="minorAscii" w:eastAsiaTheme="minorAscii" w:cstheme="minorAscii"/>
          <w:noProof w:val="0"/>
          <w:color w:val="275317" w:themeColor="accent6" w:themeTint="FF" w:themeShade="80"/>
          <w:sz w:val="16"/>
          <w:szCs w:val="16"/>
          <w:lang w:val="en-US"/>
        </w:rPr>
        <w:t xml:space="preserve">. Duke University Press. </w:t>
      </w:r>
      <w:hyperlink r:id="R3e994e6782a34b9c">
        <w:r w:rsidRPr="07D85FCA" w:rsidR="5F7E92EA">
          <w:rPr>
            <w:rStyle w:val="Hyperlink"/>
            <w:rFonts w:ascii="Aptos" w:hAnsi="Aptos" w:eastAsia="Aptos" w:cs="Aptos" w:asciiTheme="minorAscii" w:hAnsiTheme="minorAscii" w:eastAsiaTheme="minorAscii" w:cstheme="minorAscii"/>
            <w:noProof w:val="0"/>
            <w:color w:val="275317" w:themeColor="accent6" w:themeTint="FF" w:themeShade="80"/>
            <w:sz w:val="16"/>
            <w:szCs w:val="16"/>
            <w:lang w:val="en-US"/>
          </w:rPr>
          <w:t>Link</w:t>
        </w:r>
      </w:hyperlink>
    </w:p>
    <w:p xmlns:wp14="http://schemas.microsoft.com/office/word/2010/wordml" w:rsidP="07D85FCA" wp14:paraId="399E636A" wp14:textId="0AAE67D6">
      <w:pPr>
        <w:pStyle w:val="ListParagraph"/>
        <w:keepLines w:val="1"/>
        <w:numPr>
          <w:ilvl w:val="0"/>
          <w:numId w:val="1"/>
        </w:numPr>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16"/>
          <w:szCs w:val="16"/>
          <w:lang w:val="en-US"/>
        </w:rPr>
      </w:pPr>
      <w:r w:rsidRPr="07D85FCA" w:rsidR="5F7E92EA">
        <w:rPr>
          <w:rFonts w:ascii="Aptos" w:hAnsi="Aptos" w:eastAsia="Aptos" w:cs="Aptos" w:asciiTheme="minorAscii" w:hAnsiTheme="minorAscii" w:eastAsiaTheme="minorAscii" w:cstheme="minorAscii"/>
          <w:noProof w:val="0"/>
          <w:color w:val="275317" w:themeColor="accent6" w:themeTint="FF" w:themeShade="80"/>
          <w:sz w:val="16"/>
          <w:szCs w:val="16"/>
          <w:lang w:val="en-US"/>
        </w:rPr>
        <w:t xml:space="preserve">Irani, L. (2019). </w:t>
      </w:r>
      <w:r w:rsidRPr="07D85FCA" w:rsidR="5F7E92EA">
        <w:rPr>
          <w:rFonts w:ascii="Aptos" w:hAnsi="Aptos" w:eastAsia="Aptos" w:cs="Aptos" w:asciiTheme="minorAscii" w:hAnsiTheme="minorAscii" w:eastAsiaTheme="minorAscii" w:cstheme="minorAscii"/>
          <w:i w:val="1"/>
          <w:iCs w:val="1"/>
          <w:noProof w:val="0"/>
          <w:color w:val="275317" w:themeColor="accent6" w:themeTint="FF" w:themeShade="80"/>
          <w:sz w:val="16"/>
          <w:szCs w:val="16"/>
          <w:lang w:val="en-US"/>
        </w:rPr>
        <w:t>Chasing Innovation</w:t>
      </w:r>
      <w:r w:rsidRPr="07D85FCA" w:rsidR="5F7E92EA">
        <w:rPr>
          <w:rFonts w:ascii="Aptos" w:hAnsi="Aptos" w:eastAsia="Aptos" w:cs="Aptos" w:asciiTheme="minorAscii" w:hAnsiTheme="minorAscii" w:eastAsiaTheme="minorAscii" w:cstheme="minorAscii"/>
          <w:noProof w:val="0"/>
          <w:color w:val="275317" w:themeColor="accent6" w:themeTint="FF" w:themeShade="80"/>
          <w:sz w:val="16"/>
          <w:szCs w:val="16"/>
          <w:lang w:val="en-US"/>
        </w:rPr>
        <w:t xml:space="preserve">. Princeton University Press. </w:t>
      </w:r>
      <w:hyperlink r:id="R3878c74358704dd7">
        <w:r w:rsidRPr="07D85FCA" w:rsidR="5F7E92EA">
          <w:rPr>
            <w:rStyle w:val="Hyperlink"/>
            <w:rFonts w:ascii="Aptos" w:hAnsi="Aptos" w:eastAsia="Aptos" w:cs="Aptos" w:asciiTheme="minorAscii" w:hAnsiTheme="minorAscii" w:eastAsiaTheme="minorAscii" w:cstheme="minorAscii"/>
            <w:noProof w:val="0"/>
            <w:color w:val="275317" w:themeColor="accent6" w:themeTint="FF" w:themeShade="80"/>
            <w:sz w:val="16"/>
            <w:szCs w:val="16"/>
            <w:lang w:val="en-US"/>
          </w:rPr>
          <w:t>Link</w:t>
        </w:r>
      </w:hyperlink>
    </w:p>
    <w:p xmlns:wp14="http://schemas.microsoft.com/office/word/2010/wordml" w:rsidP="07D85FCA" wp14:paraId="4FBF3C98" wp14:textId="28BE9F0E">
      <w:pPr>
        <w:pStyle w:val="ListParagraph"/>
        <w:keepLines w:val="1"/>
        <w:numPr>
          <w:ilvl w:val="0"/>
          <w:numId w:val="1"/>
        </w:numPr>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16"/>
          <w:szCs w:val="16"/>
          <w:lang w:val="en-US"/>
        </w:rPr>
      </w:pPr>
      <w:r w:rsidRPr="07D85FCA" w:rsidR="5F7E92EA">
        <w:rPr>
          <w:rFonts w:ascii="Aptos" w:hAnsi="Aptos" w:eastAsia="Aptos" w:cs="Aptos" w:asciiTheme="minorAscii" w:hAnsiTheme="minorAscii" w:eastAsiaTheme="minorAscii" w:cstheme="minorAscii"/>
          <w:noProof w:val="0"/>
          <w:color w:val="275317" w:themeColor="accent6" w:themeTint="FF" w:themeShade="80"/>
          <w:sz w:val="16"/>
          <w:szCs w:val="16"/>
          <w:lang w:val="en-US"/>
        </w:rPr>
        <w:t xml:space="preserve">Minh-ha, T. (1989). </w:t>
      </w:r>
      <w:r w:rsidRPr="07D85FCA" w:rsidR="5F7E92EA">
        <w:rPr>
          <w:rFonts w:ascii="Aptos" w:hAnsi="Aptos" w:eastAsia="Aptos" w:cs="Aptos" w:asciiTheme="minorAscii" w:hAnsiTheme="minorAscii" w:eastAsiaTheme="minorAscii" w:cstheme="minorAscii"/>
          <w:i w:val="1"/>
          <w:iCs w:val="1"/>
          <w:noProof w:val="0"/>
          <w:color w:val="275317" w:themeColor="accent6" w:themeTint="FF" w:themeShade="80"/>
          <w:sz w:val="16"/>
          <w:szCs w:val="16"/>
          <w:lang w:val="en-US"/>
        </w:rPr>
        <w:t>Woman, Native, Other</w:t>
      </w:r>
      <w:r w:rsidRPr="07D85FCA" w:rsidR="5F7E92EA">
        <w:rPr>
          <w:rFonts w:ascii="Aptos" w:hAnsi="Aptos" w:eastAsia="Aptos" w:cs="Aptos" w:asciiTheme="minorAscii" w:hAnsiTheme="minorAscii" w:eastAsiaTheme="minorAscii" w:cstheme="minorAscii"/>
          <w:noProof w:val="0"/>
          <w:color w:val="275317" w:themeColor="accent6" w:themeTint="FF" w:themeShade="80"/>
          <w:sz w:val="16"/>
          <w:szCs w:val="16"/>
          <w:lang w:val="en-US"/>
        </w:rPr>
        <w:t xml:space="preserve">. Indiana University Press. </w:t>
      </w:r>
      <w:hyperlink r:id="R4209746d4a694c4b">
        <w:r w:rsidRPr="07D85FCA" w:rsidR="5F7E92EA">
          <w:rPr>
            <w:rStyle w:val="Hyperlink"/>
            <w:rFonts w:ascii="Aptos" w:hAnsi="Aptos" w:eastAsia="Aptos" w:cs="Aptos" w:asciiTheme="minorAscii" w:hAnsiTheme="minorAscii" w:eastAsiaTheme="minorAscii" w:cstheme="minorAscii"/>
            <w:noProof w:val="0"/>
            <w:color w:val="275317" w:themeColor="accent6" w:themeTint="FF" w:themeShade="80"/>
            <w:sz w:val="16"/>
            <w:szCs w:val="16"/>
            <w:lang w:val="en-US"/>
          </w:rPr>
          <w:t>Link</w:t>
        </w:r>
      </w:hyperlink>
    </w:p>
    <w:p xmlns:wp14="http://schemas.microsoft.com/office/word/2010/wordml" w:rsidP="07D85FCA" wp14:paraId="11C0B290" wp14:textId="01FE5DC7">
      <w:pPr>
        <w:pStyle w:val="ListParagraph"/>
        <w:keepLines w:val="1"/>
        <w:numPr>
          <w:ilvl w:val="0"/>
          <w:numId w:val="1"/>
        </w:numPr>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16"/>
          <w:szCs w:val="16"/>
          <w:lang w:val="en-US"/>
        </w:rPr>
      </w:pPr>
      <w:r w:rsidRPr="07D85FCA" w:rsidR="5F7E92EA">
        <w:rPr>
          <w:rFonts w:ascii="Aptos" w:hAnsi="Aptos" w:eastAsia="Aptos" w:cs="Aptos" w:asciiTheme="minorAscii" w:hAnsiTheme="minorAscii" w:eastAsiaTheme="minorAscii" w:cstheme="minorAscii"/>
          <w:noProof w:val="0"/>
          <w:color w:val="275317" w:themeColor="accent6" w:themeTint="FF" w:themeShade="80"/>
          <w:sz w:val="16"/>
          <w:szCs w:val="16"/>
          <w:lang w:val="en-US"/>
        </w:rPr>
        <w:t xml:space="preserve">Smith, L. T. (2012). </w:t>
      </w:r>
      <w:r w:rsidRPr="07D85FCA" w:rsidR="5F7E92EA">
        <w:rPr>
          <w:rFonts w:ascii="Aptos" w:hAnsi="Aptos" w:eastAsia="Aptos" w:cs="Aptos" w:asciiTheme="minorAscii" w:hAnsiTheme="minorAscii" w:eastAsiaTheme="minorAscii" w:cstheme="minorAscii"/>
          <w:i w:val="1"/>
          <w:iCs w:val="1"/>
          <w:noProof w:val="0"/>
          <w:color w:val="275317" w:themeColor="accent6" w:themeTint="FF" w:themeShade="80"/>
          <w:sz w:val="16"/>
          <w:szCs w:val="16"/>
          <w:lang w:val="en-US"/>
        </w:rPr>
        <w:t>Decolonizing Methodologies</w:t>
      </w:r>
      <w:r w:rsidRPr="07D85FCA" w:rsidR="5F7E92EA">
        <w:rPr>
          <w:rFonts w:ascii="Aptos" w:hAnsi="Aptos" w:eastAsia="Aptos" w:cs="Aptos" w:asciiTheme="minorAscii" w:hAnsiTheme="minorAscii" w:eastAsiaTheme="minorAscii" w:cstheme="minorAscii"/>
          <w:noProof w:val="0"/>
          <w:color w:val="275317" w:themeColor="accent6" w:themeTint="FF" w:themeShade="80"/>
          <w:sz w:val="16"/>
          <w:szCs w:val="16"/>
          <w:lang w:val="en-US"/>
        </w:rPr>
        <w:t xml:space="preserve">. Zed Books. </w:t>
      </w:r>
      <w:hyperlink r:id="R0b8cfc50fb804628">
        <w:r w:rsidRPr="07D85FCA" w:rsidR="5F7E92EA">
          <w:rPr>
            <w:rStyle w:val="Hyperlink"/>
            <w:rFonts w:ascii="Aptos" w:hAnsi="Aptos" w:eastAsia="Aptos" w:cs="Aptos" w:asciiTheme="minorAscii" w:hAnsiTheme="minorAscii" w:eastAsiaTheme="minorAscii" w:cstheme="minorAscii"/>
            <w:noProof w:val="0"/>
            <w:color w:val="275317" w:themeColor="accent6" w:themeTint="FF" w:themeShade="80"/>
            <w:sz w:val="16"/>
            <w:szCs w:val="16"/>
            <w:lang w:val="en-US"/>
          </w:rPr>
          <w:t>Link</w:t>
        </w:r>
      </w:hyperlink>
    </w:p>
    <w:p xmlns:wp14="http://schemas.microsoft.com/office/word/2010/wordml" w:rsidP="07D85FCA" wp14:paraId="6FE76038" wp14:textId="6818C295">
      <w:pPr>
        <w:pStyle w:val="ListParagraph"/>
        <w:keepLines w:val="1"/>
        <w:numPr>
          <w:ilvl w:val="0"/>
          <w:numId w:val="1"/>
        </w:numPr>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16"/>
          <w:szCs w:val="16"/>
          <w:lang w:val="en-US"/>
        </w:rPr>
      </w:pPr>
      <w:r w:rsidRPr="07D85FCA" w:rsidR="5F7E92EA">
        <w:rPr>
          <w:rFonts w:ascii="Aptos" w:hAnsi="Aptos" w:eastAsia="Aptos" w:cs="Aptos" w:asciiTheme="minorAscii" w:hAnsiTheme="minorAscii" w:eastAsiaTheme="minorAscii" w:cstheme="minorAscii"/>
          <w:noProof w:val="0"/>
          <w:color w:val="275317" w:themeColor="accent6" w:themeTint="FF" w:themeShade="80"/>
          <w:sz w:val="16"/>
          <w:szCs w:val="16"/>
          <w:lang w:val="en-US"/>
        </w:rPr>
        <w:t xml:space="preserve">Taylor, D. (2003). </w:t>
      </w:r>
      <w:r w:rsidRPr="07D85FCA" w:rsidR="5F7E92EA">
        <w:rPr>
          <w:rFonts w:ascii="Aptos" w:hAnsi="Aptos" w:eastAsia="Aptos" w:cs="Aptos" w:asciiTheme="minorAscii" w:hAnsiTheme="minorAscii" w:eastAsiaTheme="minorAscii" w:cstheme="minorAscii"/>
          <w:i w:val="1"/>
          <w:iCs w:val="1"/>
          <w:noProof w:val="0"/>
          <w:color w:val="275317" w:themeColor="accent6" w:themeTint="FF" w:themeShade="80"/>
          <w:sz w:val="16"/>
          <w:szCs w:val="16"/>
          <w:lang w:val="en-US"/>
        </w:rPr>
        <w:t>The Archive and the Repertoire</w:t>
      </w:r>
      <w:r w:rsidRPr="07D85FCA" w:rsidR="5F7E92EA">
        <w:rPr>
          <w:rFonts w:ascii="Aptos" w:hAnsi="Aptos" w:eastAsia="Aptos" w:cs="Aptos" w:asciiTheme="minorAscii" w:hAnsiTheme="minorAscii" w:eastAsiaTheme="minorAscii" w:cstheme="minorAscii"/>
          <w:noProof w:val="0"/>
          <w:color w:val="275317" w:themeColor="accent6" w:themeTint="FF" w:themeShade="80"/>
          <w:sz w:val="16"/>
          <w:szCs w:val="16"/>
          <w:lang w:val="en-US"/>
        </w:rPr>
        <w:t xml:space="preserve">. Duke University Press. </w:t>
      </w:r>
      <w:hyperlink r:id="R4763644f6c564234">
        <w:r w:rsidRPr="07D85FCA" w:rsidR="5F7E92EA">
          <w:rPr>
            <w:rStyle w:val="Hyperlink"/>
            <w:rFonts w:ascii="Aptos" w:hAnsi="Aptos" w:eastAsia="Aptos" w:cs="Aptos" w:asciiTheme="minorAscii" w:hAnsiTheme="minorAscii" w:eastAsiaTheme="minorAscii" w:cstheme="minorAscii"/>
            <w:noProof w:val="0"/>
            <w:color w:val="275317" w:themeColor="accent6" w:themeTint="FF" w:themeShade="80"/>
            <w:sz w:val="16"/>
            <w:szCs w:val="16"/>
            <w:lang w:val="en-US"/>
          </w:rPr>
          <w:t>Link</w:t>
        </w:r>
      </w:hyperlink>
    </w:p>
    <w:p xmlns:wp14="http://schemas.microsoft.com/office/word/2010/wordml" w:rsidP="07D85FCA" wp14:paraId="79075A17" wp14:textId="7D2D278A">
      <w:pPr>
        <w:pStyle w:val="ListParagraph"/>
        <w:keepLines w:val="1"/>
        <w:numPr>
          <w:ilvl w:val="0"/>
          <w:numId w:val="1"/>
        </w:numPr>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16"/>
          <w:szCs w:val="16"/>
          <w:lang w:val="en-US"/>
        </w:rPr>
      </w:pPr>
      <w:r w:rsidRPr="07D85FCA" w:rsidR="5F7E92EA">
        <w:rPr>
          <w:rFonts w:ascii="Aptos" w:hAnsi="Aptos" w:eastAsia="Aptos" w:cs="Aptos" w:asciiTheme="minorAscii" w:hAnsiTheme="minorAscii" w:eastAsiaTheme="minorAscii" w:cstheme="minorAscii"/>
          <w:noProof w:val="0"/>
          <w:color w:val="275317" w:themeColor="accent6" w:themeTint="FF" w:themeShade="80"/>
          <w:sz w:val="16"/>
          <w:szCs w:val="16"/>
          <w:lang w:val="en-US"/>
        </w:rPr>
        <w:t xml:space="preserve">Wilson, S. (2017). </w:t>
      </w:r>
      <w:r w:rsidRPr="07D85FCA" w:rsidR="5F7E92EA">
        <w:rPr>
          <w:rFonts w:ascii="Aptos" w:hAnsi="Aptos" w:eastAsia="Aptos" w:cs="Aptos" w:asciiTheme="minorAscii" w:hAnsiTheme="minorAscii" w:eastAsiaTheme="minorAscii" w:cstheme="minorAscii"/>
          <w:i w:val="1"/>
          <w:iCs w:val="1"/>
          <w:noProof w:val="0"/>
          <w:color w:val="275317" w:themeColor="accent6" w:themeTint="FF" w:themeShade="80"/>
          <w:sz w:val="16"/>
          <w:szCs w:val="16"/>
          <w:lang w:val="en-US"/>
        </w:rPr>
        <w:t>Petrocultures</w:t>
      </w:r>
      <w:r w:rsidRPr="07D85FCA" w:rsidR="5F7E92EA">
        <w:rPr>
          <w:rFonts w:ascii="Aptos" w:hAnsi="Aptos" w:eastAsia="Aptos" w:cs="Aptos" w:asciiTheme="minorAscii" w:hAnsiTheme="minorAscii" w:eastAsiaTheme="minorAscii" w:cstheme="minorAscii"/>
          <w:i w:val="1"/>
          <w:iCs w:val="1"/>
          <w:noProof w:val="0"/>
          <w:color w:val="275317" w:themeColor="accent6" w:themeTint="FF" w:themeShade="80"/>
          <w:sz w:val="16"/>
          <w:szCs w:val="16"/>
          <w:lang w:val="en-US"/>
        </w:rPr>
        <w:t>: Oil, Politics, Culture</w:t>
      </w:r>
      <w:r w:rsidRPr="07D85FCA" w:rsidR="5F7E92EA">
        <w:rPr>
          <w:rFonts w:ascii="Aptos" w:hAnsi="Aptos" w:eastAsia="Aptos" w:cs="Aptos" w:asciiTheme="minorAscii" w:hAnsiTheme="minorAscii" w:eastAsiaTheme="minorAscii" w:cstheme="minorAscii"/>
          <w:noProof w:val="0"/>
          <w:color w:val="275317" w:themeColor="accent6" w:themeTint="FF" w:themeShade="80"/>
          <w:sz w:val="16"/>
          <w:szCs w:val="16"/>
          <w:lang w:val="en-US"/>
        </w:rPr>
        <w:t xml:space="preserve">. McGill-Queen's University Press. </w:t>
      </w:r>
      <w:hyperlink r:id="R6b8ef325e08042f1">
        <w:r w:rsidRPr="07D85FCA" w:rsidR="5F7E92EA">
          <w:rPr>
            <w:rStyle w:val="Hyperlink"/>
            <w:rFonts w:ascii="Aptos" w:hAnsi="Aptos" w:eastAsia="Aptos" w:cs="Aptos" w:asciiTheme="minorAscii" w:hAnsiTheme="minorAscii" w:eastAsiaTheme="minorAscii" w:cstheme="minorAscii"/>
            <w:noProof w:val="0"/>
            <w:color w:val="275317" w:themeColor="accent6" w:themeTint="FF" w:themeShade="80"/>
            <w:sz w:val="16"/>
            <w:szCs w:val="16"/>
            <w:lang w:val="en-US"/>
          </w:rPr>
          <w:t>Link</w:t>
        </w:r>
        <w:r>
          <w:br/>
        </w:r>
      </w:hyperlink>
    </w:p>
    <w:p xmlns:wp14="http://schemas.microsoft.com/office/word/2010/wordml" w:rsidP="07D85FCA" wp14:paraId="264C9B67" wp14:textId="7D98976D">
      <w:pPr>
        <w:pStyle w:val="Normal"/>
        <w:keepLines w:val="1"/>
        <w:spacing w:before="0" w:beforeAutospacing="off" w:after="0" w:afterAutospacing="off" w:line="240" w:lineRule="auto"/>
        <w:rPr>
          <w:rFonts w:ascii="Aptos" w:hAnsi="Aptos" w:eastAsia="Aptos" w:cs="Aptos" w:asciiTheme="minorAscii" w:hAnsiTheme="minorAscii" w:eastAsiaTheme="minorAscii" w:cstheme="minorAscii"/>
          <w:b w:val="1"/>
          <w:bCs w:val="1"/>
          <w:noProof w:val="0"/>
          <w:color w:val="275317" w:themeColor="accent6" w:themeTint="FF" w:themeShade="80"/>
          <w:sz w:val="16"/>
          <w:szCs w:val="16"/>
          <w:lang w:val="en-US"/>
        </w:rPr>
      </w:pPr>
      <w:r w:rsidRPr="07D85FCA" w:rsidR="29CB57A1">
        <w:rPr>
          <w:rFonts w:ascii="Aptos" w:hAnsi="Aptos" w:eastAsia="Aptos" w:cs="Aptos" w:asciiTheme="minorAscii" w:hAnsiTheme="minorAscii" w:eastAsiaTheme="minorAscii" w:cstheme="minorAscii"/>
          <w:b w:val="1"/>
          <w:bCs w:val="1"/>
          <w:noProof w:val="0"/>
          <w:color w:val="275317" w:themeColor="accent6" w:themeTint="FF" w:themeShade="80"/>
          <w:sz w:val="16"/>
          <w:szCs w:val="16"/>
          <w:lang w:val="en-US"/>
        </w:rPr>
        <w:t>Extended Link</w:t>
      </w:r>
    </w:p>
    <w:p xmlns:wp14="http://schemas.microsoft.com/office/word/2010/wordml" w:rsidP="07D85FCA" wp14:paraId="7E6C72EB" wp14:textId="75AC6C20">
      <w:pPr>
        <w:pStyle w:val="Normal"/>
        <w:keepLines w:val="1"/>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16"/>
          <w:szCs w:val="16"/>
          <w:lang w:val="en-US"/>
        </w:rPr>
      </w:pPr>
    </w:p>
    <w:p xmlns:wp14="http://schemas.microsoft.com/office/word/2010/wordml" w:rsidP="07D85FCA" wp14:paraId="7513C3F4" wp14:textId="54E87BDD">
      <w:pPr>
        <w:pStyle w:val="ListParagraph"/>
        <w:keepLines w:val="1"/>
        <w:numPr>
          <w:ilvl w:val="0"/>
          <w:numId w:val="1"/>
        </w:numPr>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16"/>
          <w:szCs w:val="16"/>
          <w:lang w:val="en-US"/>
        </w:rPr>
      </w:pPr>
      <w:r w:rsidRPr="07D85FCA" w:rsidR="5F7E92EA">
        <w:rPr>
          <w:rFonts w:ascii="Aptos" w:hAnsi="Aptos" w:eastAsia="Aptos" w:cs="Aptos" w:asciiTheme="minorAscii" w:hAnsiTheme="minorAscii" w:eastAsiaTheme="minorAscii" w:cstheme="minorAscii"/>
          <w:noProof w:val="0"/>
          <w:color w:val="275317" w:themeColor="accent6" w:themeTint="FF" w:themeShade="80"/>
          <w:sz w:val="16"/>
          <w:szCs w:val="16"/>
          <w:lang w:val="en-US"/>
        </w:rPr>
        <w:t>Bennett, J. (2010). Vibrant Matter: A Political Ecology of Things. Duke University Press.</w:t>
      </w:r>
      <w:r w:rsidRPr="07D85FCA" w:rsidR="5F7E92EA">
        <w:rPr>
          <w:rFonts w:ascii="Aptos" w:hAnsi="Aptos" w:eastAsia="Aptos" w:cs="Aptos" w:asciiTheme="minorAscii" w:hAnsiTheme="minorAscii" w:eastAsiaTheme="minorAscii" w:cstheme="minorAscii"/>
          <w:noProof w:val="0"/>
          <w:color w:val="275317" w:themeColor="accent6" w:themeTint="FF" w:themeShade="80"/>
          <w:sz w:val="16"/>
          <w:szCs w:val="16"/>
          <w:lang w:val="en-US"/>
        </w:rPr>
        <w:t xml:space="preserve"> </w:t>
      </w:r>
      <w:r>
        <w:br/>
      </w:r>
      <w:hyperlink r:id="Re9b3b96342f046b2">
        <w:r w:rsidRPr="07D85FCA" w:rsidR="5F7E92EA">
          <w:rPr>
            <w:rStyle w:val="Hyperlink"/>
            <w:rFonts w:ascii="Aptos" w:hAnsi="Aptos" w:eastAsia="Aptos" w:cs="Aptos" w:asciiTheme="minorAscii" w:hAnsiTheme="minorAscii" w:eastAsiaTheme="minorAscii" w:cstheme="minorAscii"/>
            <w:noProof w:val="0"/>
            <w:color w:val="275317" w:themeColor="accent6" w:themeTint="FF" w:themeShade="80"/>
            <w:sz w:val="16"/>
            <w:szCs w:val="16"/>
            <w:lang w:val="en-US"/>
          </w:rPr>
          <w:t>https://www.paradigmtrilogy.com/assets/documents/issue-02/jane-banette--vibrant-matter.pdf</w:t>
        </w:r>
      </w:hyperlink>
      <w:r w:rsidRPr="07D85FCA" w:rsidR="5F7E92EA">
        <w:rPr>
          <w:rFonts w:ascii="Aptos" w:hAnsi="Aptos" w:eastAsia="Aptos" w:cs="Aptos" w:asciiTheme="minorAscii" w:hAnsiTheme="minorAscii" w:eastAsiaTheme="minorAscii" w:cstheme="minorAscii"/>
          <w:noProof w:val="0"/>
          <w:color w:val="275317" w:themeColor="accent6" w:themeTint="FF" w:themeShade="80"/>
          <w:sz w:val="16"/>
          <w:szCs w:val="16"/>
          <w:lang w:val="en-US"/>
        </w:rPr>
        <w:t xml:space="preserve"> </w:t>
      </w:r>
      <w:r w:rsidRPr="07D85FCA" w:rsidR="4F310394">
        <w:rPr>
          <w:rFonts w:ascii="Aptos" w:hAnsi="Aptos" w:eastAsia="Aptos" w:cs="Aptos" w:asciiTheme="minorAscii" w:hAnsiTheme="minorAscii" w:eastAsiaTheme="minorAscii" w:cstheme="minorAscii"/>
          <w:noProof w:val="0"/>
          <w:color w:val="275317" w:themeColor="accent6" w:themeTint="FF" w:themeShade="80"/>
          <w:sz w:val="16"/>
          <w:szCs w:val="16"/>
          <w:lang w:val="en-US"/>
        </w:rPr>
        <w:t xml:space="preserve"> </w:t>
      </w:r>
    </w:p>
    <w:p xmlns:wp14="http://schemas.microsoft.com/office/word/2010/wordml" w:rsidP="07D85FCA" wp14:paraId="24CAC28D" wp14:textId="783B3129">
      <w:pPr>
        <w:pStyle w:val="ListParagraph"/>
        <w:keepLines w:val="1"/>
        <w:numPr>
          <w:ilvl w:val="0"/>
          <w:numId w:val="1"/>
        </w:numPr>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16"/>
          <w:szCs w:val="16"/>
          <w:lang w:val="en-US"/>
        </w:rPr>
      </w:pPr>
      <w:r w:rsidRPr="07D85FCA" w:rsidR="4CE1B1CB">
        <w:rPr>
          <w:rFonts w:ascii="Aptos" w:hAnsi="Aptos" w:eastAsia="Aptos" w:cs="Aptos" w:asciiTheme="minorAscii" w:hAnsiTheme="minorAscii" w:eastAsiaTheme="minorAscii" w:cstheme="minorAscii"/>
          <w:noProof w:val="0"/>
          <w:color w:val="275317" w:themeColor="accent6" w:themeTint="FF" w:themeShade="80"/>
          <w:sz w:val="16"/>
          <w:szCs w:val="16"/>
          <w:lang w:val="en-US"/>
        </w:rPr>
        <w:t xml:space="preserve">Barad, K. (2007). </w:t>
      </w:r>
      <w:r w:rsidRPr="07D85FCA" w:rsidR="4CE1B1CB">
        <w:rPr>
          <w:rFonts w:ascii="Aptos" w:hAnsi="Aptos" w:eastAsia="Aptos" w:cs="Aptos" w:asciiTheme="minorAscii" w:hAnsiTheme="minorAscii" w:eastAsiaTheme="minorAscii" w:cstheme="minorAscii"/>
          <w:i w:val="1"/>
          <w:iCs w:val="1"/>
          <w:noProof w:val="0"/>
          <w:color w:val="275317" w:themeColor="accent6" w:themeTint="FF" w:themeShade="80"/>
          <w:sz w:val="16"/>
          <w:szCs w:val="16"/>
          <w:lang w:val="en-US"/>
        </w:rPr>
        <w:t>Meeting the Universe Halfway</w:t>
      </w:r>
      <w:r w:rsidRPr="07D85FCA" w:rsidR="4CE1B1CB">
        <w:rPr>
          <w:rFonts w:ascii="Aptos" w:hAnsi="Aptos" w:eastAsia="Aptos" w:cs="Aptos" w:asciiTheme="minorAscii" w:hAnsiTheme="minorAscii" w:eastAsiaTheme="minorAscii" w:cstheme="minorAscii"/>
          <w:noProof w:val="0"/>
          <w:color w:val="275317" w:themeColor="accent6" w:themeTint="FF" w:themeShade="80"/>
          <w:sz w:val="16"/>
          <w:szCs w:val="16"/>
          <w:lang w:val="en-US"/>
        </w:rPr>
        <w:t xml:space="preserve">. Duke University Press. </w:t>
      </w:r>
      <w:hyperlink r:id="Ra98d7876d0354c0a">
        <w:r w:rsidRPr="07D85FCA" w:rsidR="4CE1B1CB">
          <w:rPr>
            <w:rStyle w:val="Hyperlink"/>
            <w:rFonts w:ascii="Aptos" w:hAnsi="Aptos" w:eastAsia="Aptos" w:cs="Aptos" w:asciiTheme="minorAscii" w:hAnsiTheme="minorAscii" w:eastAsiaTheme="minorAscii" w:cstheme="minorAscii"/>
            <w:noProof w:val="0"/>
            <w:color w:val="275317" w:themeColor="accent6" w:themeTint="FF" w:themeShade="80"/>
            <w:sz w:val="16"/>
            <w:szCs w:val="16"/>
            <w:lang w:val="en-US"/>
          </w:rPr>
          <w:t>https://smartnightreadingroom.files.wordpress.com/2013/05/meeting-the-universe-halfway.pdf</w:t>
        </w:r>
      </w:hyperlink>
      <w:r w:rsidRPr="07D85FCA" w:rsidR="0BCAA70C">
        <w:rPr>
          <w:rFonts w:ascii="Aptos" w:hAnsi="Aptos" w:eastAsia="Aptos" w:cs="Aptos" w:asciiTheme="minorAscii" w:hAnsiTheme="minorAscii" w:eastAsiaTheme="minorAscii" w:cstheme="minorAscii"/>
          <w:noProof w:val="0"/>
          <w:color w:val="275317" w:themeColor="accent6" w:themeTint="FF" w:themeShade="80"/>
          <w:sz w:val="16"/>
          <w:szCs w:val="16"/>
          <w:lang w:val="en-US"/>
        </w:rPr>
        <w:t xml:space="preserve"> </w:t>
      </w:r>
    </w:p>
    <w:p xmlns:wp14="http://schemas.microsoft.com/office/word/2010/wordml" w:rsidP="07D85FCA" wp14:paraId="30BA98AB" wp14:textId="2F64D667">
      <w:pPr>
        <w:pStyle w:val="ListParagraph"/>
        <w:keepLines w:val="1"/>
        <w:numPr>
          <w:ilvl w:val="0"/>
          <w:numId w:val="1"/>
        </w:numPr>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16"/>
          <w:szCs w:val="16"/>
          <w:lang w:val="en-US"/>
        </w:rPr>
      </w:pPr>
      <w:r w:rsidRPr="07D85FCA" w:rsidR="5F7E92EA">
        <w:rPr>
          <w:rFonts w:ascii="Aptos" w:hAnsi="Aptos" w:eastAsia="Aptos" w:cs="Aptos" w:asciiTheme="minorAscii" w:hAnsiTheme="minorAscii" w:eastAsiaTheme="minorAscii" w:cstheme="minorAscii"/>
          <w:noProof w:val="0"/>
          <w:color w:val="275317" w:themeColor="accent6" w:themeTint="FF" w:themeShade="80"/>
          <w:sz w:val="16"/>
          <w:szCs w:val="16"/>
          <w:lang w:val="en-US"/>
        </w:rPr>
        <w:t xml:space="preserve">Haraway, D. (2016). Staying with the Trouble: Making Kin in the </w:t>
      </w:r>
      <w:r w:rsidRPr="07D85FCA" w:rsidR="5F7E92EA">
        <w:rPr>
          <w:rFonts w:ascii="Aptos" w:hAnsi="Aptos" w:eastAsia="Aptos" w:cs="Aptos" w:asciiTheme="minorAscii" w:hAnsiTheme="minorAscii" w:eastAsiaTheme="minorAscii" w:cstheme="minorAscii"/>
          <w:noProof w:val="0"/>
          <w:color w:val="275317" w:themeColor="accent6" w:themeTint="FF" w:themeShade="80"/>
          <w:sz w:val="16"/>
          <w:szCs w:val="16"/>
          <w:lang w:val="en-US"/>
        </w:rPr>
        <w:t>Chthulucene</w:t>
      </w:r>
      <w:r w:rsidRPr="07D85FCA" w:rsidR="5F7E92EA">
        <w:rPr>
          <w:rFonts w:ascii="Aptos" w:hAnsi="Aptos" w:eastAsia="Aptos" w:cs="Aptos" w:asciiTheme="minorAscii" w:hAnsiTheme="minorAscii" w:eastAsiaTheme="minorAscii" w:cstheme="minorAscii"/>
          <w:noProof w:val="0"/>
          <w:color w:val="275317" w:themeColor="accent6" w:themeTint="FF" w:themeShade="80"/>
          <w:sz w:val="16"/>
          <w:szCs w:val="16"/>
          <w:lang w:val="en-US"/>
        </w:rPr>
        <w:t xml:space="preserve">. Duke University Press. </w:t>
      </w:r>
      <w:r>
        <w:br/>
      </w:r>
      <w:hyperlink r:id="Rfe5c6487631946d6">
        <w:r w:rsidRPr="07D85FCA" w:rsidR="5F7E92EA">
          <w:rPr>
            <w:rStyle w:val="Hyperlink"/>
            <w:rFonts w:ascii="Aptos" w:hAnsi="Aptos" w:eastAsia="Aptos" w:cs="Aptos" w:asciiTheme="minorAscii" w:hAnsiTheme="minorAscii" w:eastAsiaTheme="minorAscii" w:cstheme="minorAscii"/>
            <w:noProof w:val="0"/>
            <w:color w:val="275317" w:themeColor="accent6" w:themeTint="FF" w:themeShade="80"/>
            <w:sz w:val="16"/>
            <w:szCs w:val="16"/>
            <w:lang w:val="en-US"/>
          </w:rPr>
          <w:t>https://archive.org/details/stayingwithtroub0000hara</w:t>
        </w:r>
      </w:hyperlink>
      <w:r w:rsidRPr="07D85FCA" w:rsidR="5F7E92EA">
        <w:rPr>
          <w:rFonts w:ascii="Aptos" w:hAnsi="Aptos" w:eastAsia="Aptos" w:cs="Aptos" w:asciiTheme="minorAscii" w:hAnsiTheme="minorAscii" w:eastAsiaTheme="minorAscii" w:cstheme="minorAscii"/>
          <w:noProof w:val="0"/>
          <w:color w:val="275317" w:themeColor="accent6" w:themeTint="FF" w:themeShade="80"/>
          <w:sz w:val="16"/>
          <w:szCs w:val="16"/>
          <w:lang w:val="en-US"/>
        </w:rPr>
        <w:t xml:space="preserve"> </w:t>
      </w:r>
      <w:r w:rsidRPr="07D85FCA" w:rsidR="1EB7353D">
        <w:rPr>
          <w:rFonts w:ascii="Aptos" w:hAnsi="Aptos" w:eastAsia="Aptos" w:cs="Aptos" w:asciiTheme="minorAscii" w:hAnsiTheme="minorAscii" w:eastAsiaTheme="minorAscii" w:cstheme="minorAscii"/>
          <w:noProof w:val="0"/>
          <w:color w:val="275317" w:themeColor="accent6" w:themeTint="FF" w:themeShade="80"/>
          <w:sz w:val="16"/>
          <w:szCs w:val="16"/>
          <w:lang w:val="en-US"/>
        </w:rPr>
        <w:t xml:space="preserve"> </w:t>
      </w:r>
    </w:p>
    <w:p xmlns:wp14="http://schemas.microsoft.com/office/word/2010/wordml" w:rsidP="07D85FCA" wp14:paraId="5B0DE1EB" wp14:textId="6703359A">
      <w:pPr>
        <w:pStyle w:val="ListParagraph"/>
        <w:keepLines w:val="1"/>
        <w:numPr>
          <w:ilvl w:val="0"/>
          <w:numId w:val="1"/>
        </w:numPr>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16"/>
          <w:szCs w:val="16"/>
          <w:lang w:val="en-US"/>
        </w:rPr>
      </w:pPr>
      <w:r w:rsidRPr="07D85FCA" w:rsidR="5F7E92EA">
        <w:rPr>
          <w:rFonts w:ascii="Aptos" w:hAnsi="Aptos" w:eastAsia="Aptos" w:cs="Aptos" w:asciiTheme="minorAscii" w:hAnsiTheme="minorAscii" w:eastAsiaTheme="minorAscii" w:cstheme="minorAscii"/>
          <w:noProof w:val="0"/>
          <w:color w:val="275317" w:themeColor="accent6" w:themeTint="FF" w:themeShade="80"/>
          <w:sz w:val="16"/>
          <w:szCs w:val="16"/>
          <w:lang w:val="en-US"/>
        </w:rPr>
        <w:t xml:space="preserve">Irani, L. (2019). Chasing Innovation: Making Entrepreneurial Citizens in Modern India. Princeton University Press. </w:t>
      </w:r>
      <w:hyperlink r:id="R9ec48e4a94424bab">
        <w:r w:rsidRPr="07D85FCA" w:rsidR="5F7E92EA">
          <w:rPr>
            <w:rStyle w:val="Hyperlink"/>
            <w:rFonts w:ascii="Aptos" w:hAnsi="Aptos" w:eastAsia="Aptos" w:cs="Aptos" w:asciiTheme="minorAscii" w:hAnsiTheme="minorAscii" w:eastAsiaTheme="minorAscii" w:cstheme="minorAscii"/>
            <w:noProof w:val="0"/>
            <w:color w:val="275317" w:themeColor="accent6" w:themeTint="FF" w:themeShade="80"/>
            <w:sz w:val="16"/>
            <w:szCs w:val="16"/>
            <w:lang w:val="en-US"/>
          </w:rPr>
          <w:t>https://escholarship.org/content/qt3239b1qv/qt3239b1qv.pdf?t=pp7ek9</w:t>
        </w:r>
      </w:hyperlink>
      <w:r w:rsidRPr="07D85FCA" w:rsidR="5F7E92EA">
        <w:rPr>
          <w:rFonts w:ascii="Aptos" w:hAnsi="Aptos" w:eastAsia="Aptos" w:cs="Aptos" w:asciiTheme="minorAscii" w:hAnsiTheme="minorAscii" w:eastAsiaTheme="minorAscii" w:cstheme="minorAscii"/>
          <w:noProof w:val="0"/>
          <w:color w:val="275317" w:themeColor="accent6" w:themeTint="FF" w:themeShade="80"/>
          <w:sz w:val="16"/>
          <w:szCs w:val="16"/>
          <w:lang w:val="en-US"/>
        </w:rPr>
        <w:t xml:space="preserve"> </w:t>
      </w:r>
      <w:r w:rsidRPr="07D85FCA" w:rsidR="34F1790C">
        <w:rPr>
          <w:rFonts w:ascii="Aptos" w:hAnsi="Aptos" w:eastAsia="Aptos" w:cs="Aptos" w:asciiTheme="minorAscii" w:hAnsiTheme="minorAscii" w:eastAsiaTheme="minorAscii" w:cstheme="minorAscii"/>
          <w:noProof w:val="0"/>
          <w:color w:val="275317" w:themeColor="accent6" w:themeTint="FF" w:themeShade="80"/>
          <w:sz w:val="16"/>
          <w:szCs w:val="16"/>
          <w:lang w:val="en-US"/>
        </w:rPr>
        <w:t xml:space="preserve"> </w:t>
      </w:r>
    </w:p>
    <w:p xmlns:wp14="http://schemas.microsoft.com/office/word/2010/wordml" w:rsidP="07D85FCA" wp14:paraId="6ED9E053" wp14:textId="3BCCC030">
      <w:pPr>
        <w:pStyle w:val="ListParagraph"/>
        <w:keepLines w:val="1"/>
        <w:numPr>
          <w:ilvl w:val="0"/>
          <w:numId w:val="1"/>
        </w:numPr>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16"/>
          <w:szCs w:val="16"/>
          <w:lang w:val="en-US"/>
        </w:rPr>
      </w:pPr>
      <w:r w:rsidRPr="07D85FCA" w:rsidR="5F7E92EA">
        <w:rPr>
          <w:rFonts w:ascii="Aptos" w:hAnsi="Aptos" w:eastAsia="Aptos" w:cs="Aptos" w:asciiTheme="minorAscii" w:hAnsiTheme="minorAscii" w:eastAsiaTheme="minorAscii" w:cstheme="minorAscii"/>
          <w:noProof w:val="0"/>
          <w:color w:val="275317" w:themeColor="accent6" w:themeTint="FF" w:themeShade="80"/>
          <w:sz w:val="16"/>
          <w:szCs w:val="16"/>
          <w:lang w:val="en-US"/>
        </w:rPr>
        <w:t>Minh-</w:t>
      </w:r>
      <w:r w:rsidRPr="07D85FCA" w:rsidR="5F7E92EA">
        <w:rPr>
          <w:rFonts w:ascii="Aptos" w:hAnsi="Aptos" w:eastAsia="Aptos" w:cs="Aptos" w:asciiTheme="minorAscii" w:hAnsiTheme="minorAscii" w:eastAsiaTheme="minorAscii" w:cstheme="minorAscii"/>
          <w:noProof w:val="0"/>
          <w:color w:val="275317" w:themeColor="accent6" w:themeTint="FF" w:themeShade="80"/>
          <w:sz w:val="16"/>
          <w:szCs w:val="16"/>
          <w:lang w:val="en-US"/>
        </w:rPr>
        <w:t>ha,T</w:t>
      </w:r>
      <w:r w:rsidRPr="07D85FCA" w:rsidR="5F7E92EA">
        <w:rPr>
          <w:rFonts w:ascii="Aptos" w:hAnsi="Aptos" w:eastAsia="Aptos" w:cs="Aptos" w:asciiTheme="minorAscii" w:hAnsiTheme="minorAscii" w:eastAsiaTheme="minorAscii" w:cstheme="minorAscii"/>
          <w:noProof w:val="0"/>
          <w:color w:val="275317" w:themeColor="accent6" w:themeTint="FF" w:themeShade="80"/>
          <w:sz w:val="16"/>
          <w:szCs w:val="16"/>
          <w:lang w:val="en-US"/>
        </w:rPr>
        <w:t xml:space="preserve">. (1989). Woman, Native, Other: Writing Postcoloniality and Feminism. Indiana University Press. </w:t>
      </w:r>
      <w:r>
        <w:br/>
      </w:r>
      <w:hyperlink r:id="Rbe3b8646239f40d8">
        <w:r w:rsidRPr="07D85FCA" w:rsidR="5F7E92EA">
          <w:rPr>
            <w:rStyle w:val="Hyperlink"/>
            <w:rFonts w:ascii="Aptos" w:hAnsi="Aptos" w:eastAsia="Aptos" w:cs="Aptos" w:asciiTheme="minorAscii" w:hAnsiTheme="minorAscii" w:eastAsiaTheme="minorAscii" w:cstheme="minorAscii"/>
            <w:noProof w:val="0"/>
            <w:color w:val="275317" w:themeColor="accent6" w:themeTint="FF" w:themeShade="80"/>
            <w:sz w:val="16"/>
            <w:szCs w:val="16"/>
            <w:lang w:val="en-US"/>
          </w:rPr>
          <w:t>https://monoskop.org/images/a/a0/Minh-ha_Trinh_T_Woman_Native_Other_Writing_Postcoloniality_and_Feminism_1989.p</w:t>
        </w:r>
        <w:r w:rsidRPr="07D85FCA" w:rsidR="59BEEB9A">
          <w:rPr>
            <w:rStyle w:val="Hyperlink"/>
            <w:rFonts w:ascii="Aptos" w:hAnsi="Aptos" w:eastAsia="Aptos" w:cs="Aptos" w:asciiTheme="minorAscii" w:hAnsiTheme="minorAscii" w:eastAsiaTheme="minorAscii" w:cstheme="minorAscii"/>
            <w:noProof w:val="0"/>
            <w:color w:val="275317" w:themeColor="accent6" w:themeTint="FF" w:themeShade="80"/>
            <w:sz w:val="16"/>
            <w:szCs w:val="16"/>
            <w:lang w:val="en-US"/>
          </w:rPr>
          <w:t>d</w:t>
        </w:r>
        <w:r w:rsidRPr="07D85FCA" w:rsidR="5F7E92EA">
          <w:rPr>
            <w:rStyle w:val="Hyperlink"/>
            <w:rFonts w:ascii="Aptos" w:hAnsi="Aptos" w:eastAsia="Aptos" w:cs="Aptos" w:asciiTheme="minorAscii" w:hAnsiTheme="minorAscii" w:eastAsiaTheme="minorAscii" w:cstheme="minorAscii"/>
            <w:noProof w:val="0"/>
            <w:color w:val="275317" w:themeColor="accent6" w:themeTint="FF" w:themeShade="80"/>
            <w:sz w:val="16"/>
            <w:szCs w:val="16"/>
            <w:lang w:val="en-US"/>
          </w:rPr>
          <w:t>f</w:t>
        </w:r>
      </w:hyperlink>
      <w:r w:rsidRPr="07D85FCA" w:rsidR="5F7E92EA">
        <w:rPr>
          <w:rFonts w:ascii="Aptos" w:hAnsi="Aptos" w:eastAsia="Aptos" w:cs="Aptos" w:asciiTheme="minorAscii" w:hAnsiTheme="minorAscii" w:eastAsiaTheme="minorAscii" w:cstheme="minorAscii"/>
          <w:noProof w:val="0"/>
          <w:color w:val="275317" w:themeColor="accent6" w:themeTint="FF" w:themeShade="80"/>
          <w:sz w:val="16"/>
          <w:szCs w:val="16"/>
          <w:lang w:val="en-US"/>
        </w:rPr>
        <w:t xml:space="preserve"> </w:t>
      </w:r>
      <w:r w:rsidRPr="07D85FCA" w:rsidR="0BC48E95">
        <w:rPr>
          <w:rFonts w:ascii="Aptos" w:hAnsi="Aptos" w:eastAsia="Aptos" w:cs="Aptos" w:asciiTheme="minorAscii" w:hAnsiTheme="minorAscii" w:eastAsiaTheme="minorAscii" w:cstheme="minorAscii"/>
          <w:noProof w:val="0"/>
          <w:color w:val="275317" w:themeColor="accent6" w:themeTint="FF" w:themeShade="80"/>
          <w:sz w:val="16"/>
          <w:szCs w:val="16"/>
          <w:lang w:val="en-US"/>
        </w:rPr>
        <w:t xml:space="preserve"> </w:t>
      </w:r>
    </w:p>
    <w:p xmlns:wp14="http://schemas.microsoft.com/office/word/2010/wordml" w:rsidP="07D85FCA" wp14:paraId="7F382DC8" wp14:textId="528D5297">
      <w:pPr>
        <w:pStyle w:val="ListParagraph"/>
        <w:keepLines w:val="1"/>
        <w:numPr>
          <w:ilvl w:val="0"/>
          <w:numId w:val="1"/>
        </w:numPr>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16"/>
          <w:szCs w:val="16"/>
          <w:lang w:val="en-US"/>
        </w:rPr>
      </w:pPr>
      <w:r w:rsidRPr="07D85FCA" w:rsidR="5F7E92EA">
        <w:rPr>
          <w:rFonts w:ascii="Aptos" w:hAnsi="Aptos" w:eastAsia="Aptos" w:cs="Aptos" w:asciiTheme="minorAscii" w:hAnsiTheme="minorAscii" w:eastAsiaTheme="minorAscii" w:cstheme="minorAscii"/>
          <w:noProof w:val="0"/>
          <w:color w:val="275317" w:themeColor="accent6" w:themeTint="FF" w:themeShade="80"/>
          <w:sz w:val="16"/>
          <w:szCs w:val="16"/>
          <w:lang w:val="en-US"/>
        </w:rPr>
        <w:t>Smith, L. T. (2012). Decolonizing Methodologies: Research and Indigenous Peoples. Zed Books.</w:t>
      </w:r>
      <w:r>
        <w:br/>
      </w:r>
      <w:r w:rsidRPr="07D85FCA" w:rsidR="5F7E92EA">
        <w:rPr>
          <w:rFonts w:ascii="Aptos" w:hAnsi="Aptos" w:eastAsia="Aptos" w:cs="Aptos" w:asciiTheme="minorAscii" w:hAnsiTheme="minorAscii" w:eastAsiaTheme="minorAscii" w:cstheme="minorAscii"/>
          <w:noProof w:val="0"/>
          <w:color w:val="275317" w:themeColor="accent6" w:themeTint="FF" w:themeShade="80"/>
          <w:sz w:val="16"/>
          <w:szCs w:val="16"/>
          <w:lang w:val="en-US"/>
        </w:rPr>
        <w:t xml:space="preserve"> </w:t>
      </w:r>
      <w:hyperlink r:id="Rad396094376c4514">
        <w:r w:rsidRPr="07D85FCA" w:rsidR="5F7E92EA">
          <w:rPr>
            <w:rStyle w:val="Hyperlink"/>
            <w:rFonts w:ascii="Aptos" w:hAnsi="Aptos" w:eastAsia="Aptos" w:cs="Aptos" w:asciiTheme="minorAscii" w:hAnsiTheme="minorAscii" w:eastAsiaTheme="minorAscii" w:cstheme="minorAscii"/>
            <w:noProof w:val="0"/>
            <w:color w:val="275317" w:themeColor="accent6" w:themeTint="FF" w:themeShade="80"/>
            <w:sz w:val="16"/>
            <w:szCs w:val="16"/>
            <w:lang w:val="en-US"/>
          </w:rPr>
          <w:t>https://nycstandswithstandingrock.files.wordpress.com/2016/10/linda-tuhiwai-smith-decolonizing-methodologies-research-and-indigenous-peoples.pdf</w:t>
        </w:r>
      </w:hyperlink>
      <w:r w:rsidRPr="07D85FCA" w:rsidR="5F7E92EA">
        <w:rPr>
          <w:rFonts w:ascii="Aptos" w:hAnsi="Aptos" w:eastAsia="Aptos" w:cs="Aptos" w:asciiTheme="minorAscii" w:hAnsiTheme="minorAscii" w:eastAsiaTheme="minorAscii" w:cstheme="minorAscii"/>
          <w:noProof w:val="0"/>
          <w:color w:val="275317" w:themeColor="accent6" w:themeTint="FF" w:themeShade="80"/>
          <w:sz w:val="16"/>
          <w:szCs w:val="16"/>
          <w:lang w:val="en-US"/>
        </w:rPr>
        <w:t xml:space="preserve"> </w:t>
      </w:r>
      <w:r w:rsidRPr="07D85FCA" w:rsidR="2F1D6C10">
        <w:rPr>
          <w:rFonts w:ascii="Aptos" w:hAnsi="Aptos" w:eastAsia="Aptos" w:cs="Aptos" w:asciiTheme="minorAscii" w:hAnsiTheme="minorAscii" w:eastAsiaTheme="minorAscii" w:cstheme="minorAscii"/>
          <w:noProof w:val="0"/>
          <w:color w:val="275317" w:themeColor="accent6" w:themeTint="FF" w:themeShade="80"/>
          <w:sz w:val="16"/>
          <w:szCs w:val="16"/>
          <w:lang w:val="en-US"/>
        </w:rPr>
        <w:t xml:space="preserve"> </w:t>
      </w:r>
    </w:p>
    <w:p xmlns:wp14="http://schemas.microsoft.com/office/word/2010/wordml" w:rsidP="07D85FCA" wp14:paraId="43BB7E87" wp14:textId="191D42F0">
      <w:pPr>
        <w:pStyle w:val="ListParagraph"/>
        <w:keepLines w:val="1"/>
        <w:numPr>
          <w:ilvl w:val="0"/>
          <w:numId w:val="1"/>
        </w:numPr>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16"/>
          <w:szCs w:val="16"/>
          <w:lang w:val="en-US"/>
        </w:rPr>
      </w:pPr>
      <w:r w:rsidRPr="07D85FCA" w:rsidR="5F7E92EA">
        <w:rPr>
          <w:rFonts w:ascii="Aptos" w:hAnsi="Aptos" w:eastAsia="Aptos" w:cs="Aptos" w:asciiTheme="minorAscii" w:hAnsiTheme="minorAscii" w:eastAsiaTheme="minorAscii" w:cstheme="minorAscii"/>
          <w:noProof w:val="0"/>
          <w:color w:val="275317" w:themeColor="accent6" w:themeTint="FF" w:themeShade="80"/>
          <w:sz w:val="16"/>
          <w:szCs w:val="16"/>
          <w:lang w:val="en-US"/>
        </w:rPr>
        <w:t xml:space="preserve">Taylor, D. (2003). The Archive and the Repertoire: Performing Cultural Memory in the Americas. Duke University Press. </w:t>
      </w:r>
      <w:hyperlink r:id="Rcadc02858e534093">
        <w:r w:rsidRPr="07D85FCA" w:rsidR="5F7E92EA">
          <w:rPr>
            <w:rStyle w:val="Hyperlink"/>
            <w:rFonts w:ascii="Aptos" w:hAnsi="Aptos" w:eastAsia="Aptos" w:cs="Aptos" w:asciiTheme="minorAscii" w:hAnsiTheme="minorAscii" w:eastAsiaTheme="minorAscii" w:cstheme="minorAscii"/>
            <w:noProof w:val="0"/>
            <w:color w:val="275317" w:themeColor="accent6" w:themeTint="FF" w:themeShade="80"/>
            <w:sz w:val="16"/>
            <w:szCs w:val="16"/>
            <w:lang w:val="en-US"/>
          </w:rPr>
          <w:t>https://palestinianstudies.files.wordpress.com/2017/01/taylor-the-archive-and-the-reportoire.pdf</w:t>
        </w:r>
      </w:hyperlink>
      <w:r w:rsidRPr="07D85FCA" w:rsidR="5F7E92EA">
        <w:rPr>
          <w:rFonts w:ascii="Aptos" w:hAnsi="Aptos" w:eastAsia="Aptos" w:cs="Aptos" w:asciiTheme="minorAscii" w:hAnsiTheme="minorAscii" w:eastAsiaTheme="minorAscii" w:cstheme="minorAscii"/>
          <w:noProof w:val="0"/>
          <w:color w:val="275317" w:themeColor="accent6" w:themeTint="FF" w:themeShade="80"/>
          <w:sz w:val="16"/>
          <w:szCs w:val="16"/>
          <w:lang w:val="en-US"/>
        </w:rPr>
        <w:t xml:space="preserve"> </w:t>
      </w:r>
      <w:r w:rsidRPr="07D85FCA" w:rsidR="79FDF017">
        <w:rPr>
          <w:rFonts w:ascii="Aptos" w:hAnsi="Aptos" w:eastAsia="Aptos" w:cs="Aptos" w:asciiTheme="minorAscii" w:hAnsiTheme="minorAscii" w:eastAsiaTheme="minorAscii" w:cstheme="minorAscii"/>
          <w:noProof w:val="0"/>
          <w:color w:val="275317" w:themeColor="accent6" w:themeTint="FF" w:themeShade="80"/>
          <w:sz w:val="16"/>
          <w:szCs w:val="16"/>
          <w:lang w:val="en-US"/>
        </w:rPr>
        <w:t xml:space="preserve"> </w:t>
      </w:r>
    </w:p>
    <w:p xmlns:wp14="http://schemas.microsoft.com/office/word/2010/wordml" w:rsidP="07D85FCA" wp14:paraId="2C078E63" wp14:textId="317C392F">
      <w:pPr>
        <w:pStyle w:val="ListParagraph"/>
        <w:keepLines w:val="1"/>
        <w:numPr>
          <w:ilvl w:val="0"/>
          <w:numId w:val="1"/>
        </w:numPr>
        <w:spacing w:before="0" w:beforeAutospacing="off" w:after="0" w:afterAutospacing="off" w:line="240" w:lineRule="auto"/>
        <w:rPr>
          <w:rFonts w:ascii="Aptos" w:hAnsi="Aptos" w:eastAsia="Aptos" w:cs="Aptos" w:asciiTheme="minorAscii" w:hAnsiTheme="minorAscii" w:eastAsiaTheme="minorAscii" w:cstheme="minorAscii"/>
          <w:noProof w:val="0"/>
          <w:color w:val="275317" w:themeColor="accent6" w:themeTint="FF" w:themeShade="80"/>
          <w:sz w:val="16"/>
          <w:szCs w:val="16"/>
          <w:lang w:val="en-US"/>
        </w:rPr>
      </w:pPr>
      <w:r w:rsidRPr="07D85FCA" w:rsidR="5F7E92EA">
        <w:rPr>
          <w:rFonts w:ascii="Aptos" w:hAnsi="Aptos" w:eastAsia="Aptos" w:cs="Aptos" w:asciiTheme="minorAscii" w:hAnsiTheme="minorAscii" w:eastAsiaTheme="minorAscii" w:cstheme="minorAscii"/>
          <w:noProof w:val="0"/>
          <w:color w:val="275317" w:themeColor="accent6" w:themeTint="FF" w:themeShade="80"/>
          <w:sz w:val="16"/>
          <w:szCs w:val="16"/>
          <w:lang w:val="en-US"/>
        </w:rPr>
        <w:t xml:space="preserve">Wilson, S. (2017). </w:t>
      </w:r>
      <w:r w:rsidRPr="07D85FCA" w:rsidR="5F7E92EA">
        <w:rPr>
          <w:rFonts w:ascii="Aptos" w:hAnsi="Aptos" w:eastAsia="Aptos" w:cs="Aptos" w:asciiTheme="minorAscii" w:hAnsiTheme="minorAscii" w:eastAsiaTheme="minorAscii" w:cstheme="minorAscii"/>
          <w:noProof w:val="0"/>
          <w:color w:val="275317" w:themeColor="accent6" w:themeTint="FF" w:themeShade="80"/>
          <w:sz w:val="16"/>
          <w:szCs w:val="16"/>
          <w:lang w:val="en-US"/>
        </w:rPr>
        <w:t>Petrocultures</w:t>
      </w:r>
      <w:r w:rsidRPr="07D85FCA" w:rsidR="5F7E92EA">
        <w:rPr>
          <w:rFonts w:ascii="Aptos" w:hAnsi="Aptos" w:eastAsia="Aptos" w:cs="Aptos" w:asciiTheme="minorAscii" w:hAnsiTheme="minorAscii" w:eastAsiaTheme="minorAscii" w:cstheme="minorAscii"/>
          <w:noProof w:val="0"/>
          <w:color w:val="275317" w:themeColor="accent6" w:themeTint="FF" w:themeShade="80"/>
          <w:sz w:val="16"/>
          <w:szCs w:val="16"/>
          <w:lang w:val="en-US"/>
        </w:rPr>
        <w:t xml:space="preserve">: Oil, Energy, and Culture. McGill-Queen's University Press. </w:t>
      </w:r>
      <w:hyperlink r:id="R6fd3aef7b4544520">
        <w:r w:rsidRPr="07D85FCA" w:rsidR="5F7E92EA">
          <w:rPr>
            <w:rStyle w:val="Hyperlink"/>
            <w:rFonts w:ascii="Aptos" w:hAnsi="Aptos" w:eastAsia="Aptos" w:cs="Aptos" w:asciiTheme="minorAscii" w:hAnsiTheme="minorAscii" w:eastAsiaTheme="minorAscii" w:cstheme="minorAscii"/>
            <w:noProof w:val="0"/>
            <w:color w:val="275317" w:themeColor="accent6" w:themeTint="FF" w:themeShade="80"/>
            <w:sz w:val="16"/>
            <w:szCs w:val="16"/>
            <w:lang w:val="en-US"/>
          </w:rPr>
          <w:t>https://warwick.ac.uk/fac/arts/english/currentstudents/postgraduate/masters/modules/resourcefictions/oil09/on_petrocultures_-_introduction.pdf</w:t>
        </w:r>
      </w:hyperlink>
      <w:r w:rsidRPr="07D85FCA" w:rsidR="32FA4842">
        <w:rPr>
          <w:rFonts w:ascii="Aptos" w:hAnsi="Aptos" w:eastAsia="Aptos" w:cs="Aptos" w:asciiTheme="minorAscii" w:hAnsiTheme="minorAscii" w:eastAsiaTheme="minorAscii" w:cstheme="minorAscii"/>
          <w:noProof w:val="0"/>
          <w:color w:val="275317" w:themeColor="accent6" w:themeTint="FF" w:themeShade="80"/>
          <w:sz w:val="16"/>
          <w:szCs w:val="16"/>
          <w:lang w:val="en-US"/>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5f4e0d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7dd4d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73110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3e807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ECF7DC"/>
    <w:rsid w:val="031ED089"/>
    <w:rsid w:val="041BF394"/>
    <w:rsid w:val="04FA24C4"/>
    <w:rsid w:val="070EEA8C"/>
    <w:rsid w:val="07561285"/>
    <w:rsid w:val="07D85FCA"/>
    <w:rsid w:val="09CD0879"/>
    <w:rsid w:val="0A9C21C1"/>
    <w:rsid w:val="0BC48E95"/>
    <w:rsid w:val="0BCAA70C"/>
    <w:rsid w:val="0C54D06A"/>
    <w:rsid w:val="0C92F4BA"/>
    <w:rsid w:val="0CEAF43C"/>
    <w:rsid w:val="0D7E4608"/>
    <w:rsid w:val="102292F3"/>
    <w:rsid w:val="1866002A"/>
    <w:rsid w:val="18BC67F0"/>
    <w:rsid w:val="1B3E57DD"/>
    <w:rsid w:val="1EB7353D"/>
    <w:rsid w:val="20060EFB"/>
    <w:rsid w:val="20121429"/>
    <w:rsid w:val="232C1907"/>
    <w:rsid w:val="27415967"/>
    <w:rsid w:val="29CB57A1"/>
    <w:rsid w:val="2AFC5382"/>
    <w:rsid w:val="2B292BB8"/>
    <w:rsid w:val="2C87DA24"/>
    <w:rsid w:val="2ECBDDF4"/>
    <w:rsid w:val="2F1D6C10"/>
    <w:rsid w:val="32FA4842"/>
    <w:rsid w:val="334ABF57"/>
    <w:rsid w:val="33A25615"/>
    <w:rsid w:val="34F1790C"/>
    <w:rsid w:val="3531A66B"/>
    <w:rsid w:val="378C9B61"/>
    <w:rsid w:val="39ECF7DC"/>
    <w:rsid w:val="3B2F817B"/>
    <w:rsid w:val="3B374F53"/>
    <w:rsid w:val="3D9E4DF5"/>
    <w:rsid w:val="3E52C783"/>
    <w:rsid w:val="3F692D7B"/>
    <w:rsid w:val="4212BFB5"/>
    <w:rsid w:val="4455D4FD"/>
    <w:rsid w:val="49D39E5D"/>
    <w:rsid w:val="49D3C615"/>
    <w:rsid w:val="49DEE634"/>
    <w:rsid w:val="4A2F8DF8"/>
    <w:rsid w:val="4B85112B"/>
    <w:rsid w:val="4BDAE42E"/>
    <w:rsid w:val="4CA04FDC"/>
    <w:rsid w:val="4CE1B1CB"/>
    <w:rsid w:val="4DC21974"/>
    <w:rsid w:val="4EC6B335"/>
    <w:rsid w:val="4F0EC04B"/>
    <w:rsid w:val="4F310394"/>
    <w:rsid w:val="50FF28F0"/>
    <w:rsid w:val="56047DA3"/>
    <w:rsid w:val="591B16DF"/>
    <w:rsid w:val="59679A1D"/>
    <w:rsid w:val="59BEEB9A"/>
    <w:rsid w:val="5BE8934D"/>
    <w:rsid w:val="5F7E92EA"/>
    <w:rsid w:val="61128277"/>
    <w:rsid w:val="62C3E27D"/>
    <w:rsid w:val="6ABFBCC2"/>
    <w:rsid w:val="6B265BC8"/>
    <w:rsid w:val="6F2FF1A6"/>
    <w:rsid w:val="73655B1D"/>
    <w:rsid w:val="73DCCEBF"/>
    <w:rsid w:val="741FE627"/>
    <w:rsid w:val="743AB273"/>
    <w:rsid w:val="74870D25"/>
    <w:rsid w:val="7539F84E"/>
    <w:rsid w:val="7581EF7A"/>
    <w:rsid w:val="773965DD"/>
    <w:rsid w:val="775CA796"/>
    <w:rsid w:val="79FDF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CF7DC"/>
  <w15:chartTrackingRefBased/>
  <w15:docId w15:val="{EF05DF15-F89C-4820-BA3D-AC8FCD359CA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07D85FCA"/>
    <w:pPr>
      <w:spacing/>
      <w:ind w:left="720"/>
      <w:contextualSpacing/>
    </w:pPr>
  </w:style>
  <w:style w:type="character" w:styleId="Hyperlink">
    <w:uiPriority w:val="99"/>
    <w:name w:val="Hyperlink"/>
    <w:basedOn w:val="DefaultParagraphFont"/>
    <w:unhideWhenUsed/>
    <w:rsid w:val="07D85FC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kimnoce.wordpress.com/2023/03/08/unravel/" TargetMode="External" Id="R68a4c172f6b6473d" /><Relationship Type="http://schemas.openxmlformats.org/officeDocument/2006/relationships/hyperlink" Target="https://vimeo.com/showcase/10239107" TargetMode="External" Id="R55389b49f1b8476f" /><Relationship Type="http://schemas.openxmlformats.org/officeDocument/2006/relationships/hyperlink" Target="https://www.wsdonepal.com" TargetMode="External" Id="Re7a7fc63dabf46ec" /><Relationship Type="http://schemas.openxmlformats.org/officeDocument/2006/relationships/hyperlink" Target="https://static1.squarespace.com/static/59b02ee849fc2b75ee0772cf/t/5b097a470e2e723b74306a54/1527347798402/sara-ahmed-living-a-feminist-life-1.pdf" TargetMode="External" Id="R6902c06ca1544f63" /><Relationship Type="http://schemas.openxmlformats.org/officeDocument/2006/relationships/hyperlink" Target="https://smartnightreadingroom.files.wordpress.com/2013/05/meeting-the-universe-halfway.pdf" TargetMode="External" Id="Rc51b6fb2245442b0" /><Relationship Type="http://schemas.openxmlformats.org/officeDocument/2006/relationships/hyperlink" Target="https://www.paradigmtrilogy.com/assets/documents/issue-02/jane-banette--vibrant-matter.pdf" TargetMode="External" Id="Rbfb862f147954e09" /><Relationship Type="http://schemas.openxmlformats.org/officeDocument/2006/relationships/hyperlink" Target="https://archive.org/details/stayingwithtroub0000hara" TargetMode="External" Id="R3e994e6782a34b9c" /><Relationship Type="http://schemas.openxmlformats.org/officeDocument/2006/relationships/hyperlink" Target="https://escholarship.org/content/qt3239b1qv/qt3239b1qv.pdf?t=pp7ek9" TargetMode="External" Id="R3878c74358704dd7" /><Relationship Type="http://schemas.openxmlformats.org/officeDocument/2006/relationships/hyperlink" Target="https://monoskop.org/images/a/a0/Minh-ha_Trinh_T_Woman_Native_Other_Writing_Postcoloniality_and_Feminism_1989.pdf" TargetMode="External" Id="R4209746d4a694c4b" /><Relationship Type="http://schemas.openxmlformats.org/officeDocument/2006/relationships/hyperlink" Target="https://nycstandswithstandingrock.files.wordpress.com/2016/10/linda-tuhiwai-smith-decolonizing-methodologies-research-and-indigenous-peoples.pdf" TargetMode="External" Id="R0b8cfc50fb804628" /><Relationship Type="http://schemas.openxmlformats.org/officeDocument/2006/relationships/hyperlink" Target="https://palestinianstudies.files.wordpress.com/2017/01/taylor-the-archive-and-the-reportoire.pdf" TargetMode="External" Id="R4763644f6c564234" /><Relationship Type="http://schemas.openxmlformats.org/officeDocument/2006/relationships/hyperlink" Target="https://warwick.ac.uk/fac/arts/english/currentstudents/postgraduate/masters/modules/resourcefictions/oil09/on_petrocultures_-_introduction.pdf" TargetMode="External" Id="R6b8ef325e08042f1" /><Relationship Type="http://schemas.openxmlformats.org/officeDocument/2006/relationships/hyperlink" Target="https://www.paradigmtrilogy.com/assets/documents/issue-02/jane-banette--vibrant-matter.pdf" TargetMode="External" Id="Re9b3b96342f046b2" /><Relationship Type="http://schemas.openxmlformats.org/officeDocument/2006/relationships/hyperlink" Target="https://smartnightreadingroom.files.wordpress.com/2013/05/meeting-the-universe-halfway.pdf" TargetMode="External" Id="Ra98d7876d0354c0a" /><Relationship Type="http://schemas.openxmlformats.org/officeDocument/2006/relationships/hyperlink" Target="https://archive.org/details/stayingwithtroub0000hara" TargetMode="External" Id="Rfe5c6487631946d6" /><Relationship Type="http://schemas.openxmlformats.org/officeDocument/2006/relationships/hyperlink" Target="https://escholarship.org/content/qt3239b1qv/qt3239b1qv.pdf?t=pp7ek9" TargetMode="External" Id="R9ec48e4a94424bab" /><Relationship Type="http://schemas.openxmlformats.org/officeDocument/2006/relationships/hyperlink" Target="https://monoskop.org/images/a/a0/Minh-ha_Trinh_T_Woman_Native_Other_Writing_Postcoloniality_and_Feminism_1989.pdf" TargetMode="External" Id="Rbe3b8646239f40d8" /><Relationship Type="http://schemas.openxmlformats.org/officeDocument/2006/relationships/hyperlink" Target="https://nycstandswithstandingrock.files.wordpress.com/2016/10/linda-tuhiwai-smith-decolonizing-methodologies-research-and-indigenous-peoples.pdf" TargetMode="External" Id="Rad396094376c4514" /><Relationship Type="http://schemas.openxmlformats.org/officeDocument/2006/relationships/hyperlink" Target="https://palestinianstudies.files.wordpress.com/2017/01/taylor-the-archive-and-the-reportoire.pdf" TargetMode="External" Id="Rcadc02858e534093" /><Relationship Type="http://schemas.openxmlformats.org/officeDocument/2006/relationships/hyperlink" Target="https://warwick.ac.uk/fac/arts/english/currentstudents/postgraduate/masters/modules/resourcefictions/oil09/on_petrocultures_-_introduction.pdf" TargetMode="External" Id="R6fd3aef7b4544520" /><Relationship Type="http://schemas.openxmlformats.org/officeDocument/2006/relationships/numbering" Target="numbering.xml" Id="R337bd9fa954b4e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2025-04-26T19:16:43.2560564Z</dcterms:created>
  <dcterms:modified xsi:type="dcterms:W3CDTF">2025-04-27T01:20:04.3507096Z</dcterms:modified>
  <dc:creator>Kim Noce</dc:creator>
  <lastModifiedBy>Kim Noce</lastModifiedBy>
</coreProperties>
</file>