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FEA" w:rsidRDefault="000F3FEA" w14:paraId="5F458355" w14:textId="77777777">
      <w:pPr>
        <w:rPr>
          <w:rFonts w:ascii="Arial" w:hAnsi="Arial" w:cs="Arial"/>
        </w:rPr>
      </w:pPr>
      <w:r w:rsidRPr="000F3FEA">
        <w:rPr>
          <w:rFonts w:ascii="Arial" w:hAnsi="Arial" w:cs="Arial"/>
          <w:b/>
          <w:bCs/>
        </w:rPr>
        <w:t>SLIDE ONE</w:t>
      </w:r>
      <w:r w:rsidRPr="000F3FEA">
        <w:rPr>
          <w:rFonts w:ascii="Arial" w:hAnsi="Arial" w:cs="Arial"/>
        </w:rPr>
        <w:t xml:space="preserve">: </w:t>
      </w:r>
    </w:p>
    <w:p w:rsidR="000F3FEA" w:rsidRDefault="000F3FEA" w14:paraId="5C2EB252" w14:textId="53939199">
      <w:pPr>
        <w:rPr>
          <w:rFonts w:ascii="Arial" w:hAnsi="Arial" w:cs="Arial"/>
        </w:rPr>
      </w:pPr>
      <w:proofErr w:type="gramStart"/>
      <w:r w:rsidRPr="000F3FEA">
        <w:rPr>
          <w:rFonts w:ascii="Arial" w:hAnsi="Arial" w:cs="Arial"/>
        </w:rPr>
        <w:t>Hello</w:t>
      </w:r>
      <w:proofErr w:type="gramEnd"/>
      <w:r w:rsidRPr="000F3FEA">
        <w:rPr>
          <w:rFonts w:ascii="Arial" w:hAnsi="Arial" w:cs="Arial"/>
        </w:rPr>
        <w:t xml:space="preserve"> my name is Siobhán Britton, I’m an academic support librarian at Chelsea College of Arts who also looks after the collections there. Today I’m doing this lightning talk titled</w:t>
      </w:r>
      <w:r>
        <w:rPr>
          <w:rFonts w:ascii="Arial" w:hAnsi="Arial" w:cs="Arial" w:eastAsiaTheme="minorEastAsia"/>
          <w:color w:val="000000" w:themeColor="text1"/>
          <w:kern w:val="24"/>
          <w:position w:val="1"/>
          <w:sz w:val="64"/>
          <w:szCs w:val="64"/>
        </w:rPr>
        <w:t xml:space="preserve"> </w:t>
      </w:r>
      <w:r w:rsidRPr="000F3FEA">
        <w:rPr>
          <w:rFonts w:ascii="Arial" w:hAnsi="Arial" w:cs="Arial"/>
          <w:b/>
          <w:bCs/>
          <w:i/>
          <w:iCs/>
        </w:rPr>
        <w:t xml:space="preserve">collaborating, connecting and creating: a feminist response to the </w:t>
      </w:r>
      <w:proofErr w:type="spellStart"/>
      <w:r w:rsidRPr="000F3FEA">
        <w:rPr>
          <w:rFonts w:ascii="Arial" w:hAnsi="Arial" w:cs="Arial"/>
          <w:b/>
          <w:bCs/>
          <w:i/>
          <w:iCs/>
        </w:rPr>
        <w:t>chelsea</w:t>
      </w:r>
      <w:proofErr w:type="spellEnd"/>
      <w:r w:rsidRPr="000F3FEA">
        <w:rPr>
          <w:rFonts w:ascii="Arial" w:hAnsi="Arial" w:cs="Arial"/>
          <w:b/>
          <w:bCs/>
          <w:i/>
          <w:iCs/>
        </w:rPr>
        <w:t xml:space="preserve"> college of arts library special collections through exhibition making.</w:t>
      </w:r>
      <w:r w:rsidRPr="000F3FEA">
        <w:rPr>
          <w:rFonts w:ascii="Arial" w:hAnsi="Arial" w:cs="Arial"/>
        </w:rPr>
        <w:t xml:space="preserve"> About a collaborative project between the </w:t>
      </w:r>
      <w:proofErr w:type="gramStart"/>
      <w:r w:rsidRPr="000F3FEA">
        <w:rPr>
          <w:rFonts w:ascii="Arial" w:hAnsi="Arial" w:cs="Arial"/>
        </w:rPr>
        <w:t>Library</w:t>
      </w:r>
      <w:proofErr w:type="gramEnd"/>
      <w:r w:rsidRPr="000F3FEA">
        <w:rPr>
          <w:rFonts w:ascii="Arial" w:hAnsi="Arial" w:cs="Arial"/>
        </w:rPr>
        <w:t xml:space="preserve"> and a feminist staff research group.</w:t>
      </w:r>
    </w:p>
    <w:p w:rsidRPr="000F3FEA" w:rsidR="000F3FEA" w:rsidRDefault="000F3FEA" w14:paraId="2DCB0E8D" w14:textId="59A2FC81">
      <w:pPr>
        <w:rPr>
          <w:rFonts w:ascii="Arial" w:hAnsi="Arial" w:cs="Arial"/>
          <w:b/>
          <w:bCs/>
        </w:rPr>
      </w:pPr>
      <w:r w:rsidRPr="000F3FEA">
        <w:rPr>
          <w:rFonts w:ascii="Arial" w:hAnsi="Arial" w:cs="Arial"/>
          <w:b/>
          <w:bCs/>
        </w:rPr>
        <w:t>SLIDE TWO: THE COLLABORATION</w:t>
      </w:r>
    </w:p>
    <w:p w:rsidR="000F3FEA" w:rsidRDefault="000F3FEA" w14:paraId="78623E05" w14:textId="5493E01D">
      <w:pPr>
        <w:rPr>
          <w:rFonts w:ascii="Arial" w:hAnsi="Arial" w:cs="Arial"/>
        </w:rPr>
      </w:pPr>
      <w:r>
        <w:rPr>
          <w:rFonts w:ascii="Arial" w:hAnsi="Arial" w:cs="Arial"/>
        </w:rPr>
        <w:t xml:space="preserve">In the library we have display cases- some old Victorian style ones in the old college library and modern museum style cases in the main library. We use these to showcase material from special collections, </w:t>
      </w:r>
      <w:proofErr w:type="gramStart"/>
      <w:r>
        <w:rPr>
          <w:rFonts w:ascii="Arial" w:hAnsi="Arial" w:cs="Arial"/>
        </w:rPr>
        <w:t>and also</w:t>
      </w:r>
      <w:proofErr w:type="gramEnd"/>
      <w:r>
        <w:rPr>
          <w:rFonts w:ascii="Arial" w:hAnsi="Arial" w:cs="Arial"/>
        </w:rPr>
        <w:t xml:space="preserve"> welcome proposals to exhibit from our students and staff. </w:t>
      </w:r>
    </w:p>
    <w:p w:rsidR="000F3FEA" w:rsidP="000F3FEA" w:rsidRDefault="000F3FEA" w14:paraId="04FAEEE6" w14:textId="77777777">
      <w:pPr>
        <w:rPr>
          <w:rFonts w:ascii="Arial" w:hAnsi="Arial" w:cs="Arial"/>
        </w:rPr>
      </w:pPr>
      <w:r>
        <w:rPr>
          <w:rFonts w:ascii="Arial" w:hAnsi="Arial" w:cs="Arial"/>
        </w:rPr>
        <w:t>In September 2023, I was approached by a colleague who is part of a staff research group called Subjectivities and Feminisms’ F</w:t>
      </w:r>
      <w:proofErr w:type="spellStart"/>
      <w:r w:rsidRPr="000F3FEA">
        <w:rPr>
          <w:rFonts w:ascii="Arial" w:hAnsi="Arial" w:cs="Arial"/>
          <w:lang w:val="en-US"/>
        </w:rPr>
        <w:t>ounded</w:t>
      </w:r>
      <w:proofErr w:type="spellEnd"/>
      <w:r w:rsidRPr="000F3FEA">
        <w:rPr>
          <w:rFonts w:ascii="Arial" w:hAnsi="Arial" w:cs="Arial"/>
          <w:lang w:val="en-US"/>
        </w:rPr>
        <w:t xml:space="preserve"> 21 years ago</w:t>
      </w:r>
      <w:r>
        <w:rPr>
          <w:rFonts w:ascii="Arial" w:hAnsi="Arial" w:cs="Arial"/>
          <w:lang w:val="en-US"/>
        </w:rPr>
        <w:t>,</w:t>
      </w:r>
      <w:r w:rsidRPr="000F3FEA">
        <w:rPr>
          <w:rFonts w:ascii="Arial" w:hAnsi="Arial" w:cs="Arial"/>
          <w:lang w:val="en-US"/>
        </w:rPr>
        <w:t xml:space="preserve"> </w:t>
      </w:r>
      <w:r>
        <w:rPr>
          <w:rFonts w:ascii="Arial" w:hAnsi="Arial" w:cs="Arial"/>
          <w:lang w:val="en-US"/>
        </w:rPr>
        <w:t>i</w:t>
      </w:r>
      <w:r w:rsidRPr="000F3FEA">
        <w:rPr>
          <w:rFonts w:ascii="Arial" w:hAnsi="Arial" w:cs="Arial"/>
          <w:lang w:val="en-US"/>
        </w:rPr>
        <w:t>n their words: “</w:t>
      </w:r>
      <w:r w:rsidRPr="000F3FEA">
        <w:rPr>
          <w:rFonts w:ascii="Arial" w:hAnsi="Arial" w:cs="Arial"/>
        </w:rPr>
        <w:t xml:space="preserve">S&amp;F embraces a legacy of feminist thinking and performance, and questions whether and how subjectivity is a transitive process, and whether and how it is attached to identity”. </w:t>
      </w:r>
      <w:r>
        <w:rPr>
          <w:rFonts w:ascii="Arial" w:hAnsi="Arial" w:cs="Arial"/>
        </w:rPr>
        <w:t xml:space="preserve">They wanted to put together an exhibition for </w:t>
      </w:r>
      <w:proofErr w:type="gramStart"/>
      <w:r>
        <w:rPr>
          <w:rFonts w:ascii="Arial" w:hAnsi="Arial" w:cs="Arial"/>
        </w:rPr>
        <w:t>international women’s day</w:t>
      </w:r>
      <w:proofErr w:type="gramEnd"/>
      <w:r>
        <w:rPr>
          <w:rFonts w:ascii="Arial" w:hAnsi="Arial" w:cs="Arial"/>
        </w:rPr>
        <w:t xml:space="preserve"> in March 2024 and wondered if it could take place in the </w:t>
      </w:r>
      <w:proofErr w:type="gramStart"/>
      <w:r>
        <w:rPr>
          <w:rFonts w:ascii="Arial" w:hAnsi="Arial" w:cs="Arial"/>
        </w:rPr>
        <w:t>Library</w:t>
      </w:r>
      <w:proofErr w:type="gramEnd"/>
      <w:r>
        <w:rPr>
          <w:rFonts w:ascii="Arial" w:hAnsi="Arial" w:cs="Arial"/>
        </w:rPr>
        <w:t xml:space="preserve">. </w:t>
      </w:r>
    </w:p>
    <w:p w:rsidR="000F3FEA" w:rsidP="000F3FEA" w:rsidRDefault="000F3FEA" w14:paraId="2D41A327" w14:textId="2E414AF6">
      <w:pPr>
        <w:rPr>
          <w:rFonts w:ascii="Arial" w:hAnsi="Arial" w:cs="Arial"/>
        </w:rPr>
      </w:pPr>
      <w:r>
        <w:rPr>
          <w:rFonts w:ascii="Arial" w:hAnsi="Arial" w:cs="Arial"/>
        </w:rPr>
        <w:t xml:space="preserve">Often the work students and staff show has links to library collections, so after some discussion about how the show might take shape, I proposed that the group could make work in reaction to material in our special collections, and this work would be exhibited side by side the special collections item. This was agreed and planning started. </w:t>
      </w:r>
    </w:p>
    <w:p w:rsidRPr="000F3FEA" w:rsidR="000F3FEA" w:rsidP="000F3FEA" w:rsidRDefault="000F3FEA" w14:paraId="2E84DE4D" w14:textId="7B25113B">
      <w:pPr>
        <w:rPr>
          <w:rFonts w:ascii="Arial" w:hAnsi="Arial" w:cs="Arial"/>
          <w:b/>
          <w:bCs/>
        </w:rPr>
      </w:pPr>
      <w:r w:rsidRPr="000F3FEA">
        <w:rPr>
          <w:rFonts w:ascii="Arial" w:hAnsi="Arial" w:cs="Arial"/>
          <w:b/>
          <w:bCs/>
        </w:rPr>
        <w:t>SLIDE THREE: SPECIAL COLLECTIONS AT CHELSEA</w:t>
      </w:r>
    </w:p>
    <w:p w:rsidR="000F3FEA" w:rsidP="000F3FEA" w:rsidRDefault="000F3FEA" w14:paraId="6C2FD830" w14:textId="4203ABE8">
      <w:pPr>
        <w:rPr>
          <w:rFonts w:ascii="Arial" w:hAnsi="Arial" w:cs="Arial"/>
        </w:rPr>
      </w:pPr>
      <w:r>
        <w:rPr>
          <w:rFonts w:ascii="Arial" w:hAnsi="Arial" w:cs="Arial"/>
        </w:rPr>
        <w:t xml:space="preserve">I just want to talk briefly about the special collections at Chelsea to give you an idea of what the group was working with. Our most </w:t>
      </w:r>
      <w:proofErr w:type="spellStart"/>
      <w:proofErr w:type="gramStart"/>
      <w:r>
        <w:rPr>
          <w:rFonts w:ascii="Arial" w:hAnsi="Arial" w:cs="Arial"/>
        </w:rPr>
        <w:t>well known</w:t>
      </w:r>
      <w:proofErr w:type="spellEnd"/>
      <w:proofErr w:type="gramEnd"/>
      <w:r>
        <w:rPr>
          <w:rFonts w:ascii="Arial" w:hAnsi="Arial" w:cs="Arial"/>
        </w:rPr>
        <w:t xml:space="preserve"> collection is of artists’ books- the collection began in the 70s and is still actively added to today. We have around 5500 artists’ books. We also have a collection of artists’ multiples- not added to so actively but strong collections of material from 60s/70s and 90s- there are around 550 items in this collection. We also have rare journals, ephemera and archive collections under the special collections umbrella at Chelsea.</w:t>
      </w:r>
    </w:p>
    <w:p w:rsidRPr="000F3FEA" w:rsidR="000F3FEA" w:rsidP="000F3FEA" w:rsidRDefault="000F3FEA" w14:paraId="48C9170C" w14:textId="65860192">
      <w:pPr>
        <w:rPr>
          <w:rFonts w:ascii="Arial" w:hAnsi="Arial" w:cs="Arial"/>
          <w:b/>
          <w:bCs/>
        </w:rPr>
      </w:pPr>
      <w:r w:rsidRPr="000F3FEA">
        <w:rPr>
          <w:rFonts w:ascii="Arial" w:hAnsi="Arial" w:cs="Arial"/>
          <w:b/>
          <w:bCs/>
        </w:rPr>
        <w:t>SLIDE FOUR: DEVELOPING THE EXHIBITION</w:t>
      </w:r>
    </w:p>
    <w:p w:rsidR="000F3FEA" w:rsidP="000F3FEA" w:rsidRDefault="000F3FEA" w14:paraId="065B3660" w14:textId="2424975B">
      <w:pPr>
        <w:rPr>
          <w:rFonts w:ascii="Arial" w:hAnsi="Arial" w:cs="Arial"/>
        </w:rPr>
      </w:pPr>
      <w:r>
        <w:rPr>
          <w:rFonts w:ascii="Arial" w:hAnsi="Arial" w:cs="Arial"/>
        </w:rPr>
        <w:t xml:space="preserve">The group made two visits to the special collections room to select material. Some already had items in mind, others </w:t>
      </w:r>
      <w:proofErr w:type="gramStart"/>
      <w:r>
        <w:rPr>
          <w:rFonts w:ascii="Arial" w:hAnsi="Arial" w:cs="Arial"/>
        </w:rPr>
        <w:t>didn’t</w:t>
      </w:r>
      <w:proofErr w:type="gramEnd"/>
      <w:r>
        <w:rPr>
          <w:rFonts w:ascii="Arial" w:hAnsi="Arial" w:cs="Arial"/>
        </w:rPr>
        <w:t xml:space="preserve"> and we talked through their areas of interest to identify suitable items. There were some challenges as part of this process:</w:t>
      </w:r>
    </w:p>
    <w:p w:rsidRPr="000F3FEA" w:rsidR="000F3FEA" w:rsidP="000F3FEA" w:rsidRDefault="000F3FEA" w14:paraId="01E6A1E6" w14:textId="70716B87">
      <w:pPr>
        <w:numPr>
          <w:ilvl w:val="0"/>
          <w:numId w:val="2"/>
        </w:numPr>
        <w:rPr>
          <w:rFonts w:ascii="Arial" w:hAnsi="Arial" w:cs="Arial"/>
        </w:rPr>
      </w:pPr>
      <w:r w:rsidRPr="000F3FEA">
        <w:rPr>
          <w:rFonts w:ascii="Arial" w:hAnsi="Arial" w:cs="Arial"/>
          <w:lang w:val="en-US"/>
        </w:rPr>
        <w:t>The initial theme changed a few months into the process</w:t>
      </w:r>
      <w:r>
        <w:rPr>
          <w:rFonts w:ascii="Arial" w:hAnsi="Arial" w:cs="Arial"/>
          <w:lang w:val="en-US"/>
        </w:rPr>
        <w:t>- initially the group were going to choose items made by men and react to them, but then decided not to do this, so some group members changed the items they had selected.</w:t>
      </w:r>
    </w:p>
    <w:p w:rsidRPr="000F3FEA" w:rsidR="000F3FEA" w:rsidP="000F3FEA" w:rsidRDefault="000F3FEA" w14:paraId="5F97D4A7" w14:textId="021C96BF">
      <w:pPr>
        <w:numPr>
          <w:ilvl w:val="0"/>
          <w:numId w:val="2"/>
        </w:numPr>
        <w:rPr>
          <w:rFonts w:ascii="Arial" w:hAnsi="Arial" w:cs="Arial"/>
        </w:rPr>
      </w:pPr>
      <w:r>
        <w:rPr>
          <w:rFonts w:ascii="Arial" w:hAnsi="Arial" w:cs="Arial"/>
          <w:lang w:val="en-US"/>
        </w:rPr>
        <w:lastRenderedPageBreak/>
        <w:t xml:space="preserve">The group members wanted to </w:t>
      </w:r>
      <w:r w:rsidRPr="000F3FEA">
        <w:rPr>
          <w:rFonts w:ascii="Arial" w:hAnsi="Arial" w:cs="Arial"/>
          <w:lang w:val="en-US"/>
        </w:rPr>
        <w:t>create came in a range of formats but had to be mindful of limited space in cases</w:t>
      </w:r>
      <w:r>
        <w:rPr>
          <w:rFonts w:ascii="Arial" w:hAnsi="Arial" w:cs="Arial"/>
          <w:lang w:val="en-US"/>
        </w:rPr>
        <w:t>, and s</w:t>
      </w:r>
      <w:r w:rsidRPr="000F3FEA">
        <w:rPr>
          <w:rFonts w:ascii="Arial" w:hAnsi="Arial" w:cs="Arial"/>
          <w:lang w:val="en-US"/>
        </w:rPr>
        <w:t xml:space="preserve">ome formats for original work were not possible e.g. wall drawings or any moving image work. </w:t>
      </w:r>
    </w:p>
    <w:p w:rsidRPr="000F3FEA" w:rsidR="000F3FEA" w:rsidP="000F3FEA" w:rsidRDefault="000F3FEA" w14:paraId="5EC5FFEB" w14:textId="77777777">
      <w:pPr>
        <w:numPr>
          <w:ilvl w:val="0"/>
          <w:numId w:val="2"/>
        </w:numPr>
        <w:rPr>
          <w:rFonts w:ascii="Arial" w:hAnsi="Arial" w:cs="Arial"/>
        </w:rPr>
      </w:pPr>
      <w:r w:rsidRPr="000F3FEA">
        <w:rPr>
          <w:rFonts w:ascii="Arial" w:hAnsi="Arial" w:cs="Arial"/>
          <w:lang w:val="en-US"/>
        </w:rPr>
        <w:t xml:space="preserve">Time commitments: Much of the process occurred at a busy time of the year, and </w:t>
      </w:r>
      <w:proofErr w:type="spellStart"/>
      <w:r w:rsidRPr="000F3FEA">
        <w:rPr>
          <w:rFonts w:ascii="Arial" w:hAnsi="Arial" w:cs="Arial"/>
          <w:lang w:val="en-US"/>
        </w:rPr>
        <w:t>co-ordinating</w:t>
      </w:r>
      <w:proofErr w:type="spellEnd"/>
      <w:r w:rsidRPr="000F3FEA">
        <w:rPr>
          <w:rFonts w:ascii="Arial" w:hAnsi="Arial" w:cs="Arial"/>
          <w:lang w:val="en-US"/>
        </w:rPr>
        <w:t xml:space="preserve"> visits/requests for material could sometimes be challenging.</w:t>
      </w:r>
    </w:p>
    <w:p w:rsidRPr="000F3FEA" w:rsidR="000F3FEA" w:rsidP="000F3FEA" w:rsidRDefault="000F3FEA" w14:paraId="5612A4F7" w14:textId="4034AD74">
      <w:pPr>
        <w:rPr>
          <w:rFonts w:ascii="Arial" w:hAnsi="Arial" w:cs="Arial"/>
        </w:rPr>
      </w:pPr>
      <w:r>
        <w:rPr>
          <w:rFonts w:ascii="Arial" w:hAnsi="Arial" w:cs="Arial"/>
          <w:lang w:val="en-US"/>
        </w:rPr>
        <w:t>Once these issues had been resolved we were all set to install, and this happened over two days in March 2024.</w:t>
      </w:r>
    </w:p>
    <w:p w:rsidRPr="000F3FEA" w:rsidR="000F3FEA" w:rsidP="000F3FEA" w:rsidRDefault="000F3FEA" w14:paraId="46369ADC" w14:textId="0E1E043B">
      <w:pPr>
        <w:rPr>
          <w:rFonts w:ascii="Arial" w:hAnsi="Arial" w:cs="Arial"/>
          <w:b/>
          <w:bCs/>
          <w:lang w:val="en-US"/>
        </w:rPr>
      </w:pPr>
      <w:r w:rsidRPr="000F3FEA">
        <w:rPr>
          <w:rFonts w:ascii="Arial" w:hAnsi="Arial" w:cs="Arial"/>
          <w:b/>
          <w:bCs/>
          <w:lang w:val="en-US"/>
        </w:rPr>
        <w:t xml:space="preserve">SLIDE FIVE: </w:t>
      </w:r>
    </w:p>
    <w:p w:rsidR="000F3FEA" w:rsidP="000F3FEA" w:rsidRDefault="000F3FEA" w14:paraId="61BE82E3" w14:textId="08CC2B2D">
      <w:pPr>
        <w:rPr>
          <w:rFonts w:ascii="Arial" w:hAnsi="Arial" w:cs="Arial"/>
          <w:lang w:val="en-US"/>
        </w:rPr>
      </w:pPr>
      <w:r>
        <w:rPr>
          <w:rFonts w:ascii="Arial" w:hAnsi="Arial" w:cs="Arial"/>
          <w:lang w:val="en-US"/>
        </w:rPr>
        <w:t>Here are some images from the install and private view.</w:t>
      </w:r>
    </w:p>
    <w:p w:rsidRPr="000F3FEA" w:rsidR="000F3FEA" w:rsidP="000F3FEA" w:rsidRDefault="000F3FEA" w14:paraId="0AD33A10" w14:textId="78BB14E9">
      <w:pPr>
        <w:rPr>
          <w:rFonts w:ascii="Arial" w:hAnsi="Arial" w:cs="Arial"/>
          <w:b/>
          <w:bCs/>
          <w:lang w:val="en-US"/>
        </w:rPr>
      </w:pPr>
      <w:r w:rsidRPr="000F3FEA">
        <w:rPr>
          <w:rFonts w:ascii="Arial" w:hAnsi="Arial" w:cs="Arial"/>
          <w:b/>
          <w:bCs/>
          <w:lang w:val="en-US"/>
        </w:rPr>
        <w:t>SLIDE SIX:</w:t>
      </w:r>
    </w:p>
    <w:p w:rsidR="000F3FEA" w:rsidP="000F3FEA" w:rsidRDefault="000F3FEA" w14:paraId="6B995C5B" w14:textId="056E8C6E">
      <w:pPr>
        <w:rPr>
          <w:rFonts w:ascii="Arial" w:hAnsi="Arial" w:cs="Arial"/>
          <w:lang w:val="en-US"/>
        </w:rPr>
      </w:pPr>
      <w:r>
        <w:rPr>
          <w:rFonts w:ascii="Arial" w:hAnsi="Arial" w:cs="Arial"/>
          <w:lang w:val="en-US"/>
        </w:rPr>
        <w:t xml:space="preserve">This piece by Fran Cottell uses Ed Ruscha’s business cards, part of our multiples collection, as their </w:t>
      </w:r>
      <w:proofErr w:type="spellStart"/>
      <w:r>
        <w:rPr>
          <w:rFonts w:ascii="Arial" w:hAnsi="Arial" w:cs="Arial"/>
          <w:lang w:val="en-US"/>
        </w:rPr>
        <w:t>inspo</w:t>
      </w:r>
      <w:proofErr w:type="spellEnd"/>
      <w:r>
        <w:rPr>
          <w:rFonts w:ascii="Arial" w:hAnsi="Arial" w:cs="Arial"/>
          <w:lang w:val="en-US"/>
        </w:rPr>
        <w:t xml:space="preserve">. On the other side is a work by (NAME) inspired the artists’ books of Ida </w:t>
      </w:r>
      <w:proofErr w:type="spellStart"/>
      <w:r>
        <w:rPr>
          <w:rFonts w:ascii="Arial" w:hAnsi="Arial" w:cs="Arial"/>
          <w:lang w:val="en-US"/>
        </w:rPr>
        <w:t>Applebroog</w:t>
      </w:r>
      <w:proofErr w:type="spellEnd"/>
      <w:r>
        <w:rPr>
          <w:rFonts w:ascii="Arial" w:hAnsi="Arial" w:cs="Arial"/>
          <w:lang w:val="en-US"/>
        </w:rPr>
        <w:t xml:space="preserve">- similar </w:t>
      </w:r>
      <w:proofErr w:type="spellStart"/>
      <w:r>
        <w:rPr>
          <w:rFonts w:ascii="Arial" w:hAnsi="Arial" w:cs="Arial"/>
          <w:lang w:val="en-US"/>
        </w:rPr>
        <w:t>colours</w:t>
      </w:r>
      <w:proofErr w:type="spellEnd"/>
      <w:r>
        <w:rPr>
          <w:rFonts w:ascii="Arial" w:hAnsi="Arial" w:cs="Arial"/>
          <w:lang w:val="en-US"/>
        </w:rPr>
        <w:t>/texts/comic book style framed images.</w:t>
      </w:r>
    </w:p>
    <w:p w:rsidRPr="000F3FEA" w:rsidR="000F3FEA" w:rsidP="000F3FEA" w:rsidRDefault="000F3FEA" w14:paraId="1CEB2F9B" w14:textId="045F1C41">
      <w:pPr>
        <w:rPr>
          <w:rFonts w:ascii="Arial" w:hAnsi="Arial" w:cs="Arial"/>
          <w:b/>
          <w:bCs/>
          <w:lang w:val="en-US"/>
        </w:rPr>
      </w:pPr>
      <w:r w:rsidRPr="000F3FEA">
        <w:rPr>
          <w:rFonts w:ascii="Arial" w:hAnsi="Arial" w:cs="Arial"/>
          <w:b/>
          <w:bCs/>
          <w:lang w:val="en-US"/>
        </w:rPr>
        <w:t>SLIDE SEVEN:</w:t>
      </w:r>
    </w:p>
    <w:p w:rsidR="000F3FEA" w:rsidP="000F3FEA" w:rsidRDefault="000F3FEA" w14:paraId="50D509D8" w14:textId="13DAF943">
      <w:pPr>
        <w:rPr>
          <w:rFonts w:ascii="Arial" w:hAnsi="Arial" w:cs="Arial"/>
          <w:lang w:val="en-US"/>
        </w:rPr>
      </w:pPr>
      <w:r>
        <w:rPr>
          <w:rFonts w:ascii="Arial" w:hAnsi="Arial" w:cs="Arial"/>
          <w:lang w:val="en-US"/>
        </w:rPr>
        <w:t xml:space="preserve">In the older Victoria style cases, </w:t>
      </w:r>
      <w:r w:rsidRPr="000F3FEA">
        <w:rPr>
          <w:rFonts w:ascii="Arial" w:hAnsi="Arial" w:cs="Arial"/>
          <w:lang w:val="en-US"/>
        </w:rPr>
        <w:t>Denise Acker</w:t>
      </w:r>
      <w:proofErr w:type="spellStart"/>
      <w:r w:rsidRPr="000F3FEA">
        <w:rPr>
          <w:rFonts w:ascii="Arial" w:hAnsi="Arial" w:cs="Arial"/>
          <w:lang w:val="en-US"/>
        </w:rPr>
        <w:t>l</w:t>
      </w:r>
      <w:proofErr w:type="spellEnd"/>
      <w:r>
        <w:rPr>
          <w:rFonts w:ascii="Arial" w:hAnsi="Arial" w:cs="Arial"/>
          <w:lang w:val="en-US"/>
        </w:rPr>
        <w:t xml:space="preserve"> produced four postcards in response to </w:t>
      </w:r>
      <w:r w:rsidRPr="000F3FEA">
        <w:rPr>
          <w:rFonts w:ascii="Arial" w:hAnsi="Arial" w:cs="Arial"/>
          <w:lang w:val="en-US"/>
        </w:rPr>
        <w:t>Maurizio Cattelan</w:t>
      </w:r>
      <w:r>
        <w:rPr>
          <w:rFonts w:ascii="Arial" w:hAnsi="Arial" w:cs="Arial"/>
          <w:lang w:val="en-US"/>
        </w:rPr>
        <w:t>’s interpretation of the</w:t>
      </w:r>
      <w:r w:rsidRPr="000F3FEA">
        <w:rPr>
          <w:rFonts w:ascii="Arial" w:hAnsi="Arial" w:cs="Arial"/>
          <w:lang w:val="en-US"/>
        </w:rPr>
        <w:t xml:space="preserve"> Annual Report of the Swiss media company Ringier</w:t>
      </w:r>
      <w:r>
        <w:rPr>
          <w:rFonts w:ascii="Arial" w:hAnsi="Arial" w:cs="Arial"/>
          <w:lang w:val="en-US"/>
        </w:rPr>
        <w:t>- a loo roll.</w:t>
      </w:r>
    </w:p>
    <w:p w:rsidRPr="000F3FEA" w:rsidR="000F3FEA" w:rsidP="000F3FEA" w:rsidRDefault="000F3FEA" w14:paraId="19C57868" w14:textId="1FBC25DA">
      <w:pPr>
        <w:rPr>
          <w:rFonts w:ascii="Arial" w:hAnsi="Arial" w:cs="Arial"/>
          <w:b/>
          <w:bCs/>
          <w:lang w:val="en-US"/>
        </w:rPr>
      </w:pPr>
      <w:r w:rsidRPr="000F3FEA">
        <w:rPr>
          <w:rFonts w:ascii="Arial" w:hAnsi="Arial" w:cs="Arial"/>
          <w:b/>
          <w:bCs/>
          <w:lang w:val="en-US"/>
        </w:rPr>
        <w:t>SLIDE EIGHT: POST-EXHIBITION</w:t>
      </w:r>
    </w:p>
    <w:p w:rsidRPr="000F3FEA" w:rsidR="000F3FEA" w:rsidP="000F3FEA" w:rsidRDefault="000F3FEA" w14:paraId="59F532DC" w14:textId="77777777">
      <w:pPr>
        <w:rPr>
          <w:rFonts w:ascii="Arial" w:hAnsi="Arial" w:cs="Arial"/>
        </w:rPr>
      </w:pPr>
      <w:r>
        <w:rPr>
          <w:rFonts w:ascii="Arial" w:hAnsi="Arial" w:cs="Arial"/>
          <w:lang w:val="en-US"/>
        </w:rPr>
        <w:t xml:space="preserve">To finish up I just want to talk about some of the successes of this collab. </w:t>
      </w:r>
    </w:p>
    <w:p w:rsidRPr="000F3FEA" w:rsidR="000F3FEA" w:rsidP="000F3FEA" w:rsidRDefault="000F3FEA" w14:paraId="7280EFBF" w14:textId="79DACCF1">
      <w:pPr>
        <w:numPr>
          <w:ilvl w:val="0"/>
          <w:numId w:val="3"/>
        </w:numPr>
        <w:rPr>
          <w:rFonts w:ascii="Arial" w:hAnsi="Arial" w:cs="Arial"/>
        </w:rPr>
      </w:pPr>
      <w:r w:rsidRPr="000F3FEA">
        <w:rPr>
          <w:rFonts w:ascii="Arial" w:hAnsi="Arial" w:cs="Arial"/>
          <w:lang w:val="en-US"/>
        </w:rPr>
        <w:t>The project allowed me to build on existing relationships with staff I already knew and develop new ones with staff I didn’t. Some staff in the group have brought students in for special collections sessions since the exhibition.</w:t>
      </w:r>
    </w:p>
    <w:p w:rsidRPr="000F3FEA" w:rsidR="000F3FEA" w:rsidP="000F3FEA" w:rsidRDefault="000F3FEA" w14:paraId="577A70F1" w14:textId="252C3BF0">
      <w:pPr>
        <w:numPr>
          <w:ilvl w:val="0"/>
          <w:numId w:val="3"/>
        </w:numPr>
        <w:rPr>
          <w:rFonts w:ascii="Arial" w:hAnsi="Arial" w:cs="Arial"/>
        </w:rPr>
      </w:pPr>
      <w:r w:rsidRPr="000F3FEA">
        <w:rPr>
          <w:rFonts w:ascii="Arial" w:hAnsi="Arial" w:cs="Arial"/>
          <w:lang w:val="en-US"/>
        </w:rPr>
        <w:t>It was great way to showcase the creative potential of special collections material</w:t>
      </w:r>
      <w:r>
        <w:rPr>
          <w:rFonts w:ascii="Arial" w:hAnsi="Arial" w:cs="Arial"/>
          <w:lang w:val="en-US"/>
        </w:rPr>
        <w:t xml:space="preserve"> to inspire creation of </w:t>
      </w:r>
    </w:p>
    <w:p w:rsidRPr="000F3FEA" w:rsidR="000F3FEA" w:rsidP="000F3FEA" w:rsidRDefault="000F3FEA" w14:paraId="0F4B9F73" w14:textId="758627FC">
      <w:pPr>
        <w:numPr>
          <w:ilvl w:val="0"/>
          <w:numId w:val="3"/>
        </w:numPr>
        <w:rPr>
          <w:rFonts w:ascii="Arial" w:hAnsi="Arial" w:cs="Arial"/>
        </w:rPr>
      </w:pPr>
      <w:r w:rsidRPr="000F3FEA">
        <w:rPr>
          <w:rFonts w:ascii="Arial" w:hAnsi="Arial" w:cs="Arial"/>
          <w:lang w:val="en-US"/>
        </w:rPr>
        <w:t>It helped me to see familiar special collections items in new way</w:t>
      </w:r>
      <w:r w:rsidR="00782C10">
        <w:rPr>
          <w:rFonts w:ascii="Arial" w:hAnsi="Arial" w:cs="Arial"/>
          <w:lang w:val="en-US"/>
        </w:rPr>
        <w:t xml:space="preserve">s- some of the items chosen were familiar to me, e.g. Sophie Calle, but talking to the group member about what she felt about the work and understood through it gave me a new perspective on the book. </w:t>
      </w:r>
    </w:p>
    <w:p w:rsidRPr="000F3FEA" w:rsidR="000F3FEA" w:rsidP="000F3FEA" w:rsidRDefault="000F3FEA" w14:paraId="6330C6B5" w14:textId="5383A0ED">
      <w:pPr>
        <w:numPr>
          <w:ilvl w:val="0"/>
          <w:numId w:val="3"/>
        </w:numPr>
        <w:rPr>
          <w:rFonts w:ascii="Arial" w:hAnsi="Arial" w:cs="Arial"/>
        </w:rPr>
      </w:pPr>
      <w:r w:rsidRPr="000F3FEA">
        <w:rPr>
          <w:rFonts w:ascii="Arial" w:hAnsi="Arial" w:cs="Arial"/>
          <w:lang w:val="en-US"/>
        </w:rPr>
        <w:t>Two publications created for the show were donated to the special collections</w:t>
      </w:r>
      <w:r>
        <w:rPr>
          <w:rFonts w:ascii="Arial" w:hAnsi="Arial" w:cs="Arial"/>
          <w:lang w:val="en-US"/>
        </w:rPr>
        <w:t xml:space="preserve">, including this one, a response by Gill </w:t>
      </w:r>
      <w:proofErr w:type="spellStart"/>
      <w:r>
        <w:rPr>
          <w:rFonts w:ascii="Arial" w:hAnsi="Arial" w:cs="Arial"/>
          <w:lang w:val="en-US"/>
        </w:rPr>
        <w:t>Addision</w:t>
      </w:r>
      <w:proofErr w:type="spellEnd"/>
      <w:r>
        <w:rPr>
          <w:rFonts w:ascii="Arial" w:hAnsi="Arial" w:cs="Arial"/>
          <w:lang w:val="en-US"/>
        </w:rPr>
        <w:t xml:space="preserve"> to Lucy Lippard’s ‘numbers show’ index cards. </w:t>
      </w:r>
    </w:p>
    <w:p w:rsidRPr="00782C10" w:rsidR="000F3FEA" w:rsidP="000F3FEA" w:rsidRDefault="000F3FEA" w14:paraId="6143F5FA" w14:textId="068BA420">
      <w:pPr>
        <w:numPr>
          <w:ilvl w:val="0"/>
          <w:numId w:val="3"/>
        </w:numPr>
        <w:rPr>
          <w:rFonts w:ascii="Arial" w:hAnsi="Arial" w:cs="Arial"/>
        </w:rPr>
      </w:pPr>
      <w:r w:rsidRPr="000F3FEA">
        <w:rPr>
          <w:rFonts w:ascii="Arial" w:hAnsi="Arial" w:cs="Arial"/>
          <w:lang w:val="en-US"/>
        </w:rPr>
        <w:t>It has inspired similar projects using special collections</w:t>
      </w:r>
      <w:r w:rsidR="00782C10">
        <w:rPr>
          <w:rFonts w:ascii="Arial" w:hAnsi="Arial" w:cs="Arial"/>
          <w:lang w:val="en-US"/>
        </w:rPr>
        <w:t xml:space="preserve">- For the last two years my colleague has worked with a writing group for students across UAL who make work in reaction to special collections and exhibit the work every May. </w:t>
      </w:r>
    </w:p>
    <w:p w:rsidR="000F3FEA" w:rsidP="00782C10" w:rsidRDefault="00782C10" w14:paraId="22061239" w14:noSpellErr="1" w14:textId="78CB65D2">
      <w:pPr>
        <w:rPr>
          <w:rFonts w:ascii="Arial" w:hAnsi="Arial" w:cs="Arial"/>
          <w:lang w:val="en-US"/>
        </w:rPr>
      </w:pPr>
      <w:r w:rsidRPr="209B478D" w:rsidR="00782C10">
        <w:rPr>
          <w:rFonts w:ascii="Arial" w:hAnsi="Arial" w:cs="Arial"/>
          <w:b w:val="1"/>
          <w:bCs w:val="1"/>
          <w:lang w:val="en-US"/>
        </w:rPr>
        <w:t>SLIDE NINE:</w:t>
      </w:r>
      <w:r w:rsidRPr="209B478D" w:rsidR="00782C10">
        <w:rPr>
          <w:rFonts w:ascii="Arial" w:hAnsi="Arial" w:cs="Arial"/>
          <w:lang w:val="en-US"/>
        </w:rPr>
        <w:t xml:space="preserve"> Thanks,</w:t>
      </w:r>
      <w:r w:rsidRPr="209B478D" w:rsidR="11D1708F">
        <w:rPr>
          <w:rFonts w:ascii="Arial" w:hAnsi="Arial" w:cs="Arial"/>
          <w:lang w:val="en-US"/>
        </w:rPr>
        <w:t xml:space="preserve"> </w:t>
      </w:r>
      <w:r w:rsidRPr="209B478D" w:rsidR="00782C10">
        <w:rPr>
          <w:rFonts w:ascii="Arial" w:hAnsi="Arial" w:cs="Arial"/>
          <w:lang w:val="en-US"/>
        </w:rPr>
        <w:t>contact details.</w:t>
      </w:r>
    </w:p>
    <w:p w:rsidRPr="000F3FEA" w:rsidR="000F3FEA" w:rsidP="00782C10" w:rsidRDefault="000F3FEA" w14:paraId="58DD2CA5" w14:textId="77777777">
      <w:pPr>
        <w:rPr>
          <w:rFonts w:ascii="Arial" w:hAnsi="Arial" w:cs="Arial"/>
        </w:rPr>
      </w:pPr>
    </w:p>
    <w:p w:rsidR="000F3FEA" w:rsidP="000F3FEA" w:rsidRDefault="000F3FEA" w14:paraId="23C80959" w14:textId="07406B10">
      <w:pPr>
        <w:rPr>
          <w:rFonts w:ascii="Arial" w:hAnsi="Arial" w:cs="Arial"/>
          <w:lang w:val="en-US"/>
        </w:rPr>
      </w:pPr>
    </w:p>
    <w:p w:rsidR="000F3FEA" w:rsidP="000F3FEA" w:rsidRDefault="000F3FEA" w14:paraId="68FC88C4" w14:textId="77777777">
      <w:pPr>
        <w:rPr>
          <w:rFonts w:ascii="Arial" w:hAnsi="Arial" w:cs="Arial"/>
          <w:lang w:val="en-US"/>
        </w:rPr>
      </w:pPr>
    </w:p>
    <w:p w:rsidRPr="000F3FEA" w:rsidR="000F3FEA" w:rsidP="000F3FEA" w:rsidRDefault="000F3FEA" w14:paraId="4ECEF5E5" w14:textId="1B883630">
      <w:pPr>
        <w:rPr>
          <w:rFonts w:ascii="Arial" w:hAnsi="Arial" w:cs="Arial"/>
        </w:rPr>
      </w:pPr>
    </w:p>
    <w:p w:rsidR="000F3FEA" w:rsidP="000F3FEA" w:rsidRDefault="000F3FEA" w14:paraId="2DA59004" w14:textId="77777777">
      <w:pPr>
        <w:rPr>
          <w:rFonts w:ascii="Arial" w:hAnsi="Arial" w:cs="Arial"/>
        </w:rPr>
      </w:pPr>
    </w:p>
    <w:p w:rsidRPr="000F3FEA" w:rsidR="000F3FEA" w:rsidP="000F3FEA" w:rsidRDefault="000F3FEA" w14:paraId="5B61166B" w14:textId="77777777">
      <w:pPr>
        <w:rPr>
          <w:rFonts w:ascii="Arial" w:hAnsi="Arial" w:cs="Arial"/>
        </w:rPr>
      </w:pPr>
    </w:p>
    <w:p w:rsidRPr="000F3FEA" w:rsidR="000F3FEA" w:rsidRDefault="000F3FEA" w14:paraId="32D0F815" w14:textId="4A1CDF31">
      <w:pPr>
        <w:rPr>
          <w:rFonts w:ascii="Arial" w:hAnsi="Arial" w:cs="Arial"/>
        </w:rPr>
      </w:pPr>
    </w:p>
    <w:sectPr w:rsidRPr="000F3FEA" w:rsidR="000F3FE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71AA"/>
    <w:multiLevelType w:val="hybridMultilevel"/>
    <w:tmpl w:val="BFCED712"/>
    <w:lvl w:ilvl="0" w:tplc="4AB2F072">
      <w:start w:val="1"/>
      <w:numFmt w:val="bullet"/>
      <w:lvlText w:val="-"/>
      <w:lvlJc w:val="left"/>
      <w:pPr>
        <w:tabs>
          <w:tab w:val="num" w:pos="720"/>
        </w:tabs>
        <w:ind w:left="720" w:hanging="360"/>
      </w:pPr>
      <w:rPr>
        <w:rFonts w:hint="default" w:ascii="Times New Roman" w:hAnsi="Times New Roman"/>
      </w:rPr>
    </w:lvl>
    <w:lvl w:ilvl="1" w:tplc="E160A51E" w:tentative="1">
      <w:start w:val="1"/>
      <w:numFmt w:val="bullet"/>
      <w:lvlText w:val="-"/>
      <w:lvlJc w:val="left"/>
      <w:pPr>
        <w:tabs>
          <w:tab w:val="num" w:pos="1440"/>
        </w:tabs>
        <w:ind w:left="1440" w:hanging="360"/>
      </w:pPr>
      <w:rPr>
        <w:rFonts w:hint="default" w:ascii="Times New Roman" w:hAnsi="Times New Roman"/>
      </w:rPr>
    </w:lvl>
    <w:lvl w:ilvl="2" w:tplc="DA34AE36" w:tentative="1">
      <w:start w:val="1"/>
      <w:numFmt w:val="bullet"/>
      <w:lvlText w:val="-"/>
      <w:lvlJc w:val="left"/>
      <w:pPr>
        <w:tabs>
          <w:tab w:val="num" w:pos="2160"/>
        </w:tabs>
        <w:ind w:left="2160" w:hanging="360"/>
      </w:pPr>
      <w:rPr>
        <w:rFonts w:hint="default" w:ascii="Times New Roman" w:hAnsi="Times New Roman"/>
      </w:rPr>
    </w:lvl>
    <w:lvl w:ilvl="3" w:tplc="BC802874" w:tentative="1">
      <w:start w:val="1"/>
      <w:numFmt w:val="bullet"/>
      <w:lvlText w:val="-"/>
      <w:lvlJc w:val="left"/>
      <w:pPr>
        <w:tabs>
          <w:tab w:val="num" w:pos="2880"/>
        </w:tabs>
        <w:ind w:left="2880" w:hanging="360"/>
      </w:pPr>
      <w:rPr>
        <w:rFonts w:hint="default" w:ascii="Times New Roman" w:hAnsi="Times New Roman"/>
      </w:rPr>
    </w:lvl>
    <w:lvl w:ilvl="4" w:tplc="7724FF82" w:tentative="1">
      <w:start w:val="1"/>
      <w:numFmt w:val="bullet"/>
      <w:lvlText w:val="-"/>
      <w:lvlJc w:val="left"/>
      <w:pPr>
        <w:tabs>
          <w:tab w:val="num" w:pos="3600"/>
        </w:tabs>
        <w:ind w:left="3600" w:hanging="360"/>
      </w:pPr>
      <w:rPr>
        <w:rFonts w:hint="default" w:ascii="Times New Roman" w:hAnsi="Times New Roman"/>
      </w:rPr>
    </w:lvl>
    <w:lvl w:ilvl="5" w:tplc="E8EEB8C2" w:tentative="1">
      <w:start w:val="1"/>
      <w:numFmt w:val="bullet"/>
      <w:lvlText w:val="-"/>
      <w:lvlJc w:val="left"/>
      <w:pPr>
        <w:tabs>
          <w:tab w:val="num" w:pos="4320"/>
        </w:tabs>
        <w:ind w:left="4320" w:hanging="360"/>
      </w:pPr>
      <w:rPr>
        <w:rFonts w:hint="default" w:ascii="Times New Roman" w:hAnsi="Times New Roman"/>
      </w:rPr>
    </w:lvl>
    <w:lvl w:ilvl="6" w:tplc="90C43D0E" w:tentative="1">
      <w:start w:val="1"/>
      <w:numFmt w:val="bullet"/>
      <w:lvlText w:val="-"/>
      <w:lvlJc w:val="left"/>
      <w:pPr>
        <w:tabs>
          <w:tab w:val="num" w:pos="5040"/>
        </w:tabs>
        <w:ind w:left="5040" w:hanging="360"/>
      </w:pPr>
      <w:rPr>
        <w:rFonts w:hint="default" w:ascii="Times New Roman" w:hAnsi="Times New Roman"/>
      </w:rPr>
    </w:lvl>
    <w:lvl w:ilvl="7" w:tplc="A5EA8AF0" w:tentative="1">
      <w:start w:val="1"/>
      <w:numFmt w:val="bullet"/>
      <w:lvlText w:val="-"/>
      <w:lvlJc w:val="left"/>
      <w:pPr>
        <w:tabs>
          <w:tab w:val="num" w:pos="5760"/>
        </w:tabs>
        <w:ind w:left="5760" w:hanging="360"/>
      </w:pPr>
      <w:rPr>
        <w:rFonts w:hint="default" w:ascii="Times New Roman" w:hAnsi="Times New Roman"/>
      </w:rPr>
    </w:lvl>
    <w:lvl w:ilvl="8" w:tplc="C246AC04"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3D760987"/>
    <w:multiLevelType w:val="hybridMultilevel"/>
    <w:tmpl w:val="4DA0517A"/>
    <w:lvl w:ilvl="0" w:tplc="2C5A0136">
      <w:start w:val="1"/>
      <w:numFmt w:val="bullet"/>
      <w:lvlText w:val="-"/>
      <w:lvlJc w:val="left"/>
      <w:pPr>
        <w:tabs>
          <w:tab w:val="num" w:pos="720"/>
        </w:tabs>
        <w:ind w:left="720" w:hanging="360"/>
      </w:pPr>
      <w:rPr>
        <w:rFonts w:hint="default" w:ascii="Times New Roman" w:hAnsi="Times New Roman"/>
      </w:rPr>
    </w:lvl>
    <w:lvl w:ilvl="1" w:tplc="EEBE9CA4" w:tentative="1">
      <w:start w:val="1"/>
      <w:numFmt w:val="bullet"/>
      <w:lvlText w:val="-"/>
      <w:lvlJc w:val="left"/>
      <w:pPr>
        <w:tabs>
          <w:tab w:val="num" w:pos="1440"/>
        </w:tabs>
        <w:ind w:left="1440" w:hanging="360"/>
      </w:pPr>
      <w:rPr>
        <w:rFonts w:hint="default" w:ascii="Times New Roman" w:hAnsi="Times New Roman"/>
      </w:rPr>
    </w:lvl>
    <w:lvl w:ilvl="2" w:tplc="DA069154" w:tentative="1">
      <w:start w:val="1"/>
      <w:numFmt w:val="bullet"/>
      <w:lvlText w:val="-"/>
      <w:lvlJc w:val="left"/>
      <w:pPr>
        <w:tabs>
          <w:tab w:val="num" w:pos="2160"/>
        </w:tabs>
        <w:ind w:left="2160" w:hanging="360"/>
      </w:pPr>
      <w:rPr>
        <w:rFonts w:hint="default" w:ascii="Times New Roman" w:hAnsi="Times New Roman"/>
      </w:rPr>
    </w:lvl>
    <w:lvl w:ilvl="3" w:tplc="AD1201F8" w:tentative="1">
      <w:start w:val="1"/>
      <w:numFmt w:val="bullet"/>
      <w:lvlText w:val="-"/>
      <w:lvlJc w:val="left"/>
      <w:pPr>
        <w:tabs>
          <w:tab w:val="num" w:pos="2880"/>
        </w:tabs>
        <w:ind w:left="2880" w:hanging="360"/>
      </w:pPr>
      <w:rPr>
        <w:rFonts w:hint="default" w:ascii="Times New Roman" w:hAnsi="Times New Roman"/>
      </w:rPr>
    </w:lvl>
    <w:lvl w:ilvl="4" w:tplc="F78AF212" w:tentative="1">
      <w:start w:val="1"/>
      <w:numFmt w:val="bullet"/>
      <w:lvlText w:val="-"/>
      <w:lvlJc w:val="left"/>
      <w:pPr>
        <w:tabs>
          <w:tab w:val="num" w:pos="3600"/>
        </w:tabs>
        <w:ind w:left="3600" w:hanging="360"/>
      </w:pPr>
      <w:rPr>
        <w:rFonts w:hint="default" w:ascii="Times New Roman" w:hAnsi="Times New Roman"/>
      </w:rPr>
    </w:lvl>
    <w:lvl w:ilvl="5" w:tplc="5A24AD90" w:tentative="1">
      <w:start w:val="1"/>
      <w:numFmt w:val="bullet"/>
      <w:lvlText w:val="-"/>
      <w:lvlJc w:val="left"/>
      <w:pPr>
        <w:tabs>
          <w:tab w:val="num" w:pos="4320"/>
        </w:tabs>
        <w:ind w:left="4320" w:hanging="360"/>
      </w:pPr>
      <w:rPr>
        <w:rFonts w:hint="default" w:ascii="Times New Roman" w:hAnsi="Times New Roman"/>
      </w:rPr>
    </w:lvl>
    <w:lvl w:ilvl="6" w:tplc="F298324E" w:tentative="1">
      <w:start w:val="1"/>
      <w:numFmt w:val="bullet"/>
      <w:lvlText w:val="-"/>
      <w:lvlJc w:val="left"/>
      <w:pPr>
        <w:tabs>
          <w:tab w:val="num" w:pos="5040"/>
        </w:tabs>
        <w:ind w:left="5040" w:hanging="360"/>
      </w:pPr>
      <w:rPr>
        <w:rFonts w:hint="default" w:ascii="Times New Roman" w:hAnsi="Times New Roman"/>
      </w:rPr>
    </w:lvl>
    <w:lvl w:ilvl="7" w:tplc="2A682E8E" w:tentative="1">
      <w:start w:val="1"/>
      <w:numFmt w:val="bullet"/>
      <w:lvlText w:val="-"/>
      <w:lvlJc w:val="left"/>
      <w:pPr>
        <w:tabs>
          <w:tab w:val="num" w:pos="5760"/>
        </w:tabs>
        <w:ind w:left="5760" w:hanging="360"/>
      </w:pPr>
      <w:rPr>
        <w:rFonts w:hint="default" w:ascii="Times New Roman" w:hAnsi="Times New Roman"/>
      </w:rPr>
    </w:lvl>
    <w:lvl w:ilvl="8" w:tplc="670A6B2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57145EDE"/>
    <w:multiLevelType w:val="hybridMultilevel"/>
    <w:tmpl w:val="7CF40450"/>
    <w:lvl w:ilvl="0" w:tplc="E30E3F08">
      <w:start w:val="1"/>
      <w:numFmt w:val="bullet"/>
      <w:lvlText w:val="-"/>
      <w:lvlJc w:val="left"/>
      <w:pPr>
        <w:tabs>
          <w:tab w:val="num" w:pos="720"/>
        </w:tabs>
        <w:ind w:left="720" w:hanging="360"/>
      </w:pPr>
      <w:rPr>
        <w:rFonts w:hint="default" w:ascii="Times New Roman" w:hAnsi="Times New Roman"/>
      </w:rPr>
    </w:lvl>
    <w:lvl w:ilvl="1" w:tplc="888E3D88" w:tentative="1">
      <w:start w:val="1"/>
      <w:numFmt w:val="bullet"/>
      <w:lvlText w:val="-"/>
      <w:lvlJc w:val="left"/>
      <w:pPr>
        <w:tabs>
          <w:tab w:val="num" w:pos="1440"/>
        </w:tabs>
        <w:ind w:left="1440" w:hanging="360"/>
      </w:pPr>
      <w:rPr>
        <w:rFonts w:hint="default" w:ascii="Times New Roman" w:hAnsi="Times New Roman"/>
      </w:rPr>
    </w:lvl>
    <w:lvl w:ilvl="2" w:tplc="0752222E" w:tentative="1">
      <w:start w:val="1"/>
      <w:numFmt w:val="bullet"/>
      <w:lvlText w:val="-"/>
      <w:lvlJc w:val="left"/>
      <w:pPr>
        <w:tabs>
          <w:tab w:val="num" w:pos="2160"/>
        </w:tabs>
        <w:ind w:left="2160" w:hanging="360"/>
      </w:pPr>
      <w:rPr>
        <w:rFonts w:hint="default" w:ascii="Times New Roman" w:hAnsi="Times New Roman"/>
      </w:rPr>
    </w:lvl>
    <w:lvl w:ilvl="3" w:tplc="81A653D6" w:tentative="1">
      <w:start w:val="1"/>
      <w:numFmt w:val="bullet"/>
      <w:lvlText w:val="-"/>
      <w:lvlJc w:val="left"/>
      <w:pPr>
        <w:tabs>
          <w:tab w:val="num" w:pos="2880"/>
        </w:tabs>
        <w:ind w:left="2880" w:hanging="360"/>
      </w:pPr>
      <w:rPr>
        <w:rFonts w:hint="default" w:ascii="Times New Roman" w:hAnsi="Times New Roman"/>
      </w:rPr>
    </w:lvl>
    <w:lvl w:ilvl="4" w:tplc="B29A4106" w:tentative="1">
      <w:start w:val="1"/>
      <w:numFmt w:val="bullet"/>
      <w:lvlText w:val="-"/>
      <w:lvlJc w:val="left"/>
      <w:pPr>
        <w:tabs>
          <w:tab w:val="num" w:pos="3600"/>
        </w:tabs>
        <w:ind w:left="3600" w:hanging="360"/>
      </w:pPr>
      <w:rPr>
        <w:rFonts w:hint="default" w:ascii="Times New Roman" w:hAnsi="Times New Roman"/>
      </w:rPr>
    </w:lvl>
    <w:lvl w:ilvl="5" w:tplc="D21E6E06" w:tentative="1">
      <w:start w:val="1"/>
      <w:numFmt w:val="bullet"/>
      <w:lvlText w:val="-"/>
      <w:lvlJc w:val="left"/>
      <w:pPr>
        <w:tabs>
          <w:tab w:val="num" w:pos="4320"/>
        </w:tabs>
        <w:ind w:left="4320" w:hanging="360"/>
      </w:pPr>
      <w:rPr>
        <w:rFonts w:hint="default" w:ascii="Times New Roman" w:hAnsi="Times New Roman"/>
      </w:rPr>
    </w:lvl>
    <w:lvl w:ilvl="6" w:tplc="5954830E" w:tentative="1">
      <w:start w:val="1"/>
      <w:numFmt w:val="bullet"/>
      <w:lvlText w:val="-"/>
      <w:lvlJc w:val="left"/>
      <w:pPr>
        <w:tabs>
          <w:tab w:val="num" w:pos="5040"/>
        </w:tabs>
        <w:ind w:left="5040" w:hanging="360"/>
      </w:pPr>
      <w:rPr>
        <w:rFonts w:hint="default" w:ascii="Times New Roman" w:hAnsi="Times New Roman"/>
      </w:rPr>
    </w:lvl>
    <w:lvl w:ilvl="7" w:tplc="1D62B268" w:tentative="1">
      <w:start w:val="1"/>
      <w:numFmt w:val="bullet"/>
      <w:lvlText w:val="-"/>
      <w:lvlJc w:val="left"/>
      <w:pPr>
        <w:tabs>
          <w:tab w:val="num" w:pos="5760"/>
        </w:tabs>
        <w:ind w:left="5760" w:hanging="360"/>
      </w:pPr>
      <w:rPr>
        <w:rFonts w:hint="default" w:ascii="Times New Roman" w:hAnsi="Times New Roman"/>
      </w:rPr>
    </w:lvl>
    <w:lvl w:ilvl="8" w:tplc="D0A00ABA" w:tentative="1">
      <w:start w:val="1"/>
      <w:numFmt w:val="bullet"/>
      <w:lvlText w:val="-"/>
      <w:lvlJc w:val="left"/>
      <w:pPr>
        <w:tabs>
          <w:tab w:val="num" w:pos="6480"/>
        </w:tabs>
        <w:ind w:left="6480" w:hanging="360"/>
      </w:pPr>
      <w:rPr>
        <w:rFonts w:hint="default" w:ascii="Times New Roman" w:hAnsi="Times New Roman"/>
      </w:rPr>
    </w:lvl>
  </w:abstractNum>
  <w:num w:numId="1" w16cid:durableId="1863320836">
    <w:abstractNumId w:val="2"/>
  </w:num>
  <w:num w:numId="2" w16cid:durableId="1482230253">
    <w:abstractNumId w:val="0"/>
  </w:num>
  <w:num w:numId="3" w16cid:durableId="127247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EA"/>
    <w:rsid w:val="000F3FEA"/>
    <w:rsid w:val="00214EBE"/>
    <w:rsid w:val="00782C10"/>
    <w:rsid w:val="00D47C7C"/>
    <w:rsid w:val="11D1708F"/>
    <w:rsid w:val="209B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7D32AC"/>
  <w15:chartTrackingRefBased/>
  <w15:docId w15:val="{2BB66E94-C948-9E42-B4C6-279C16C9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3F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F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F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3F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3F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3F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3F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3F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3F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3F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3F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3FEA"/>
    <w:rPr>
      <w:rFonts w:eastAsiaTheme="majorEastAsia" w:cstheme="majorBidi"/>
      <w:color w:val="272727" w:themeColor="text1" w:themeTint="D8"/>
    </w:rPr>
  </w:style>
  <w:style w:type="paragraph" w:styleId="Title">
    <w:name w:val="Title"/>
    <w:basedOn w:val="Normal"/>
    <w:next w:val="Normal"/>
    <w:link w:val="TitleChar"/>
    <w:uiPriority w:val="10"/>
    <w:qFormat/>
    <w:rsid w:val="000F3F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3F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3F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FEA"/>
    <w:pPr>
      <w:spacing w:before="160"/>
      <w:jc w:val="center"/>
    </w:pPr>
    <w:rPr>
      <w:i/>
      <w:iCs/>
      <w:color w:val="404040" w:themeColor="text1" w:themeTint="BF"/>
    </w:rPr>
  </w:style>
  <w:style w:type="character" w:styleId="QuoteChar" w:customStyle="1">
    <w:name w:val="Quote Char"/>
    <w:basedOn w:val="DefaultParagraphFont"/>
    <w:link w:val="Quote"/>
    <w:uiPriority w:val="29"/>
    <w:rsid w:val="000F3FEA"/>
    <w:rPr>
      <w:i/>
      <w:iCs/>
      <w:color w:val="404040" w:themeColor="text1" w:themeTint="BF"/>
    </w:rPr>
  </w:style>
  <w:style w:type="paragraph" w:styleId="ListParagraph">
    <w:name w:val="List Paragraph"/>
    <w:basedOn w:val="Normal"/>
    <w:uiPriority w:val="34"/>
    <w:qFormat/>
    <w:rsid w:val="000F3FEA"/>
    <w:pPr>
      <w:ind w:left="720"/>
      <w:contextualSpacing/>
    </w:pPr>
  </w:style>
  <w:style w:type="character" w:styleId="IntenseEmphasis">
    <w:name w:val="Intense Emphasis"/>
    <w:basedOn w:val="DefaultParagraphFont"/>
    <w:uiPriority w:val="21"/>
    <w:qFormat/>
    <w:rsid w:val="000F3FEA"/>
    <w:rPr>
      <w:i/>
      <w:iCs/>
      <w:color w:val="0F4761" w:themeColor="accent1" w:themeShade="BF"/>
    </w:rPr>
  </w:style>
  <w:style w:type="paragraph" w:styleId="IntenseQuote">
    <w:name w:val="Intense Quote"/>
    <w:basedOn w:val="Normal"/>
    <w:next w:val="Normal"/>
    <w:link w:val="IntenseQuoteChar"/>
    <w:uiPriority w:val="30"/>
    <w:qFormat/>
    <w:rsid w:val="000F3F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3FEA"/>
    <w:rPr>
      <w:i/>
      <w:iCs/>
      <w:color w:val="0F4761" w:themeColor="accent1" w:themeShade="BF"/>
    </w:rPr>
  </w:style>
  <w:style w:type="character" w:styleId="IntenseReference">
    <w:name w:val="Intense Reference"/>
    <w:basedOn w:val="DefaultParagraphFont"/>
    <w:uiPriority w:val="32"/>
    <w:qFormat/>
    <w:rsid w:val="000F3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6239">
      <w:bodyDiv w:val="1"/>
      <w:marLeft w:val="0"/>
      <w:marRight w:val="0"/>
      <w:marTop w:val="0"/>
      <w:marBottom w:val="0"/>
      <w:divBdr>
        <w:top w:val="none" w:sz="0" w:space="0" w:color="auto"/>
        <w:left w:val="none" w:sz="0" w:space="0" w:color="auto"/>
        <w:bottom w:val="none" w:sz="0" w:space="0" w:color="auto"/>
        <w:right w:val="none" w:sz="0" w:space="0" w:color="auto"/>
      </w:divBdr>
      <w:divsChild>
        <w:div w:id="605384125">
          <w:marLeft w:val="446"/>
          <w:marRight w:val="0"/>
          <w:marTop w:val="0"/>
          <w:marBottom w:val="0"/>
          <w:divBdr>
            <w:top w:val="none" w:sz="0" w:space="0" w:color="auto"/>
            <w:left w:val="none" w:sz="0" w:space="0" w:color="auto"/>
            <w:bottom w:val="none" w:sz="0" w:space="0" w:color="auto"/>
            <w:right w:val="none" w:sz="0" w:space="0" w:color="auto"/>
          </w:divBdr>
        </w:div>
      </w:divsChild>
    </w:div>
    <w:div w:id="433550496">
      <w:bodyDiv w:val="1"/>
      <w:marLeft w:val="0"/>
      <w:marRight w:val="0"/>
      <w:marTop w:val="0"/>
      <w:marBottom w:val="0"/>
      <w:divBdr>
        <w:top w:val="none" w:sz="0" w:space="0" w:color="auto"/>
        <w:left w:val="none" w:sz="0" w:space="0" w:color="auto"/>
        <w:bottom w:val="none" w:sz="0" w:space="0" w:color="auto"/>
        <w:right w:val="none" w:sz="0" w:space="0" w:color="auto"/>
      </w:divBdr>
      <w:divsChild>
        <w:div w:id="814756764">
          <w:marLeft w:val="446"/>
          <w:marRight w:val="0"/>
          <w:marTop w:val="0"/>
          <w:marBottom w:val="0"/>
          <w:divBdr>
            <w:top w:val="none" w:sz="0" w:space="0" w:color="auto"/>
            <w:left w:val="none" w:sz="0" w:space="0" w:color="auto"/>
            <w:bottom w:val="none" w:sz="0" w:space="0" w:color="auto"/>
            <w:right w:val="none" w:sz="0" w:space="0" w:color="auto"/>
          </w:divBdr>
        </w:div>
        <w:div w:id="498038144">
          <w:marLeft w:val="446"/>
          <w:marRight w:val="0"/>
          <w:marTop w:val="0"/>
          <w:marBottom w:val="0"/>
          <w:divBdr>
            <w:top w:val="none" w:sz="0" w:space="0" w:color="auto"/>
            <w:left w:val="none" w:sz="0" w:space="0" w:color="auto"/>
            <w:bottom w:val="none" w:sz="0" w:space="0" w:color="auto"/>
            <w:right w:val="none" w:sz="0" w:space="0" w:color="auto"/>
          </w:divBdr>
        </w:div>
        <w:div w:id="2063751929">
          <w:marLeft w:val="446"/>
          <w:marRight w:val="0"/>
          <w:marTop w:val="0"/>
          <w:marBottom w:val="0"/>
          <w:divBdr>
            <w:top w:val="none" w:sz="0" w:space="0" w:color="auto"/>
            <w:left w:val="none" w:sz="0" w:space="0" w:color="auto"/>
            <w:bottom w:val="none" w:sz="0" w:space="0" w:color="auto"/>
            <w:right w:val="none" w:sz="0" w:space="0" w:color="auto"/>
          </w:divBdr>
        </w:div>
        <w:div w:id="228612225">
          <w:marLeft w:val="446"/>
          <w:marRight w:val="0"/>
          <w:marTop w:val="0"/>
          <w:marBottom w:val="0"/>
          <w:divBdr>
            <w:top w:val="none" w:sz="0" w:space="0" w:color="auto"/>
            <w:left w:val="none" w:sz="0" w:space="0" w:color="auto"/>
            <w:bottom w:val="none" w:sz="0" w:space="0" w:color="auto"/>
            <w:right w:val="none" w:sz="0" w:space="0" w:color="auto"/>
          </w:divBdr>
        </w:div>
        <w:div w:id="171074417">
          <w:marLeft w:val="446"/>
          <w:marRight w:val="0"/>
          <w:marTop w:val="0"/>
          <w:marBottom w:val="0"/>
          <w:divBdr>
            <w:top w:val="none" w:sz="0" w:space="0" w:color="auto"/>
            <w:left w:val="none" w:sz="0" w:space="0" w:color="auto"/>
            <w:bottom w:val="none" w:sz="0" w:space="0" w:color="auto"/>
            <w:right w:val="none" w:sz="0" w:space="0" w:color="auto"/>
          </w:divBdr>
        </w:div>
      </w:divsChild>
    </w:div>
    <w:div w:id="764153594">
      <w:bodyDiv w:val="1"/>
      <w:marLeft w:val="0"/>
      <w:marRight w:val="0"/>
      <w:marTop w:val="0"/>
      <w:marBottom w:val="0"/>
      <w:divBdr>
        <w:top w:val="none" w:sz="0" w:space="0" w:color="auto"/>
        <w:left w:val="none" w:sz="0" w:space="0" w:color="auto"/>
        <w:bottom w:val="none" w:sz="0" w:space="0" w:color="auto"/>
        <w:right w:val="none" w:sz="0" w:space="0" w:color="auto"/>
      </w:divBdr>
      <w:divsChild>
        <w:div w:id="706218506">
          <w:marLeft w:val="446"/>
          <w:marRight w:val="0"/>
          <w:marTop w:val="0"/>
          <w:marBottom w:val="0"/>
          <w:divBdr>
            <w:top w:val="none" w:sz="0" w:space="0" w:color="auto"/>
            <w:left w:val="none" w:sz="0" w:space="0" w:color="auto"/>
            <w:bottom w:val="none" w:sz="0" w:space="0" w:color="auto"/>
            <w:right w:val="none" w:sz="0" w:space="0" w:color="auto"/>
          </w:divBdr>
        </w:div>
        <w:div w:id="2130005156">
          <w:marLeft w:val="446"/>
          <w:marRight w:val="0"/>
          <w:marTop w:val="0"/>
          <w:marBottom w:val="0"/>
          <w:divBdr>
            <w:top w:val="none" w:sz="0" w:space="0" w:color="auto"/>
            <w:left w:val="none" w:sz="0" w:space="0" w:color="auto"/>
            <w:bottom w:val="none" w:sz="0" w:space="0" w:color="auto"/>
            <w:right w:val="none" w:sz="0" w:space="0" w:color="auto"/>
          </w:divBdr>
        </w:div>
        <w:div w:id="1190798086">
          <w:marLeft w:val="446"/>
          <w:marRight w:val="0"/>
          <w:marTop w:val="0"/>
          <w:marBottom w:val="0"/>
          <w:divBdr>
            <w:top w:val="none" w:sz="0" w:space="0" w:color="auto"/>
            <w:left w:val="none" w:sz="0" w:space="0" w:color="auto"/>
            <w:bottom w:val="none" w:sz="0" w:space="0" w:color="auto"/>
            <w:right w:val="none" w:sz="0" w:space="0" w:color="auto"/>
          </w:divBdr>
        </w:div>
        <w:div w:id="1520466887">
          <w:marLeft w:val="446"/>
          <w:marRight w:val="0"/>
          <w:marTop w:val="0"/>
          <w:marBottom w:val="0"/>
          <w:divBdr>
            <w:top w:val="none" w:sz="0" w:space="0" w:color="auto"/>
            <w:left w:val="none" w:sz="0" w:space="0" w:color="auto"/>
            <w:bottom w:val="none" w:sz="0" w:space="0" w:color="auto"/>
            <w:right w:val="none" w:sz="0" w:space="0" w:color="auto"/>
          </w:divBdr>
        </w:div>
      </w:divsChild>
    </w:div>
    <w:div w:id="1937320956">
      <w:bodyDiv w:val="1"/>
      <w:marLeft w:val="0"/>
      <w:marRight w:val="0"/>
      <w:marTop w:val="0"/>
      <w:marBottom w:val="0"/>
      <w:divBdr>
        <w:top w:val="none" w:sz="0" w:space="0" w:color="auto"/>
        <w:left w:val="none" w:sz="0" w:space="0" w:color="auto"/>
        <w:bottom w:val="none" w:sz="0" w:space="0" w:color="auto"/>
        <w:right w:val="none" w:sz="0" w:space="0" w:color="auto"/>
      </w:divBdr>
      <w:divsChild>
        <w:div w:id="161822151">
          <w:marLeft w:val="446"/>
          <w:marRight w:val="0"/>
          <w:marTop w:val="0"/>
          <w:marBottom w:val="0"/>
          <w:divBdr>
            <w:top w:val="none" w:sz="0" w:space="0" w:color="auto"/>
            <w:left w:val="none" w:sz="0" w:space="0" w:color="auto"/>
            <w:bottom w:val="none" w:sz="0" w:space="0" w:color="auto"/>
            <w:right w:val="none" w:sz="0" w:space="0" w:color="auto"/>
          </w:divBdr>
        </w:div>
        <w:div w:id="653487814">
          <w:marLeft w:val="446"/>
          <w:marRight w:val="0"/>
          <w:marTop w:val="0"/>
          <w:marBottom w:val="0"/>
          <w:divBdr>
            <w:top w:val="none" w:sz="0" w:space="0" w:color="auto"/>
            <w:left w:val="none" w:sz="0" w:space="0" w:color="auto"/>
            <w:bottom w:val="none" w:sz="0" w:space="0" w:color="auto"/>
            <w:right w:val="none" w:sz="0" w:space="0" w:color="auto"/>
          </w:divBdr>
        </w:div>
        <w:div w:id="1950117635">
          <w:marLeft w:val="446"/>
          <w:marRight w:val="0"/>
          <w:marTop w:val="0"/>
          <w:marBottom w:val="0"/>
          <w:divBdr>
            <w:top w:val="none" w:sz="0" w:space="0" w:color="auto"/>
            <w:left w:val="none" w:sz="0" w:space="0" w:color="auto"/>
            <w:bottom w:val="none" w:sz="0" w:space="0" w:color="auto"/>
            <w:right w:val="none" w:sz="0" w:space="0" w:color="auto"/>
          </w:divBdr>
        </w:div>
        <w:div w:id="13141385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Siobhan Britton</dc:creator>
  <keywords/>
  <dc:description/>
  <lastModifiedBy>Siobhan Britton</lastModifiedBy>
  <revision>3</revision>
  <dcterms:created xsi:type="dcterms:W3CDTF">2025-06-26T09:51:00.0000000Z</dcterms:created>
  <dcterms:modified xsi:type="dcterms:W3CDTF">2025-11-10T15:06:05.2356234Z</dcterms:modified>
</coreProperties>
</file>