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480E" w14:textId="169E1012" w:rsidR="000F78B5" w:rsidRPr="005D6AFB" w:rsidRDefault="000F78B5" w:rsidP="00B7715A">
      <w:pPr>
        <w:jc w:val="center"/>
        <w:rPr>
          <w:rFonts w:ascii="Times New Roman" w:hAnsi="Times New Roman" w:cs="Times New Roman"/>
          <w:b/>
          <w:bCs/>
          <w:lang w:val="en-GB"/>
        </w:rPr>
      </w:pPr>
      <w:r w:rsidRPr="005D6AFB">
        <w:rPr>
          <w:rFonts w:ascii="Times New Roman" w:hAnsi="Times New Roman" w:cs="Times New Roman"/>
          <w:b/>
          <w:bCs/>
          <w:lang w:val="en-GB"/>
        </w:rPr>
        <w:t>ECSTATIC TRUTHS: presentation</w:t>
      </w:r>
    </w:p>
    <w:p w14:paraId="6056D019" w14:textId="77777777" w:rsidR="000F78B5" w:rsidRPr="005D6AFB" w:rsidRDefault="000F78B5" w:rsidP="000F78B5">
      <w:pPr>
        <w:pStyle w:val="Heading3"/>
        <w:rPr>
          <w:rFonts w:ascii="Times New Roman" w:hAnsi="Times New Roman" w:cs="Times New Roman"/>
          <w:sz w:val="21"/>
          <w:szCs w:val="21"/>
          <w:lang w:val="en-GB"/>
        </w:rPr>
      </w:pPr>
    </w:p>
    <w:p w14:paraId="3CEAFDA3" w14:textId="77777777" w:rsidR="00461D60" w:rsidRPr="005D6AFB" w:rsidRDefault="00461D60" w:rsidP="00461D60">
      <w:pPr>
        <w:pStyle w:val="Heading1"/>
        <w:rPr>
          <w:rFonts w:ascii="Times New Roman" w:hAnsi="Times New Roman" w:cs="Times New Roman"/>
        </w:rPr>
      </w:pPr>
      <w:r w:rsidRPr="005D6AFB">
        <w:rPr>
          <w:rFonts w:ascii="Apple Color Emoji" w:hAnsi="Apple Color Emoji" w:cs="Apple Color Emoji"/>
        </w:rPr>
        <w:t>🎤</w:t>
      </w:r>
      <w:r w:rsidRPr="005D6AFB">
        <w:rPr>
          <w:rFonts w:ascii="Times New Roman" w:hAnsi="Times New Roman" w:cs="Times New Roman"/>
        </w:rPr>
        <w:t xml:space="preserve"> </w:t>
      </w:r>
      <w:r w:rsidRPr="005D6AFB">
        <w:rPr>
          <w:rStyle w:val="Emphasis"/>
          <w:rFonts w:ascii="Times New Roman" w:hAnsi="Times New Roman" w:cs="Times New Roman"/>
        </w:rPr>
        <w:t>In the Garden: Listening, Learning, and Animating the More-than-Human</w:t>
      </w:r>
    </w:p>
    <w:p w14:paraId="1E1123B1" w14:textId="77777777" w:rsidR="00461D60" w:rsidRPr="005D6AFB" w:rsidRDefault="00797AF6" w:rsidP="00461D60">
      <w:pPr>
        <w:rPr>
          <w:rFonts w:ascii="Times New Roman" w:hAnsi="Times New Roman" w:cs="Times New Roman"/>
        </w:rPr>
      </w:pPr>
      <w:r>
        <w:rPr>
          <w:rFonts w:ascii="Times New Roman" w:hAnsi="Times New Roman" w:cs="Times New Roman"/>
          <w:noProof/>
        </w:rPr>
        <w:pict w14:anchorId="79E19C2C">
          <v:rect id="_x0000_i1028" alt="" style="width:451.3pt;height:.05pt;mso-width-percent:0;mso-height-percent:0;mso-width-percent:0;mso-height-percent:0" o:hralign="center" o:hrstd="t" o:hr="t" fillcolor="#a0a0a0" stroked="f"/>
        </w:pict>
      </w:r>
    </w:p>
    <w:p w14:paraId="1293101A" w14:textId="0894E99C" w:rsidR="00461D60" w:rsidRPr="005D6AFB" w:rsidRDefault="00461D60" w:rsidP="00461D60">
      <w:pPr>
        <w:pStyle w:val="Heading2"/>
        <w:rPr>
          <w:rFonts w:ascii="Times New Roman" w:hAnsi="Times New Roman" w:cs="Times New Roman"/>
        </w:rPr>
      </w:pPr>
      <w:r w:rsidRPr="005D6AFB">
        <w:rPr>
          <w:rFonts w:ascii="Apple Color Emoji" w:hAnsi="Apple Color Emoji" w:cs="Apple Color Emoji"/>
        </w:rPr>
        <w:t>🌱</w:t>
      </w:r>
      <w:r w:rsidRPr="00E4279F">
        <w:rPr>
          <w:rFonts w:ascii="Times New Roman" w:hAnsi="Times New Roman" w:cs="Times New Roman"/>
          <w:b/>
          <w:bCs/>
          <w:sz w:val="24"/>
          <w:szCs w:val="24"/>
        </w:rPr>
        <w:t xml:space="preserve"> </w:t>
      </w:r>
      <w:r w:rsidRPr="009F6750">
        <w:rPr>
          <w:rStyle w:val="Strong"/>
          <w:rFonts w:ascii="Times New Roman" w:hAnsi="Times New Roman" w:cs="Times New Roman"/>
          <w:sz w:val="24"/>
          <w:szCs w:val="24"/>
        </w:rPr>
        <w:t>Section 1: Introduction</w:t>
      </w:r>
    </w:p>
    <w:p w14:paraId="2EDD5DE8" w14:textId="77777777"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My name is Dominica Harrison. I’m an animation director and educator based in the UK. My background is in 2D animation, but I’m also deeply drawn to the unpredictability and tactility of printmaking — which means I often find myself combining two very time-consuming processes in ways that challenge what animation can be.</w:t>
      </w:r>
    </w:p>
    <w:p w14:paraId="7D686A6A" w14:textId="5AACDEB6"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Much of my recent work explores how animation and collaborative storytelling can act as tools for listening and advocating for — particularly  the more-than-human world. This interest led me to initiate </w:t>
      </w:r>
      <w:r w:rsidRPr="005D6AFB">
        <w:rPr>
          <w:rStyle w:val="Emphasis"/>
          <w:rFonts w:ascii="Times New Roman" w:hAnsi="Times New Roman" w:cs="Times New Roman"/>
        </w:rPr>
        <w:t>Anima Mundi</w:t>
      </w:r>
      <w:r w:rsidRPr="005D6AFB">
        <w:rPr>
          <w:rFonts w:ascii="Times New Roman" w:hAnsi="Times New Roman" w:cs="Times New Roman"/>
        </w:rPr>
        <w:t>, an ongoing series of publications and animated films that investigate interspecies communication between humans, plants, animals, fungi, and minerals.</w:t>
      </w:r>
    </w:p>
    <w:p w14:paraId="29C75C3F" w14:textId="3D2CACE2"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The first instalment in the series, </w:t>
      </w:r>
      <w:r w:rsidRPr="005D6AFB">
        <w:rPr>
          <w:rStyle w:val="Emphasis"/>
          <w:rFonts w:ascii="Times New Roman" w:hAnsi="Times New Roman" w:cs="Times New Roman"/>
        </w:rPr>
        <w:t>In the Garden: Giggles in the Greenery</w:t>
      </w:r>
      <w:r w:rsidRPr="005D6AFB">
        <w:rPr>
          <w:rFonts w:ascii="Times New Roman" w:hAnsi="Times New Roman" w:cs="Times New Roman"/>
        </w:rPr>
        <w:t xml:space="preserve">, exists in two forms: a risograph-printed book and an animated film. The film is constructed entirely from scanned images that appear in the book — no additional materials were created. This was both a conceptual and ecological choice: an effort to minimise </w:t>
      </w:r>
      <w:r w:rsidR="00C163DA">
        <w:rPr>
          <w:rFonts w:ascii="Times New Roman" w:hAnsi="Times New Roman" w:cs="Times New Roman"/>
        </w:rPr>
        <w:t xml:space="preserve">paper </w:t>
      </w:r>
      <w:r w:rsidRPr="005D6AFB">
        <w:rPr>
          <w:rFonts w:ascii="Times New Roman" w:hAnsi="Times New Roman" w:cs="Times New Roman"/>
        </w:rPr>
        <w:t>waste</w:t>
      </w:r>
      <w:r w:rsidR="00C163DA">
        <w:rPr>
          <w:rFonts w:ascii="Times New Roman" w:hAnsi="Times New Roman" w:cs="Times New Roman"/>
        </w:rPr>
        <w:t xml:space="preserve"> </w:t>
      </w:r>
      <w:r w:rsidRPr="005D6AFB">
        <w:rPr>
          <w:rFonts w:ascii="Times New Roman" w:hAnsi="Times New Roman" w:cs="Times New Roman"/>
        </w:rPr>
        <w:t>and test the boundary between page and screen. (It was also, if I’m honest, a playful attempt to see if I could make animation a little bit quicker.)</w:t>
      </w:r>
    </w:p>
    <w:p w14:paraId="5D724020" w14:textId="77777777" w:rsidR="00461D60" w:rsidRPr="005D6AFB" w:rsidRDefault="00797AF6" w:rsidP="00461D60">
      <w:pPr>
        <w:spacing w:after="0"/>
        <w:rPr>
          <w:rFonts w:ascii="Times New Roman" w:hAnsi="Times New Roman" w:cs="Times New Roman"/>
        </w:rPr>
      </w:pPr>
      <w:r>
        <w:rPr>
          <w:rFonts w:ascii="Times New Roman" w:hAnsi="Times New Roman" w:cs="Times New Roman"/>
          <w:noProof/>
        </w:rPr>
        <w:pict w14:anchorId="5F31398C">
          <v:rect id="_x0000_i1027" alt="" style="width:451.3pt;height:.05pt;mso-width-percent:0;mso-height-percent:0;mso-width-percent:0;mso-height-percent:0" o:hralign="center" o:hrstd="t" o:hr="t" fillcolor="#a0a0a0" stroked="f"/>
        </w:pict>
      </w:r>
    </w:p>
    <w:p w14:paraId="3FDE01E7" w14:textId="0D0C9563" w:rsidR="00DA4744" w:rsidRPr="005D6AFB" w:rsidRDefault="00DA4744" w:rsidP="00DA4744">
      <w:pPr>
        <w:spacing w:beforeAutospacing="1" w:after="100" w:afterAutospacing="1" w:line="240" w:lineRule="auto"/>
        <w:rPr>
          <w:rStyle w:val="Strong"/>
          <w:rFonts w:ascii="Times New Roman" w:hAnsi="Times New Roman" w:cs="Times New Roman"/>
        </w:rPr>
      </w:pPr>
      <w:r w:rsidRPr="005D6AFB">
        <w:rPr>
          <w:rFonts w:ascii="Apple Color Emoji" w:hAnsi="Apple Color Emoji" w:cs="Apple Color Emoji"/>
        </w:rPr>
        <w:t>🌿</w:t>
      </w:r>
      <w:r w:rsidRPr="005D6AFB">
        <w:rPr>
          <w:rFonts w:ascii="Times New Roman" w:hAnsi="Times New Roman" w:cs="Times New Roman"/>
        </w:rPr>
        <w:t xml:space="preserve"> </w:t>
      </w:r>
      <w:r w:rsidRPr="005D6AFB">
        <w:rPr>
          <w:rStyle w:val="Strong"/>
          <w:rFonts w:ascii="Times New Roman" w:hAnsi="Times New Roman" w:cs="Times New Roman"/>
        </w:rPr>
        <w:t xml:space="preserve">Section 2  </w:t>
      </w:r>
    </w:p>
    <w:p w14:paraId="0C5D1199" w14:textId="480D435C"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The idea for </w:t>
      </w:r>
      <w:r w:rsidRPr="005D6AFB">
        <w:rPr>
          <w:rFonts w:ascii="Times New Roman" w:eastAsia="Times New Roman" w:hAnsi="Times New Roman" w:cs="Times New Roman"/>
          <w:i/>
          <w:iCs/>
          <w:kern w:val="0"/>
          <w:lang w:eastAsia="en-GB"/>
          <w14:ligatures w14:val="none"/>
        </w:rPr>
        <w:t>In the Garden</w:t>
      </w:r>
      <w:r w:rsidRPr="005D6AFB">
        <w:rPr>
          <w:rFonts w:ascii="Times New Roman" w:eastAsia="Times New Roman" w:hAnsi="Times New Roman" w:cs="Times New Roman"/>
          <w:kern w:val="0"/>
          <w:lang w:eastAsia="en-GB"/>
          <w14:ligatures w14:val="none"/>
        </w:rPr>
        <w:t xml:space="preserve"> emerged from a deep personal conviction that curiosity and kindness are essential tools for rethinking how we relate to the world around us — particularly to the more-than-human world.</w:t>
      </w:r>
    </w:p>
    <w:p w14:paraId="6978CA76" w14:textId="03F5EA91"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As artists, we often start by asking questions. </w:t>
      </w:r>
      <w:r w:rsidR="00893DE9" w:rsidRPr="005D6AFB">
        <w:rPr>
          <w:rFonts w:ascii="Times New Roman" w:eastAsia="Times New Roman" w:hAnsi="Times New Roman" w:cs="Times New Roman"/>
          <w:i/>
          <w:iCs/>
          <w:kern w:val="0"/>
          <w:lang w:eastAsia="en-GB"/>
          <w14:ligatures w14:val="none"/>
        </w:rPr>
        <w:t>What is it like to be something other than human?</w:t>
      </w:r>
      <w:r w:rsidR="0090312D" w:rsidRPr="005D6AFB">
        <w:rPr>
          <w:rFonts w:ascii="Times New Roman" w:eastAsia="Times New Roman" w:hAnsi="Times New Roman" w:cs="Times New Roman"/>
          <w:kern w:val="0"/>
          <w:lang w:eastAsia="en-GB"/>
          <w14:ligatures w14:val="none"/>
        </w:rPr>
        <w:t xml:space="preserve"> </w:t>
      </w:r>
      <w:r w:rsidRPr="005D6AFB">
        <w:rPr>
          <w:rFonts w:ascii="Times New Roman" w:eastAsia="Times New Roman" w:hAnsi="Times New Roman" w:cs="Times New Roman"/>
          <w:kern w:val="0"/>
          <w:lang w:eastAsia="en-GB"/>
          <w14:ligatures w14:val="none"/>
        </w:rPr>
        <w:t xml:space="preserve">What if our surroundings </w:t>
      </w:r>
      <w:r w:rsidR="00F31888" w:rsidRPr="005D6AFB">
        <w:rPr>
          <w:rFonts w:ascii="Times New Roman" w:eastAsia="Times New Roman" w:hAnsi="Times New Roman" w:cs="Times New Roman"/>
          <w:kern w:val="0"/>
          <w:lang w:eastAsia="en-GB"/>
          <w14:ligatures w14:val="none"/>
        </w:rPr>
        <w:t>are not just</w:t>
      </w:r>
      <w:r w:rsidRPr="005D6AFB">
        <w:rPr>
          <w:rFonts w:ascii="Times New Roman" w:eastAsia="Times New Roman" w:hAnsi="Times New Roman" w:cs="Times New Roman"/>
          <w:kern w:val="0"/>
          <w:lang w:eastAsia="en-GB"/>
          <w14:ligatures w14:val="none"/>
        </w:rPr>
        <w:t xml:space="preserve"> resources, but intelligent, communicative beings with their own stories to tell? </w:t>
      </w:r>
      <w:r w:rsidR="003F0E48" w:rsidRPr="005D6AFB">
        <w:rPr>
          <w:rFonts w:ascii="Times New Roman" w:eastAsia="Times New Roman" w:hAnsi="Times New Roman" w:cs="Times New Roman"/>
          <w:kern w:val="0"/>
          <w:lang w:eastAsia="en-GB"/>
          <w14:ligatures w14:val="none"/>
        </w:rPr>
        <w:t>And</w:t>
      </w:r>
      <w:r w:rsidR="0090312D" w:rsidRPr="005D6AFB">
        <w:rPr>
          <w:rFonts w:ascii="Times New Roman" w:eastAsia="Times New Roman" w:hAnsi="Times New Roman" w:cs="Times New Roman"/>
          <w:kern w:val="0"/>
          <w:lang w:eastAsia="en-GB"/>
          <w14:ligatures w14:val="none"/>
        </w:rPr>
        <w:t xml:space="preserve"> how can we hear them better</w:t>
      </w:r>
      <w:r w:rsidRPr="005D6AFB">
        <w:rPr>
          <w:rFonts w:ascii="Times New Roman" w:eastAsia="Times New Roman" w:hAnsi="Times New Roman" w:cs="Times New Roman"/>
          <w:kern w:val="0"/>
          <w:lang w:eastAsia="en-GB"/>
          <w14:ligatures w14:val="none"/>
        </w:rPr>
        <w:t>?</w:t>
      </w:r>
      <w:r w:rsidR="00552A88" w:rsidRPr="005D6AFB">
        <w:rPr>
          <w:rFonts w:ascii="Times New Roman" w:eastAsia="Times New Roman" w:hAnsi="Times New Roman" w:cs="Times New Roman"/>
          <w:kern w:val="0"/>
          <w:lang w:eastAsia="en-GB"/>
          <w14:ligatures w14:val="none"/>
        </w:rPr>
        <w:t xml:space="preserve"> </w:t>
      </w:r>
    </w:p>
    <w:p w14:paraId="59FBED54"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These questions sit at the heart of </w:t>
      </w:r>
      <w:r w:rsidRPr="005D6AFB">
        <w:rPr>
          <w:rFonts w:ascii="Times New Roman" w:eastAsia="Times New Roman" w:hAnsi="Times New Roman" w:cs="Times New Roman"/>
          <w:i/>
          <w:iCs/>
          <w:kern w:val="0"/>
          <w:lang w:eastAsia="en-GB"/>
          <w14:ligatures w14:val="none"/>
        </w:rPr>
        <w:t>Anima Mundi</w:t>
      </w:r>
      <w:r w:rsidRPr="005D6AFB">
        <w:rPr>
          <w:rFonts w:ascii="Times New Roman" w:eastAsia="Times New Roman" w:hAnsi="Times New Roman" w:cs="Times New Roman"/>
          <w:kern w:val="0"/>
          <w:lang w:eastAsia="en-GB"/>
          <w14:ligatures w14:val="none"/>
        </w:rPr>
        <w:t xml:space="preserve">. In this project, I wanted to create space for curiosity — a kind that is embodied, reciprocal, and speculative. The central figure of </w:t>
      </w:r>
      <w:r w:rsidRPr="005D6AFB">
        <w:rPr>
          <w:rFonts w:ascii="Times New Roman" w:eastAsia="Times New Roman" w:hAnsi="Times New Roman" w:cs="Times New Roman"/>
          <w:i/>
          <w:iCs/>
          <w:kern w:val="0"/>
          <w:lang w:eastAsia="en-GB"/>
          <w14:ligatures w14:val="none"/>
        </w:rPr>
        <w:t>In the Garden</w:t>
      </w:r>
      <w:r w:rsidRPr="005D6AFB">
        <w:rPr>
          <w:rFonts w:ascii="Times New Roman" w:eastAsia="Times New Roman" w:hAnsi="Times New Roman" w:cs="Times New Roman"/>
          <w:kern w:val="0"/>
          <w:lang w:eastAsia="en-GB"/>
          <w14:ligatures w14:val="none"/>
        </w:rPr>
        <w:t xml:space="preserve"> is Seraphina, a character who travels across the Four Kingdoms — animal, plant, fungi, and mineral. She represents open-mindedness and wonder. Her design bridges the </w:t>
      </w:r>
      <w:r w:rsidRPr="005D6AFB">
        <w:rPr>
          <w:rFonts w:ascii="Times New Roman" w:eastAsia="Times New Roman" w:hAnsi="Times New Roman" w:cs="Times New Roman"/>
          <w:kern w:val="0"/>
          <w:lang w:eastAsia="en-GB"/>
          <w14:ligatures w14:val="none"/>
        </w:rPr>
        <w:lastRenderedPageBreak/>
        <w:t>human and the vegetal, though she remains recognisably human — to reflect our shared vulnerability and the humility needed to truly listen.</w:t>
      </w:r>
    </w:p>
    <w:p w14:paraId="30CC8EE7"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The story begins with Seraphina lost in an unfamiliar world — the garden. In order to navigate it, she must surrender her sense of human superiority and ask for help. That’s where the dialogue begins.</w:t>
      </w:r>
    </w:p>
    <w:p w14:paraId="3292F029" w14:textId="77777777" w:rsidR="00DA4744" w:rsidRPr="001931E8" w:rsidRDefault="00DA4744" w:rsidP="00DA4744">
      <w:pPr>
        <w:spacing w:beforeAutospacing="1" w:after="100" w:afterAutospacing="1" w:line="240" w:lineRule="auto"/>
        <w:rPr>
          <w:rFonts w:ascii="Times New Roman" w:eastAsia="Times New Roman" w:hAnsi="Times New Roman" w:cs="Times New Roman"/>
          <w:strike/>
          <w:kern w:val="0"/>
          <w:lang w:eastAsia="en-GB"/>
          <w14:ligatures w14:val="none"/>
        </w:rPr>
      </w:pPr>
      <w:r w:rsidRPr="005D6AFB">
        <w:rPr>
          <w:rFonts w:ascii="Times New Roman" w:eastAsia="Times New Roman" w:hAnsi="Times New Roman" w:cs="Times New Roman"/>
          <w:kern w:val="0"/>
          <w:lang w:eastAsia="en-GB"/>
          <w14:ligatures w14:val="none"/>
        </w:rPr>
        <w:t xml:space="preserve">The framework for </w:t>
      </w:r>
      <w:r w:rsidRPr="005D6AFB">
        <w:rPr>
          <w:rFonts w:ascii="Times New Roman" w:eastAsia="Times New Roman" w:hAnsi="Times New Roman" w:cs="Times New Roman"/>
          <w:i/>
          <w:iCs/>
          <w:kern w:val="0"/>
          <w:lang w:eastAsia="en-GB"/>
          <w14:ligatures w14:val="none"/>
        </w:rPr>
        <w:t>In the Garden</w:t>
      </w:r>
      <w:r w:rsidRPr="005D6AFB">
        <w:rPr>
          <w:rFonts w:ascii="Times New Roman" w:eastAsia="Times New Roman" w:hAnsi="Times New Roman" w:cs="Times New Roman"/>
          <w:kern w:val="0"/>
          <w:lang w:eastAsia="en-GB"/>
          <w14:ligatures w14:val="none"/>
        </w:rPr>
        <w:t xml:space="preserve"> is grounded in a growing recognition that intelligence and communication exist in forms entirely different from our own. In </w:t>
      </w:r>
      <w:r w:rsidRPr="005D6AFB">
        <w:rPr>
          <w:rFonts w:ascii="Times New Roman" w:eastAsia="Times New Roman" w:hAnsi="Times New Roman" w:cs="Times New Roman"/>
          <w:i/>
          <w:iCs/>
          <w:kern w:val="0"/>
          <w:lang w:eastAsia="en-GB"/>
          <w14:ligatures w14:val="none"/>
        </w:rPr>
        <w:t>Ways of Being</w:t>
      </w:r>
      <w:r w:rsidRPr="005D6AFB">
        <w:rPr>
          <w:rFonts w:ascii="Times New Roman" w:eastAsia="Times New Roman" w:hAnsi="Times New Roman" w:cs="Times New Roman"/>
          <w:kern w:val="0"/>
          <w:lang w:eastAsia="en-GB"/>
          <w14:ligatures w14:val="none"/>
        </w:rPr>
        <w:t>, James Bridle writes:</w:t>
      </w:r>
      <w:r w:rsidRPr="005D6AFB">
        <w:rPr>
          <w:rFonts w:ascii="Times New Roman" w:eastAsia="Times New Roman" w:hAnsi="Times New Roman" w:cs="Times New Roman"/>
          <w:kern w:val="0"/>
          <w:lang w:eastAsia="en-GB"/>
          <w14:ligatures w14:val="none"/>
        </w:rPr>
        <w:br/>
      </w:r>
      <w:r w:rsidRPr="001931E8">
        <w:rPr>
          <w:rFonts w:ascii="Times New Roman" w:eastAsia="Times New Roman" w:hAnsi="Times New Roman" w:cs="Times New Roman"/>
          <w:i/>
          <w:iCs/>
          <w:strike/>
          <w:kern w:val="0"/>
          <w:lang w:eastAsia="en-GB"/>
          <w14:ligatures w14:val="none"/>
        </w:rPr>
        <w:t>“To be intelligent is not to think faster, or more logically, or more analytically. It is to think together. Intelligence is not something which exists just in the head — but in the body, the community, the environment... it is not something which belongs to the individual, but to the entangled whole.”</w:t>
      </w:r>
    </w:p>
    <w:p w14:paraId="4A14303B" w14:textId="77777777" w:rsidR="00DA4744" w:rsidRPr="005D6AFB" w:rsidRDefault="00DA4744" w:rsidP="00DA474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D19A9">
        <w:rPr>
          <w:rFonts w:ascii="Times New Roman" w:eastAsia="Times New Roman" w:hAnsi="Times New Roman" w:cs="Times New Roman"/>
          <w:strike/>
          <w:kern w:val="0"/>
          <w:lang w:eastAsia="en-GB"/>
          <w14:ligatures w14:val="none"/>
        </w:rPr>
        <w:t>He adds:</w:t>
      </w:r>
      <w:r w:rsidRPr="004D19A9">
        <w:rPr>
          <w:rFonts w:ascii="Times New Roman" w:eastAsia="Times New Roman" w:hAnsi="Times New Roman" w:cs="Times New Roman"/>
          <w:strike/>
          <w:kern w:val="0"/>
          <w:lang w:eastAsia="en-GB"/>
          <w14:ligatures w14:val="none"/>
        </w:rPr>
        <w:br/>
      </w:r>
      <w:r w:rsidRPr="005D6AFB">
        <w:rPr>
          <w:rFonts w:ascii="Times New Roman" w:eastAsia="Times New Roman" w:hAnsi="Times New Roman" w:cs="Times New Roman"/>
          <w:i/>
          <w:iCs/>
          <w:kern w:val="0"/>
          <w:lang w:eastAsia="en-GB"/>
          <w14:ligatures w14:val="none"/>
        </w:rPr>
        <w:t>“Intelligence is not something which exists, but something one does; it is active, interpersonal and generative.”</w:t>
      </w:r>
    </w:p>
    <w:p w14:paraId="038B3163"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This shift — from intelligence as a fixed property to something distributed, participatory, and emergent — is echoed across Indigenous knowledge systems, behavioural ecology, and speculative art practice. It invites us to ask: what does it mean to think </w:t>
      </w:r>
      <w:r w:rsidRPr="005D6AFB">
        <w:rPr>
          <w:rFonts w:ascii="Times New Roman" w:eastAsia="Times New Roman" w:hAnsi="Times New Roman" w:cs="Times New Roman"/>
          <w:i/>
          <w:iCs/>
          <w:kern w:val="0"/>
          <w:lang w:eastAsia="en-GB"/>
          <w14:ligatures w14:val="none"/>
        </w:rPr>
        <w:t>with</w:t>
      </w:r>
      <w:r w:rsidRPr="005D6AFB">
        <w:rPr>
          <w:rFonts w:ascii="Times New Roman" w:eastAsia="Times New Roman" w:hAnsi="Times New Roman" w:cs="Times New Roman"/>
          <w:kern w:val="0"/>
          <w:lang w:eastAsia="en-GB"/>
          <w14:ligatures w14:val="none"/>
        </w:rPr>
        <w:t xml:space="preserve"> the world? What forms of knowledge become possible when we centre relationships instead of categories?</w:t>
      </w:r>
    </w:p>
    <w:p w14:paraId="0DF2504D"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In </w:t>
      </w:r>
      <w:r w:rsidRPr="005D6AFB">
        <w:rPr>
          <w:rFonts w:ascii="Times New Roman" w:eastAsia="Times New Roman" w:hAnsi="Times New Roman" w:cs="Times New Roman"/>
          <w:i/>
          <w:iCs/>
          <w:kern w:val="0"/>
          <w:lang w:eastAsia="en-GB"/>
          <w14:ligatures w14:val="none"/>
        </w:rPr>
        <w:t>In the Garden</w:t>
      </w:r>
      <w:r w:rsidRPr="005D6AFB">
        <w:rPr>
          <w:rFonts w:ascii="Times New Roman" w:eastAsia="Times New Roman" w:hAnsi="Times New Roman" w:cs="Times New Roman"/>
          <w:kern w:val="0"/>
          <w:lang w:eastAsia="en-GB"/>
          <w14:ligatures w14:val="none"/>
        </w:rPr>
        <w:t xml:space="preserve">, I chose to focus on entheogenic plants — not only because of their historic and sacred roles in ritual, healing, and vision-seeking, but because they have often acted as mediators between human consciousness and the more-than-human realm. These are not just chemical compounds, but beings that cultures have long recognised as communicators, translators — as allies in navigating altered states of awareness. In many shamanic traditions, such plants are not tools but teachers — entities approached with reverence, caution, and care (Schultes, Hofmann &amp; </w:t>
      </w:r>
      <w:proofErr w:type="spellStart"/>
      <w:r w:rsidRPr="005D6AFB">
        <w:rPr>
          <w:rFonts w:ascii="Times New Roman" w:eastAsia="Times New Roman" w:hAnsi="Times New Roman" w:cs="Times New Roman"/>
          <w:kern w:val="0"/>
          <w:lang w:eastAsia="en-GB"/>
          <w14:ligatures w14:val="none"/>
        </w:rPr>
        <w:t>Rätsch</w:t>
      </w:r>
      <w:proofErr w:type="spellEnd"/>
      <w:r w:rsidRPr="005D6AFB">
        <w:rPr>
          <w:rFonts w:ascii="Times New Roman" w:eastAsia="Times New Roman" w:hAnsi="Times New Roman" w:cs="Times New Roman"/>
          <w:kern w:val="0"/>
          <w:lang w:eastAsia="en-GB"/>
          <w14:ligatures w14:val="none"/>
        </w:rPr>
        <w:t>, 1998).</w:t>
      </w:r>
    </w:p>
    <w:p w14:paraId="23FF4954"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As Albert Hofmann writes:</w:t>
      </w:r>
      <w:r w:rsidRPr="005D6AFB">
        <w:rPr>
          <w:rFonts w:ascii="Times New Roman" w:eastAsia="Times New Roman" w:hAnsi="Times New Roman" w:cs="Times New Roman"/>
          <w:kern w:val="0"/>
          <w:lang w:eastAsia="en-GB"/>
          <w14:ligatures w14:val="none"/>
        </w:rPr>
        <w:br/>
      </w:r>
      <w:r w:rsidRPr="005D6AFB">
        <w:rPr>
          <w:rFonts w:ascii="Times New Roman" w:eastAsia="Times New Roman" w:hAnsi="Times New Roman" w:cs="Times New Roman"/>
          <w:i/>
          <w:iCs/>
          <w:kern w:val="0"/>
          <w:lang w:eastAsia="en-GB"/>
          <w14:ligatures w14:val="none"/>
        </w:rPr>
        <w:t>“Alienation from nature and the loss of the experience of being part of the living creation is the greatest tragedy of our materialistic era. … Therefore, I attribute absolute highest importance to consciousness change.”</w:t>
      </w:r>
    </w:p>
    <w:p w14:paraId="13ACED91" w14:textId="1B4C590A"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I invited 12 artists to each explore a different plant — from Mandrake and Morning Glory to Ayahuasca and Belladonna. </w:t>
      </w:r>
      <w:r w:rsidR="00C67400" w:rsidRPr="005D6AFB">
        <w:rPr>
          <w:rFonts w:ascii="Times New Roman" w:eastAsia="Times New Roman" w:hAnsi="Times New Roman" w:cs="Times New Roman"/>
          <w:kern w:val="0"/>
          <w:lang w:eastAsia="en-GB"/>
          <w14:ligatures w14:val="none"/>
        </w:rPr>
        <w:t>And they were asked</w:t>
      </w:r>
      <w:r w:rsidRPr="005D6AFB">
        <w:rPr>
          <w:rFonts w:ascii="Times New Roman" w:eastAsia="Times New Roman" w:hAnsi="Times New Roman" w:cs="Times New Roman"/>
          <w:kern w:val="0"/>
          <w:lang w:eastAsia="en-GB"/>
          <w14:ligatures w14:val="none"/>
        </w:rPr>
        <w:t xml:space="preserve"> to create a two-part response: one graphic narrative spread and one set of animated frames.</w:t>
      </w:r>
    </w:p>
    <w:p w14:paraId="6C22832E"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These animations were intended not as explanations, but as speculative gifts — non-verbal, intuitive “responses” from the plant itself, imagined and translated by the artist. What might a plant say, without words? What kind of movement, colour, rhythm or tone might it offer in reply to Seraphina’s presence?</w:t>
      </w:r>
    </w:p>
    <w:p w14:paraId="030F5BB3"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The film brings together these twelve plant-visions, woven into a continuous journey. Seraphina — part guest, part seeker — moves between encounters, listening more than she speaks, inviting connection without assumption. Her vulnerability is intentional. She is a stand-in for us — the human in search of kinship.</w:t>
      </w:r>
    </w:p>
    <w:p w14:paraId="7A16C939" w14:textId="77777777" w:rsidR="006855DC" w:rsidRPr="00542AF4" w:rsidRDefault="00DA4744" w:rsidP="00DA4744">
      <w:pPr>
        <w:spacing w:beforeAutospacing="1" w:after="100" w:afterAutospacing="1" w:line="240" w:lineRule="auto"/>
        <w:rPr>
          <w:rStyle w:val="relative"/>
          <w:rFonts w:ascii="Times New Roman" w:hAnsi="Times New Roman" w:cs="Times New Roman"/>
          <w:i/>
          <w:iCs/>
          <w:highlight w:val="yellow"/>
        </w:rPr>
      </w:pPr>
      <w:r w:rsidRPr="005D6AFB">
        <w:rPr>
          <w:rFonts w:ascii="Times New Roman" w:eastAsia="Times New Roman" w:hAnsi="Times New Roman" w:cs="Times New Roman"/>
          <w:kern w:val="0"/>
          <w:lang w:eastAsia="en-GB"/>
          <w14:ligatures w14:val="none"/>
        </w:rPr>
        <w:lastRenderedPageBreak/>
        <w:t xml:space="preserve">I see this project as an act of “making kin,” in the sense Donna Haraway describes in </w:t>
      </w:r>
      <w:r w:rsidRPr="005D6AFB">
        <w:rPr>
          <w:rFonts w:ascii="Times New Roman" w:eastAsia="Times New Roman" w:hAnsi="Times New Roman" w:cs="Times New Roman"/>
          <w:i/>
          <w:iCs/>
          <w:kern w:val="0"/>
          <w:lang w:eastAsia="en-GB"/>
          <w14:ligatures w14:val="none"/>
        </w:rPr>
        <w:t>Staying with the Trouble</w:t>
      </w:r>
      <w:r w:rsidRPr="005D6AFB">
        <w:rPr>
          <w:rFonts w:ascii="Times New Roman" w:eastAsia="Times New Roman" w:hAnsi="Times New Roman" w:cs="Times New Roman"/>
          <w:kern w:val="0"/>
          <w:lang w:eastAsia="en-GB"/>
          <w14:ligatures w14:val="none"/>
        </w:rPr>
        <w:t xml:space="preserve"> (2016):</w:t>
      </w:r>
      <w:r w:rsidRPr="005D6AFB">
        <w:rPr>
          <w:rFonts w:ascii="Times New Roman" w:eastAsia="Times New Roman" w:hAnsi="Times New Roman" w:cs="Times New Roman"/>
          <w:kern w:val="0"/>
          <w:lang w:eastAsia="en-GB"/>
          <w14:ligatures w14:val="none"/>
        </w:rPr>
        <w:br/>
      </w:r>
      <w:r w:rsidR="00C67400" w:rsidRPr="005D6AFB">
        <w:rPr>
          <w:rStyle w:val="relative"/>
          <w:rFonts w:ascii="Times New Roman" w:hAnsi="Times New Roman" w:cs="Times New Roman"/>
          <w:i/>
          <w:iCs/>
        </w:rPr>
        <w:t>“</w:t>
      </w:r>
      <w:r w:rsidR="00C67400" w:rsidRPr="00542AF4">
        <w:rPr>
          <w:rStyle w:val="relative"/>
          <w:rFonts w:ascii="Times New Roman" w:hAnsi="Times New Roman" w:cs="Times New Roman"/>
          <w:i/>
          <w:iCs/>
          <w:highlight w:val="yellow"/>
        </w:rPr>
        <w:t>Kin is an assembling sort of word. All critters share a common 'flesh' laterally, semiotically, and genealogically. Ancestors turn out to be very interesting strangers;</w:t>
      </w:r>
    </w:p>
    <w:p w14:paraId="7F3D895C" w14:textId="111F5544" w:rsidR="00DA4744" w:rsidRPr="005D6AFB" w:rsidRDefault="00C67400"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42AF4">
        <w:rPr>
          <w:rStyle w:val="relative"/>
          <w:rFonts w:ascii="Times New Roman" w:hAnsi="Times New Roman" w:cs="Times New Roman"/>
          <w:i/>
          <w:iCs/>
          <w:highlight w:val="yellow"/>
        </w:rPr>
        <w:t xml:space="preserve"> kin a</w:t>
      </w:r>
      <w:r w:rsidRPr="005D6AFB">
        <w:rPr>
          <w:rStyle w:val="relative"/>
          <w:rFonts w:ascii="Times New Roman" w:hAnsi="Times New Roman" w:cs="Times New Roman"/>
          <w:i/>
          <w:iCs/>
        </w:rPr>
        <w:t>re unfamiliar (outside what we thought was family or gens), uncanny, haunting, active.”</w:t>
      </w:r>
      <w:r w:rsidRPr="005D6AFB">
        <w:rPr>
          <w:rFonts w:ascii="Times New Roman" w:hAnsi="Times New Roman" w:cs="Times New Roman"/>
          <w:i/>
          <w:iCs/>
        </w:rPr>
        <w:t>​</w:t>
      </w:r>
      <w:r w:rsidRPr="005D6AFB">
        <w:rPr>
          <w:rFonts w:ascii="Times New Roman" w:eastAsia="Times New Roman" w:hAnsi="Times New Roman" w:cs="Times New Roman"/>
          <w:kern w:val="0"/>
          <w:lang w:eastAsia="en-GB"/>
          <w14:ligatures w14:val="none"/>
        </w:rPr>
        <w:t xml:space="preserve"> </w:t>
      </w:r>
      <w:r w:rsidR="00DA4744" w:rsidRPr="005D6AFB">
        <w:rPr>
          <w:rFonts w:ascii="Times New Roman" w:eastAsia="Times New Roman" w:hAnsi="Times New Roman" w:cs="Times New Roman"/>
          <w:kern w:val="0"/>
          <w:lang w:eastAsia="en-GB"/>
          <w14:ligatures w14:val="none"/>
        </w:rPr>
        <w:br/>
        <w:t>Haraway offers kinship not as a solution, but as an ongoing practice — one that invites us to forge new, often messy, multispecies alliances grounded in care and curiosity.</w:t>
      </w:r>
    </w:p>
    <w:p w14:paraId="76CB9C7C" w14:textId="06ADCCD6"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This idea resonates deeply with animation — a medium of transformation, of shapeshifting and empathy. As animators, we often talk about performance — “acting” through our drawings. But what happens when we try to animate a non-human being? When we try to </w:t>
      </w:r>
      <w:r w:rsidRPr="005D6AFB">
        <w:rPr>
          <w:rFonts w:ascii="Times New Roman" w:eastAsia="Times New Roman" w:hAnsi="Times New Roman" w:cs="Times New Roman"/>
          <w:i/>
          <w:iCs/>
          <w:kern w:val="0"/>
          <w:lang w:eastAsia="en-GB"/>
          <w14:ligatures w14:val="none"/>
        </w:rPr>
        <w:t>become</w:t>
      </w:r>
      <w:r w:rsidRPr="005D6AFB">
        <w:rPr>
          <w:rFonts w:ascii="Times New Roman" w:eastAsia="Times New Roman" w:hAnsi="Times New Roman" w:cs="Times New Roman"/>
          <w:kern w:val="0"/>
          <w:lang w:eastAsia="en-GB"/>
          <w14:ligatures w14:val="none"/>
        </w:rPr>
        <w:t xml:space="preserve"> a plant, a mineral, a breath of wind — even temporarily? We must imagine the world from outside ourselves. </w:t>
      </w:r>
      <w:r w:rsidR="00DB178E">
        <w:rPr>
          <w:rFonts w:ascii="Times New Roman" w:eastAsia="Times New Roman" w:hAnsi="Times New Roman" w:cs="Times New Roman"/>
          <w:kern w:val="0"/>
          <w:lang w:eastAsia="en-GB"/>
          <w14:ligatures w14:val="none"/>
        </w:rPr>
        <w:t xml:space="preserve">We also must remember that </w:t>
      </w:r>
      <w:r w:rsidR="00DB178E" w:rsidRPr="00DB178E">
        <w:t>things have always been animated, beyond human existence and perspective</w:t>
      </w:r>
      <w:r w:rsidR="00DB178E" w:rsidRPr="00DB178E">
        <w:t>.</w:t>
      </w:r>
      <w:r w:rsidR="00DB178E">
        <w:rPr>
          <w:rFonts w:ascii="Helvetica Neue" w:hAnsi="Helvetica Neue" w:cs="Helvetica Neue"/>
          <w:color w:val="3F3F3F"/>
          <w:kern w:val="0"/>
          <w:sz w:val="26"/>
          <w:szCs w:val="26"/>
          <w:lang w:val="en-GB"/>
        </w:rPr>
        <w:t xml:space="preserve"> </w:t>
      </w:r>
      <w:r w:rsidRPr="005D6AFB">
        <w:rPr>
          <w:rFonts w:ascii="Times New Roman" w:eastAsia="Times New Roman" w:hAnsi="Times New Roman" w:cs="Times New Roman"/>
          <w:kern w:val="0"/>
          <w:lang w:eastAsia="en-GB"/>
          <w14:ligatures w14:val="none"/>
        </w:rPr>
        <w:t xml:space="preserve">This is not only a creative exercise — it’s an </w:t>
      </w:r>
      <w:r w:rsidRPr="005D6AFB">
        <w:rPr>
          <w:rFonts w:ascii="Times New Roman" w:eastAsia="Times New Roman" w:hAnsi="Times New Roman" w:cs="Times New Roman"/>
          <w:b/>
          <w:bCs/>
          <w:kern w:val="0"/>
          <w:lang w:eastAsia="en-GB"/>
          <w14:ligatures w14:val="none"/>
        </w:rPr>
        <w:t>act of radical empathy</w:t>
      </w:r>
      <w:r w:rsidRPr="005D6AFB">
        <w:rPr>
          <w:rFonts w:ascii="Times New Roman" w:eastAsia="Times New Roman" w:hAnsi="Times New Roman" w:cs="Times New Roman"/>
          <w:kern w:val="0"/>
          <w:lang w:eastAsia="en-GB"/>
          <w14:ligatures w14:val="none"/>
        </w:rPr>
        <w:t>.</w:t>
      </w:r>
    </w:p>
    <w:p w14:paraId="0C018061"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As Ursula K. Le Guin writes in </w:t>
      </w:r>
      <w:r w:rsidRPr="005D6AFB">
        <w:rPr>
          <w:rFonts w:ascii="Times New Roman" w:eastAsia="Times New Roman" w:hAnsi="Times New Roman" w:cs="Times New Roman"/>
          <w:i/>
          <w:iCs/>
          <w:kern w:val="0"/>
          <w:lang w:eastAsia="en-GB"/>
          <w14:ligatures w14:val="none"/>
        </w:rPr>
        <w:t>Deep in Admiration</w:t>
      </w:r>
      <w:r w:rsidRPr="005D6AFB">
        <w:rPr>
          <w:rFonts w:ascii="Times New Roman" w:eastAsia="Times New Roman" w:hAnsi="Times New Roman" w:cs="Times New Roman"/>
          <w:kern w:val="0"/>
          <w:lang w:eastAsia="en-GB"/>
          <w14:ligatures w14:val="none"/>
        </w:rPr>
        <w:t>:</w:t>
      </w:r>
      <w:r w:rsidRPr="005D6AFB">
        <w:rPr>
          <w:rFonts w:ascii="Times New Roman" w:eastAsia="Times New Roman" w:hAnsi="Times New Roman" w:cs="Times New Roman"/>
          <w:kern w:val="0"/>
          <w:lang w:eastAsia="en-GB"/>
          <w14:ligatures w14:val="none"/>
        </w:rPr>
        <w:br/>
      </w:r>
      <w:r w:rsidRPr="005D6AFB">
        <w:rPr>
          <w:rFonts w:ascii="Times New Roman" w:eastAsia="Times New Roman" w:hAnsi="Times New Roman" w:cs="Times New Roman"/>
          <w:i/>
          <w:iCs/>
          <w:kern w:val="0"/>
          <w:lang w:eastAsia="en-GB"/>
          <w14:ligatures w14:val="none"/>
        </w:rPr>
        <w:t>“The act of attention is an act of admiration. And admiration involves a kind of surrender… a willingness to let [the world] be, and to let ourselves be changed by it.”</w:t>
      </w:r>
    </w:p>
    <w:p w14:paraId="30A6CA5A" w14:textId="77777777" w:rsidR="00DA4744" w:rsidRPr="005D6AFB" w:rsidRDefault="00DA4744" w:rsidP="00DA4744">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This spirit of admiration — not as passive awe, but as a practice of relational attention — is at the heart of </w:t>
      </w:r>
      <w:r w:rsidRPr="005D6AFB">
        <w:rPr>
          <w:rFonts w:ascii="Times New Roman" w:eastAsia="Times New Roman" w:hAnsi="Times New Roman" w:cs="Times New Roman"/>
          <w:i/>
          <w:iCs/>
          <w:kern w:val="0"/>
          <w:lang w:eastAsia="en-GB"/>
          <w14:ligatures w14:val="none"/>
        </w:rPr>
        <w:t>In the Garden</w:t>
      </w:r>
      <w:r w:rsidRPr="005D6AFB">
        <w:rPr>
          <w:rFonts w:ascii="Times New Roman" w:eastAsia="Times New Roman" w:hAnsi="Times New Roman" w:cs="Times New Roman"/>
          <w:kern w:val="0"/>
          <w:lang w:eastAsia="en-GB"/>
          <w14:ligatures w14:val="none"/>
        </w:rPr>
        <w:t>. It is about asking, observing, and allowing change to happen through the encounter.</w:t>
      </w:r>
    </w:p>
    <w:p w14:paraId="5C20AE30" w14:textId="77777777" w:rsidR="00461D60" w:rsidRPr="005D6AFB" w:rsidRDefault="00797AF6" w:rsidP="00461D60">
      <w:pPr>
        <w:spacing w:after="0"/>
        <w:rPr>
          <w:rFonts w:ascii="Times New Roman" w:hAnsi="Times New Roman" w:cs="Times New Roman"/>
        </w:rPr>
      </w:pPr>
      <w:r>
        <w:rPr>
          <w:rFonts w:ascii="Times New Roman" w:hAnsi="Times New Roman" w:cs="Times New Roman"/>
          <w:noProof/>
        </w:rPr>
        <w:pict w14:anchorId="7E79898C">
          <v:rect id="_x0000_i1026" alt="" style="width:451.3pt;height:.05pt;mso-width-percent:0;mso-height-percent:0;mso-width-percent:0;mso-height-percent:0" o:hralign="center" o:hrstd="t" o:hr="t" fillcolor="#a0a0a0" stroked="f"/>
        </w:pict>
      </w:r>
    </w:p>
    <w:p w14:paraId="6CC74FBC" w14:textId="77777777" w:rsidR="00461D60" w:rsidRPr="005D6AFB" w:rsidRDefault="00461D60" w:rsidP="00461D60">
      <w:pPr>
        <w:pStyle w:val="Heading2"/>
        <w:rPr>
          <w:rFonts w:ascii="Times New Roman" w:hAnsi="Times New Roman" w:cs="Times New Roman"/>
        </w:rPr>
      </w:pPr>
      <w:r w:rsidRPr="005D6AFB">
        <w:rPr>
          <w:rFonts w:ascii="Apple Color Emoji" w:hAnsi="Apple Color Emoji" w:cs="Apple Color Emoji"/>
        </w:rPr>
        <w:t>🌀</w:t>
      </w:r>
      <w:r w:rsidRPr="005D6AFB">
        <w:rPr>
          <w:rFonts w:ascii="Times New Roman" w:hAnsi="Times New Roman" w:cs="Times New Roman"/>
        </w:rPr>
        <w:t xml:space="preserve"> </w:t>
      </w:r>
      <w:r w:rsidRPr="005D6AFB">
        <w:rPr>
          <w:rStyle w:val="Strong"/>
          <w:rFonts w:ascii="Times New Roman" w:hAnsi="Times New Roman" w:cs="Times New Roman"/>
          <w:b w:val="0"/>
          <w:bCs w:val="0"/>
        </w:rPr>
        <w:t>Section 3: Theoretical Reflections (3–4 min)</w:t>
      </w:r>
    </w:p>
    <w:p w14:paraId="6DD139B6" w14:textId="2849D4E5" w:rsidR="00D12E32" w:rsidRPr="005D6AFB" w:rsidRDefault="00DA4744"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This practice of attention — of listening with admiration rather than control — shaped every part of the collaborative process. Collaboration in </w:t>
      </w:r>
      <w:r w:rsidRPr="005D6AFB">
        <w:rPr>
          <w:rStyle w:val="Emphasis"/>
          <w:rFonts w:ascii="Times New Roman" w:hAnsi="Times New Roman" w:cs="Times New Roman"/>
        </w:rPr>
        <w:t>In the Garden</w:t>
      </w:r>
      <w:r w:rsidRPr="005D6AFB">
        <w:rPr>
          <w:rFonts w:ascii="Times New Roman" w:hAnsi="Times New Roman" w:cs="Times New Roman"/>
        </w:rPr>
        <w:t xml:space="preserve"> was not just a way to expand the creative scope of the work, but a way of researching together, of </w:t>
      </w:r>
      <w:r w:rsidRPr="005D6AFB">
        <w:rPr>
          <w:rFonts w:ascii="Times New Roman" w:hAnsi="Times New Roman" w:cs="Times New Roman"/>
          <w:i/>
          <w:iCs/>
        </w:rPr>
        <w:t>attuning</w:t>
      </w:r>
      <w:r w:rsidRPr="005D6AFB">
        <w:rPr>
          <w:rFonts w:ascii="Times New Roman" w:hAnsi="Times New Roman" w:cs="Times New Roman"/>
        </w:rPr>
        <w:t xml:space="preserve"> together.</w:t>
      </w:r>
      <w:r w:rsidR="00461D60" w:rsidRPr="005D6AFB">
        <w:rPr>
          <w:rFonts w:ascii="Times New Roman" w:hAnsi="Times New Roman" w:cs="Times New Roman"/>
        </w:rPr>
        <w:t xml:space="preserve"> Each artist began with the same prompt: a single entheogenic plant and a small collection of historical, pharmacological, and cultural references. </w:t>
      </w:r>
      <w:r w:rsidR="00D12E32" w:rsidRPr="005D6AFB">
        <w:rPr>
          <w:rFonts w:ascii="Times New Roman" w:hAnsi="Times New Roman" w:cs="Times New Roman"/>
        </w:rPr>
        <w:t xml:space="preserve">But beyond academic sources, each artist was encouraged to pursue a personal connection with their plant — something intuitive, felt, or speculative. Some found meaning in mythology, others in lived experience, dreams, or </w:t>
      </w:r>
      <w:r w:rsidR="00CC0055" w:rsidRPr="005D6AFB">
        <w:rPr>
          <w:rFonts w:ascii="Times New Roman" w:hAnsi="Times New Roman" w:cs="Times New Roman"/>
        </w:rPr>
        <w:t>research</w:t>
      </w:r>
      <w:r w:rsidR="00D12E32" w:rsidRPr="005D6AFB">
        <w:rPr>
          <w:rFonts w:ascii="Times New Roman" w:hAnsi="Times New Roman" w:cs="Times New Roman"/>
        </w:rPr>
        <w:t>. This freedom to explore produced twelve distinct but deeply interconnected responses — each one a conversation with more-than-human knowledge.</w:t>
      </w:r>
    </w:p>
    <w:p w14:paraId="13870D99" w14:textId="0AC45D5F"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Ben Thompson’s </w:t>
      </w:r>
      <w:r w:rsidR="007F229F">
        <w:rPr>
          <w:rFonts w:ascii="Times New Roman" w:hAnsi="Times New Roman" w:cs="Times New Roman"/>
        </w:rPr>
        <w:t>P</w:t>
      </w:r>
      <w:r w:rsidRPr="005D6AFB">
        <w:rPr>
          <w:rFonts w:ascii="Times New Roman" w:hAnsi="Times New Roman" w:cs="Times New Roman"/>
        </w:rPr>
        <w:t xml:space="preserve">eyote sequence, for example, brings together Huichol symbolism, visionary ecology, and urgent calls for conservation. His illustration features Seraphina as a protector of tradition, wielding a ceremonial Huichol bow to safeguard the sacred crop. At the centre stands the Blue Deer — a spirit guide and symbol of divine connection — surrounded by healing tools, </w:t>
      </w:r>
      <w:proofErr w:type="spellStart"/>
      <w:r w:rsidRPr="005D6AFB">
        <w:rPr>
          <w:rFonts w:ascii="Times New Roman" w:hAnsi="Times New Roman" w:cs="Times New Roman"/>
        </w:rPr>
        <w:t>solandra</w:t>
      </w:r>
      <w:proofErr w:type="spellEnd"/>
      <w:r w:rsidRPr="005D6AFB">
        <w:rPr>
          <w:rFonts w:ascii="Times New Roman" w:hAnsi="Times New Roman" w:cs="Times New Roman"/>
        </w:rPr>
        <w:t xml:space="preserve"> flowers, serpents, scorpions, and ceremonial motifs. The imagery is rich with meaning, layered with symbols of spiritual wisdom and resilience. But it also speaks clearly to the here and now — underlining the plant’s sanctity, the imperative of </w:t>
      </w:r>
      <w:r w:rsidRPr="005D6AFB">
        <w:rPr>
          <w:rFonts w:ascii="Times New Roman" w:hAnsi="Times New Roman" w:cs="Times New Roman"/>
        </w:rPr>
        <w:lastRenderedPageBreak/>
        <w:t>honouring Indigenous traditions, and the responsibility of outsiders to support the preservation of minority religions and sacred ecologies.</w:t>
      </w:r>
    </w:p>
    <w:p w14:paraId="3F2150FE" w14:textId="760B28A3"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His animation acts as a counterpoint to the iconography — a hypnotic, impressionistic pulse of light and texture</w:t>
      </w:r>
      <w:r w:rsidR="00D12E32" w:rsidRPr="005D6AFB">
        <w:rPr>
          <w:rFonts w:ascii="Times New Roman" w:hAnsi="Times New Roman" w:cs="Times New Roman"/>
        </w:rPr>
        <w:t xml:space="preserve"> - a message from the plant to the character.</w:t>
      </w:r>
      <w:r w:rsidRPr="005D6AFB">
        <w:rPr>
          <w:rFonts w:ascii="Times New Roman" w:hAnsi="Times New Roman" w:cs="Times New Roman"/>
        </w:rPr>
        <w:t xml:space="preserve"> Inspired by the lineage of experimental film — from Stan Brakhag</w:t>
      </w:r>
      <w:r w:rsidR="007E2D38">
        <w:rPr>
          <w:rFonts w:ascii="Times New Roman" w:hAnsi="Times New Roman" w:cs="Times New Roman"/>
        </w:rPr>
        <w:t>e</w:t>
      </w:r>
      <w:r w:rsidRPr="005D6AFB">
        <w:rPr>
          <w:rFonts w:ascii="Times New Roman" w:hAnsi="Times New Roman" w:cs="Times New Roman"/>
        </w:rPr>
        <w:t xml:space="preserve"> </w:t>
      </w:r>
      <w:r w:rsidR="00DA4744" w:rsidRPr="005D6AFB">
        <w:rPr>
          <w:rStyle w:val="Emphasis"/>
          <w:rFonts w:ascii="Times New Roman" w:hAnsi="Times New Roman" w:cs="Times New Roman"/>
        </w:rPr>
        <w:t xml:space="preserve">and </w:t>
      </w:r>
      <w:r w:rsidRPr="005D6AFB">
        <w:rPr>
          <w:rFonts w:ascii="Times New Roman" w:hAnsi="Times New Roman" w:cs="Times New Roman"/>
        </w:rPr>
        <w:t xml:space="preserve">Maya </w:t>
      </w:r>
      <w:r w:rsidR="00DA4744" w:rsidRPr="005D6AFB">
        <w:rPr>
          <w:rFonts w:ascii="Times New Roman" w:hAnsi="Times New Roman" w:cs="Times New Roman"/>
        </w:rPr>
        <w:t xml:space="preserve">Deren </w:t>
      </w:r>
      <w:r w:rsidRPr="005D6AFB">
        <w:rPr>
          <w:rFonts w:ascii="Times New Roman" w:hAnsi="Times New Roman" w:cs="Times New Roman"/>
        </w:rPr>
        <w:t xml:space="preserve">to Len Lye, Derek Jarman, and James Whitney — it </w:t>
      </w:r>
      <w:r w:rsidR="00221C7D">
        <w:rPr>
          <w:rFonts w:ascii="Times New Roman" w:hAnsi="Times New Roman" w:cs="Times New Roman"/>
        </w:rPr>
        <w:t>pulsates</w:t>
      </w:r>
      <w:r w:rsidR="009E11D0">
        <w:rPr>
          <w:rFonts w:ascii="Times New Roman" w:hAnsi="Times New Roman" w:cs="Times New Roman"/>
        </w:rPr>
        <w:t xml:space="preserve"> with the</w:t>
      </w:r>
      <w:r w:rsidRPr="005D6AFB">
        <w:rPr>
          <w:rFonts w:ascii="Times New Roman" w:hAnsi="Times New Roman" w:cs="Times New Roman"/>
        </w:rPr>
        <w:t xml:space="preserve"> energy of the cactus itself. It is less a narrative than an offering: a sensation, a vibration, a state of becoming</w:t>
      </w:r>
      <w:r w:rsidR="00D12E32" w:rsidRPr="005D6AFB">
        <w:rPr>
          <w:rFonts w:ascii="Times New Roman" w:hAnsi="Times New Roman" w:cs="Times New Roman"/>
        </w:rPr>
        <w:t xml:space="preserve">. </w:t>
      </w:r>
    </w:p>
    <w:p w14:paraId="7C2CF2C4" w14:textId="77777777"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Meanwhile, Christopher Rainbow’s </w:t>
      </w:r>
      <w:r w:rsidRPr="005D6AFB">
        <w:rPr>
          <w:rStyle w:val="Emphasis"/>
          <w:rFonts w:ascii="Times New Roman" w:hAnsi="Times New Roman" w:cs="Times New Roman"/>
        </w:rPr>
        <w:t>San Pedro</w:t>
      </w:r>
      <w:r w:rsidRPr="005D6AFB">
        <w:rPr>
          <w:rFonts w:ascii="Times New Roman" w:hAnsi="Times New Roman" w:cs="Times New Roman"/>
        </w:rPr>
        <w:t xml:space="preserve"> reflects on transformation and rebirth. He writes about his fascination with Peruvian myths of humans shifting into jaguar form, about pilgrimage and ego death, and about how the plant mirrors his own experience of roaming — a response to recent political and personal upheavals. He describes this state of movement not as rootlessness, but as vitality: </w:t>
      </w:r>
      <w:r w:rsidRPr="005D6AFB">
        <w:rPr>
          <w:rStyle w:val="Emphasis"/>
          <w:rFonts w:ascii="Times New Roman" w:hAnsi="Times New Roman" w:cs="Times New Roman"/>
        </w:rPr>
        <w:t>“roaming as a way to stay vital and fully alive.”</w:t>
      </w:r>
      <w:r w:rsidRPr="005D6AFB">
        <w:rPr>
          <w:rFonts w:ascii="Times New Roman" w:hAnsi="Times New Roman" w:cs="Times New Roman"/>
        </w:rPr>
        <w:t xml:space="preserve"> His animation distills these threads into a dreamlike sequence — part journey, part shedding — that feels as much spiritual as it is cellular.</w:t>
      </w:r>
    </w:p>
    <w:p w14:paraId="636A48E1" w14:textId="54EE3D40"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This kind of making and listening is slow. It’s intuitive. It’s not about extracting knowledge, but meeting it. I think of it as a kind of vegetal research — one that spreads through underground networks and grows in unexpected directions</w:t>
      </w:r>
      <w:r w:rsidR="00D12E32" w:rsidRPr="005D6AFB">
        <w:rPr>
          <w:rFonts w:ascii="Times New Roman" w:hAnsi="Times New Roman" w:cs="Times New Roman"/>
        </w:rPr>
        <w:t>, and demands that we stay present even in uncertainty.</w:t>
      </w:r>
    </w:p>
    <w:p w14:paraId="094A15B4" w14:textId="0F0D345A" w:rsidR="00D12E32" w:rsidRPr="005D6AFB" w:rsidRDefault="00D12E32"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And for me, this is also about </w:t>
      </w:r>
      <w:r w:rsidRPr="005D6AFB">
        <w:rPr>
          <w:rStyle w:val="Strong"/>
          <w:rFonts w:ascii="Times New Roman" w:hAnsi="Times New Roman" w:cs="Times New Roman"/>
        </w:rPr>
        <w:t>language</w:t>
      </w:r>
      <w:r w:rsidRPr="005D6AFB">
        <w:rPr>
          <w:rFonts w:ascii="Times New Roman" w:hAnsi="Times New Roman" w:cs="Times New Roman"/>
        </w:rPr>
        <w:t xml:space="preserve">. Part of my artistic research is driven by the desire to learn a new kind of language — one not rooted in human syntax, but in movement, rhythm, pattern, and sensation. </w:t>
      </w:r>
      <w:r w:rsidR="00D34418" w:rsidRPr="005D6AFB">
        <w:rPr>
          <w:rFonts w:ascii="Times New Roman" w:hAnsi="Times New Roman" w:cs="Times New Roman"/>
        </w:rPr>
        <w:t xml:space="preserve">As David Abram writes in </w:t>
      </w:r>
      <w:r w:rsidR="00D34418" w:rsidRPr="005D6AFB">
        <w:rPr>
          <w:rStyle w:val="Emphasis"/>
          <w:rFonts w:ascii="Times New Roman" w:hAnsi="Times New Roman" w:cs="Times New Roman"/>
        </w:rPr>
        <w:t>The Spell of the Sensuous</w:t>
      </w:r>
      <w:r w:rsidR="00D34418" w:rsidRPr="005D6AFB">
        <w:rPr>
          <w:rFonts w:ascii="Times New Roman" w:hAnsi="Times New Roman" w:cs="Times New Roman"/>
        </w:rPr>
        <w:t xml:space="preserve">: </w:t>
      </w:r>
      <w:r w:rsidR="00D34418" w:rsidRPr="005D6AFB">
        <w:rPr>
          <w:rStyle w:val="Emphasis"/>
          <w:rFonts w:ascii="Times New Roman" w:hAnsi="Times New Roman" w:cs="Times New Roman"/>
        </w:rPr>
        <w:t>“To listen is to lean in, softly, with a willingness to be changed by what we hear.”</w:t>
      </w:r>
      <w:r w:rsidR="00D34418" w:rsidRPr="005D6AFB">
        <w:rPr>
          <w:rStyle w:val="Emphasis"/>
          <w:rFonts w:ascii="Times New Roman" w:hAnsi="Times New Roman" w:cs="Times New Roman"/>
          <w:i w:val="0"/>
          <w:iCs w:val="0"/>
        </w:rPr>
        <w:t xml:space="preserve">  </w:t>
      </w:r>
      <w:r w:rsidRPr="005D6AFB">
        <w:rPr>
          <w:rFonts w:ascii="Times New Roman" w:hAnsi="Times New Roman" w:cs="Times New Roman"/>
        </w:rPr>
        <w:t xml:space="preserve">Animation, in this context, becomes a way of imagining, and perhaps temporarily </w:t>
      </w:r>
      <w:r w:rsidRPr="005D6AFB">
        <w:rPr>
          <w:rStyle w:val="Emphasis"/>
          <w:rFonts w:ascii="Times New Roman" w:hAnsi="Times New Roman" w:cs="Times New Roman"/>
        </w:rPr>
        <w:t>becoming</w:t>
      </w:r>
      <w:r w:rsidRPr="005D6AFB">
        <w:rPr>
          <w:rFonts w:ascii="Times New Roman" w:hAnsi="Times New Roman" w:cs="Times New Roman"/>
        </w:rPr>
        <w:t xml:space="preserve"> another being. It allows us to </w:t>
      </w:r>
      <w:r w:rsidRPr="005D6AFB">
        <w:rPr>
          <w:rStyle w:val="Emphasis"/>
          <w:rFonts w:ascii="Times New Roman" w:hAnsi="Times New Roman" w:cs="Times New Roman"/>
        </w:rPr>
        <w:t>level</w:t>
      </w:r>
      <w:r w:rsidRPr="005D6AFB">
        <w:rPr>
          <w:rFonts w:ascii="Times New Roman" w:hAnsi="Times New Roman" w:cs="Times New Roman"/>
        </w:rPr>
        <w:t xml:space="preserve"> with another species by spending time in its rhythms — to slow down, to mimic, to meet it where it is. That, too, is a kind of </w:t>
      </w:r>
      <w:r w:rsidR="00DD6DCB">
        <w:rPr>
          <w:rFonts w:ascii="Times New Roman" w:hAnsi="Times New Roman" w:cs="Times New Roman"/>
        </w:rPr>
        <w:t>understanding</w:t>
      </w:r>
      <w:r w:rsidRPr="005D6AFB">
        <w:rPr>
          <w:rFonts w:ascii="Times New Roman" w:hAnsi="Times New Roman" w:cs="Times New Roman"/>
        </w:rPr>
        <w:t>.</w:t>
      </w:r>
    </w:p>
    <w:p w14:paraId="7F7ACD5B" w14:textId="77777777"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The project also asked us to listen to the materials. The risograph print process — unpredictable, layered, slightly misaligned — reminds us that image-making is not sterile. Each page and frame bears the traces of its own making. There’s something very alive in that. In Jane Bennett’s terms, the material is not inert but </w:t>
      </w:r>
      <w:r w:rsidRPr="005D6AFB">
        <w:rPr>
          <w:rStyle w:val="Emphasis"/>
          <w:rFonts w:ascii="Times New Roman" w:hAnsi="Times New Roman" w:cs="Times New Roman"/>
        </w:rPr>
        <w:t>vibrant</w:t>
      </w:r>
      <w:r w:rsidRPr="005D6AFB">
        <w:rPr>
          <w:rFonts w:ascii="Times New Roman" w:hAnsi="Times New Roman" w:cs="Times New Roman"/>
        </w:rPr>
        <w:t xml:space="preserve"> — it collaborates with us, shaping the outcome (Bennett, 2010).</w:t>
      </w:r>
    </w:p>
    <w:p w14:paraId="06401092" w14:textId="6786C895" w:rsidR="00D12E32" w:rsidRPr="005D6AFB" w:rsidRDefault="00D12E32" w:rsidP="00461D60">
      <w:pPr>
        <w:spacing w:before="100" w:beforeAutospacing="1" w:after="100" w:afterAutospacing="1"/>
        <w:rPr>
          <w:rFonts w:ascii="Times New Roman" w:hAnsi="Times New Roman" w:cs="Times New Roman"/>
        </w:rPr>
      </w:pPr>
      <w:r w:rsidRPr="005D6AFB">
        <w:rPr>
          <w:rFonts w:ascii="Times New Roman" w:hAnsi="Times New Roman" w:cs="Times New Roman"/>
        </w:rPr>
        <w:t>The resulting artefacts — the book and the film —</w:t>
      </w:r>
      <w:r w:rsidR="00B86E44">
        <w:rPr>
          <w:rFonts w:ascii="Times New Roman" w:hAnsi="Times New Roman" w:cs="Times New Roman"/>
        </w:rPr>
        <w:t xml:space="preserve"> </w:t>
      </w:r>
      <w:r w:rsidRPr="005D6AFB">
        <w:rPr>
          <w:rFonts w:ascii="Times New Roman" w:hAnsi="Times New Roman" w:cs="Times New Roman"/>
        </w:rPr>
        <w:t xml:space="preserve">are tools for engaging with other modes of knowing. The risograph book, with its layered ink, minor misalignments, and tactile presence, asks the reader to slow down, to notice, to tune in. The film mirrors this in structure but adds a new sensory dimension: a voiceover that reads excerpts from the book in a kind of read-along format — reminiscent of old children’s programmes. That gentle nostalgia becomes part of its language. </w:t>
      </w:r>
      <w:r w:rsidR="00D34418" w:rsidRPr="005D6AFB">
        <w:rPr>
          <w:rFonts w:ascii="Times New Roman" w:hAnsi="Times New Roman" w:cs="Times New Roman"/>
        </w:rPr>
        <w:t>That tone permeates the film: not instructive, but invitational. It invites us to listen as a child might — not just to understand, but to wonder.</w:t>
      </w:r>
      <w:r w:rsidR="00552A88" w:rsidRPr="005D6AFB">
        <w:rPr>
          <w:rFonts w:ascii="Times New Roman" w:hAnsi="Times New Roman" w:cs="Times New Roman"/>
        </w:rPr>
        <w:t xml:space="preserve"> </w:t>
      </w:r>
    </w:p>
    <w:p w14:paraId="1A3BB937" w14:textId="2BE1888B"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lastRenderedPageBreak/>
        <w:t>In this way, the work operates in a space that sits somewhere between ecological research, collaborative ritual, and experimental animation. And the plants — while deeply symbolic — are not just symbols. They are teachers, kin, and collaborators.</w:t>
      </w:r>
    </w:p>
    <w:p w14:paraId="468E75F1" w14:textId="4E1F029D"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As Haraway, Bridle, Le Guin and others suggest — we are not alone in this world, and we never were. As Bridle writes:</w:t>
      </w:r>
      <w:r w:rsidR="00D34418" w:rsidRPr="005D6AFB">
        <w:rPr>
          <w:rFonts w:ascii="Times New Roman" w:hAnsi="Times New Roman" w:cs="Times New Roman"/>
        </w:rPr>
        <w:t xml:space="preserve"> </w:t>
      </w:r>
      <w:r w:rsidRPr="005D6AFB">
        <w:rPr>
          <w:rFonts w:ascii="Times New Roman" w:hAnsi="Times New Roman" w:cs="Times New Roman"/>
          <w:i/>
          <w:iCs/>
        </w:rPr>
        <w:t>“This shared world is not flat, nor singular. Many worlds — lively, noisy worlds — exist; many don’t include us at all.”</w:t>
      </w:r>
    </w:p>
    <w:p w14:paraId="624F7252" w14:textId="35633528"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Making art in the more-than-human register means remembering this. It means resisting the urge to centre ourselves in every narrative</w:t>
      </w:r>
      <w:r w:rsidR="009F3E2E">
        <w:rPr>
          <w:rFonts w:ascii="Times New Roman" w:hAnsi="Times New Roman" w:cs="Times New Roman"/>
        </w:rPr>
        <w:t xml:space="preserve"> a</w:t>
      </w:r>
      <w:r w:rsidRPr="005D6AFB">
        <w:rPr>
          <w:rFonts w:ascii="Times New Roman" w:hAnsi="Times New Roman" w:cs="Times New Roman"/>
        </w:rPr>
        <w:t>nd it means allowing space for uncertainty, contradiction, and silence</w:t>
      </w:r>
      <w:r w:rsidR="004E5163">
        <w:rPr>
          <w:rFonts w:ascii="Times New Roman" w:hAnsi="Times New Roman" w:cs="Times New Roman"/>
        </w:rPr>
        <w:t>.</w:t>
      </w:r>
    </w:p>
    <w:p w14:paraId="5249D57E" w14:textId="77777777" w:rsidR="00D12E32" w:rsidRPr="005D6AFB" w:rsidRDefault="00D12E32" w:rsidP="00461D60">
      <w:pPr>
        <w:spacing w:after="0"/>
        <w:rPr>
          <w:rFonts w:ascii="Times New Roman" w:hAnsi="Times New Roman" w:cs="Times New Roman"/>
        </w:rPr>
      </w:pPr>
    </w:p>
    <w:p w14:paraId="1CE19EDD" w14:textId="61AD595B" w:rsidR="00461D60" w:rsidRPr="005D6AFB" w:rsidRDefault="00797AF6" w:rsidP="00461D60">
      <w:pPr>
        <w:spacing w:after="0"/>
        <w:rPr>
          <w:rFonts w:ascii="Times New Roman" w:hAnsi="Times New Roman" w:cs="Times New Roman"/>
        </w:rPr>
      </w:pPr>
      <w:r>
        <w:rPr>
          <w:rFonts w:ascii="Times New Roman" w:hAnsi="Times New Roman" w:cs="Times New Roman"/>
          <w:noProof/>
        </w:rPr>
        <w:pict w14:anchorId="179EA9F6">
          <v:rect id="_x0000_i1025" alt="" style="width:451.3pt;height:.05pt;mso-width-percent:0;mso-height-percent:0;mso-width-percent:0;mso-height-percent:0" o:hralign="center" o:hrstd="t" o:hr="t" fillcolor="#a0a0a0" stroked="f"/>
        </w:pict>
      </w:r>
    </w:p>
    <w:p w14:paraId="16984D6B" w14:textId="77777777" w:rsidR="00461D60" w:rsidRPr="005D6AFB" w:rsidRDefault="00461D60" w:rsidP="00461D60">
      <w:pPr>
        <w:pStyle w:val="Heading2"/>
        <w:rPr>
          <w:rFonts w:ascii="Times New Roman" w:hAnsi="Times New Roman" w:cs="Times New Roman"/>
        </w:rPr>
      </w:pPr>
      <w:r w:rsidRPr="005D6AFB">
        <w:rPr>
          <w:rFonts w:ascii="Apple Color Emoji" w:hAnsi="Apple Color Emoji" w:cs="Apple Color Emoji"/>
        </w:rPr>
        <w:t>🌼</w:t>
      </w:r>
      <w:r w:rsidRPr="005D6AFB">
        <w:rPr>
          <w:rFonts w:ascii="Times New Roman" w:hAnsi="Times New Roman" w:cs="Times New Roman"/>
        </w:rPr>
        <w:t xml:space="preserve"> </w:t>
      </w:r>
      <w:r w:rsidRPr="005D6AFB">
        <w:rPr>
          <w:rStyle w:val="Strong"/>
          <w:rFonts w:ascii="Times New Roman" w:hAnsi="Times New Roman" w:cs="Times New Roman"/>
          <w:b w:val="0"/>
          <w:bCs w:val="0"/>
        </w:rPr>
        <w:t>Section 4: Conclusion (2–3 min)</w:t>
      </w:r>
    </w:p>
    <w:p w14:paraId="6BDEC022" w14:textId="77777777"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 xml:space="preserve">Working on </w:t>
      </w:r>
      <w:r w:rsidRPr="005D6AFB">
        <w:rPr>
          <w:rStyle w:val="Emphasis"/>
          <w:rFonts w:ascii="Times New Roman" w:hAnsi="Times New Roman" w:cs="Times New Roman"/>
        </w:rPr>
        <w:t>In the Garden</w:t>
      </w:r>
      <w:r w:rsidRPr="005D6AFB">
        <w:rPr>
          <w:rFonts w:ascii="Times New Roman" w:hAnsi="Times New Roman" w:cs="Times New Roman"/>
        </w:rPr>
        <w:t xml:space="preserve"> has changed how I think about knowledge — not just what we know, but how we come to know. It reminded me that artistic practice isn’t just a way of illustrating ideas — it is a way of thinking, of listening, and of making space for other voices, including those we may never fully understand.</w:t>
      </w:r>
    </w:p>
    <w:p w14:paraId="509AB72F" w14:textId="6BB57AE5" w:rsidR="003A1412" w:rsidRPr="005D6AFB" w:rsidRDefault="003A1412" w:rsidP="003A1412">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I’ve come to understand collaboration — especially with other artists, and even more so </w:t>
      </w:r>
      <w:r w:rsidRPr="00147A50">
        <w:rPr>
          <w:rFonts w:ascii="Times New Roman" w:eastAsia="Times New Roman" w:hAnsi="Times New Roman" w:cs="Times New Roman"/>
          <w:kern w:val="0"/>
          <w:lang w:eastAsia="en-GB"/>
          <w14:ligatures w14:val="none"/>
        </w:rPr>
        <w:t xml:space="preserve">when it </w:t>
      </w:r>
      <w:r w:rsidRPr="005D6AFB">
        <w:rPr>
          <w:rFonts w:ascii="Times New Roman" w:eastAsia="Times New Roman" w:hAnsi="Times New Roman" w:cs="Times New Roman"/>
          <w:kern w:val="0"/>
          <w:lang w:eastAsia="en-GB"/>
          <w14:ligatures w14:val="none"/>
        </w:rPr>
        <w:t>extend</w:t>
      </w:r>
      <w:r w:rsidR="00147A50">
        <w:rPr>
          <w:rFonts w:ascii="Times New Roman" w:eastAsia="Times New Roman" w:hAnsi="Times New Roman" w:cs="Times New Roman"/>
          <w:kern w:val="0"/>
          <w:lang w:eastAsia="en-GB"/>
          <w14:ligatures w14:val="none"/>
        </w:rPr>
        <w:t>s</w:t>
      </w:r>
      <w:r w:rsidRPr="005D6AFB">
        <w:rPr>
          <w:rFonts w:ascii="Times New Roman" w:eastAsia="Times New Roman" w:hAnsi="Times New Roman" w:cs="Times New Roman"/>
          <w:kern w:val="0"/>
          <w:lang w:eastAsia="en-GB"/>
          <w14:ligatures w14:val="none"/>
        </w:rPr>
        <w:t xml:space="preserve"> beyond the human — as a way of expanding our capacity to speak and to listen. Not just in words, but through gesture, rhythm, texture, </w:t>
      </w:r>
      <w:r w:rsidR="005A7F0E">
        <w:rPr>
          <w:rFonts w:ascii="Times New Roman" w:eastAsia="Times New Roman" w:hAnsi="Times New Roman" w:cs="Times New Roman"/>
          <w:kern w:val="0"/>
          <w:lang w:eastAsia="en-GB"/>
          <w14:ligatures w14:val="none"/>
        </w:rPr>
        <w:t>sound</w:t>
      </w:r>
      <w:r w:rsidRPr="005D6AFB">
        <w:rPr>
          <w:rFonts w:ascii="Times New Roman" w:eastAsia="Times New Roman" w:hAnsi="Times New Roman" w:cs="Times New Roman"/>
          <w:kern w:val="0"/>
          <w:lang w:eastAsia="en-GB"/>
          <w14:ligatures w14:val="none"/>
        </w:rPr>
        <w:t>. Through practice. When we make together, we develop new vocabularies. We begin to translate the inarticulate into something shareable — not perfectly, but attentively.</w:t>
      </w:r>
    </w:p>
    <w:p w14:paraId="5A7258B8" w14:textId="77777777" w:rsidR="003A1412" w:rsidRPr="005D6AFB" w:rsidRDefault="003A1412" w:rsidP="003A14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Donna Haraway calls this kind of co-creative sense-making “confabulation” — not in the sense of fabrication, but of weaving stories together across species, disciplines, and imaginaries. It’s speculative, imperfect, and essential.</w:t>
      </w:r>
    </w:p>
    <w:p w14:paraId="6FC27218" w14:textId="153B350A" w:rsidR="003A1412" w:rsidRPr="005D6AFB" w:rsidRDefault="003A1412" w:rsidP="003A1412">
      <w:pPr>
        <w:spacing w:beforeAutospacing="1" w:after="100" w:afterAutospacing="1" w:line="240" w:lineRule="auto"/>
        <w:rPr>
          <w:rFonts w:ascii="Times New Roman" w:eastAsia="Times New Roman" w:hAnsi="Times New Roman" w:cs="Times New Roman"/>
          <w:kern w:val="0"/>
          <w:lang w:eastAsia="en-GB"/>
          <w14:ligatures w14:val="none"/>
        </w:rPr>
      </w:pPr>
      <w:r w:rsidRPr="005D6AFB">
        <w:rPr>
          <w:rFonts w:ascii="Times New Roman" w:eastAsia="Times New Roman" w:hAnsi="Times New Roman" w:cs="Times New Roman"/>
          <w:kern w:val="0"/>
          <w:lang w:eastAsia="en-GB"/>
          <w14:ligatures w14:val="none"/>
        </w:rPr>
        <w:t xml:space="preserve">I think we need more of that — more space for open-endedness, more forms of inquiry that don’t assume control or mastery. And maybe that’s what animation, at its best, allows us to do: to spend time with uncertainty. To animate is to </w:t>
      </w:r>
      <w:r w:rsidRPr="005D6AFB">
        <w:rPr>
          <w:rFonts w:ascii="Times New Roman" w:eastAsia="Times New Roman" w:hAnsi="Times New Roman" w:cs="Times New Roman"/>
          <w:i/>
          <w:iCs/>
          <w:kern w:val="0"/>
          <w:lang w:eastAsia="en-GB"/>
          <w14:ligatures w14:val="none"/>
        </w:rPr>
        <w:t xml:space="preserve">imagine </w:t>
      </w:r>
      <w:r w:rsidR="00834341">
        <w:rPr>
          <w:rFonts w:ascii="Times New Roman" w:eastAsia="Times New Roman" w:hAnsi="Times New Roman" w:cs="Times New Roman"/>
          <w:i/>
          <w:iCs/>
          <w:kern w:val="0"/>
          <w:lang w:eastAsia="en-GB"/>
          <w14:ligatures w14:val="none"/>
        </w:rPr>
        <w:t>life</w:t>
      </w:r>
      <w:r w:rsidRPr="005D6AFB">
        <w:rPr>
          <w:rFonts w:ascii="Times New Roman" w:eastAsia="Times New Roman" w:hAnsi="Times New Roman" w:cs="Times New Roman"/>
          <w:i/>
          <w:iCs/>
          <w:kern w:val="0"/>
          <w:lang w:eastAsia="en-GB"/>
          <w14:ligatures w14:val="none"/>
        </w:rPr>
        <w:t xml:space="preserve"> where none was seen before</w:t>
      </w:r>
      <w:r w:rsidRPr="005D6AFB">
        <w:rPr>
          <w:rFonts w:ascii="Times New Roman" w:eastAsia="Times New Roman" w:hAnsi="Times New Roman" w:cs="Times New Roman"/>
          <w:kern w:val="0"/>
          <w:lang w:eastAsia="en-GB"/>
          <w14:ligatures w14:val="none"/>
        </w:rPr>
        <w:t xml:space="preserve"> — and that’s also a form of translation</w:t>
      </w:r>
      <w:r w:rsidR="00552A88" w:rsidRPr="005D6AFB">
        <w:rPr>
          <w:rFonts w:ascii="Times New Roman" w:eastAsia="Times New Roman" w:hAnsi="Times New Roman" w:cs="Times New Roman"/>
          <w:kern w:val="0"/>
          <w:lang w:eastAsia="en-GB"/>
          <w14:ligatures w14:val="none"/>
        </w:rPr>
        <w:t xml:space="preserve"> and perhaps understanding.</w:t>
      </w:r>
    </w:p>
    <w:p w14:paraId="6E7C6B89" w14:textId="0DFFE32D" w:rsidR="00461D60" w:rsidRPr="005D6AFB" w:rsidRDefault="00461D60" w:rsidP="00461D60">
      <w:pPr>
        <w:spacing w:before="100" w:beforeAutospacing="1" w:after="100" w:afterAutospacing="1"/>
        <w:rPr>
          <w:rFonts w:ascii="Times New Roman" w:hAnsi="Times New Roman" w:cs="Times New Roman"/>
        </w:rPr>
      </w:pPr>
      <w:r w:rsidRPr="005D6AFB">
        <w:rPr>
          <w:rFonts w:ascii="Times New Roman" w:hAnsi="Times New Roman" w:cs="Times New Roman"/>
        </w:rPr>
        <w:t>I often return to this question:</w:t>
      </w:r>
      <w:r w:rsidRPr="005D6AFB">
        <w:rPr>
          <w:rFonts w:ascii="Times New Roman" w:hAnsi="Times New Roman" w:cs="Times New Roman"/>
        </w:rPr>
        <w:br/>
      </w:r>
      <w:r w:rsidRPr="005D6AFB">
        <w:rPr>
          <w:rStyle w:val="Strong"/>
          <w:rFonts w:ascii="Times New Roman" w:hAnsi="Times New Roman" w:cs="Times New Roman"/>
        </w:rPr>
        <w:t>How can artistic practice help us learn to listen differently?</w:t>
      </w:r>
      <w:r w:rsidRPr="005D6AFB">
        <w:rPr>
          <w:rFonts w:ascii="Times New Roman" w:hAnsi="Times New Roman" w:cs="Times New Roman"/>
        </w:rPr>
        <w:br/>
      </w:r>
      <w:r w:rsidRPr="005D6AFB">
        <w:rPr>
          <w:rStyle w:val="Strong"/>
          <w:rFonts w:ascii="Times New Roman" w:hAnsi="Times New Roman" w:cs="Times New Roman"/>
        </w:rPr>
        <w:t>And how might that listening transform what we know, and how we come to know it?</w:t>
      </w:r>
      <w:r w:rsidR="00552A88" w:rsidRPr="005D6AFB">
        <w:rPr>
          <w:rStyle w:val="Strong"/>
          <w:rFonts w:ascii="Times New Roman" w:hAnsi="Times New Roman" w:cs="Times New Roman"/>
        </w:rPr>
        <w:t xml:space="preserve"> </w:t>
      </w:r>
    </w:p>
    <w:p w14:paraId="21782802" w14:textId="77777777" w:rsidR="00461D60" w:rsidRPr="005D6AFB" w:rsidRDefault="00461D60" w:rsidP="002521FF">
      <w:pPr>
        <w:rPr>
          <w:rFonts w:ascii="Times New Roman" w:hAnsi="Times New Roman" w:cs="Times New Roman"/>
          <w:color w:val="4EA72E" w:themeColor="accent6"/>
          <w:sz w:val="18"/>
          <w:szCs w:val="18"/>
        </w:rPr>
      </w:pPr>
    </w:p>
    <w:sectPr w:rsidR="00461D60" w:rsidRPr="005D6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29BE"/>
    <w:multiLevelType w:val="hybridMultilevel"/>
    <w:tmpl w:val="10CA62B0"/>
    <w:lvl w:ilvl="0" w:tplc="90C45C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63880"/>
    <w:multiLevelType w:val="multilevel"/>
    <w:tmpl w:val="772C7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489699">
    <w:abstractNumId w:val="1"/>
  </w:num>
  <w:num w:numId="2" w16cid:durableId="203171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B5"/>
    <w:rsid w:val="00056CA7"/>
    <w:rsid w:val="000607D9"/>
    <w:rsid w:val="00063961"/>
    <w:rsid w:val="00070F8A"/>
    <w:rsid w:val="000A3BD6"/>
    <w:rsid w:val="000F78B5"/>
    <w:rsid w:val="00145C4D"/>
    <w:rsid w:val="00147A50"/>
    <w:rsid w:val="001931E8"/>
    <w:rsid w:val="001F5352"/>
    <w:rsid w:val="00221C7D"/>
    <w:rsid w:val="002521FF"/>
    <w:rsid w:val="002939A6"/>
    <w:rsid w:val="002D7C15"/>
    <w:rsid w:val="002E41D3"/>
    <w:rsid w:val="003A1412"/>
    <w:rsid w:val="003F0E48"/>
    <w:rsid w:val="003F30C2"/>
    <w:rsid w:val="00461D60"/>
    <w:rsid w:val="004D19A9"/>
    <w:rsid w:val="004E14A5"/>
    <w:rsid w:val="004E25F4"/>
    <w:rsid w:val="004E5163"/>
    <w:rsid w:val="00542AF4"/>
    <w:rsid w:val="00552A88"/>
    <w:rsid w:val="005A7F0E"/>
    <w:rsid w:val="005D6AFB"/>
    <w:rsid w:val="00631053"/>
    <w:rsid w:val="0067711E"/>
    <w:rsid w:val="006855DC"/>
    <w:rsid w:val="006C5164"/>
    <w:rsid w:val="006D1A00"/>
    <w:rsid w:val="006E15F5"/>
    <w:rsid w:val="007221EE"/>
    <w:rsid w:val="007921D0"/>
    <w:rsid w:val="00797AF6"/>
    <w:rsid w:val="007B1F8D"/>
    <w:rsid w:val="007D5591"/>
    <w:rsid w:val="007E2D38"/>
    <w:rsid w:val="007E723F"/>
    <w:rsid w:val="007F229F"/>
    <w:rsid w:val="008252DA"/>
    <w:rsid w:val="00834341"/>
    <w:rsid w:val="00893DE9"/>
    <w:rsid w:val="008970E4"/>
    <w:rsid w:val="008C1C9E"/>
    <w:rsid w:val="0090312D"/>
    <w:rsid w:val="009E11D0"/>
    <w:rsid w:val="009F1903"/>
    <w:rsid w:val="009F3E2E"/>
    <w:rsid w:val="009F6750"/>
    <w:rsid w:val="00A64DEB"/>
    <w:rsid w:val="00B15076"/>
    <w:rsid w:val="00B7715A"/>
    <w:rsid w:val="00B86E44"/>
    <w:rsid w:val="00C163DA"/>
    <w:rsid w:val="00C67400"/>
    <w:rsid w:val="00C84F05"/>
    <w:rsid w:val="00CA0AB8"/>
    <w:rsid w:val="00CC0055"/>
    <w:rsid w:val="00CC61A5"/>
    <w:rsid w:val="00CC774A"/>
    <w:rsid w:val="00CC7F4E"/>
    <w:rsid w:val="00D12E32"/>
    <w:rsid w:val="00D14B00"/>
    <w:rsid w:val="00D34418"/>
    <w:rsid w:val="00DA4744"/>
    <w:rsid w:val="00DB178E"/>
    <w:rsid w:val="00DD6DCB"/>
    <w:rsid w:val="00E4279F"/>
    <w:rsid w:val="00EA010F"/>
    <w:rsid w:val="00EC290E"/>
    <w:rsid w:val="00ED3C2F"/>
    <w:rsid w:val="00F13126"/>
    <w:rsid w:val="00F13FF1"/>
    <w:rsid w:val="00F14D7E"/>
    <w:rsid w:val="00F236CA"/>
    <w:rsid w:val="00F31888"/>
    <w:rsid w:val="00F51304"/>
    <w:rsid w:val="00F74F44"/>
    <w:rsid w:val="00FA00C2"/>
    <w:rsid w:val="00FC5F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2326"/>
  <w15:chartTrackingRefBased/>
  <w15:docId w15:val="{EFC7C290-330D-C848-8CA9-3B298335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7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7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8B5"/>
    <w:rPr>
      <w:rFonts w:eastAsiaTheme="majorEastAsia" w:cstheme="majorBidi"/>
      <w:color w:val="272727" w:themeColor="text1" w:themeTint="D8"/>
    </w:rPr>
  </w:style>
  <w:style w:type="paragraph" w:styleId="Title">
    <w:name w:val="Title"/>
    <w:basedOn w:val="Normal"/>
    <w:next w:val="Normal"/>
    <w:link w:val="TitleChar"/>
    <w:uiPriority w:val="10"/>
    <w:qFormat/>
    <w:rsid w:val="000F7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8B5"/>
    <w:pPr>
      <w:spacing w:before="160"/>
      <w:jc w:val="center"/>
    </w:pPr>
    <w:rPr>
      <w:i/>
      <w:iCs/>
      <w:color w:val="404040" w:themeColor="text1" w:themeTint="BF"/>
    </w:rPr>
  </w:style>
  <w:style w:type="character" w:customStyle="1" w:styleId="QuoteChar">
    <w:name w:val="Quote Char"/>
    <w:basedOn w:val="DefaultParagraphFont"/>
    <w:link w:val="Quote"/>
    <w:uiPriority w:val="29"/>
    <w:rsid w:val="000F78B5"/>
    <w:rPr>
      <w:i/>
      <w:iCs/>
      <w:color w:val="404040" w:themeColor="text1" w:themeTint="BF"/>
    </w:rPr>
  </w:style>
  <w:style w:type="paragraph" w:styleId="ListParagraph">
    <w:name w:val="List Paragraph"/>
    <w:basedOn w:val="Normal"/>
    <w:uiPriority w:val="34"/>
    <w:qFormat/>
    <w:rsid w:val="000F78B5"/>
    <w:pPr>
      <w:ind w:left="720"/>
      <w:contextualSpacing/>
    </w:pPr>
  </w:style>
  <w:style w:type="character" w:styleId="IntenseEmphasis">
    <w:name w:val="Intense Emphasis"/>
    <w:basedOn w:val="DefaultParagraphFont"/>
    <w:uiPriority w:val="21"/>
    <w:qFormat/>
    <w:rsid w:val="000F78B5"/>
    <w:rPr>
      <w:i/>
      <w:iCs/>
      <w:color w:val="0F4761" w:themeColor="accent1" w:themeShade="BF"/>
    </w:rPr>
  </w:style>
  <w:style w:type="paragraph" w:styleId="IntenseQuote">
    <w:name w:val="Intense Quote"/>
    <w:basedOn w:val="Normal"/>
    <w:next w:val="Normal"/>
    <w:link w:val="IntenseQuoteChar"/>
    <w:uiPriority w:val="30"/>
    <w:qFormat/>
    <w:rsid w:val="000F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8B5"/>
    <w:rPr>
      <w:i/>
      <w:iCs/>
      <w:color w:val="0F4761" w:themeColor="accent1" w:themeShade="BF"/>
    </w:rPr>
  </w:style>
  <w:style w:type="character" w:styleId="IntenseReference">
    <w:name w:val="Intense Reference"/>
    <w:basedOn w:val="DefaultParagraphFont"/>
    <w:uiPriority w:val="32"/>
    <w:qFormat/>
    <w:rsid w:val="000F78B5"/>
    <w:rPr>
      <w:b/>
      <w:bCs/>
      <w:smallCaps/>
      <w:color w:val="0F4761" w:themeColor="accent1" w:themeShade="BF"/>
      <w:spacing w:val="5"/>
    </w:rPr>
  </w:style>
  <w:style w:type="character" w:styleId="Strong">
    <w:name w:val="Strong"/>
    <w:basedOn w:val="DefaultParagraphFont"/>
    <w:uiPriority w:val="22"/>
    <w:qFormat/>
    <w:rsid w:val="000F78B5"/>
    <w:rPr>
      <w:b/>
      <w:bCs/>
    </w:rPr>
  </w:style>
  <w:style w:type="character" w:styleId="Emphasis">
    <w:name w:val="Emphasis"/>
    <w:basedOn w:val="DefaultParagraphFont"/>
    <w:uiPriority w:val="20"/>
    <w:qFormat/>
    <w:rsid w:val="000F78B5"/>
    <w:rPr>
      <w:i/>
      <w:iCs/>
    </w:rPr>
  </w:style>
  <w:style w:type="character" w:customStyle="1" w:styleId="relative">
    <w:name w:val="relative"/>
    <w:basedOn w:val="DefaultParagraphFont"/>
    <w:rsid w:val="00C6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8972">
      <w:bodyDiv w:val="1"/>
      <w:marLeft w:val="0"/>
      <w:marRight w:val="0"/>
      <w:marTop w:val="0"/>
      <w:marBottom w:val="0"/>
      <w:divBdr>
        <w:top w:val="none" w:sz="0" w:space="0" w:color="auto"/>
        <w:left w:val="none" w:sz="0" w:space="0" w:color="auto"/>
        <w:bottom w:val="none" w:sz="0" w:space="0" w:color="auto"/>
        <w:right w:val="none" w:sz="0" w:space="0" w:color="auto"/>
      </w:divBdr>
      <w:divsChild>
        <w:div w:id="167899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63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32462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71263">
      <w:bodyDiv w:val="1"/>
      <w:marLeft w:val="0"/>
      <w:marRight w:val="0"/>
      <w:marTop w:val="0"/>
      <w:marBottom w:val="0"/>
      <w:divBdr>
        <w:top w:val="none" w:sz="0" w:space="0" w:color="auto"/>
        <w:left w:val="none" w:sz="0" w:space="0" w:color="auto"/>
        <w:bottom w:val="none" w:sz="0" w:space="0" w:color="auto"/>
        <w:right w:val="none" w:sz="0" w:space="0" w:color="auto"/>
      </w:divBdr>
    </w:div>
    <w:div w:id="233391759">
      <w:bodyDiv w:val="1"/>
      <w:marLeft w:val="0"/>
      <w:marRight w:val="0"/>
      <w:marTop w:val="0"/>
      <w:marBottom w:val="0"/>
      <w:divBdr>
        <w:top w:val="none" w:sz="0" w:space="0" w:color="auto"/>
        <w:left w:val="none" w:sz="0" w:space="0" w:color="auto"/>
        <w:bottom w:val="none" w:sz="0" w:space="0" w:color="auto"/>
        <w:right w:val="none" w:sz="0" w:space="0" w:color="auto"/>
      </w:divBdr>
      <w:divsChild>
        <w:div w:id="171576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307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76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760266">
      <w:bodyDiv w:val="1"/>
      <w:marLeft w:val="0"/>
      <w:marRight w:val="0"/>
      <w:marTop w:val="0"/>
      <w:marBottom w:val="0"/>
      <w:divBdr>
        <w:top w:val="none" w:sz="0" w:space="0" w:color="auto"/>
        <w:left w:val="none" w:sz="0" w:space="0" w:color="auto"/>
        <w:bottom w:val="none" w:sz="0" w:space="0" w:color="auto"/>
        <w:right w:val="none" w:sz="0" w:space="0" w:color="auto"/>
      </w:divBdr>
      <w:divsChild>
        <w:div w:id="658313184">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81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0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45345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12247">
          <w:blockQuote w:val="1"/>
          <w:marLeft w:val="720"/>
          <w:marRight w:val="720"/>
          <w:marTop w:val="100"/>
          <w:marBottom w:val="100"/>
          <w:divBdr>
            <w:top w:val="none" w:sz="0" w:space="0" w:color="auto"/>
            <w:left w:val="none" w:sz="0" w:space="0" w:color="auto"/>
            <w:bottom w:val="none" w:sz="0" w:space="0" w:color="auto"/>
            <w:right w:val="none" w:sz="0" w:space="0" w:color="auto"/>
          </w:divBdr>
        </w:div>
        <w:div w:id="97406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96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27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36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08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67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7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534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158392">
      <w:bodyDiv w:val="1"/>
      <w:marLeft w:val="0"/>
      <w:marRight w:val="0"/>
      <w:marTop w:val="0"/>
      <w:marBottom w:val="0"/>
      <w:divBdr>
        <w:top w:val="none" w:sz="0" w:space="0" w:color="auto"/>
        <w:left w:val="none" w:sz="0" w:space="0" w:color="auto"/>
        <w:bottom w:val="none" w:sz="0" w:space="0" w:color="auto"/>
        <w:right w:val="none" w:sz="0" w:space="0" w:color="auto"/>
      </w:divBdr>
      <w:divsChild>
        <w:div w:id="67364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22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74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399639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8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684662">
      <w:bodyDiv w:val="1"/>
      <w:marLeft w:val="0"/>
      <w:marRight w:val="0"/>
      <w:marTop w:val="0"/>
      <w:marBottom w:val="0"/>
      <w:divBdr>
        <w:top w:val="none" w:sz="0" w:space="0" w:color="auto"/>
        <w:left w:val="none" w:sz="0" w:space="0" w:color="auto"/>
        <w:bottom w:val="none" w:sz="0" w:space="0" w:color="auto"/>
        <w:right w:val="none" w:sz="0" w:space="0" w:color="auto"/>
      </w:divBdr>
      <w:divsChild>
        <w:div w:id="1106537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51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343036">
      <w:bodyDiv w:val="1"/>
      <w:marLeft w:val="0"/>
      <w:marRight w:val="0"/>
      <w:marTop w:val="0"/>
      <w:marBottom w:val="0"/>
      <w:divBdr>
        <w:top w:val="none" w:sz="0" w:space="0" w:color="auto"/>
        <w:left w:val="none" w:sz="0" w:space="0" w:color="auto"/>
        <w:bottom w:val="none" w:sz="0" w:space="0" w:color="auto"/>
        <w:right w:val="none" w:sz="0" w:space="0" w:color="auto"/>
      </w:divBdr>
      <w:divsChild>
        <w:div w:id="163348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02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6758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219095">
      <w:bodyDiv w:val="1"/>
      <w:marLeft w:val="0"/>
      <w:marRight w:val="0"/>
      <w:marTop w:val="0"/>
      <w:marBottom w:val="0"/>
      <w:divBdr>
        <w:top w:val="none" w:sz="0" w:space="0" w:color="auto"/>
        <w:left w:val="none" w:sz="0" w:space="0" w:color="auto"/>
        <w:bottom w:val="none" w:sz="0" w:space="0" w:color="auto"/>
        <w:right w:val="none" w:sz="0" w:space="0" w:color="auto"/>
      </w:divBdr>
      <w:divsChild>
        <w:div w:id="47783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4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16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4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8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3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043912">
      <w:bodyDiv w:val="1"/>
      <w:marLeft w:val="0"/>
      <w:marRight w:val="0"/>
      <w:marTop w:val="0"/>
      <w:marBottom w:val="0"/>
      <w:divBdr>
        <w:top w:val="none" w:sz="0" w:space="0" w:color="auto"/>
        <w:left w:val="none" w:sz="0" w:space="0" w:color="auto"/>
        <w:bottom w:val="none" w:sz="0" w:space="0" w:color="auto"/>
        <w:right w:val="none" w:sz="0" w:space="0" w:color="auto"/>
      </w:divBdr>
      <w:divsChild>
        <w:div w:id="63321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33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560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8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50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04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013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259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6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462500">
      <w:bodyDiv w:val="1"/>
      <w:marLeft w:val="0"/>
      <w:marRight w:val="0"/>
      <w:marTop w:val="0"/>
      <w:marBottom w:val="0"/>
      <w:divBdr>
        <w:top w:val="none" w:sz="0" w:space="0" w:color="auto"/>
        <w:left w:val="none" w:sz="0" w:space="0" w:color="auto"/>
        <w:bottom w:val="none" w:sz="0" w:space="0" w:color="auto"/>
        <w:right w:val="none" w:sz="0" w:space="0" w:color="auto"/>
      </w:divBdr>
      <w:divsChild>
        <w:div w:id="132168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24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350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61329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8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258499">
      <w:bodyDiv w:val="1"/>
      <w:marLeft w:val="0"/>
      <w:marRight w:val="0"/>
      <w:marTop w:val="0"/>
      <w:marBottom w:val="0"/>
      <w:divBdr>
        <w:top w:val="none" w:sz="0" w:space="0" w:color="auto"/>
        <w:left w:val="none" w:sz="0" w:space="0" w:color="auto"/>
        <w:bottom w:val="none" w:sz="0" w:space="0" w:color="auto"/>
        <w:right w:val="none" w:sz="0" w:space="0" w:color="auto"/>
      </w:divBdr>
      <w:divsChild>
        <w:div w:id="88660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74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236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84063">
      <w:bodyDiv w:val="1"/>
      <w:marLeft w:val="0"/>
      <w:marRight w:val="0"/>
      <w:marTop w:val="0"/>
      <w:marBottom w:val="0"/>
      <w:divBdr>
        <w:top w:val="none" w:sz="0" w:space="0" w:color="auto"/>
        <w:left w:val="none" w:sz="0" w:space="0" w:color="auto"/>
        <w:bottom w:val="none" w:sz="0" w:space="0" w:color="auto"/>
        <w:right w:val="none" w:sz="0" w:space="0" w:color="auto"/>
      </w:divBdr>
      <w:divsChild>
        <w:div w:id="98405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25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904264">
      <w:bodyDiv w:val="1"/>
      <w:marLeft w:val="0"/>
      <w:marRight w:val="0"/>
      <w:marTop w:val="0"/>
      <w:marBottom w:val="0"/>
      <w:divBdr>
        <w:top w:val="none" w:sz="0" w:space="0" w:color="auto"/>
        <w:left w:val="none" w:sz="0" w:space="0" w:color="auto"/>
        <w:bottom w:val="none" w:sz="0" w:space="0" w:color="auto"/>
        <w:right w:val="none" w:sz="0" w:space="0" w:color="auto"/>
      </w:divBdr>
      <w:divsChild>
        <w:div w:id="1056006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52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3245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938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5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06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0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01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84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Harrison</dc:creator>
  <cp:keywords/>
  <dc:description/>
  <cp:lastModifiedBy>John Harrison</cp:lastModifiedBy>
  <cp:revision>3</cp:revision>
  <dcterms:created xsi:type="dcterms:W3CDTF">2025-04-28T12:52:00Z</dcterms:created>
  <dcterms:modified xsi:type="dcterms:W3CDTF">2025-04-28T13:01:00Z</dcterms:modified>
</cp:coreProperties>
</file>