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478F" w14:textId="2F89F1C6" w:rsidR="001115A6" w:rsidRPr="00B73993" w:rsidRDefault="001115A6" w:rsidP="001115A6">
      <w:pPr>
        <w:spacing w:line="240" w:lineRule="auto"/>
        <w:jc w:val="center"/>
        <w:rPr>
          <w:b/>
          <w:bCs/>
          <w:sz w:val="22"/>
          <w:szCs w:val="22"/>
          <w:u w:val="single"/>
        </w:rPr>
      </w:pPr>
      <w:r w:rsidRPr="00B73993">
        <w:rPr>
          <w:b/>
          <w:bCs/>
          <w:sz w:val="22"/>
          <w:szCs w:val="22"/>
          <w:u w:val="single"/>
        </w:rPr>
        <w:t xml:space="preserve">IRL: Working with Lived Experience - </w:t>
      </w:r>
      <w:r w:rsidRPr="00B73993">
        <w:rPr>
          <w:b/>
          <w:bCs/>
          <w:sz w:val="22"/>
          <w:szCs w:val="22"/>
          <w:u w:val="single"/>
        </w:rPr>
        <w:br/>
        <w:t>Issues of Creativity, Ethics and Emergent Knowledges</w:t>
      </w:r>
    </w:p>
    <w:p w14:paraId="22BECC19" w14:textId="158675ED" w:rsidR="001115A6" w:rsidRPr="00B73993" w:rsidRDefault="001115A6" w:rsidP="001115A6">
      <w:pPr>
        <w:spacing w:line="240" w:lineRule="auto"/>
        <w:jc w:val="center"/>
        <w:rPr>
          <w:sz w:val="22"/>
          <w:szCs w:val="22"/>
        </w:rPr>
      </w:pPr>
      <w:r w:rsidRPr="00B73993">
        <w:rPr>
          <w:sz w:val="22"/>
          <w:szCs w:val="22"/>
        </w:rPr>
        <w:t>Anne-Marie Creamer, Dr Hannah Zeilig &amp; Dr Rachel Marsden</w:t>
      </w:r>
    </w:p>
    <w:p w14:paraId="49889C7F" w14:textId="77777777" w:rsidR="00B73993" w:rsidRPr="00B73993" w:rsidRDefault="31BE5A66" w:rsidP="001115A6">
      <w:pPr>
        <w:spacing w:line="240" w:lineRule="auto"/>
        <w:jc w:val="both"/>
        <w:rPr>
          <w:sz w:val="22"/>
          <w:szCs w:val="22"/>
        </w:rPr>
      </w:pPr>
      <w:r w:rsidRPr="00B73993">
        <w:rPr>
          <w:sz w:val="22"/>
          <w:szCs w:val="22"/>
        </w:rPr>
        <w:t xml:space="preserve">Working with lived experience involves </w:t>
      </w:r>
      <w:r w:rsidR="09584D52" w:rsidRPr="00B73993">
        <w:rPr>
          <w:sz w:val="22"/>
          <w:szCs w:val="22"/>
        </w:rPr>
        <w:t xml:space="preserve">delicately </w:t>
      </w:r>
      <w:r w:rsidRPr="00B73993">
        <w:rPr>
          <w:sz w:val="22"/>
          <w:szCs w:val="22"/>
        </w:rPr>
        <w:t>negotia</w:t>
      </w:r>
      <w:r w:rsidR="44501D0F" w:rsidRPr="00B73993">
        <w:rPr>
          <w:sz w:val="22"/>
          <w:szCs w:val="22"/>
        </w:rPr>
        <w:t xml:space="preserve">ting </w:t>
      </w:r>
      <w:r w:rsidRPr="00B73993">
        <w:rPr>
          <w:sz w:val="22"/>
          <w:szCs w:val="22"/>
        </w:rPr>
        <w:t>complexities</w:t>
      </w:r>
      <w:r w:rsidR="07F7B7A9" w:rsidRPr="00B73993">
        <w:rPr>
          <w:sz w:val="22"/>
          <w:szCs w:val="22"/>
        </w:rPr>
        <w:t xml:space="preserve"> and conundrums</w:t>
      </w:r>
      <w:r w:rsidR="68E7BDB8" w:rsidRPr="00B73993">
        <w:rPr>
          <w:sz w:val="22"/>
          <w:szCs w:val="22"/>
        </w:rPr>
        <w:t>, that cannot easily be resolved</w:t>
      </w:r>
      <w:r w:rsidR="079368CC" w:rsidRPr="00B73993">
        <w:rPr>
          <w:sz w:val="22"/>
          <w:szCs w:val="22"/>
        </w:rPr>
        <w:t xml:space="preserve">. </w:t>
      </w:r>
    </w:p>
    <w:p w14:paraId="694464EB" w14:textId="32C13D84" w:rsidR="005F28AA" w:rsidRPr="00B73993" w:rsidRDefault="00CD3F91" w:rsidP="001115A6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6DBFA54C" w:rsidRPr="00B73993">
        <w:rPr>
          <w:sz w:val="22"/>
          <w:szCs w:val="22"/>
        </w:rPr>
        <w:t>h</w:t>
      </w:r>
      <w:r w:rsidR="17FA2C65" w:rsidRPr="00B73993">
        <w:rPr>
          <w:sz w:val="22"/>
          <w:szCs w:val="22"/>
        </w:rPr>
        <w:t>is</w:t>
      </w:r>
      <w:r w:rsidR="6DBFA54C" w:rsidRPr="00B73993">
        <w:rPr>
          <w:sz w:val="22"/>
          <w:szCs w:val="22"/>
        </w:rPr>
        <w:t xml:space="preserve"> lightning talk</w:t>
      </w:r>
      <w:r w:rsidR="35B5E5F2" w:rsidRPr="00B73993">
        <w:rPr>
          <w:sz w:val="22"/>
          <w:szCs w:val="22"/>
        </w:rPr>
        <w:t xml:space="preserve"> will</w:t>
      </w:r>
      <w:r w:rsidR="2E48E9F9" w:rsidRPr="00B73993">
        <w:rPr>
          <w:sz w:val="22"/>
          <w:szCs w:val="22"/>
        </w:rPr>
        <w:t xml:space="preserve"> </w:t>
      </w:r>
      <w:r w:rsidR="1C54D4A1" w:rsidRPr="00B73993">
        <w:rPr>
          <w:sz w:val="22"/>
          <w:szCs w:val="22"/>
        </w:rPr>
        <w:t>interrogate</w:t>
      </w:r>
      <w:r w:rsidR="0E9A4C83" w:rsidRPr="00B73993">
        <w:rPr>
          <w:sz w:val="22"/>
          <w:szCs w:val="22"/>
        </w:rPr>
        <w:t xml:space="preserve"> what it means to work with, from and alongside lived experience</w:t>
      </w:r>
      <w:r w:rsidR="61B4C1D5" w:rsidRPr="00B73993">
        <w:rPr>
          <w:sz w:val="22"/>
          <w:szCs w:val="22"/>
        </w:rPr>
        <w:t xml:space="preserve"> - methodologically, ethically and relationally.</w:t>
      </w:r>
      <w:r w:rsidR="0E9A4C83" w:rsidRPr="00B73993">
        <w:rPr>
          <w:sz w:val="22"/>
          <w:szCs w:val="22"/>
        </w:rPr>
        <w:t xml:space="preserve"> </w:t>
      </w:r>
      <w:r w:rsidR="3D09DF2A" w:rsidRPr="00B73993">
        <w:rPr>
          <w:sz w:val="22"/>
          <w:szCs w:val="22"/>
        </w:rPr>
        <w:t xml:space="preserve">We </w:t>
      </w:r>
      <w:r w:rsidR="5B4883E5" w:rsidRPr="00B73993">
        <w:rPr>
          <w:sz w:val="22"/>
          <w:szCs w:val="22"/>
        </w:rPr>
        <w:t xml:space="preserve">will </w:t>
      </w:r>
      <w:r w:rsidR="3D09DF2A" w:rsidRPr="00B73993">
        <w:rPr>
          <w:sz w:val="22"/>
          <w:szCs w:val="22"/>
        </w:rPr>
        <w:t>share questions that have perplexed us and the emerging approaches we are developing as part of ‘</w:t>
      </w:r>
      <w:r w:rsidR="25516404" w:rsidRPr="00B73993">
        <w:rPr>
          <w:sz w:val="22"/>
          <w:szCs w:val="22"/>
        </w:rPr>
        <w:t>In Real Life (</w:t>
      </w:r>
      <w:r w:rsidR="3D09DF2A" w:rsidRPr="00B73993">
        <w:rPr>
          <w:sz w:val="22"/>
          <w:szCs w:val="22"/>
        </w:rPr>
        <w:t>IRL</w:t>
      </w:r>
      <w:r w:rsidR="69A85098" w:rsidRPr="00B73993">
        <w:rPr>
          <w:sz w:val="22"/>
          <w:szCs w:val="22"/>
        </w:rPr>
        <w:t>)</w:t>
      </w:r>
      <w:r w:rsidR="3D09DF2A" w:rsidRPr="00B73993">
        <w:rPr>
          <w:sz w:val="22"/>
          <w:szCs w:val="22"/>
        </w:rPr>
        <w:t>: Lived Experience Lab’ at University of the Arts London (UAL).</w:t>
      </w:r>
      <w:r w:rsidR="622D4A78" w:rsidRPr="00B73993">
        <w:rPr>
          <w:sz w:val="22"/>
          <w:szCs w:val="22"/>
        </w:rPr>
        <w:t xml:space="preserve"> For instance: How does lived experience become knowledge? How can creative practice and methodologies help generate knowledge from /</w:t>
      </w:r>
      <w:r>
        <w:rPr>
          <w:sz w:val="22"/>
          <w:szCs w:val="22"/>
        </w:rPr>
        <w:t xml:space="preserve"> </w:t>
      </w:r>
      <w:r w:rsidR="622D4A78" w:rsidRPr="00B73993">
        <w:rPr>
          <w:sz w:val="22"/>
          <w:szCs w:val="22"/>
        </w:rPr>
        <w:t>with lived experience?</w:t>
      </w:r>
    </w:p>
    <w:p w14:paraId="2DB9269E" w14:textId="53FB676F" w:rsidR="005F28AA" w:rsidRPr="00B73993" w:rsidRDefault="30AE164E" w:rsidP="001115A6">
      <w:pPr>
        <w:spacing w:line="240" w:lineRule="auto"/>
        <w:jc w:val="both"/>
        <w:rPr>
          <w:sz w:val="22"/>
          <w:szCs w:val="22"/>
        </w:rPr>
      </w:pPr>
      <w:r w:rsidRPr="00B73993">
        <w:rPr>
          <w:sz w:val="22"/>
          <w:szCs w:val="22"/>
        </w:rPr>
        <w:t>Inspired by va</w:t>
      </w:r>
      <w:r w:rsidR="4D27839F" w:rsidRPr="00B73993">
        <w:rPr>
          <w:sz w:val="22"/>
          <w:szCs w:val="22"/>
        </w:rPr>
        <w:t xml:space="preserve">n </w:t>
      </w:r>
      <w:r w:rsidRPr="00B73993">
        <w:rPr>
          <w:sz w:val="22"/>
          <w:szCs w:val="22"/>
        </w:rPr>
        <w:t xml:space="preserve">Manen who has posited that we cannot </w:t>
      </w:r>
      <w:r w:rsidR="00EF025B" w:rsidRPr="00B73993">
        <w:rPr>
          <w:sz w:val="22"/>
          <w:szCs w:val="22"/>
        </w:rPr>
        <w:t>‘simply access the living meaning of lived experiences through introspective reflection’ (2017, p.812)</w:t>
      </w:r>
      <w:r w:rsidR="00CD3F91">
        <w:rPr>
          <w:sz w:val="22"/>
          <w:szCs w:val="22"/>
        </w:rPr>
        <w:t>,</w:t>
      </w:r>
      <w:r w:rsidR="6E00B1A6" w:rsidRPr="00B73993">
        <w:rPr>
          <w:sz w:val="22"/>
          <w:szCs w:val="22"/>
        </w:rPr>
        <w:t xml:space="preserve"> w</w:t>
      </w:r>
      <w:r w:rsidR="13ED334C" w:rsidRPr="00B73993">
        <w:rPr>
          <w:sz w:val="22"/>
          <w:szCs w:val="22"/>
        </w:rPr>
        <w:t xml:space="preserve">e foreground lived experience as embodied and affective, sometimes partial, inexpressible or ambiguous. </w:t>
      </w:r>
      <w:r w:rsidR="2FC53539" w:rsidRPr="00B73993">
        <w:rPr>
          <w:sz w:val="22"/>
          <w:szCs w:val="22"/>
        </w:rPr>
        <w:t xml:space="preserve">As a </w:t>
      </w:r>
      <w:r w:rsidR="4212C026" w:rsidRPr="00B73993">
        <w:rPr>
          <w:sz w:val="22"/>
          <w:szCs w:val="22"/>
        </w:rPr>
        <w:t>l</w:t>
      </w:r>
      <w:r w:rsidR="2FC53539" w:rsidRPr="00B73993">
        <w:rPr>
          <w:sz w:val="22"/>
          <w:szCs w:val="22"/>
        </w:rPr>
        <w:t xml:space="preserve">ived </w:t>
      </w:r>
      <w:r w:rsidR="144EA22C" w:rsidRPr="00B73993">
        <w:rPr>
          <w:sz w:val="22"/>
          <w:szCs w:val="22"/>
        </w:rPr>
        <w:t>e</w:t>
      </w:r>
      <w:r w:rsidR="2FC53539" w:rsidRPr="00B73993">
        <w:rPr>
          <w:sz w:val="22"/>
          <w:szCs w:val="22"/>
        </w:rPr>
        <w:t xml:space="preserve">xperience </w:t>
      </w:r>
      <w:r w:rsidR="1464628C" w:rsidRPr="00B73993">
        <w:rPr>
          <w:sz w:val="22"/>
          <w:szCs w:val="22"/>
        </w:rPr>
        <w:t>c</w:t>
      </w:r>
      <w:r w:rsidR="2FC53539" w:rsidRPr="00B73993">
        <w:rPr>
          <w:sz w:val="22"/>
          <w:szCs w:val="22"/>
        </w:rPr>
        <w:t>ollective, we</w:t>
      </w:r>
      <w:r w:rsidR="0E9A4C83" w:rsidRPr="00B73993">
        <w:rPr>
          <w:sz w:val="22"/>
          <w:szCs w:val="22"/>
        </w:rPr>
        <w:t xml:space="preserve"> have become </w:t>
      </w:r>
      <w:r w:rsidR="7EB8B4D1" w:rsidRPr="00B73993">
        <w:rPr>
          <w:sz w:val="22"/>
          <w:szCs w:val="22"/>
        </w:rPr>
        <w:t xml:space="preserve">increasingly </w:t>
      </w:r>
      <w:r w:rsidR="0E9A4C83" w:rsidRPr="00B73993">
        <w:rPr>
          <w:sz w:val="22"/>
          <w:szCs w:val="22"/>
        </w:rPr>
        <w:t>curious about how di</w:t>
      </w:r>
      <w:r w:rsidR="5B66112C" w:rsidRPr="00B73993">
        <w:rPr>
          <w:sz w:val="22"/>
          <w:szCs w:val="22"/>
        </w:rPr>
        <w:t xml:space="preserve">fficult it is to </w:t>
      </w:r>
      <w:r w:rsidR="22EE5BB3" w:rsidRPr="00B73993">
        <w:rPr>
          <w:sz w:val="22"/>
          <w:szCs w:val="22"/>
        </w:rPr>
        <w:t>articulate</w:t>
      </w:r>
      <w:r w:rsidR="5B66112C" w:rsidRPr="00B73993">
        <w:rPr>
          <w:sz w:val="22"/>
          <w:szCs w:val="22"/>
        </w:rPr>
        <w:t xml:space="preserve"> what</w:t>
      </w:r>
      <w:r w:rsidR="0440F0E3" w:rsidRPr="00B73993">
        <w:rPr>
          <w:sz w:val="22"/>
          <w:szCs w:val="22"/>
        </w:rPr>
        <w:t xml:space="preserve"> </w:t>
      </w:r>
      <w:r w:rsidR="5B66112C" w:rsidRPr="00B73993">
        <w:rPr>
          <w:sz w:val="22"/>
          <w:szCs w:val="22"/>
        </w:rPr>
        <w:t>lived experience</w:t>
      </w:r>
      <w:r w:rsidR="0D44B05E" w:rsidRPr="00B73993">
        <w:rPr>
          <w:sz w:val="22"/>
          <w:szCs w:val="22"/>
        </w:rPr>
        <w:t xml:space="preserve"> is</w:t>
      </w:r>
      <w:r w:rsidR="2A4A596A" w:rsidRPr="00B73993">
        <w:rPr>
          <w:sz w:val="22"/>
          <w:szCs w:val="22"/>
        </w:rPr>
        <w:t>,</w:t>
      </w:r>
      <w:r w:rsidR="1F808B8B" w:rsidRPr="00B73993">
        <w:rPr>
          <w:sz w:val="22"/>
          <w:szCs w:val="22"/>
        </w:rPr>
        <w:t xml:space="preserve"> to name </w:t>
      </w:r>
      <w:r w:rsidR="2A4A596A" w:rsidRPr="00B73993">
        <w:rPr>
          <w:sz w:val="22"/>
          <w:szCs w:val="22"/>
        </w:rPr>
        <w:t>its languages</w:t>
      </w:r>
      <w:r w:rsidR="5B66112C" w:rsidRPr="00B73993">
        <w:rPr>
          <w:sz w:val="22"/>
          <w:szCs w:val="22"/>
        </w:rPr>
        <w:t xml:space="preserve"> and how </w:t>
      </w:r>
      <w:r w:rsidR="0FB8467D" w:rsidRPr="00B73993">
        <w:rPr>
          <w:sz w:val="22"/>
          <w:szCs w:val="22"/>
        </w:rPr>
        <w:t>it should be valued. We</w:t>
      </w:r>
      <w:r w:rsidR="5B66112C" w:rsidRPr="00B73993">
        <w:rPr>
          <w:sz w:val="22"/>
          <w:szCs w:val="22"/>
        </w:rPr>
        <w:t xml:space="preserve"> suggest this has resulted in uncomfortable silences </w:t>
      </w:r>
      <w:r w:rsidR="34014AF7" w:rsidRPr="00B73993">
        <w:rPr>
          <w:sz w:val="22"/>
          <w:szCs w:val="22"/>
        </w:rPr>
        <w:t>around</w:t>
      </w:r>
      <w:r w:rsidR="24A8DE60" w:rsidRPr="00B73993">
        <w:rPr>
          <w:sz w:val="22"/>
          <w:szCs w:val="22"/>
        </w:rPr>
        <w:t xml:space="preserve"> epistemolog</w:t>
      </w:r>
      <w:r w:rsidR="09F0831D" w:rsidRPr="00B73993">
        <w:rPr>
          <w:sz w:val="22"/>
          <w:szCs w:val="22"/>
        </w:rPr>
        <w:t>ical question</w:t>
      </w:r>
      <w:r w:rsidR="09D282D6" w:rsidRPr="00B73993">
        <w:rPr>
          <w:sz w:val="22"/>
          <w:szCs w:val="22"/>
        </w:rPr>
        <w:t>s</w:t>
      </w:r>
      <w:r w:rsidR="09F0831D" w:rsidRPr="00B73993">
        <w:rPr>
          <w:sz w:val="22"/>
          <w:szCs w:val="22"/>
        </w:rPr>
        <w:t xml:space="preserve"> </w:t>
      </w:r>
      <w:r w:rsidR="6B26AE23" w:rsidRPr="00B73993">
        <w:rPr>
          <w:sz w:val="22"/>
          <w:szCs w:val="22"/>
        </w:rPr>
        <w:t>about</w:t>
      </w:r>
      <w:r w:rsidR="24A8DE60" w:rsidRPr="00B73993">
        <w:rPr>
          <w:sz w:val="22"/>
          <w:szCs w:val="22"/>
        </w:rPr>
        <w:t xml:space="preserve"> </w:t>
      </w:r>
      <w:r w:rsidR="2F8FC35C" w:rsidRPr="00B73993">
        <w:rPr>
          <w:sz w:val="22"/>
          <w:szCs w:val="22"/>
        </w:rPr>
        <w:t>how</w:t>
      </w:r>
      <w:r w:rsidR="24A8DE60" w:rsidRPr="00B73993">
        <w:rPr>
          <w:sz w:val="22"/>
          <w:szCs w:val="22"/>
        </w:rPr>
        <w:t xml:space="preserve"> l</w:t>
      </w:r>
      <w:r w:rsidR="3F4E9BA8" w:rsidRPr="00B73993">
        <w:rPr>
          <w:sz w:val="22"/>
          <w:szCs w:val="22"/>
        </w:rPr>
        <w:t>ived experience</w:t>
      </w:r>
      <w:r w:rsidR="1055EE9E" w:rsidRPr="00B73993">
        <w:rPr>
          <w:sz w:val="22"/>
          <w:szCs w:val="22"/>
        </w:rPr>
        <w:t xml:space="preserve"> is used</w:t>
      </w:r>
      <w:r w:rsidR="24A8DE60" w:rsidRPr="00B73993">
        <w:rPr>
          <w:sz w:val="22"/>
          <w:szCs w:val="22"/>
        </w:rPr>
        <w:t xml:space="preserve"> to create knowledge.</w:t>
      </w:r>
      <w:r w:rsidR="68B21E46" w:rsidRPr="00B73993">
        <w:rPr>
          <w:sz w:val="22"/>
          <w:szCs w:val="22"/>
        </w:rPr>
        <w:t xml:space="preserve"> These gaps in language and practice form the focus of our enquiry.</w:t>
      </w:r>
    </w:p>
    <w:p w14:paraId="1082ED9B" w14:textId="28D176C2" w:rsidR="307A10AB" w:rsidRPr="00B73993" w:rsidRDefault="307A10AB" w:rsidP="001115A6">
      <w:pPr>
        <w:spacing w:line="240" w:lineRule="auto"/>
        <w:jc w:val="both"/>
        <w:rPr>
          <w:sz w:val="22"/>
          <w:szCs w:val="22"/>
        </w:rPr>
      </w:pPr>
      <w:r w:rsidRPr="00B73993">
        <w:rPr>
          <w:sz w:val="22"/>
          <w:szCs w:val="22"/>
        </w:rPr>
        <w:t>Our contribution is shaped by the researchers’ positionality and lived experience</w:t>
      </w:r>
      <w:r w:rsidR="28DED341" w:rsidRPr="00B73993">
        <w:rPr>
          <w:sz w:val="22"/>
          <w:szCs w:val="22"/>
        </w:rPr>
        <w:t xml:space="preserve">, </w:t>
      </w:r>
      <w:r w:rsidR="2C88A107" w:rsidRPr="00B73993">
        <w:rPr>
          <w:sz w:val="22"/>
          <w:szCs w:val="22"/>
        </w:rPr>
        <w:t>as our</w:t>
      </w:r>
      <w:r w:rsidRPr="00B73993">
        <w:rPr>
          <w:sz w:val="22"/>
          <w:szCs w:val="22"/>
        </w:rPr>
        <w:t xml:space="preserve"> identities navigate physical and mental health, </w:t>
      </w:r>
      <w:r w:rsidR="3AC7C24C" w:rsidRPr="00B73993">
        <w:rPr>
          <w:sz w:val="22"/>
          <w:szCs w:val="22"/>
        </w:rPr>
        <w:t xml:space="preserve">disability, </w:t>
      </w:r>
      <w:r w:rsidRPr="00B73993">
        <w:rPr>
          <w:sz w:val="22"/>
          <w:szCs w:val="22"/>
        </w:rPr>
        <w:t>patient and practitioner communities, and</w:t>
      </w:r>
      <w:r w:rsidR="213D15EF" w:rsidRPr="00B73993">
        <w:rPr>
          <w:sz w:val="22"/>
          <w:szCs w:val="22"/>
        </w:rPr>
        <w:t xml:space="preserve"> creative practices</w:t>
      </w:r>
      <w:r w:rsidRPr="00B73993">
        <w:rPr>
          <w:sz w:val="22"/>
          <w:szCs w:val="22"/>
        </w:rPr>
        <w:t xml:space="preserve"> within healthcare</w:t>
      </w:r>
      <w:r w:rsidR="4B0ED3F0" w:rsidRPr="00B73993">
        <w:rPr>
          <w:sz w:val="22"/>
          <w:szCs w:val="22"/>
        </w:rPr>
        <w:t>,</w:t>
      </w:r>
      <w:r w:rsidRPr="00B73993">
        <w:rPr>
          <w:sz w:val="22"/>
          <w:szCs w:val="22"/>
        </w:rPr>
        <w:t xml:space="preserve"> art school</w:t>
      </w:r>
      <w:r w:rsidR="1ACCDA44" w:rsidRPr="00B73993">
        <w:rPr>
          <w:sz w:val="22"/>
          <w:szCs w:val="22"/>
        </w:rPr>
        <w:t xml:space="preserve"> and community</w:t>
      </w:r>
      <w:r w:rsidRPr="00B73993">
        <w:rPr>
          <w:sz w:val="22"/>
          <w:szCs w:val="22"/>
        </w:rPr>
        <w:t xml:space="preserve"> contexts. We will draw on projects we have </w:t>
      </w:r>
      <w:r w:rsidR="079E4E88" w:rsidRPr="00B73993">
        <w:rPr>
          <w:sz w:val="22"/>
          <w:szCs w:val="22"/>
        </w:rPr>
        <w:t>undertaken</w:t>
      </w:r>
      <w:r w:rsidR="5AAFED9E" w:rsidRPr="00B73993">
        <w:rPr>
          <w:sz w:val="22"/>
          <w:szCs w:val="22"/>
        </w:rPr>
        <w:t xml:space="preserve"> and participated in</w:t>
      </w:r>
      <w:r w:rsidR="079E4E88" w:rsidRPr="00B73993">
        <w:rPr>
          <w:sz w:val="22"/>
          <w:szCs w:val="22"/>
        </w:rPr>
        <w:t>,</w:t>
      </w:r>
      <w:r w:rsidRPr="00B73993">
        <w:rPr>
          <w:sz w:val="22"/>
          <w:szCs w:val="22"/>
        </w:rPr>
        <w:t xml:space="preserve"> explor</w:t>
      </w:r>
      <w:r w:rsidR="5E4941A4" w:rsidRPr="00B73993">
        <w:rPr>
          <w:sz w:val="22"/>
          <w:szCs w:val="22"/>
        </w:rPr>
        <w:t>ing</w:t>
      </w:r>
      <w:r w:rsidRPr="00B73993">
        <w:rPr>
          <w:sz w:val="22"/>
          <w:szCs w:val="22"/>
        </w:rPr>
        <w:t xml:space="preserve"> some of the thorny issues that</w:t>
      </w:r>
      <w:r w:rsidR="6ED8D6D5" w:rsidRPr="00B73993">
        <w:rPr>
          <w:sz w:val="22"/>
          <w:szCs w:val="22"/>
        </w:rPr>
        <w:t xml:space="preserve"> </w:t>
      </w:r>
      <w:r w:rsidRPr="00B73993">
        <w:rPr>
          <w:sz w:val="22"/>
          <w:szCs w:val="22"/>
        </w:rPr>
        <w:t xml:space="preserve">emerged </w:t>
      </w:r>
      <w:r w:rsidR="7955D375" w:rsidRPr="00B73993">
        <w:rPr>
          <w:sz w:val="22"/>
          <w:szCs w:val="22"/>
        </w:rPr>
        <w:t>and what they reveal about lived experience in practice.</w:t>
      </w:r>
    </w:p>
    <w:p w14:paraId="158DAF9D" w14:textId="6D460881" w:rsidR="7D198A3F" w:rsidRPr="00B73993" w:rsidRDefault="00E93A41" w:rsidP="0418DBF3">
      <w:pPr>
        <w:spacing w:line="240" w:lineRule="auto"/>
        <w:rPr>
          <w:sz w:val="22"/>
          <w:szCs w:val="22"/>
        </w:rPr>
      </w:pPr>
      <w:r w:rsidRPr="00CD3F91">
        <w:rPr>
          <w:sz w:val="22"/>
          <w:szCs w:val="22"/>
        </w:rPr>
        <w:t>[</w:t>
      </w:r>
      <w:r w:rsidR="7D198A3F" w:rsidRPr="00CD3F91">
        <w:rPr>
          <w:sz w:val="22"/>
          <w:szCs w:val="22"/>
        </w:rPr>
        <w:t>2</w:t>
      </w:r>
      <w:r w:rsidR="11B85A34" w:rsidRPr="00CD3F91">
        <w:rPr>
          <w:sz w:val="22"/>
          <w:szCs w:val="22"/>
        </w:rPr>
        <w:t>5</w:t>
      </w:r>
      <w:r w:rsidR="00CD3F91" w:rsidRPr="00CD3F91">
        <w:rPr>
          <w:sz w:val="22"/>
          <w:szCs w:val="22"/>
        </w:rPr>
        <w:t>0</w:t>
      </w:r>
      <w:r w:rsidR="7D198A3F" w:rsidRPr="00CD3F91">
        <w:rPr>
          <w:sz w:val="22"/>
          <w:szCs w:val="22"/>
        </w:rPr>
        <w:t xml:space="preserve"> words</w:t>
      </w:r>
      <w:r w:rsidRPr="00CD3F91">
        <w:rPr>
          <w:sz w:val="22"/>
          <w:szCs w:val="22"/>
        </w:rPr>
        <w:t>]</w:t>
      </w:r>
    </w:p>
    <w:p w14:paraId="13B39B7D" w14:textId="51404C71" w:rsidR="0A17D5CA" w:rsidRPr="00B73993" w:rsidRDefault="0A17D5CA" w:rsidP="6CFAFDFB">
      <w:pPr>
        <w:spacing w:line="240" w:lineRule="auto"/>
        <w:rPr>
          <w:sz w:val="22"/>
          <w:szCs w:val="22"/>
          <w:u w:val="single"/>
        </w:rPr>
      </w:pPr>
      <w:r w:rsidRPr="00B73993">
        <w:rPr>
          <w:b/>
          <w:bCs/>
          <w:sz w:val="22"/>
          <w:szCs w:val="22"/>
          <w:u w:val="single"/>
        </w:rPr>
        <w:t>References</w:t>
      </w:r>
    </w:p>
    <w:p w14:paraId="6423613A" w14:textId="3A159345" w:rsidR="0A17D5CA" w:rsidRPr="00B73993" w:rsidRDefault="0A17D5CA" w:rsidP="6CFAFDFB">
      <w:pPr>
        <w:spacing w:line="240" w:lineRule="auto"/>
        <w:rPr>
          <w:sz w:val="22"/>
          <w:szCs w:val="22"/>
        </w:rPr>
      </w:pPr>
      <w:r w:rsidRPr="00B73993">
        <w:rPr>
          <w:sz w:val="22"/>
          <w:szCs w:val="22"/>
        </w:rPr>
        <w:t xml:space="preserve">van Manen, M. (2017). Phenomenology in its original sense. </w:t>
      </w:r>
      <w:r w:rsidRPr="00B73993">
        <w:rPr>
          <w:i/>
          <w:iCs/>
          <w:sz w:val="22"/>
          <w:szCs w:val="22"/>
        </w:rPr>
        <w:t>Qual Health Re</w:t>
      </w:r>
      <w:r w:rsidR="5EDE2E8D" w:rsidRPr="00B73993">
        <w:rPr>
          <w:i/>
          <w:iCs/>
          <w:sz w:val="22"/>
          <w:szCs w:val="22"/>
        </w:rPr>
        <w:t>s,</w:t>
      </w:r>
      <w:r w:rsidRPr="00B73993">
        <w:rPr>
          <w:sz w:val="22"/>
          <w:szCs w:val="22"/>
        </w:rPr>
        <w:t xml:space="preserve"> 27(6)</w:t>
      </w:r>
      <w:r w:rsidR="2FA179D0" w:rsidRPr="00B73993">
        <w:rPr>
          <w:sz w:val="22"/>
          <w:szCs w:val="22"/>
        </w:rPr>
        <w:t>,</w:t>
      </w:r>
      <w:r w:rsidRPr="00B73993">
        <w:rPr>
          <w:sz w:val="22"/>
          <w:szCs w:val="22"/>
        </w:rPr>
        <w:t xml:space="preserve"> 810</w:t>
      </w:r>
      <w:r w:rsidR="639CC18D" w:rsidRPr="00B73993">
        <w:rPr>
          <w:sz w:val="22"/>
          <w:szCs w:val="22"/>
        </w:rPr>
        <w:t>-</w:t>
      </w:r>
      <w:r w:rsidRPr="00B73993">
        <w:rPr>
          <w:sz w:val="22"/>
          <w:szCs w:val="22"/>
        </w:rPr>
        <w:t>825.</w:t>
      </w:r>
    </w:p>
    <w:p w14:paraId="60A5A14A" w14:textId="5C88EDC7" w:rsidR="0A17D5CA" w:rsidRPr="00B73993" w:rsidRDefault="0A17D5CA" w:rsidP="6CFAFDFB">
      <w:pPr>
        <w:spacing w:line="240" w:lineRule="auto"/>
        <w:rPr>
          <w:b/>
          <w:bCs/>
          <w:sz w:val="22"/>
          <w:szCs w:val="22"/>
          <w:u w:val="single"/>
        </w:rPr>
      </w:pPr>
      <w:r w:rsidRPr="00B73993">
        <w:rPr>
          <w:b/>
          <w:bCs/>
          <w:sz w:val="22"/>
          <w:szCs w:val="22"/>
          <w:u w:val="single"/>
        </w:rPr>
        <w:t>Biographies</w:t>
      </w:r>
    </w:p>
    <w:p w14:paraId="7A0F76D3" w14:textId="7C3F2EE0" w:rsidR="0A17D5CA" w:rsidRPr="00B73993" w:rsidRDefault="0A17D5CA" w:rsidP="0418DBF3">
      <w:pPr>
        <w:spacing w:line="240" w:lineRule="auto"/>
        <w:jc w:val="both"/>
        <w:rPr>
          <w:sz w:val="22"/>
          <w:szCs w:val="22"/>
        </w:rPr>
      </w:pPr>
      <w:r w:rsidRPr="00B73993">
        <w:rPr>
          <w:b/>
          <w:bCs/>
          <w:sz w:val="22"/>
          <w:szCs w:val="22"/>
        </w:rPr>
        <w:t>Anne-Marie Creamer</w:t>
      </w:r>
      <w:r w:rsidRPr="00B73993">
        <w:rPr>
          <w:sz w:val="22"/>
          <w:szCs w:val="22"/>
        </w:rPr>
        <w:t xml:space="preserve"> is Senior Lecturer for the Art Programme at Central Saint Martins (CSM), University of the Arts London (UAL), co-leading the innovative social prescribing hub </w:t>
      </w:r>
      <w:r w:rsidRPr="00B73993">
        <w:rPr>
          <w:i/>
          <w:iCs/>
          <w:sz w:val="22"/>
          <w:szCs w:val="22"/>
        </w:rPr>
        <w:t>Making Better.</w:t>
      </w:r>
      <w:r w:rsidRPr="00B73993">
        <w:rPr>
          <w:sz w:val="22"/>
          <w:szCs w:val="22"/>
        </w:rPr>
        <w:t xml:space="preserve"> She is part of the PPIP board for the Bone </w:t>
      </w:r>
      <w:proofErr w:type="gramStart"/>
      <w:r w:rsidRPr="00B73993">
        <w:rPr>
          <w:sz w:val="22"/>
          <w:szCs w:val="22"/>
        </w:rPr>
        <w:t>Cancer Trust, and</w:t>
      </w:r>
      <w:proofErr w:type="gramEnd"/>
      <w:r w:rsidRPr="00B73993">
        <w:rPr>
          <w:sz w:val="22"/>
          <w:szCs w:val="22"/>
        </w:rPr>
        <w:t xml:space="preserve"> contributes to </w:t>
      </w:r>
      <w:r w:rsidRPr="00B73993">
        <w:rPr>
          <w:i/>
          <w:iCs/>
          <w:sz w:val="22"/>
          <w:szCs w:val="22"/>
        </w:rPr>
        <w:t>Research Together: Patients Guiding the Future of Science</w:t>
      </w:r>
      <w:r w:rsidRPr="00B73993">
        <w:rPr>
          <w:sz w:val="22"/>
          <w:szCs w:val="22"/>
        </w:rPr>
        <w:t xml:space="preserve"> (2025). She is also a visual artist.</w:t>
      </w:r>
    </w:p>
    <w:p w14:paraId="00EFBAFF" w14:textId="0B56F448" w:rsidR="0A17D5CA" w:rsidRPr="00B73993" w:rsidRDefault="0A17D5CA" w:rsidP="7FAB9D7A">
      <w:pPr>
        <w:spacing w:after="0" w:line="240" w:lineRule="auto"/>
        <w:jc w:val="both"/>
        <w:rPr>
          <w:rStyle w:val="eop"/>
          <w:rFonts w:ascii="Aptos" w:hAnsi="Aptos"/>
          <w:color w:val="000000" w:themeColor="text1"/>
          <w:sz w:val="22"/>
          <w:szCs w:val="22"/>
        </w:rPr>
      </w:pPr>
      <w:r w:rsidRPr="00B73993">
        <w:rPr>
          <w:b/>
          <w:bCs/>
          <w:sz w:val="22"/>
          <w:szCs w:val="22"/>
        </w:rPr>
        <w:t>Dr Hannah Zeilig</w:t>
      </w:r>
      <w:r w:rsidRPr="00B73993">
        <w:rPr>
          <w:sz w:val="22"/>
          <w:szCs w:val="22"/>
        </w:rPr>
        <w:t xml:space="preserve"> is Reader in Arts and Health at London College of Fashion (LCF), University of the Arts London (UAL)</w:t>
      </w:r>
      <w:r w:rsidR="3AC82CE1" w:rsidRPr="00B73993">
        <w:rPr>
          <w:sz w:val="22"/>
          <w:szCs w:val="22"/>
        </w:rPr>
        <w:t>, where she is a researcher and teacher.</w:t>
      </w:r>
      <w:r w:rsidRPr="00B73993">
        <w:rPr>
          <w:sz w:val="22"/>
          <w:szCs w:val="22"/>
        </w:rPr>
        <w:t xml:space="preserve">  </w:t>
      </w:r>
      <w:r w:rsidR="701BF675" w:rsidRPr="00B73993">
        <w:rPr>
          <w:rFonts w:ascii="Aptos" w:hAnsi="Aptos"/>
          <w:color w:val="000000" w:themeColor="text1"/>
          <w:sz w:val="22"/>
          <w:szCs w:val="22"/>
          <w:lang w:val="en-US"/>
        </w:rPr>
        <w:t>Hannah</w:t>
      </w:r>
      <w:r w:rsidR="00B74A6E">
        <w:rPr>
          <w:rFonts w:ascii="Aptos" w:hAnsi="Aptos"/>
          <w:color w:val="000000" w:themeColor="text1"/>
          <w:sz w:val="22"/>
          <w:szCs w:val="22"/>
          <w:lang w:val="en-US"/>
        </w:rPr>
        <w:t>’</w:t>
      </w:r>
      <w:r w:rsidR="6717EB2B" w:rsidRPr="00B73993">
        <w:rPr>
          <w:rFonts w:ascii="Aptos" w:hAnsi="Aptos"/>
          <w:color w:val="000000" w:themeColor="text1"/>
          <w:sz w:val="22"/>
          <w:szCs w:val="22"/>
          <w:lang w:val="en-US"/>
        </w:rPr>
        <w:t xml:space="preserve">s </w:t>
      </w:r>
      <w:r w:rsidR="00B74A6E">
        <w:rPr>
          <w:rFonts w:ascii="Aptos" w:hAnsi="Aptos"/>
          <w:color w:val="000000" w:themeColor="text1"/>
          <w:sz w:val="22"/>
          <w:szCs w:val="22"/>
          <w:lang w:val="en-US"/>
        </w:rPr>
        <w:t>r</w:t>
      </w:r>
      <w:r w:rsidR="4A61A963" w:rsidRPr="00B73993">
        <w:rPr>
          <w:rFonts w:ascii="Aptos" w:hAnsi="Aptos"/>
          <w:color w:val="000000" w:themeColor="text1"/>
          <w:sz w:val="22"/>
          <w:szCs w:val="22"/>
          <w:lang w:val="en-US"/>
        </w:rPr>
        <w:t>esearch</w:t>
      </w:r>
      <w:r w:rsidR="701BF675" w:rsidRPr="00B73993">
        <w:rPr>
          <w:rFonts w:ascii="Aptos" w:hAnsi="Aptos"/>
          <w:color w:val="000000" w:themeColor="text1"/>
          <w:sz w:val="22"/>
          <w:szCs w:val="22"/>
          <w:lang w:val="en-US"/>
        </w:rPr>
        <w:t xml:space="preserve"> focus</w:t>
      </w:r>
      <w:r w:rsidR="1B30E872" w:rsidRPr="00B73993">
        <w:rPr>
          <w:rFonts w:ascii="Aptos" w:hAnsi="Aptos"/>
          <w:color w:val="000000" w:themeColor="text1"/>
          <w:sz w:val="22"/>
          <w:szCs w:val="22"/>
          <w:lang w:val="en-US"/>
        </w:rPr>
        <w:t>ses</w:t>
      </w:r>
      <w:r w:rsidR="701BF675" w:rsidRPr="00B73993">
        <w:rPr>
          <w:rFonts w:ascii="Aptos" w:hAnsi="Aptos"/>
          <w:color w:val="000000" w:themeColor="text1"/>
          <w:sz w:val="22"/>
          <w:szCs w:val="22"/>
          <w:lang w:val="en-US"/>
        </w:rPr>
        <w:t xml:space="preserve"> on people with dementia</w:t>
      </w:r>
      <w:r w:rsidR="5CC22209" w:rsidRPr="00B73993">
        <w:rPr>
          <w:rFonts w:ascii="Aptos" w:hAnsi="Aptos"/>
          <w:color w:val="000000" w:themeColor="text1"/>
          <w:sz w:val="22"/>
          <w:szCs w:val="22"/>
          <w:lang w:val="en-US"/>
        </w:rPr>
        <w:t xml:space="preserve"> and those who live with severe mental illness</w:t>
      </w:r>
      <w:r w:rsidR="5E949BA7" w:rsidRPr="00B73993">
        <w:rPr>
          <w:rFonts w:ascii="Aptos" w:hAnsi="Aptos"/>
          <w:color w:val="000000" w:themeColor="text1"/>
          <w:sz w:val="22"/>
          <w:szCs w:val="22"/>
          <w:lang w:val="en-US"/>
        </w:rPr>
        <w:t>.</w:t>
      </w:r>
      <w:r w:rsidR="4ED7EEB4" w:rsidRPr="00B73993">
        <w:rPr>
          <w:rStyle w:val="normaltextrun"/>
          <w:color w:val="000000" w:themeColor="text1"/>
          <w:sz w:val="22"/>
          <w:szCs w:val="22"/>
          <w:lang w:val="en-US"/>
        </w:rPr>
        <w:t xml:space="preserve"> </w:t>
      </w:r>
      <w:r w:rsidR="701BF675" w:rsidRPr="00B73993">
        <w:rPr>
          <w:rFonts w:ascii="Aptos" w:hAnsi="Aptos"/>
          <w:color w:val="000000" w:themeColor="text1"/>
          <w:sz w:val="22"/>
          <w:szCs w:val="22"/>
          <w:lang w:val="en-US"/>
        </w:rPr>
        <w:t xml:space="preserve">Her work is transdisciplinary and she has investigated the possibilities of artistic co-creativity. </w:t>
      </w:r>
    </w:p>
    <w:p w14:paraId="49E34E7D" w14:textId="37D6D85C" w:rsidR="7FAB9D7A" w:rsidRPr="00B73993" w:rsidRDefault="7FAB9D7A" w:rsidP="7FAB9D7A">
      <w:pPr>
        <w:spacing w:after="0" w:line="240" w:lineRule="auto"/>
        <w:jc w:val="both"/>
        <w:rPr>
          <w:rFonts w:ascii="Aptos" w:hAnsi="Aptos"/>
          <w:color w:val="000000" w:themeColor="text1"/>
          <w:sz w:val="22"/>
          <w:szCs w:val="22"/>
          <w:lang w:val="en-US"/>
        </w:rPr>
      </w:pPr>
    </w:p>
    <w:p w14:paraId="16B1E51C" w14:textId="2409B607" w:rsidR="0A17D5CA" w:rsidRPr="00B73993" w:rsidRDefault="0A17D5CA" w:rsidP="0418DBF3">
      <w:pPr>
        <w:spacing w:line="240" w:lineRule="auto"/>
        <w:jc w:val="both"/>
        <w:rPr>
          <w:sz w:val="22"/>
          <w:szCs w:val="22"/>
        </w:rPr>
      </w:pPr>
      <w:r w:rsidRPr="00B73993">
        <w:rPr>
          <w:b/>
          <w:bCs/>
          <w:sz w:val="22"/>
          <w:szCs w:val="22"/>
        </w:rPr>
        <w:t>Dr Rachel Marsden</w:t>
      </w:r>
      <w:r w:rsidRPr="00B73993">
        <w:rPr>
          <w:sz w:val="22"/>
          <w:szCs w:val="22"/>
        </w:rPr>
        <w:t xml:space="preserve"> is curator, researcher and educator. She is Senior Lecturer in Creative Education at University of the Arts London (UAL), and Research Fellow in Creative-Public Health, </w:t>
      </w:r>
      <w:r w:rsidR="00BE367B">
        <w:rPr>
          <w:sz w:val="22"/>
          <w:szCs w:val="22"/>
        </w:rPr>
        <w:t xml:space="preserve">as part of an </w:t>
      </w:r>
      <w:r w:rsidRPr="00B73993">
        <w:rPr>
          <w:sz w:val="22"/>
          <w:szCs w:val="22"/>
        </w:rPr>
        <w:t>NIHR SPHR Transdisciplinary Fellowship at the University of Birmingham and Keele University. She is also Regional Champion (</w:t>
      </w:r>
      <w:r w:rsidR="00A07032">
        <w:rPr>
          <w:sz w:val="22"/>
          <w:szCs w:val="22"/>
        </w:rPr>
        <w:t xml:space="preserve">West Midlands, </w:t>
      </w:r>
      <w:r w:rsidRPr="00B73993">
        <w:rPr>
          <w:sz w:val="22"/>
          <w:szCs w:val="22"/>
        </w:rPr>
        <w:t>voluntary) for the Culture, Health and Wellbeing Alliance (CHWA).</w:t>
      </w:r>
    </w:p>
    <w:p w14:paraId="02241FEE" w14:textId="52EB0E26" w:rsidR="6CFAFDFB" w:rsidRDefault="6CFAFDFB" w:rsidP="6CFAFDFB">
      <w:pPr>
        <w:spacing w:line="240" w:lineRule="auto"/>
        <w:jc w:val="both"/>
      </w:pPr>
    </w:p>
    <w:sectPr w:rsidR="6CFAFD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E9AC" w14:textId="77777777" w:rsidR="003E163E" w:rsidRDefault="003E163E" w:rsidP="00C27ED1">
      <w:pPr>
        <w:spacing w:after="0" w:line="240" w:lineRule="auto"/>
      </w:pPr>
      <w:r>
        <w:separator/>
      </w:r>
    </w:p>
  </w:endnote>
  <w:endnote w:type="continuationSeparator" w:id="0">
    <w:p w14:paraId="458F53BF" w14:textId="77777777" w:rsidR="003E163E" w:rsidRDefault="003E163E" w:rsidP="00C2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58EA" w14:textId="77777777" w:rsidR="00C27ED1" w:rsidRDefault="00C27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C566" w14:textId="77777777" w:rsidR="00C27ED1" w:rsidRDefault="00C27E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9D6B" w14:textId="77777777" w:rsidR="00C27ED1" w:rsidRDefault="00C27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F724C" w14:textId="77777777" w:rsidR="003E163E" w:rsidRDefault="003E163E" w:rsidP="00C27ED1">
      <w:pPr>
        <w:spacing w:after="0" w:line="240" w:lineRule="auto"/>
      </w:pPr>
      <w:r>
        <w:separator/>
      </w:r>
    </w:p>
  </w:footnote>
  <w:footnote w:type="continuationSeparator" w:id="0">
    <w:p w14:paraId="126C9FB2" w14:textId="77777777" w:rsidR="003E163E" w:rsidRDefault="003E163E" w:rsidP="00C2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E802" w14:textId="77777777" w:rsidR="00C27ED1" w:rsidRDefault="00C27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4D6A" w14:textId="45CD744F" w:rsidR="00C27ED1" w:rsidRPr="00C27ED1" w:rsidRDefault="00C27ED1">
    <w:pPr>
      <w:pStyle w:val="Header"/>
      <w:rPr>
        <w:sz w:val="21"/>
        <w:szCs w:val="21"/>
      </w:rPr>
    </w:pPr>
    <w:r>
      <w:rPr>
        <w:sz w:val="21"/>
        <w:szCs w:val="21"/>
      </w:rPr>
      <w:t xml:space="preserve">IRL for: </w:t>
    </w:r>
    <w:r w:rsidRPr="00C27ED1">
      <w:rPr>
        <w:sz w:val="21"/>
        <w:szCs w:val="21"/>
      </w:rPr>
      <w:t xml:space="preserve">Health in Our Hands: Bridging lived experiences of health from patient, community, biomedical and artistic perspectives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8734" w14:textId="77777777" w:rsidR="00C27ED1" w:rsidRDefault="00C2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BCE3"/>
    <w:multiLevelType w:val="hybridMultilevel"/>
    <w:tmpl w:val="1BDC479E"/>
    <w:lvl w:ilvl="0" w:tplc="D8189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6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6B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21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6F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0E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C4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0F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AE2EE"/>
    <w:multiLevelType w:val="hybridMultilevel"/>
    <w:tmpl w:val="605410F2"/>
    <w:lvl w:ilvl="0" w:tplc="56B274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722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65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0F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C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60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A8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2C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CA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5BF04"/>
    <w:multiLevelType w:val="hybridMultilevel"/>
    <w:tmpl w:val="43D0FEE4"/>
    <w:lvl w:ilvl="0" w:tplc="3A44C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20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C9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22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89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7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2C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CF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AC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4B620"/>
    <w:multiLevelType w:val="hybridMultilevel"/>
    <w:tmpl w:val="E7041ABE"/>
    <w:lvl w:ilvl="0" w:tplc="46105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8A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05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A1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2F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61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C0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42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65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95EC8"/>
    <w:multiLevelType w:val="hybridMultilevel"/>
    <w:tmpl w:val="80827A26"/>
    <w:lvl w:ilvl="0" w:tplc="8F645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E0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29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6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0B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07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43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6C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A7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6070">
    <w:abstractNumId w:val="1"/>
  </w:num>
  <w:num w:numId="2" w16cid:durableId="1104154023">
    <w:abstractNumId w:val="2"/>
  </w:num>
  <w:num w:numId="3" w16cid:durableId="950238044">
    <w:abstractNumId w:val="4"/>
  </w:num>
  <w:num w:numId="4" w16cid:durableId="749278783">
    <w:abstractNumId w:val="0"/>
  </w:num>
  <w:num w:numId="5" w16cid:durableId="55774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F2CE00"/>
    <w:rsid w:val="001115A6"/>
    <w:rsid w:val="00336FEC"/>
    <w:rsid w:val="003E163E"/>
    <w:rsid w:val="0042498A"/>
    <w:rsid w:val="005F28AA"/>
    <w:rsid w:val="00854313"/>
    <w:rsid w:val="00A07032"/>
    <w:rsid w:val="00A92022"/>
    <w:rsid w:val="00AAE696"/>
    <w:rsid w:val="00B73993"/>
    <w:rsid w:val="00B74A6E"/>
    <w:rsid w:val="00BE367B"/>
    <w:rsid w:val="00C27ED1"/>
    <w:rsid w:val="00CD3F91"/>
    <w:rsid w:val="00E93A41"/>
    <w:rsid w:val="00EF025B"/>
    <w:rsid w:val="039E173F"/>
    <w:rsid w:val="0418DBF3"/>
    <w:rsid w:val="0440F0E3"/>
    <w:rsid w:val="04CC9E12"/>
    <w:rsid w:val="04F38769"/>
    <w:rsid w:val="05096DCA"/>
    <w:rsid w:val="053726C6"/>
    <w:rsid w:val="07136C43"/>
    <w:rsid w:val="079368CC"/>
    <w:rsid w:val="079E4E88"/>
    <w:rsid w:val="07F7B7A9"/>
    <w:rsid w:val="0890D3F1"/>
    <w:rsid w:val="08AE013D"/>
    <w:rsid w:val="092CE5FD"/>
    <w:rsid w:val="09584D52"/>
    <w:rsid w:val="09D282D6"/>
    <w:rsid w:val="09F0831D"/>
    <w:rsid w:val="0A17D5CA"/>
    <w:rsid w:val="0B01206B"/>
    <w:rsid w:val="0B0C0617"/>
    <w:rsid w:val="0B9ED6D6"/>
    <w:rsid w:val="0C1711B9"/>
    <w:rsid w:val="0D44B05E"/>
    <w:rsid w:val="0DEF8A88"/>
    <w:rsid w:val="0E9A4C83"/>
    <w:rsid w:val="0EA06985"/>
    <w:rsid w:val="0EDCB4CD"/>
    <w:rsid w:val="0EE70D07"/>
    <w:rsid w:val="0FB8467D"/>
    <w:rsid w:val="1055EE9E"/>
    <w:rsid w:val="1057EBAF"/>
    <w:rsid w:val="1084FB07"/>
    <w:rsid w:val="10DF971F"/>
    <w:rsid w:val="11B85A34"/>
    <w:rsid w:val="11F2CE00"/>
    <w:rsid w:val="13ED334C"/>
    <w:rsid w:val="144EA22C"/>
    <w:rsid w:val="1464628C"/>
    <w:rsid w:val="1648A37C"/>
    <w:rsid w:val="176F07A9"/>
    <w:rsid w:val="177B7753"/>
    <w:rsid w:val="17FA2C65"/>
    <w:rsid w:val="18F5FF96"/>
    <w:rsid w:val="1A18BE22"/>
    <w:rsid w:val="1A316360"/>
    <w:rsid w:val="1ACCDA44"/>
    <w:rsid w:val="1B30E872"/>
    <w:rsid w:val="1B469701"/>
    <w:rsid w:val="1C1B230B"/>
    <w:rsid w:val="1C3CB54F"/>
    <w:rsid w:val="1C54D4A1"/>
    <w:rsid w:val="1D44E465"/>
    <w:rsid w:val="1DC80342"/>
    <w:rsid w:val="1F808B8B"/>
    <w:rsid w:val="1F82A103"/>
    <w:rsid w:val="213D15EF"/>
    <w:rsid w:val="21548FB2"/>
    <w:rsid w:val="216F20E2"/>
    <w:rsid w:val="221A2E85"/>
    <w:rsid w:val="2244D848"/>
    <w:rsid w:val="22EE5BB3"/>
    <w:rsid w:val="23D1FBDB"/>
    <w:rsid w:val="23E9C3E6"/>
    <w:rsid w:val="24A8DE60"/>
    <w:rsid w:val="2512481E"/>
    <w:rsid w:val="252FA91D"/>
    <w:rsid w:val="25516404"/>
    <w:rsid w:val="2560D8D6"/>
    <w:rsid w:val="27D312A3"/>
    <w:rsid w:val="284FCC1C"/>
    <w:rsid w:val="28DED341"/>
    <w:rsid w:val="2A0F504E"/>
    <w:rsid w:val="2A4A596A"/>
    <w:rsid w:val="2A68076F"/>
    <w:rsid w:val="2AC63362"/>
    <w:rsid w:val="2C88A107"/>
    <w:rsid w:val="2C8ADF8D"/>
    <w:rsid w:val="2CABC498"/>
    <w:rsid w:val="2D411F04"/>
    <w:rsid w:val="2D66CC25"/>
    <w:rsid w:val="2E48E9F9"/>
    <w:rsid w:val="2E7B144E"/>
    <w:rsid w:val="2EF11532"/>
    <w:rsid w:val="2F6B0CAF"/>
    <w:rsid w:val="2F8FC35C"/>
    <w:rsid w:val="2FA179D0"/>
    <w:rsid w:val="2FC53539"/>
    <w:rsid w:val="305578FC"/>
    <w:rsid w:val="307A10AB"/>
    <w:rsid w:val="30AE164E"/>
    <w:rsid w:val="3142F264"/>
    <w:rsid w:val="3169D284"/>
    <w:rsid w:val="3173D1E4"/>
    <w:rsid w:val="31BE5A66"/>
    <w:rsid w:val="31FDD639"/>
    <w:rsid w:val="32BF9A53"/>
    <w:rsid w:val="34014AF7"/>
    <w:rsid w:val="34BA1AF5"/>
    <w:rsid w:val="354511A2"/>
    <w:rsid w:val="35B5E5F2"/>
    <w:rsid w:val="35B7A374"/>
    <w:rsid w:val="367E0FFC"/>
    <w:rsid w:val="36932D67"/>
    <w:rsid w:val="36C65B36"/>
    <w:rsid w:val="37D01A25"/>
    <w:rsid w:val="382E00EE"/>
    <w:rsid w:val="38701A8F"/>
    <w:rsid w:val="38DF5538"/>
    <w:rsid w:val="3934DC88"/>
    <w:rsid w:val="3AC7C24C"/>
    <w:rsid w:val="3AC82CE1"/>
    <w:rsid w:val="3B41A358"/>
    <w:rsid w:val="3CC5F87A"/>
    <w:rsid w:val="3D09DF2A"/>
    <w:rsid w:val="3E0FA26C"/>
    <w:rsid w:val="3E58863B"/>
    <w:rsid w:val="3E765AE2"/>
    <w:rsid w:val="3EE5A059"/>
    <w:rsid w:val="3EFA256E"/>
    <w:rsid w:val="3F322AFB"/>
    <w:rsid w:val="3F4E9BA8"/>
    <w:rsid w:val="3FC666D4"/>
    <w:rsid w:val="3FD68237"/>
    <w:rsid w:val="3FFD1B3E"/>
    <w:rsid w:val="4049901D"/>
    <w:rsid w:val="404F6A81"/>
    <w:rsid w:val="4081ED4C"/>
    <w:rsid w:val="4121230A"/>
    <w:rsid w:val="4212C026"/>
    <w:rsid w:val="4261D3DB"/>
    <w:rsid w:val="443E0801"/>
    <w:rsid w:val="44501D0F"/>
    <w:rsid w:val="4607954F"/>
    <w:rsid w:val="4777C30E"/>
    <w:rsid w:val="47800F56"/>
    <w:rsid w:val="47AE20F4"/>
    <w:rsid w:val="482AB756"/>
    <w:rsid w:val="495DA05C"/>
    <w:rsid w:val="49F4D508"/>
    <w:rsid w:val="49F5B6F1"/>
    <w:rsid w:val="4A61A963"/>
    <w:rsid w:val="4B03F704"/>
    <w:rsid w:val="4B0ED3F0"/>
    <w:rsid w:val="4B0F719D"/>
    <w:rsid w:val="4B7330C2"/>
    <w:rsid w:val="4BF6C3EC"/>
    <w:rsid w:val="4D27839F"/>
    <w:rsid w:val="4D342344"/>
    <w:rsid w:val="4E1044CD"/>
    <w:rsid w:val="4E8EF6F3"/>
    <w:rsid w:val="4ED7EEB4"/>
    <w:rsid w:val="4EDC31BB"/>
    <w:rsid w:val="4FE33711"/>
    <w:rsid w:val="5157545D"/>
    <w:rsid w:val="5231F2E5"/>
    <w:rsid w:val="52575727"/>
    <w:rsid w:val="52AE3330"/>
    <w:rsid w:val="5419482D"/>
    <w:rsid w:val="54200BE3"/>
    <w:rsid w:val="542FF579"/>
    <w:rsid w:val="54482220"/>
    <w:rsid w:val="54768368"/>
    <w:rsid w:val="54A0BAEB"/>
    <w:rsid w:val="54AA1C9B"/>
    <w:rsid w:val="54C93F1D"/>
    <w:rsid w:val="5520E3EF"/>
    <w:rsid w:val="55EB1D2D"/>
    <w:rsid w:val="56A93CB2"/>
    <w:rsid w:val="56BE828D"/>
    <w:rsid w:val="59EF2D3C"/>
    <w:rsid w:val="5A59452D"/>
    <w:rsid w:val="5A7E99CD"/>
    <w:rsid w:val="5AAFED9E"/>
    <w:rsid w:val="5B3F14C1"/>
    <w:rsid w:val="5B3FCF70"/>
    <w:rsid w:val="5B4883E5"/>
    <w:rsid w:val="5B66112C"/>
    <w:rsid w:val="5B6D038F"/>
    <w:rsid w:val="5BF54708"/>
    <w:rsid w:val="5C407630"/>
    <w:rsid w:val="5CC22209"/>
    <w:rsid w:val="5D4F1364"/>
    <w:rsid w:val="5D7D5371"/>
    <w:rsid w:val="5DD9514E"/>
    <w:rsid w:val="5E4941A4"/>
    <w:rsid w:val="5E949BA7"/>
    <w:rsid w:val="5EDE2E8D"/>
    <w:rsid w:val="5FB92AF3"/>
    <w:rsid w:val="61B4C1D5"/>
    <w:rsid w:val="61BECE1D"/>
    <w:rsid w:val="622D4A78"/>
    <w:rsid w:val="623E7B23"/>
    <w:rsid w:val="62A83AAF"/>
    <w:rsid w:val="631F547F"/>
    <w:rsid w:val="63582922"/>
    <w:rsid w:val="639CC18D"/>
    <w:rsid w:val="6417BD52"/>
    <w:rsid w:val="646F7F8F"/>
    <w:rsid w:val="6495E695"/>
    <w:rsid w:val="6717EB2B"/>
    <w:rsid w:val="68B21E46"/>
    <w:rsid w:val="68E7BDB8"/>
    <w:rsid w:val="69116334"/>
    <w:rsid w:val="69A85098"/>
    <w:rsid w:val="69FCAF1F"/>
    <w:rsid w:val="6A15833D"/>
    <w:rsid w:val="6AF2DFC6"/>
    <w:rsid w:val="6B26AE23"/>
    <w:rsid w:val="6CB0C5F7"/>
    <w:rsid w:val="6CBCABA1"/>
    <w:rsid w:val="6CCF4A9B"/>
    <w:rsid w:val="6CFAFDFB"/>
    <w:rsid w:val="6DBFA54C"/>
    <w:rsid w:val="6E00B1A6"/>
    <w:rsid w:val="6E47A035"/>
    <w:rsid w:val="6ED8D6D5"/>
    <w:rsid w:val="6F0A3610"/>
    <w:rsid w:val="6F202474"/>
    <w:rsid w:val="6F6F5EDC"/>
    <w:rsid w:val="701BF675"/>
    <w:rsid w:val="71CFF131"/>
    <w:rsid w:val="71D1DD03"/>
    <w:rsid w:val="720F743C"/>
    <w:rsid w:val="7241F9B3"/>
    <w:rsid w:val="72562EB1"/>
    <w:rsid w:val="73099E02"/>
    <w:rsid w:val="74D28340"/>
    <w:rsid w:val="75AEBEBB"/>
    <w:rsid w:val="76419A44"/>
    <w:rsid w:val="7693C1F6"/>
    <w:rsid w:val="77284531"/>
    <w:rsid w:val="7744AEA8"/>
    <w:rsid w:val="774DE5BB"/>
    <w:rsid w:val="7762B263"/>
    <w:rsid w:val="77D9A272"/>
    <w:rsid w:val="78120315"/>
    <w:rsid w:val="78275386"/>
    <w:rsid w:val="782F1DA9"/>
    <w:rsid w:val="784F15AE"/>
    <w:rsid w:val="78532D29"/>
    <w:rsid w:val="792AED3A"/>
    <w:rsid w:val="7955D375"/>
    <w:rsid w:val="79623BF1"/>
    <w:rsid w:val="7977AC2F"/>
    <w:rsid w:val="7A7F2ADE"/>
    <w:rsid w:val="7ADAD7FF"/>
    <w:rsid w:val="7B849D29"/>
    <w:rsid w:val="7C071498"/>
    <w:rsid w:val="7C385DAF"/>
    <w:rsid w:val="7D198A3F"/>
    <w:rsid w:val="7D204C49"/>
    <w:rsid w:val="7E9408EF"/>
    <w:rsid w:val="7EB8B4D1"/>
    <w:rsid w:val="7ED27F03"/>
    <w:rsid w:val="7FAB9D7A"/>
    <w:rsid w:val="7FB7C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CE00"/>
  <w15:chartTrackingRefBased/>
  <w15:docId w15:val="{AD2CA853-7FB6-4350-81B8-9AAD2F65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op">
    <w:name w:val="eop"/>
    <w:basedOn w:val="DefaultParagraphFont"/>
    <w:uiPriority w:val="1"/>
    <w:rsid w:val="7FAB9D7A"/>
    <w:rPr>
      <w:rFonts w:asciiTheme="minorHAnsi" w:eastAsiaTheme="minorEastAsia" w:hAnsiTheme="minorHAnsi" w:cstheme="minorBidi"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7FAB9D7A"/>
    <w:rPr>
      <w:rFonts w:asciiTheme="minorHAnsi" w:eastAsiaTheme="minorEastAsia" w:hAnsiTheme="minorHAnsi" w:cstheme="minorBid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ED1"/>
  </w:style>
  <w:style w:type="paragraph" w:styleId="Footer">
    <w:name w:val="footer"/>
    <w:basedOn w:val="Normal"/>
    <w:link w:val="FooterChar"/>
    <w:uiPriority w:val="99"/>
    <w:unhideWhenUsed/>
    <w:rsid w:val="00C27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2D2FD2B9BF3468EE49E45B3D9510A" ma:contentTypeVersion="8" ma:contentTypeDescription="Create a new document." ma:contentTypeScope="" ma:versionID="443a72931d817abf8cfb94cf86805b61">
  <xsd:schema xmlns:xsd="http://www.w3.org/2001/XMLSchema" xmlns:xs="http://www.w3.org/2001/XMLSchema" xmlns:p="http://schemas.microsoft.com/office/2006/metadata/properties" xmlns:ns2="c941d74e-a0e3-4acd-9936-8a1274cbb623" targetNamespace="http://schemas.microsoft.com/office/2006/metadata/properties" ma:root="true" ma:fieldsID="2bd08475cb047822bc8d39121a4d85e6" ns2:_="">
    <xsd:import namespace="c941d74e-a0e3-4acd-9936-8a1274cbb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1d74e-a0e3-4acd-9936-8a1274cbb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87174-7F4A-44BB-BE72-C46363D78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1d74e-a0e3-4acd-9936-8a1274cbb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788EB-3CD6-4DA4-BA07-B423BBB78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BC3201-EA18-47E1-A714-0A641A802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Marsden</dc:creator>
  <cp:keywords/>
  <dc:description/>
  <cp:lastModifiedBy>Hannah Zeilig</cp:lastModifiedBy>
  <cp:revision>17</cp:revision>
  <dcterms:created xsi:type="dcterms:W3CDTF">2025-12-04T11:00:00Z</dcterms:created>
  <dcterms:modified xsi:type="dcterms:W3CDTF">2025-12-11T11:38:00Z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0x01010073A2D2FD2B9BF3468EE49E45B3D9510A</vt:lpwstr>
  </property>
</Properties>
</file>