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DB4653C" w14:textId="06682C8F" w:rsidR="009053AE" w:rsidRDefault="009053AE">
      <w:pPr>
        <w:rPr>
          <w:rFonts w:ascii="Times New Roman" w:hAnsi="Times New Roman" w:cs="Times New Roman"/>
          <w:sz w:val="22"/>
          <w:szCs w:val="22"/>
        </w:rPr>
      </w:pPr>
      <w:r>
        <w:rPr>
          <w:rFonts w:ascii="Times New Roman" w:hAnsi="Times New Roman" w:cs="Times New Roman"/>
          <w:sz w:val="22"/>
          <w:szCs w:val="22"/>
        </w:rPr>
        <w:br w:type="page"/>
      </w:r>
    </w:p>
    <w:p w14:paraId="65821122" w14:textId="77777777" w:rsidR="00631ABE" w:rsidRDefault="00631ABE">
      <w:pPr>
        <w:spacing w:line="480" w:lineRule="auto"/>
        <w:ind w:firstLine="720"/>
        <w:rPr>
          <w:rFonts w:ascii="Times New Roman" w:hAnsi="Times New Roman" w:cs="Times New Roman"/>
          <w:sz w:val="22"/>
          <w:szCs w:val="22"/>
        </w:rPr>
      </w:pPr>
    </w:p>
    <w:p w14:paraId="5C9C7959" w14:textId="77777777" w:rsidR="00631ABE" w:rsidRDefault="00DD1ABC">
      <w:pPr>
        <w:spacing w:line="480" w:lineRule="auto"/>
        <w:ind w:firstLine="7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p>
    <w:p w14:paraId="55C2C7A2" w14:textId="178B4C10" w:rsidR="00636D54" w:rsidRDefault="00DD1ABC" w:rsidP="00736036">
      <w:pPr>
        <w:spacing w:line="480" w:lineRule="auto"/>
        <w:ind w:firstLine="720"/>
        <w:rPr>
          <w:rFonts w:ascii="Times New Roman" w:hAnsi="Times New Roman" w:cs="Times New Roman"/>
          <w:b/>
          <w:bCs/>
          <w:i/>
          <w:iCs/>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b/>
          <w:bCs/>
          <w:i/>
          <w:iCs/>
          <w:sz w:val="22"/>
          <w:szCs w:val="22"/>
        </w:rPr>
        <w:t>Repurposing History: What cannot yet be heard</w:t>
      </w:r>
    </w:p>
    <w:p w14:paraId="487C4F56" w14:textId="77777777" w:rsidR="00AE43F5" w:rsidRDefault="00AE43F5" w:rsidP="00736036">
      <w:pPr>
        <w:spacing w:line="480" w:lineRule="auto"/>
        <w:ind w:firstLine="720"/>
        <w:rPr>
          <w:rFonts w:ascii="Times New Roman" w:hAnsi="Times New Roman" w:cs="Times New Roman"/>
          <w:b/>
          <w:bCs/>
          <w:i/>
          <w:iCs/>
          <w:sz w:val="22"/>
          <w:szCs w:val="22"/>
        </w:rPr>
      </w:pPr>
    </w:p>
    <w:p w14:paraId="5E1CCA28" w14:textId="112145A9" w:rsidR="00631ABE" w:rsidRDefault="00AE43F5" w:rsidP="00AE43F5">
      <w:pPr>
        <w:spacing w:line="480" w:lineRule="auto"/>
        <w:rPr>
          <w:rFonts w:ascii="Times New Roman" w:hAnsi="Times New Roman" w:cs="Times New Roman"/>
          <w:b/>
          <w:bCs/>
          <w:i/>
          <w:iCs/>
          <w:sz w:val="22"/>
          <w:szCs w:val="22"/>
        </w:rPr>
      </w:pPr>
      <w:r>
        <w:rPr>
          <w:rFonts w:ascii="Times New Roman" w:hAnsi="Times New Roman" w:cs="Times New Roman"/>
          <w:b/>
          <w:bCs/>
          <w:i/>
          <w:iCs/>
          <w:noProof/>
          <w:sz w:val="22"/>
          <w:szCs w:val="22"/>
        </w:rPr>
        <w:drawing>
          <wp:inline distT="0" distB="0" distL="0" distR="0" wp14:anchorId="447A2462" wp14:editId="5804814F">
            <wp:extent cx="4497553" cy="3138221"/>
            <wp:effectExtent l="0" t="0" r="0" b="0"/>
            <wp:docPr id="17976723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672326" name="Picture 1797672326"/>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69530" cy="3258220"/>
                    </a:xfrm>
                    <a:prstGeom prst="rect">
                      <a:avLst/>
                    </a:prstGeom>
                  </pic:spPr>
                </pic:pic>
              </a:graphicData>
            </a:graphic>
          </wp:inline>
        </w:drawing>
      </w:r>
    </w:p>
    <w:p w14:paraId="5411059E" w14:textId="1EFE653E" w:rsidR="00AE43F5" w:rsidRPr="00AE43F5" w:rsidRDefault="00AE43F5" w:rsidP="00AE43F5">
      <w:pPr>
        <w:spacing w:line="360" w:lineRule="auto"/>
        <w:rPr>
          <w:rFonts w:ascii="Times New Roman" w:hAnsi="Times New Roman" w:cs="Times New Roman"/>
          <w:i/>
          <w:iCs/>
          <w:sz w:val="18"/>
          <w:szCs w:val="18"/>
        </w:rPr>
      </w:pPr>
      <w:r w:rsidRPr="00AE43F5">
        <w:rPr>
          <w:rFonts w:ascii="Times New Roman" w:hAnsi="Times New Roman" w:cs="Times New Roman"/>
          <w:i/>
          <w:iCs/>
          <w:sz w:val="18"/>
          <w:szCs w:val="18"/>
        </w:rPr>
        <w:t>The authors Grandfather, Stanley Reginald King (right) operating a WW</w:t>
      </w:r>
      <w:r w:rsidR="00943C9E">
        <w:rPr>
          <w:rFonts w:ascii="Times New Roman" w:hAnsi="Times New Roman" w:cs="Times New Roman"/>
          <w:i/>
          <w:iCs/>
          <w:sz w:val="18"/>
          <w:szCs w:val="18"/>
        </w:rPr>
        <w:t>II</w:t>
      </w:r>
      <w:r w:rsidRPr="00AE43F5">
        <w:rPr>
          <w:rFonts w:ascii="Times New Roman" w:hAnsi="Times New Roman" w:cs="Times New Roman"/>
          <w:i/>
          <w:iCs/>
          <w:sz w:val="18"/>
          <w:szCs w:val="18"/>
        </w:rPr>
        <w:t xml:space="preserve"> sound locator.  </w:t>
      </w:r>
    </w:p>
    <w:p w14:paraId="4BCF93C0" w14:textId="77777777" w:rsidR="00AE43F5" w:rsidRDefault="00AE43F5" w:rsidP="00AE43F5">
      <w:pPr>
        <w:spacing w:line="480" w:lineRule="auto"/>
        <w:ind w:left="1440" w:firstLine="720"/>
        <w:rPr>
          <w:rFonts w:ascii="Times New Roman" w:hAnsi="Times New Roman" w:cs="Times New Roman"/>
          <w:b/>
          <w:bCs/>
          <w:i/>
          <w:iCs/>
          <w:sz w:val="22"/>
          <w:szCs w:val="22"/>
        </w:rPr>
      </w:pPr>
    </w:p>
    <w:p w14:paraId="1184557F" w14:textId="5609EEE5" w:rsidR="00631ABE" w:rsidRDefault="00DD1ABC">
      <w:pPr>
        <w:spacing w:line="480" w:lineRule="auto"/>
        <w:ind w:firstLine="720"/>
        <w:rPr>
          <w:rFonts w:ascii="Times New Roman" w:hAnsi="Times New Roman" w:cs="Times New Roman"/>
          <w:sz w:val="22"/>
          <w:szCs w:val="22"/>
        </w:rPr>
      </w:pPr>
      <w:r>
        <w:rPr>
          <w:rFonts w:ascii="Times New Roman" w:hAnsi="Times New Roman" w:cs="Times New Roman"/>
          <w:sz w:val="22"/>
          <w:szCs w:val="22"/>
        </w:rPr>
        <w:t>Two photographs of you. One with a sound locator, used to pick the sound of approaching bombers out of the sky. The device consists of four geometric trumpets: two that detect sound, and two that estimate altitude. In the second image, you</w:t>
      </w:r>
      <w:r w:rsidR="008B13E3">
        <w:rPr>
          <w:rFonts w:ascii="Times New Roman" w:hAnsi="Times New Roman" w:cs="Times New Roman"/>
          <w:sz w:val="22"/>
          <w:szCs w:val="22"/>
        </w:rPr>
        <w:t xml:space="preserve"> are</w:t>
      </w:r>
      <w:r>
        <w:rPr>
          <w:rFonts w:ascii="Times New Roman" w:hAnsi="Times New Roman" w:cs="Times New Roman"/>
          <w:sz w:val="22"/>
          <w:szCs w:val="22"/>
        </w:rPr>
        <w:t xml:space="preserve"> articulate</w:t>
      </w:r>
      <w:r w:rsidR="008B13E3">
        <w:rPr>
          <w:rFonts w:ascii="Times New Roman" w:hAnsi="Times New Roman" w:cs="Times New Roman"/>
          <w:sz w:val="22"/>
          <w:szCs w:val="22"/>
        </w:rPr>
        <w:t>d</w:t>
      </w:r>
      <w:r>
        <w:rPr>
          <w:rFonts w:ascii="Times New Roman" w:hAnsi="Times New Roman" w:cs="Times New Roman"/>
          <w:sz w:val="22"/>
          <w:szCs w:val="22"/>
        </w:rPr>
        <w:t xml:space="preserve"> </w:t>
      </w:r>
      <w:r w:rsidR="008B13E3">
        <w:rPr>
          <w:rFonts w:ascii="Times New Roman" w:hAnsi="Times New Roman" w:cs="Times New Roman"/>
          <w:sz w:val="22"/>
          <w:szCs w:val="22"/>
        </w:rPr>
        <w:t xml:space="preserve">by </w:t>
      </w:r>
      <w:r>
        <w:rPr>
          <w:rFonts w:ascii="Times New Roman" w:hAnsi="Times New Roman" w:cs="Times New Roman"/>
          <w:sz w:val="22"/>
          <w:szCs w:val="22"/>
        </w:rPr>
        <w:t>a searchlight that will further locate planes in the night sky for anti-aircraft guns. These technical extensions situate you as limit point</w:t>
      </w:r>
      <w:r w:rsidR="000B1AB1">
        <w:rPr>
          <w:rFonts w:ascii="Times New Roman" w:hAnsi="Times New Roman" w:cs="Times New Roman"/>
          <w:sz w:val="22"/>
          <w:szCs w:val="22"/>
        </w:rPr>
        <w:t>,</w:t>
      </w:r>
      <w:r>
        <w:rPr>
          <w:rFonts w:ascii="Times New Roman" w:hAnsi="Times New Roman" w:cs="Times New Roman"/>
          <w:sz w:val="22"/>
          <w:szCs w:val="22"/>
        </w:rPr>
        <w:t xml:space="preserve"> simultaneously reframing the co-ordinates of your body in Euclidean space. Human perception has been gradually extracted from the individual bodies that have evolved them, now conglomerated into a cosmic super-sense that listens and watches us faithfully from outer space. In keeping with this logic, it may be possible to conceive of the entire humanly built environment as prostheses that extend human capacities in order to massify and surpass individual physical limits.</w:t>
      </w:r>
    </w:p>
    <w:p w14:paraId="6FF6E72C" w14:textId="5C4B5364" w:rsidR="00AE43F5" w:rsidRDefault="00AE43F5" w:rsidP="00AE43F5">
      <w:pPr>
        <w:spacing w:line="480" w:lineRule="auto"/>
        <w:rPr>
          <w:rFonts w:ascii="Times New Roman" w:hAnsi="Times New Roman" w:cs="Times New Roman"/>
          <w:sz w:val="22"/>
          <w:szCs w:val="22"/>
        </w:rPr>
      </w:pPr>
      <w:r>
        <w:rPr>
          <w:rFonts w:ascii="Times New Roman" w:hAnsi="Times New Roman" w:cs="Times New Roman"/>
          <w:noProof/>
          <w:sz w:val="22"/>
          <w:szCs w:val="22"/>
        </w:rPr>
        <w:lastRenderedPageBreak/>
        <w:drawing>
          <wp:inline distT="0" distB="0" distL="0" distR="0" wp14:anchorId="50CB1D89" wp14:editId="66E771C5">
            <wp:extent cx="4587758" cy="2999232"/>
            <wp:effectExtent l="0" t="0" r="0" b="0"/>
            <wp:docPr id="1393823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82302" name="Picture 139382302"/>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25078" cy="3023630"/>
                    </a:xfrm>
                    <a:prstGeom prst="rect">
                      <a:avLst/>
                    </a:prstGeom>
                  </pic:spPr>
                </pic:pic>
              </a:graphicData>
            </a:graphic>
          </wp:inline>
        </w:drawing>
      </w:r>
    </w:p>
    <w:p w14:paraId="1CD0B15F" w14:textId="399181BC" w:rsidR="00631ABE" w:rsidRPr="00AE43F5" w:rsidRDefault="00AE43F5" w:rsidP="00AE43F5">
      <w:pPr>
        <w:spacing w:line="480" w:lineRule="auto"/>
        <w:rPr>
          <w:rFonts w:ascii="Times New Roman" w:hAnsi="Times New Roman" w:cs="Times New Roman"/>
          <w:i/>
          <w:iCs/>
          <w:sz w:val="18"/>
          <w:szCs w:val="18"/>
        </w:rPr>
      </w:pPr>
      <w:r w:rsidRPr="00AE43F5">
        <w:rPr>
          <w:rFonts w:ascii="Times New Roman" w:hAnsi="Times New Roman" w:cs="Times New Roman"/>
          <w:i/>
          <w:iCs/>
          <w:sz w:val="18"/>
          <w:szCs w:val="18"/>
        </w:rPr>
        <w:t>The authors Grandfather (right) operating a WW</w:t>
      </w:r>
      <w:r w:rsidR="00943C9E">
        <w:rPr>
          <w:rFonts w:ascii="Times New Roman" w:hAnsi="Times New Roman" w:cs="Times New Roman"/>
          <w:i/>
          <w:iCs/>
          <w:sz w:val="18"/>
          <w:szCs w:val="18"/>
        </w:rPr>
        <w:t>11</w:t>
      </w:r>
      <w:r w:rsidRPr="00AE43F5">
        <w:rPr>
          <w:rFonts w:ascii="Times New Roman" w:hAnsi="Times New Roman" w:cs="Times New Roman"/>
          <w:i/>
          <w:iCs/>
          <w:sz w:val="18"/>
          <w:szCs w:val="18"/>
        </w:rPr>
        <w:t xml:space="preserve"> searchlight.</w:t>
      </w:r>
    </w:p>
    <w:p w14:paraId="6DE70FAD" w14:textId="77777777" w:rsidR="00AE43F5" w:rsidRPr="00AE43F5" w:rsidRDefault="00AE43F5" w:rsidP="00AE43F5">
      <w:pPr>
        <w:spacing w:line="480" w:lineRule="auto"/>
        <w:rPr>
          <w:rFonts w:ascii="Times New Roman" w:hAnsi="Times New Roman" w:cs="Times New Roman"/>
          <w:sz w:val="20"/>
          <w:szCs w:val="20"/>
        </w:rPr>
      </w:pPr>
    </w:p>
    <w:p w14:paraId="0D3140E3" w14:textId="035667EC" w:rsidR="00631ABE" w:rsidRDefault="00DD1ABC">
      <w:pPr>
        <w:spacing w:line="480" w:lineRule="auto"/>
        <w:ind w:firstLine="720"/>
      </w:pPr>
      <w:r>
        <w:rPr>
          <w:rFonts w:ascii="Times New Roman" w:hAnsi="Times New Roman" w:cs="Times New Roman"/>
          <w:sz w:val="22"/>
          <w:szCs w:val="22"/>
        </w:rPr>
        <w:t xml:space="preserve">Before it was realised that the scattered radio waves of aircraft could be detected, various acoustic location devices were created in the hope of providing early warning systems for enemy planes. Among them, acoustic mirrors—concave, concrete discs that still hang, moon-like, upon horizon lines. The concrete skins of spherical acoustic mirrors were examined with giant stethoscopes: the physician-analyst searching for vibration that might signify approaching malady. Here was distance- cupped in the hands of human ingenuity. Two sound mirrors are carved into the chalk cliffs of Dover’s </w:t>
      </w:r>
      <w:r w:rsidRPr="008B13E3">
        <w:rPr>
          <w:rFonts w:ascii="Times New Roman" w:hAnsi="Times New Roman" w:cs="Times New Roman"/>
          <w:sz w:val="22"/>
          <w:szCs w:val="22"/>
        </w:rPr>
        <w:t>Fan Bay</w:t>
      </w:r>
      <w:r>
        <w:rPr>
          <w:rFonts w:ascii="Times New Roman" w:hAnsi="Times New Roman" w:cs="Times New Roman"/>
          <w:sz w:val="22"/>
          <w:szCs w:val="22"/>
        </w:rPr>
        <w:t xml:space="preserve"> and covered with concrete. It is as though the cliffs have grown two ears obliquely </w:t>
      </w:r>
      <w:r>
        <w:rPr>
          <w:rFonts w:ascii="Times New Roman" w:hAnsi="Times New Roman" w:cs="Times New Roman"/>
          <w:i/>
          <w:iCs/>
          <w:sz w:val="22"/>
          <w:szCs w:val="22"/>
        </w:rPr>
        <w:t>listening</w:t>
      </w:r>
      <w:r>
        <w:rPr>
          <w:rFonts w:ascii="Times New Roman" w:hAnsi="Times New Roman" w:cs="Times New Roman"/>
          <w:sz w:val="22"/>
          <w:szCs w:val="22"/>
        </w:rPr>
        <w:t xml:space="preserve"> out to sea. Perhaps it would be more appropriate to acknowledge these apertureless discs as</w:t>
      </w:r>
      <w:r>
        <w:rPr>
          <w:rFonts w:ascii="Times New Roman" w:hAnsi="Times New Roman" w:cs="Times New Roman"/>
          <w:i/>
          <w:iCs/>
          <w:sz w:val="22"/>
          <w:szCs w:val="22"/>
        </w:rPr>
        <w:t xml:space="preserve"> amputations</w:t>
      </w:r>
      <w:r>
        <w:rPr>
          <w:rFonts w:ascii="Times New Roman" w:hAnsi="Times New Roman" w:cs="Times New Roman"/>
          <w:sz w:val="22"/>
          <w:szCs w:val="22"/>
        </w:rPr>
        <w:t xml:space="preserve"> against which the porous qualities of chalk are sealed. </w:t>
      </w:r>
      <w:r w:rsidR="008B13E3">
        <w:rPr>
          <w:rFonts w:ascii="Times New Roman" w:hAnsi="Times New Roman" w:cs="Times New Roman"/>
          <w:sz w:val="22"/>
          <w:szCs w:val="22"/>
        </w:rPr>
        <w:t xml:space="preserve">It is notable that </w:t>
      </w:r>
      <w:r>
        <w:rPr>
          <w:rFonts w:ascii="Times New Roman" w:hAnsi="Times New Roman" w:cs="Times New Roman"/>
          <w:sz w:val="22"/>
          <w:szCs w:val="22"/>
        </w:rPr>
        <w:t>chalk is a limestone comprised of mineral calcite, formed by the shells of marine organisms. Modern industrial concrete was developed by heat-treating limestone and clay and grinding the result into a fine cement powder.</w:t>
      </w:r>
    </w:p>
    <w:p w14:paraId="359300DC" w14:textId="4976ABCC" w:rsidR="00631ABE" w:rsidRDefault="00DD1ABC">
      <w:pPr>
        <w:spacing w:line="480" w:lineRule="auto"/>
        <w:ind w:firstLine="720"/>
        <w:rPr>
          <w:rFonts w:ascii="Times New Roman" w:hAnsi="Times New Roman" w:cs="Times New Roman"/>
          <w:sz w:val="22"/>
          <w:szCs w:val="22"/>
        </w:rPr>
      </w:pPr>
      <w:r>
        <w:rPr>
          <w:rFonts w:ascii="Times New Roman" w:hAnsi="Times New Roman" w:cs="Times New Roman"/>
          <w:sz w:val="22"/>
          <w:szCs w:val="22"/>
        </w:rPr>
        <w:t xml:space="preserve">If concrete has a sound of its own, it might be the distinct ring of </w:t>
      </w:r>
      <w:r w:rsidRPr="008B13E3">
        <w:rPr>
          <w:rFonts w:ascii="Times New Roman" w:hAnsi="Times New Roman" w:cs="Times New Roman"/>
          <w:sz w:val="22"/>
          <w:szCs w:val="22"/>
        </w:rPr>
        <w:t>Empire.</w:t>
      </w:r>
      <w:r>
        <w:rPr>
          <w:rFonts w:ascii="Times New Roman" w:hAnsi="Times New Roman" w:cs="Times New Roman"/>
          <w:sz w:val="22"/>
          <w:szCs w:val="22"/>
        </w:rPr>
        <w:t xml:space="preserve"> Forms of concrete go back many thousands of years, first used in Ancient Syria and Jordan. For those of us educated in the global north at the end of the </w:t>
      </w:r>
      <w:r w:rsidR="008B13E3">
        <w:rPr>
          <w:rFonts w:ascii="Times New Roman" w:hAnsi="Times New Roman" w:cs="Times New Roman"/>
          <w:sz w:val="22"/>
          <w:szCs w:val="22"/>
        </w:rPr>
        <w:t>t</w:t>
      </w:r>
      <w:r>
        <w:rPr>
          <w:rFonts w:ascii="Times New Roman" w:hAnsi="Times New Roman" w:cs="Times New Roman"/>
          <w:sz w:val="22"/>
          <w:szCs w:val="22"/>
        </w:rPr>
        <w:t>wentieth</w:t>
      </w:r>
      <w:r w:rsidR="008B13E3">
        <w:rPr>
          <w:rFonts w:ascii="Times New Roman" w:hAnsi="Times New Roman" w:cs="Times New Roman"/>
          <w:sz w:val="22"/>
          <w:szCs w:val="22"/>
        </w:rPr>
        <w:t xml:space="preserve"> </w:t>
      </w:r>
      <w:r>
        <w:rPr>
          <w:rFonts w:ascii="Times New Roman" w:hAnsi="Times New Roman" w:cs="Times New Roman"/>
          <w:sz w:val="22"/>
          <w:szCs w:val="22"/>
        </w:rPr>
        <w:t xml:space="preserve">century, concrete recalls the Modernist glory of the so-called ‘International Style’ of architecture in Europe and the USA. The ‘international’ fervour </w:t>
      </w:r>
      <w:r>
        <w:rPr>
          <w:rFonts w:ascii="Times New Roman" w:hAnsi="Times New Roman" w:cs="Times New Roman"/>
          <w:sz w:val="22"/>
          <w:szCs w:val="22"/>
        </w:rPr>
        <w:lastRenderedPageBreak/>
        <w:t>expanded beyond the post war rebuilding effort to colonial administrations, in an attempt perhaps, to expand imperial notions of ‘unity’. On gaining independence from colonial administrations, many countries in the global south found concrete an affordable, durable material with which to construct new civic centres, although many such architectural achievements have yet to be acknowledged</w:t>
      </w:r>
      <w:r w:rsidR="00636D54">
        <w:rPr>
          <w:rFonts w:ascii="Times New Roman" w:hAnsi="Times New Roman" w:cs="Times New Roman"/>
          <w:sz w:val="22"/>
          <w:szCs w:val="22"/>
        </w:rPr>
        <w:t>.</w:t>
      </w:r>
      <w:r>
        <w:rPr>
          <w:rStyle w:val="EndnoteAnchor"/>
          <w:rFonts w:ascii="Times New Roman" w:hAnsi="Times New Roman" w:cs="Times New Roman"/>
          <w:sz w:val="22"/>
          <w:szCs w:val="22"/>
        </w:rPr>
        <w:endnoteReference w:id="1"/>
      </w:r>
      <w:r>
        <w:rPr>
          <w:rFonts w:ascii="Times New Roman" w:hAnsi="Times New Roman" w:cs="Times New Roman"/>
          <w:sz w:val="22"/>
          <w:szCs w:val="22"/>
        </w:rPr>
        <w:t xml:space="preserve"> As we become increasingly aware of concrete’s carbon footprint, calls to limit its use as a building material problematically rehearse the west’s claim to exclusivity regarding cheap, durable development that might withstand the very ecological disasters that it has engineered through ubiquitous expansion of those same materials. Further irony is to be found in considering the etymology of ‘concrete,’ derived from the past participle of </w:t>
      </w:r>
      <w:r>
        <w:rPr>
          <w:rFonts w:ascii="Times New Roman" w:hAnsi="Times New Roman" w:cs="Times New Roman"/>
          <w:i/>
          <w:iCs/>
          <w:sz w:val="22"/>
          <w:szCs w:val="22"/>
        </w:rPr>
        <w:t>concrescence</w:t>
      </w:r>
      <w:r>
        <w:rPr>
          <w:rFonts w:ascii="Times New Roman" w:hAnsi="Times New Roman" w:cs="Times New Roman"/>
          <w:sz w:val="22"/>
          <w:szCs w:val="22"/>
        </w:rPr>
        <w:t>, which means ‘to grow together’.</w:t>
      </w:r>
    </w:p>
    <w:p w14:paraId="6394BAD5" w14:textId="09CACE66" w:rsidR="00631ABE" w:rsidRDefault="00DD1ABC">
      <w:pPr>
        <w:spacing w:line="480" w:lineRule="auto"/>
        <w:ind w:firstLine="720"/>
        <w:rPr>
          <w:rFonts w:ascii="Times New Roman" w:hAnsi="Times New Roman" w:cs="Times New Roman"/>
          <w:sz w:val="22"/>
          <w:szCs w:val="22"/>
        </w:rPr>
      </w:pPr>
      <w:r>
        <w:rPr>
          <w:rFonts w:ascii="Times New Roman" w:hAnsi="Times New Roman" w:cs="Times New Roman"/>
          <w:sz w:val="22"/>
          <w:szCs w:val="22"/>
        </w:rPr>
        <w:t xml:space="preserve">Not all early pre-radar listening devices were concrete. Some were made of wood (image 1). Others were exoskeletons of aluminium worn over the head, cupping the ear with amplifying parabola like bizarre wimples from dystopian science fiction. In some documentary photographs, outsized stereo cones emerge either side of a tiny figure, attached through umbilical rubber tubing. The human body clumsily augmented with </w:t>
      </w:r>
      <w:r w:rsidR="00800EE5">
        <w:rPr>
          <w:rFonts w:ascii="Times New Roman" w:hAnsi="Times New Roman" w:cs="Times New Roman"/>
          <w:sz w:val="22"/>
          <w:szCs w:val="22"/>
        </w:rPr>
        <w:t xml:space="preserve">extra </w:t>
      </w:r>
      <w:r>
        <w:rPr>
          <w:rFonts w:ascii="Times New Roman" w:hAnsi="Times New Roman" w:cs="Times New Roman"/>
          <w:sz w:val="22"/>
          <w:szCs w:val="22"/>
        </w:rPr>
        <w:t>bi</w:t>
      </w:r>
      <w:r w:rsidR="00800EE5">
        <w:rPr>
          <w:rFonts w:ascii="Times New Roman" w:hAnsi="Times New Roman" w:cs="Times New Roman"/>
          <w:sz w:val="22"/>
          <w:szCs w:val="22"/>
        </w:rPr>
        <w:t>n</w:t>
      </w:r>
      <w:r>
        <w:rPr>
          <w:rFonts w:ascii="Times New Roman" w:hAnsi="Times New Roman" w:cs="Times New Roman"/>
          <w:sz w:val="22"/>
          <w:szCs w:val="22"/>
        </w:rPr>
        <w:t>aural powers reminds us how dramatically life changed once James Clerk Maxwell’s discovery of electromagnetic waves was put to use in inventions such as radar. The air,</w:t>
      </w:r>
      <w:r>
        <w:rPr>
          <w:rFonts w:ascii="Times New Roman" w:hAnsi="Times New Roman" w:cs="Times New Roman"/>
          <w:b/>
          <w:bCs/>
          <w:sz w:val="22"/>
          <w:szCs w:val="22"/>
        </w:rPr>
        <w:t xml:space="preserve"> </w:t>
      </w:r>
      <w:r>
        <w:rPr>
          <w:rFonts w:ascii="Times New Roman" w:hAnsi="Times New Roman" w:cs="Times New Roman"/>
          <w:sz w:val="22"/>
          <w:szCs w:val="22"/>
        </w:rPr>
        <w:t>like the ocean, became rich 3-dimensional matrices that could be</w:t>
      </w:r>
      <w:r>
        <w:rPr>
          <w:rFonts w:ascii="Times New Roman" w:hAnsi="Times New Roman" w:cs="Times New Roman"/>
          <w:b/>
          <w:bCs/>
          <w:sz w:val="22"/>
          <w:szCs w:val="22"/>
        </w:rPr>
        <w:t xml:space="preserve"> </w:t>
      </w:r>
      <w:r>
        <w:rPr>
          <w:rFonts w:ascii="Times New Roman" w:hAnsi="Times New Roman" w:cs="Times New Roman"/>
          <w:sz w:val="22"/>
          <w:szCs w:val="22"/>
        </w:rPr>
        <w:t>mapped and recorded, providing novel indicators of presence. In discussing the geometry of radar towers, Manuel De Landa has highlighted the provision of radar’s ‘dematerialised’ electronic curtain</w:t>
      </w:r>
      <w:r w:rsidR="00800EE5">
        <w:rPr>
          <w:rStyle w:val="EndnoteReference"/>
          <w:rFonts w:ascii="Times New Roman" w:hAnsi="Times New Roman" w:cs="Times New Roman"/>
          <w:sz w:val="22"/>
          <w:szCs w:val="22"/>
        </w:rPr>
        <w:endnoteReference w:id="2"/>
      </w:r>
      <w:r>
        <w:rPr>
          <w:rFonts w:ascii="Times New Roman" w:hAnsi="Times New Roman" w:cs="Times New Roman"/>
          <w:sz w:val="22"/>
          <w:szCs w:val="22"/>
        </w:rPr>
        <w:t xml:space="preserve">. Yet it is rather the </w:t>
      </w:r>
      <w:r>
        <w:rPr>
          <w:rFonts w:ascii="Times New Roman" w:hAnsi="Times New Roman" w:cs="Times New Roman"/>
          <w:i/>
          <w:iCs/>
          <w:sz w:val="22"/>
          <w:szCs w:val="22"/>
        </w:rPr>
        <w:t>materialisation</w:t>
      </w:r>
      <w:r>
        <w:rPr>
          <w:rFonts w:ascii="Times New Roman" w:hAnsi="Times New Roman" w:cs="Times New Roman"/>
          <w:sz w:val="22"/>
          <w:szCs w:val="22"/>
        </w:rPr>
        <w:t xml:space="preserve"> of electromagnetic waves that the media systems of the </w:t>
      </w:r>
      <w:r w:rsidR="00800EE5">
        <w:rPr>
          <w:rFonts w:ascii="Times New Roman" w:hAnsi="Times New Roman" w:cs="Times New Roman"/>
          <w:sz w:val="22"/>
          <w:szCs w:val="22"/>
        </w:rPr>
        <w:t>t</w:t>
      </w:r>
      <w:r>
        <w:rPr>
          <w:rFonts w:ascii="Times New Roman" w:hAnsi="Times New Roman" w:cs="Times New Roman"/>
          <w:sz w:val="22"/>
          <w:szCs w:val="22"/>
        </w:rPr>
        <w:t xml:space="preserve">wentieth </w:t>
      </w:r>
      <w:r w:rsidR="00800EE5">
        <w:rPr>
          <w:rFonts w:ascii="Times New Roman" w:hAnsi="Times New Roman" w:cs="Times New Roman"/>
          <w:sz w:val="22"/>
          <w:szCs w:val="22"/>
        </w:rPr>
        <w:t>c</w:t>
      </w:r>
      <w:r>
        <w:rPr>
          <w:rFonts w:ascii="Times New Roman" w:hAnsi="Times New Roman" w:cs="Times New Roman"/>
          <w:sz w:val="22"/>
          <w:szCs w:val="22"/>
        </w:rPr>
        <w:t xml:space="preserve">entury harnessed, and that facilitate the mediascapes of the </w:t>
      </w:r>
      <w:r w:rsidR="00800EE5">
        <w:rPr>
          <w:rFonts w:ascii="Times New Roman" w:hAnsi="Times New Roman" w:cs="Times New Roman"/>
          <w:sz w:val="22"/>
          <w:szCs w:val="22"/>
        </w:rPr>
        <w:t>t</w:t>
      </w:r>
      <w:r>
        <w:rPr>
          <w:rFonts w:ascii="Times New Roman" w:hAnsi="Times New Roman" w:cs="Times New Roman"/>
          <w:sz w:val="22"/>
          <w:szCs w:val="22"/>
        </w:rPr>
        <w:t>wenty-</w:t>
      </w:r>
      <w:r w:rsidR="008B13E3">
        <w:rPr>
          <w:rFonts w:ascii="Times New Roman" w:hAnsi="Times New Roman" w:cs="Times New Roman"/>
          <w:sz w:val="22"/>
          <w:szCs w:val="22"/>
        </w:rPr>
        <w:t>f</w:t>
      </w:r>
      <w:r>
        <w:rPr>
          <w:rFonts w:ascii="Times New Roman" w:hAnsi="Times New Roman" w:cs="Times New Roman"/>
          <w:sz w:val="22"/>
          <w:szCs w:val="22"/>
        </w:rPr>
        <w:t xml:space="preserve">irst. Radio waves were laden with indexical signs that could be jammed by those who understood how to sever the sign from its referent. Joan Strothers, a </w:t>
      </w:r>
      <w:r>
        <w:rPr>
          <w:rFonts w:ascii="Times New Roman" w:hAnsi="Times New Roman" w:cs="Times New Roman"/>
          <w:color w:val="000000" w:themeColor="text1"/>
          <w:sz w:val="22"/>
          <w:szCs w:val="22"/>
        </w:rPr>
        <w:t xml:space="preserve">British physicist, </w:t>
      </w:r>
      <w:r>
        <w:rPr>
          <w:rFonts w:ascii="Times New Roman" w:hAnsi="Times New Roman" w:cs="Times New Roman"/>
          <w:sz w:val="22"/>
          <w:szCs w:val="22"/>
        </w:rPr>
        <w:t>realised that dropping several hundred thin aluminium strips from a plane could re-radiate radio waves, creating the sonic impression of a large heavy object where there was none. Strothers is largely forgotten today, despite</w:t>
      </w:r>
      <w:r w:rsidR="00800EE5">
        <w:rPr>
          <w:rFonts w:ascii="Times New Roman" w:hAnsi="Times New Roman" w:cs="Times New Roman"/>
          <w:sz w:val="22"/>
          <w:szCs w:val="22"/>
        </w:rPr>
        <w:t xml:space="preserve"> </w:t>
      </w:r>
      <w:r>
        <w:rPr>
          <w:rFonts w:ascii="Times New Roman" w:hAnsi="Times New Roman" w:cs="Times New Roman"/>
          <w:sz w:val="22"/>
          <w:szCs w:val="22"/>
        </w:rPr>
        <w:t xml:space="preserve">her part in the infamous and deadly Manhattan Project. </w:t>
      </w:r>
    </w:p>
    <w:p w14:paraId="5BD05F16" w14:textId="7DB48B9A" w:rsidR="00631ABE" w:rsidRDefault="00DD1ABC">
      <w:pPr>
        <w:spacing w:line="480" w:lineRule="auto"/>
        <w:ind w:firstLine="720"/>
        <w:rPr>
          <w:rFonts w:ascii="Times New Roman" w:hAnsi="Times New Roman" w:cs="Times New Roman"/>
          <w:sz w:val="22"/>
          <w:szCs w:val="22"/>
        </w:rPr>
      </w:pPr>
      <w:r>
        <w:rPr>
          <w:rFonts w:ascii="Times New Roman" w:hAnsi="Times New Roman" w:cs="Times New Roman"/>
          <w:sz w:val="22"/>
          <w:szCs w:val="22"/>
        </w:rPr>
        <w:t>While enemy planes were often located by radar, the identities of the many women who ‘manned’ the radar stations are most often lost to history. This tells us much about how history itself ‘hears</w:t>
      </w:r>
      <w:r w:rsidR="00736036">
        <w:rPr>
          <w:rFonts w:ascii="Times New Roman" w:hAnsi="Times New Roman" w:cs="Times New Roman"/>
          <w:sz w:val="22"/>
          <w:szCs w:val="22"/>
        </w:rPr>
        <w:t>,</w:t>
      </w:r>
      <w:r>
        <w:rPr>
          <w:rFonts w:ascii="Times New Roman" w:hAnsi="Times New Roman" w:cs="Times New Roman"/>
          <w:sz w:val="22"/>
          <w:szCs w:val="22"/>
        </w:rPr>
        <w:t xml:space="preserve">’ and its partial predilections. </w:t>
      </w:r>
      <w:r>
        <w:rPr>
          <w:rFonts w:ascii="Times New Roman" w:hAnsi="Times New Roman" w:cs="Times New Roman"/>
        </w:rPr>
        <w:t xml:space="preserve">One of </w:t>
      </w:r>
      <w:r w:rsidR="004C7A94" w:rsidRPr="00943C9E">
        <w:rPr>
          <w:rFonts w:ascii="Times New Roman" w:hAnsi="Times New Roman" w:cs="Times New Roman"/>
          <w:color w:val="000000" w:themeColor="text1"/>
          <w:sz w:val="22"/>
          <w:szCs w:val="22"/>
        </w:rPr>
        <w:t>r</w:t>
      </w:r>
      <w:r w:rsidRPr="00943C9E">
        <w:rPr>
          <w:rFonts w:ascii="Times New Roman" w:hAnsi="Times New Roman" w:cs="Times New Roman"/>
          <w:color w:val="000000" w:themeColor="text1"/>
          <w:sz w:val="22"/>
          <w:szCs w:val="22"/>
        </w:rPr>
        <w:t>adar’s</w:t>
      </w:r>
      <w:r>
        <w:rPr>
          <w:rFonts w:ascii="Times New Roman" w:hAnsi="Times New Roman" w:cs="Times New Roman"/>
          <w:sz w:val="22"/>
          <w:szCs w:val="22"/>
        </w:rPr>
        <w:t xml:space="preserve"> pioneers was Robert Watson Watt, a name that </w:t>
      </w:r>
      <w:r>
        <w:rPr>
          <w:rFonts w:ascii="Times New Roman" w:hAnsi="Times New Roman" w:cs="Times New Roman"/>
          <w:sz w:val="22"/>
          <w:szCs w:val="22"/>
        </w:rPr>
        <w:lastRenderedPageBreak/>
        <w:t xml:space="preserve">lends itself so beautifully to the work of listening. Watt proclaimed that women were more patient listeners </w:t>
      </w:r>
      <w:r w:rsidR="00800EE5">
        <w:rPr>
          <w:rFonts w:ascii="Times New Roman" w:hAnsi="Times New Roman" w:cs="Times New Roman"/>
          <w:sz w:val="22"/>
          <w:szCs w:val="22"/>
        </w:rPr>
        <w:t xml:space="preserve">than men </w:t>
      </w:r>
      <w:r>
        <w:rPr>
          <w:rFonts w:ascii="Times New Roman" w:hAnsi="Times New Roman" w:cs="Times New Roman"/>
          <w:sz w:val="22"/>
          <w:szCs w:val="22"/>
        </w:rPr>
        <w:t>and insisted on recruiting them to the task of radar detection. This was not due to some essential quality: women learned to listen as a means of survival- what David Graeber once referred to as ‘interpretive labour,’ a labour characteristic of all a-symmetric power relations</w:t>
      </w:r>
      <w:r>
        <w:rPr>
          <w:rStyle w:val="EndnoteAnchor"/>
          <w:rFonts w:ascii="Times New Roman" w:hAnsi="Times New Roman" w:cs="Times New Roman"/>
          <w:sz w:val="22"/>
          <w:szCs w:val="22"/>
        </w:rPr>
        <w:endnoteReference w:id="3"/>
      </w:r>
      <w:r>
        <w:rPr>
          <w:rFonts w:ascii="Times New Roman" w:hAnsi="Times New Roman" w:cs="Times New Roman"/>
          <w:sz w:val="22"/>
          <w:szCs w:val="22"/>
        </w:rPr>
        <w:t>. Navigating patriarchy meant women had</w:t>
      </w:r>
      <w:r>
        <w:rPr>
          <w:rFonts w:ascii="Times New Roman" w:hAnsi="Times New Roman" w:cs="Times New Roman"/>
          <w:i/>
          <w:iCs/>
          <w:sz w:val="22"/>
          <w:szCs w:val="22"/>
        </w:rPr>
        <w:t xml:space="preserve"> </w:t>
      </w:r>
      <w:r>
        <w:rPr>
          <w:rFonts w:ascii="Times New Roman" w:hAnsi="Times New Roman" w:cs="Times New Roman"/>
          <w:sz w:val="22"/>
          <w:szCs w:val="22"/>
        </w:rPr>
        <w:t>to imagine the world from the perspective of its privileged arbiters in order to pre-empt attack. Hyper-vigilance then, was usefully deployed to detect that which should not require overstating: namely, one’s subordination and its proximity to structural violence. This one-way dynamic was rarely reversed, except perhaps in affairs of the heart where women were allowed a nominal sense of power.</w:t>
      </w:r>
    </w:p>
    <w:p w14:paraId="63DCA36F" w14:textId="7D94E298" w:rsidR="00631ABE" w:rsidRDefault="00DD1ABC">
      <w:pPr>
        <w:spacing w:line="480" w:lineRule="auto"/>
        <w:ind w:firstLine="720"/>
        <w:rPr>
          <w:rFonts w:ascii="Times New Roman" w:hAnsi="Times New Roman" w:cs="Times New Roman"/>
          <w:sz w:val="22"/>
          <w:szCs w:val="22"/>
        </w:rPr>
      </w:pPr>
      <w:r>
        <w:rPr>
          <w:rFonts w:ascii="Times New Roman" w:hAnsi="Times New Roman" w:cs="Times New Roman"/>
          <w:sz w:val="22"/>
          <w:szCs w:val="22"/>
        </w:rPr>
        <w:t>The first radar station was installed in Bawdsey Manor in Suffolk. A recent online campaign by Bawdsey asked the public to ‘… help find the women who worked in secret as front-line radar operators in WWII’</w:t>
      </w:r>
      <w:r>
        <w:rPr>
          <w:rStyle w:val="EndnoteAnchor"/>
          <w:rFonts w:ascii="Times New Roman" w:hAnsi="Times New Roman" w:cs="Times New Roman"/>
          <w:sz w:val="22"/>
          <w:szCs w:val="22"/>
        </w:rPr>
        <w:endnoteReference w:id="4"/>
      </w:r>
      <w:r>
        <w:rPr>
          <w:rFonts w:ascii="Times New Roman" w:hAnsi="Times New Roman" w:cs="Times New Roman"/>
          <w:sz w:val="22"/>
          <w:szCs w:val="22"/>
        </w:rPr>
        <w:t xml:space="preserve">. These bodies were underneath the </w:t>
      </w:r>
      <w:r w:rsidR="00800EE5">
        <w:rPr>
          <w:rFonts w:ascii="Times New Roman" w:hAnsi="Times New Roman" w:cs="Times New Roman"/>
          <w:sz w:val="22"/>
          <w:szCs w:val="22"/>
        </w:rPr>
        <w:t xml:space="preserve">radar </w:t>
      </w:r>
      <w:r>
        <w:rPr>
          <w:rFonts w:ascii="Times New Roman" w:hAnsi="Times New Roman" w:cs="Times New Roman"/>
          <w:sz w:val="22"/>
          <w:szCs w:val="22"/>
        </w:rPr>
        <w:t>literally and metaphorically. No</w:t>
      </w:r>
      <w:r w:rsidR="00B4730A">
        <w:rPr>
          <w:rFonts w:ascii="Times New Roman" w:hAnsi="Times New Roman" w:cs="Times New Roman"/>
          <w:sz w:val="22"/>
          <w:szCs w:val="22"/>
        </w:rPr>
        <w:t xml:space="preserve"> </w:t>
      </w:r>
      <w:r>
        <w:rPr>
          <w:rFonts w:ascii="Times New Roman" w:hAnsi="Times New Roman" w:cs="Times New Roman"/>
          <w:sz w:val="22"/>
          <w:szCs w:val="22"/>
        </w:rPr>
        <w:t>amount of concrete bowls or parabolic ears could preserve the names or voices of those operatives as they listened in the hope of detecting their own survival through another day. Now, we must do the labour of reinterpreting history, not only to honour the dead, but to honour those who were already ghost</w:t>
      </w:r>
      <w:r w:rsidR="00800EE5">
        <w:rPr>
          <w:rFonts w:ascii="Times New Roman" w:hAnsi="Times New Roman" w:cs="Times New Roman"/>
          <w:sz w:val="22"/>
          <w:szCs w:val="22"/>
        </w:rPr>
        <w:t>s</w:t>
      </w:r>
      <w:r>
        <w:rPr>
          <w:rFonts w:ascii="Times New Roman" w:hAnsi="Times New Roman" w:cs="Times New Roman"/>
          <w:sz w:val="22"/>
          <w:szCs w:val="22"/>
        </w:rPr>
        <w:t xml:space="preserve"> in its records. </w:t>
      </w:r>
    </w:p>
    <w:p w14:paraId="2276CE5D" w14:textId="07BE1A3F" w:rsidR="00631ABE" w:rsidRDefault="00DD1ABC">
      <w:pPr>
        <w:spacing w:line="480" w:lineRule="auto"/>
        <w:ind w:firstLine="720"/>
      </w:pPr>
      <w:r>
        <w:rPr>
          <w:rFonts w:ascii="Times New Roman" w:hAnsi="Times New Roman" w:cs="Times New Roman"/>
          <w:sz w:val="22"/>
          <w:szCs w:val="22"/>
        </w:rPr>
        <w:t xml:space="preserve">It seems appropriate that Phil Coy’s concrete </w:t>
      </w:r>
      <w:r>
        <w:rPr>
          <w:rFonts w:ascii="Times New Roman" w:hAnsi="Times New Roman" w:cs="Times New Roman"/>
          <w:i/>
          <w:iCs/>
          <w:sz w:val="22"/>
          <w:szCs w:val="22"/>
        </w:rPr>
        <w:t>Stereo Pair</w:t>
      </w:r>
      <w:r>
        <w:rPr>
          <w:rFonts w:ascii="Times New Roman" w:hAnsi="Times New Roman" w:cs="Times New Roman"/>
          <w:sz w:val="22"/>
          <w:szCs w:val="22"/>
        </w:rPr>
        <w:t xml:space="preserve"> sit across a quadrangle of a university campus between car park and lecture facility, waiting to be intercepted by passing bodies that might align their vibrations stereophonically. This particular British university is known for its brutalist concrete buildings, immortalised in Stanley Kubrick’s </w:t>
      </w:r>
      <w:r>
        <w:rPr>
          <w:rFonts w:ascii="Times New Roman" w:hAnsi="Times New Roman" w:cs="Times New Roman"/>
          <w:i/>
          <w:iCs/>
          <w:sz w:val="22"/>
          <w:szCs w:val="22"/>
        </w:rPr>
        <w:t xml:space="preserve">‘Clockwork Orange’ </w:t>
      </w:r>
      <w:r>
        <w:rPr>
          <w:rFonts w:ascii="Times New Roman" w:hAnsi="Times New Roman" w:cs="Times New Roman"/>
          <w:sz w:val="22"/>
          <w:szCs w:val="22"/>
        </w:rPr>
        <w:t>(1971). Based upon a novel by Anthony Burgess, Kubri</w:t>
      </w:r>
      <w:r w:rsidR="008B13E3">
        <w:rPr>
          <w:rFonts w:ascii="Times New Roman" w:hAnsi="Times New Roman" w:cs="Times New Roman"/>
          <w:sz w:val="22"/>
          <w:szCs w:val="22"/>
        </w:rPr>
        <w:t>c</w:t>
      </w:r>
      <w:r>
        <w:rPr>
          <w:rFonts w:ascii="Times New Roman" w:hAnsi="Times New Roman" w:cs="Times New Roman"/>
          <w:sz w:val="22"/>
          <w:szCs w:val="22"/>
        </w:rPr>
        <w:t xml:space="preserve">k’s film tells the tale of a dystopian society where </w:t>
      </w:r>
      <w:r w:rsidR="00800EE5">
        <w:rPr>
          <w:rFonts w:ascii="Times New Roman" w:hAnsi="Times New Roman" w:cs="Times New Roman"/>
          <w:sz w:val="22"/>
          <w:szCs w:val="22"/>
        </w:rPr>
        <w:t xml:space="preserve">violence, including sexual violence, </w:t>
      </w:r>
      <w:r>
        <w:rPr>
          <w:rFonts w:ascii="Times New Roman" w:hAnsi="Times New Roman" w:cs="Times New Roman"/>
          <w:sz w:val="22"/>
          <w:szCs w:val="22"/>
        </w:rPr>
        <w:t xml:space="preserve">have become national pastimes for groups of unrepentant young men. One (now demolished) concrete building features prominently as </w:t>
      </w:r>
      <w:r w:rsidR="00736036">
        <w:rPr>
          <w:rFonts w:ascii="Times New Roman" w:hAnsi="Times New Roman" w:cs="Times New Roman"/>
          <w:sz w:val="22"/>
          <w:szCs w:val="22"/>
        </w:rPr>
        <w:t xml:space="preserve">a </w:t>
      </w:r>
      <w:r>
        <w:rPr>
          <w:rFonts w:ascii="Times New Roman" w:hAnsi="Times New Roman" w:cs="Times New Roman"/>
          <w:sz w:val="22"/>
          <w:szCs w:val="22"/>
        </w:rPr>
        <w:t>correctional facility that aims to turn the offending young men into law abiding citizens by ‘brainwashing’ them. Kubri</w:t>
      </w:r>
      <w:r w:rsidR="008B13E3">
        <w:rPr>
          <w:rFonts w:ascii="Times New Roman" w:hAnsi="Times New Roman" w:cs="Times New Roman"/>
          <w:sz w:val="22"/>
          <w:szCs w:val="22"/>
        </w:rPr>
        <w:t>c</w:t>
      </w:r>
      <w:r>
        <w:rPr>
          <w:rFonts w:ascii="Times New Roman" w:hAnsi="Times New Roman" w:cs="Times New Roman"/>
          <w:sz w:val="22"/>
          <w:szCs w:val="22"/>
        </w:rPr>
        <w:t xml:space="preserve">k saw Burgess’ novel (and, one might suppose, his own adaptation of it) as a critique of Skinner’s behaviourism which advocated the capacity to alter human behaviour somewhat ‘automatically,’ through systems of positive reinforcement. </w:t>
      </w:r>
      <w:r>
        <w:rPr>
          <w:rFonts w:ascii="Times New Roman" w:eastAsia="Times New Roman" w:hAnsi="Times New Roman" w:cs="Times New Roman"/>
          <w:color w:val="000000"/>
          <w:sz w:val="22"/>
          <w:szCs w:val="22"/>
          <w:shd w:val="clear" w:color="auto" w:fill="FFFFFF"/>
          <w:lang w:eastAsia="en-GB"/>
        </w:rPr>
        <w:t>‘</w:t>
      </w:r>
      <w:r>
        <w:rPr>
          <w:rFonts w:ascii="Times New Roman" w:eastAsia="Times New Roman" w:hAnsi="Times New Roman" w:cs="Times New Roman"/>
          <w:i/>
          <w:iCs/>
          <w:color w:val="000000"/>
          <w:sz w:val="22"/>
          <w:szCs w:val="22"/>
          <w:shd w:val="clear" w:color="auto" w:fill="FFFFFF"/>
          <w:lang w:eastAsia="en-GB"/>
        </w:rPr>
        <w:t>Of course,</w:t>
      </w:r>
      <w:r>
        <w:rPr>
          <w:rFonts w:ascii="Times New Roman" w:eastAsia="Times New Roman" w:hAnsi="Times New Roman" w:cs="Times New Roman"/>
          <w:color w:val="000000"/>
          <w:sz w:val="22"/>
          <w:szCs w:val="22"/>
          <w:shd w:val="clear" w:color="auto" w:fill="FFFFFF"/>
          <w:lang w:eastAsia="en-GB"/>
        </w:rPr>
        <w:t>’ Kubri</w:t>
      </w:r>
      <w:r w:rsidR="008B13E3">
        <w:rPr>
          <w:rFonts w:ascii="Times New Roman" w:eastAsia="Times New Roman" w:hAnsi="Times New Roman" w:cs="Times New Roman"/>
          <w:color w:val="000000"/>
          <w:sz w:val="22"/>
          <w:szCs w:val="22"/>
          <w:shd w:val="clear" w:color="auto" w:fill="FFFFFF"/>
          <w:lang w:eastAsia="en-GB"/>
        </w:rPr>
        <w:t>c</w:t>
      </w:r>
      <w:r>
        <w:rPr>
          <w:rFonts w:ascii="Times New Roman" w:eastAsia="Times New Roman" w:hAnsi="Times New Roman" w:cs="Times New Roman"/>
          <w:color w:val="000000"/>
          <w:sz w:val="22"/>
          <w:szCs w:val="22"/>
          <w:shd w:val="clear" w:color="auto" w:fill="FFFFFF"/>
          <w:lang w:eastAsia="en-GB"/>
        </w:rPr>
        <w:t>k begins assuredly, ‘</w:t>
      </w:r>
      <w:r>
        <w:rPr>
          <w:rFonts w:ascii="Times New Roman" w:eastAsia="Times New Roman" w:hAnsi="Times New Roman" w:cs="Times New Roman"/>
          <w:i/>
          <w:iCs/>
          <w:color w:val="000000"/>
          <w:sz w:val="22"/>
          <w:szCs w:val="22"/>
          <w:shd w:val="clear" w:color="auto" w:fill="FFFFFF"/>
          <w:lang w:eastAsia="en-GB"/>
        </w:rPr>
        <w:t xml:space="preserve">the story functions on another level, as a social satire dealing with the question of whether behavioural psychology and psychological </w:t>
      </w:r>
      <w:r>
        <w:rPr>
          <w:rFonts w:ascii="Times New Roman" w:eastAsia="Times New Roman" w:hAnsi="Times New Roman" w:cs="Times New Roman"/>
          <w:i/>
          <w:iCs/>
          <w:color w:val="000000"/>
          <w:sz w:val="22"/>
          <w:szCs w:val="22"/>
          <w:shd w:val="clear" w:color="auto" w:fill="FFFFFF"/>
          <w:lang w:eastAsia="en-GB"/>
        </w:rPr>
        <w:lastRenderedPageBreak/>
        <w:t>conditioning are dangerous new weapons for a totalitarian government to impose vast controls on its citizens and turn them into little more than robots.</w:t>
      </w:r>
      <w:r>
        <w:rPr>
          <w:rFonts w:ascii="Times New Roman" w:eastAsia="Times New Roman" w:hAnsi="Times New Roman" w:cs="Times New Roman"/>
          <w:color w:val="000000"/>
          <w:sz w:val="22"/>
          <w:szCs w:val="22"/>
          <w:shd w:val="clear" w:color="auto" w:fill="FFFFFF"/>
          <w:lang w:eastAsia="en-GB"/>
        </w:rPr>
        <w:t>’</w:t>
      </w:r>
      <w:r>
        <w:rPr>
          <w:rStyle w:val="EndnoteAnchor"/>
          <w:rFonts w:ascii="Times New Roman" w:eastAsia="Times New Roman" w:hAnsi="Times New Roman" w:cs="Times New Roman"/>
          <w:color w:val="000000"/>
          <w:sz w:val="22"/>
          <w:szCs w:val="22"/>
          <w:shd w:val="clear" w:color="auto" w:fill="FFFFFF"/>
          <w:lang w:eastAsia="en-GB"/>
        </w:rPr>
        <w:endnoteReference w:id="5"/>
      </w:r>
      <w:r>
        <w:rPr>
          <w:rFonts w:ascii="Times New Roman" w:eastAsia="Times New Roman" w:hAnsi="Times New Roman" w:cs="Times New Roman"/>
          <w:color w:val="000000"/>
          <w:sz w:val="22"/>
          <w:szCs w:val="22"/>
          <w:shd w:val="clear" w:color="auto" w:fill="FFFFFF"/>
          <w:lang w:eastAsia="en-GB"/>
        </w:rPr>
        <w:t xml:space="preserve"> By association, the violence of these men is attributed to a state of nature rather than being itself, a dangerous weapon resulting from a ‘programme’ of (naturalised) hegemonic masculinity. </w:t>
      </w:r>
      <w:r w:rsidRPr="00ED609C">
        <w:rPr>
          <w:rFonts w:ascii="Times New Roman" w:eastAsia="Times New Roman" w:hAnsi="Times New Roman" w:cs="Times New Roman"/>
          <w:color w:val="000000" w:themeColor="text1"/>
          <w:sz w:val="22"/>
          <w:szCs w:val="22"/>
          <w:shd w:val="clear" w:color="auto" w:fill="FFFFFF"/>
          <w:lang w:eastAsia="en-GB"/>
        </w:rPr>
        <w:t xml:space="preserve">For Kubrick, the idea of a programmed morality that threatened the notion of individual liberty—a value deemed to trump all others—was far </w:t>
      </w:r>
      <w:r>
        <w:rPr>
          <w:rFonts w:ascii="Times New Roman" w:eastAsia="Times New Roman" w:hAnsi="Times New Roman" w:cs="Times New Roman"/>
          <w:color w:val="000000"/>
          <w:sz w:val="22"/>
          <w:szCs w:val="22"/>
          <w:shd w:val="clear" w:color="auto" w:fill="FFFFFF"/>
          <w:lang w:eastAsia="en-GB"/>
        </w:rPr>
        <w:t>more terrifying than gratuitous physical violence and rape. Indeed, such appeals to liberty have done much to champion and sustain hegemonic values, disguised as invitations to freedom of expression. Kubri</w:t>
      </w:r>
      <w:r w:rsidR="008B13E3">
        <w:rPr>
          <w:rFonts w:ascii="Times New Roman" w:eastAsia="Times New Roman" w:hAnsi="Times New Roman" w:cs="Times New Roman"/>
          <w:color w:val="000000"/>
          <w:sz w:val="22"/>
          <w:szCs w:val="22"/>
          <w:shd w:val="clear" w:color="auto" w:fill="FFFFFF"/>
          <w:lang w:eastAsia="en-GB"/>
        </w:rPr>
        <w:t>c</w:t>
      </w:r>
      <w:r>
        <w:rPr>
          <w:rFonts w:ascii="Times New Roman" w:eastAsia="Times New Roman" w:hAnsi="Times New Roman" w:cs="Times New Roman"/>
          <w:color w:val="000000"/>
          <w:sz w:val="22"/>
          <w:szCs w:val="22"/>
          <w:shd w:val="clear" w:color="auto" w:fill="FFFFFF"/>
          <w:lang w:eastAsia="en-GB"/>
        </w:rPr>
        <w:t xml:space="preserve">k had not anticipated the willingness with which most of us would succumb to </w:t>
      </w:r>
      <w:r w:rsidRPr="00ED609C">
        <w:rPr>
          <w:rFonts w:ascii="Times New Roman" w:eastAsia="Times New Roman" w:hAnsi="Times New Roman" w:cs="Times New Roman"/>
          <w:color w:val="000000" w:themeColor="text1"/>
          <w:sz w:val="22"/>
          <w:szCs w:val="22"/>
          <w:shd w:val="clear" w:color="auto" w:fill="FFFFFF"/>
          <w:lang w:eastAsia="en-GB"/>
        </w:rPr>
        <w:t xml:space="preserve">positive reinforcement </w:t>
      </w:r>
      <w:r>
        <w:rPr>
          <w:rFonts w:ascii="Times New Roman" w:eastAsia="Times New Roman" w:hAnsi="Times New Roman" w:cs="Times New Roman"/>
          <w:color w:val="000000"/>
          <w:sz w:val="22"/>
          <w:szCs w:val="22"/>
          <w:shd w:val="clear" w:color="auto" w:fill="FFFFFF"/>
          <w:lang w:eastAsia="en-GB"/>
        </w:rPr>
        <w:t xml:space="preserve">as deployed on smartphones (the latest iteration of electromagnetic technology). The hit of dopamine that attends a new ‘like,’ or ‘follower’; the wave of attention garnered by posting incendiary or virtuous material on social media. These latest iterations of </w:t>
      </w:r>
      <w:r>
        <w:rPr>
          <w:rFonts w:ascii="Times New Roman" w:eastAsia="Times New Roman" w:hAnsi="Times New Roman" w:cs="Times New Roman"/>
          <w:i/>
          <w:iCs/>
          <w:color w:val="000000"/>
          <w:sz w:val="22"/>
          <w:szCs w:val="22"/>
          <w:shd w:val="clear" w:color="auto" w:fill="FFFFFF"/>
          <w:lang w:eastAsia="en-GB"/>
        </w:rPr>
        <w:t>behavioural modification</w:t>
      </w:r>
      <w:r>
        <w:rPr>
          <w:rFonts w:ascii="Times New Roman" w:eastAsia="Times New Roman" w:hAnsi="Times New Roman" w:cs="Times New Roman"/>
          <w:color w:val="000000"/>
          <w:sz w:val="22"/>
          <w:szCs w:val="22"/>
          <w:shd w:val="clear" w:color="auto" w:fill="FFFFFF"/>
          <w:lang w:eastAsia="en-GB"/>
        </w:rPr>
        <w:t xml:space="preserve"> keep us hooked into our digital devices, willingly surrendering personal data in order to become ever more pliant and predictable</w:t>
      </w:r>
      <w:r w:rsidRPr="00736036">
        <w:rPr>
          <w:rFonts w:ascii="Times New Roman" w:eastAsia="Times New Roman" w:hAnsi="Times New Roman" w:cs="Times New Roman"/>
          <w:color w:val="000000" w:themeColor="text1"/>
          <w:sz w:val="22"/>
          <w:szCs w:val="22"/>
          <w:shd w:val="clear" w:color="auto" w:fill="FFFFFF"/>
          <w:lang w:eastAsia="en-GB"/>
        </w:rPr>
        <w:t>—</w:t>
      </w:r>
      <w:r>
        <w:rPr>
          <w:rFonts w:ascii="Times New Roman" w:eastAsia="Times New Roman" w:hAnsi="Times New Roman" w:cs="Times New Roman"/>
          <w:color w:val="000000"/>
          <w:sz w:val="22"/>
          <w:szCs w:val="22"/>
          <w:shd w:val="clear" w:color="auto" w:fill="FFFFFF"/>
          <w:lang w:eastAsia="en-GB"/>
        </w:rPr>
        <w:t xml:space="preserve">more quickly nudged toward the next most likely thing we will do. This is a coercive violence, in keeping with Skinner’s pragmatism. </w:t>
      </w:r>
      <w:r>
        <w:rPr>
          <w:rFonts w:ascii="Times New Roman" w:hAnsi="Times New Roman" w:cs="Times New Roman"/>
          <w:sz w:val="22"/>
          <w:szCs w:val="22"/>
        </w:rPr>
        <w:t xml:space="preserve">Perhaps though, Kubrik </w:t>
      </w:r>
      <w:r>
        <w:rPr>
          <w:rFonts w:ascii="Times New Roman" w:hAnsi="Times New Roman" w:cs="Times New Roman"/>
          <w:i/>
          <w:iCs/>
          <w:sz w:val="22"/>
          <w:szCs w:val="22"/>
        </w:rPr>
        <w:t>did</w:t>
      </w:r>
      <w:r>
        <w:rPr>
          <w:rFonts w:ascii="Times New Roman" w:hAnsi="Times New Roman" w:cs="Times New Roman"/>
          <w:sz w:val="22"/>
          <w:szCs w:val="22"/>
        </w:rPr>
        <w:t xml:space="preserve"> intuitively understand the brutalism of modern educational facilities, with their emphasis on correction and examination. Their insistence upon listening and repeating. With their bureaucratic formality and aggrandising self-importance. Even more fitting then, is the “repurposing” of concrete that Coy has taken from the now demolished </w:t>
      </w:r>
      <w:r>
        <w:rPr>
          <w:rFonts w:ascii="Times New Roman" w:hAnsi="Times New Roman" w:cs="Times New Roman"/>
          <w:i/>
          <w:iCs/>
          <w:sz w:val="22"/>
          <w:szCs w:val="22"/>
        </w:rPr>
        <w:t>correctional facility</w:t>
      </w:r>
      <w:r>
        <w:rPr>
          <w:rFonts w:ascii="Times New Roman" w:hAnsi="Times New Roman" w:cs="Times New Roman"/>
          <w:sz w:val="22"/>
          <w:szCs w:val="22"/>
        </w:rPr>
        <w:t xml:space="preserve"> and integrated into his own elegant acoustic devices. That the word ‘repurposing’ is chosen over ‘recycling’ is itself, telling. It speaks much about how we listen to history and the project of ‘repurposing’ that each generation undertakes: understanding </w:t>
      </w:r>
      <w:r>
        <w:rPr>
          <w:rFonts w:ascii="Times New Roman" w:hAnsi="Times New Roman" w:cs="Times New Roman"/>
          <w:i/>
          <w:iCs/>
          <w:sz w:val="22"/>
          <w:szCs w:val="22"/>
        </w:rPr>
        <w:t>histories</w:t>
      </w:r>
      <w:r>
        <w:rPr>
          <w:rFonts w:ascii="Times New Roman" w:hAnsi="Times New Roman" w:cs="Times New Roman"/>
          <w:sz w:val="22"/>
          <w:szCs w:val="22"/>
        </w:rPr>
        <w:t xml:space="preserve"> as evolving iterations of the tension that exists between what can and cannot yet be heard.</w:t>
      </w:r>
    </w:p>
    <w:p w14:paraId="42D794FC" w14:textId="77777777" w:rsidR="00631ABE" w:rsidRDefault="00631ABE">
      <w:pPr>
        <w:spacing w:line="480" w:lineRule="auto"/>
        <w:ind w:firstLine="720"/>
        <w:rPr>
          <w:rFonts w:ascii="Times New Roman" w:hAnsi="Times New Roman" w:cs="Times New Roman"/>
          <w:sz w:val="22"/>
          <w:szCs w:val="22"/>
        </w:rPr>
      </w:pPr>
    </w:p>
    <w:p w14:paraId="637B6129" w14:textId="77777777" w:rsidR="00631ABE" w:rsidRDefault="00631ABE">
      <w:pPr>
        <w:spacing w:line="480" w:lineRule="auto"/>
        <w:ind w:firstLine="720"/>
        <w:rPr>
          <w:rFonts w:ascii="Times New Roman" w:hAnsi="Times New Roman" w:cs="Times New Roman"/>
          <w:sz w:val="22"/>
          <w:szCs w:val="22"/>
        </w:rPr>
      </w:pPr>
    </w:p>
    <w:p w14:paraId="03180CDE" w14:textId="77777777" w:rsidR="00631ABE" w:rsidRDefault="00631ABE"/>
    <w:p w14:paraId="712117FC" w14:textId="77777777" w:rsidR="00631ABE" w:rsidRDefault="00631ABE"/>
    <w:p w14:paraId="3223891F" w14:textId="77777777" w:rsidR="00943C9E" w:rsidRDefault="00943C9E"/>
    <w:p w14:paraId="5A6B49F4" w14:textId="77777777" w:rsidR="00943C9E" w:rsidRDefault="00943C9E"/>
    <w:p w14:paraId="7C0FB1EE" w14:textId="77777777" w:rsidR="00943C9E" w:rsidRDefault="00943C9E"/>
    <w:p w14:paraId="40F2733C" w14:textId="77777777" w:rsidR="00943C9E" w:rsidRDefault="00943C9E"/>
    <w:p w14:paraId="7816E94F" w14:textId="77777777" w:rsidR="00943C9E" w:rsidRDefault="00943C9E"/>
    <w:p w14:paraId="2B2C7EFF" w14:textId="77777777" w:rsidR="00943C9E" w:rsidRDefault="00943C9E"/>
    <w:sectPr w:rsidR="00943C9E">
      <w:headerReference w:type="default" r:id="rId9"/>
      <w:footerReference w:type="default" r:id="rId10"/>
      <w:pgSz w:w="11906" w:h="16838"/>
      <w:pgMar w:top="1440" w:right="1440" w:bottom="1440" w:left="1440"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6A59510" w14:textId="77777777" w:rsidR="001340D3" w:rsidRDefault="001340D3">
      <w:r>
        <w:separator/>
      </w:r>
    </w:p>
  </w:endnote>
  <w:endnote w:type="continuationSeparator" w:id="0">
    <w:p w14:paraId="36A2061B" w14:textId="77777777" w:rsidR="001340D3" w:rsidRDefault="001340D3">
      <w:r>
        <w:continuationSeparator/>
      </w:r>
    </w:p>
  </w:endnote>
  <w:endnote w:id="1">
    <w:p w14:paraId="737228BC" w14:textId="5E47EF2E" w:rsidR="00ED609C" w:rsidRPr="00ED609C" w:rsidRDefault="00ED609C">
      <w:pPr>
        <w:pStyle w:val="EndnoteText"/>
        <w:rPr>
          <w:rFonts w:ascii="Times New Roman" w:hAnsi="Times New Roman" w:cs="Times New Roman"/>
          <w:b/>
          <w:bCs/>
          <w:sz w:val="22"/>
          <w:szCs w:val="22"/>
        </w:rPr>
      </w:pPr>
      <w:r w:rsidRPr="00ED609C">
        <w:rPr>
          <w:rFonts w:ascii="Times New Roman" w:hAnsi="Times New Roman" w:cs="Times New Roman"/>
          <w:b/>
          <w:bCs/>
          <w:sz w:val="22"/>
          <w:szCs w:val="22"/>
        </w:rPr>
        <w:t>References:</w:t>
      </w:r>
    </w:p>
    <w:p w14:paraId="57C99B36" w14:textId="77777777" w:rsidR="00ED609C" w:rsidRDefault="00ED609C">
      <w:pPr>
        <w:pStyle w:val="EndnoteText"/>
      </w:pPr>
    </w:p>
    <w:p w14:paraId="795601DC" w14:textId="77777777" w:rsidR="00ED609C" w:rsidRPr="00B4730A" w:rsidRDefault="00ED609C">
      <w:pPr>
        <w:pStyle w:val="EndnoteText"/>
        <w:rPr>
          <w:rFonts w:ascii="Times New Roman" w:hAnsi="Times New Roman" w:cs="Times New Roman"/>
        </w:rPr>
      </w:pPr>
    </w:p>
    <w:p w14:paraId="76046636" w14:textId="6C544E8A" w:rsidR="00631ABE" w:rsidRPr="00B4730A" w:rsidRDefault="00DD1ABC">
      <w:pPr>
        <w:pStyle w:val="EndnoteText"/>
        <w:rPr>
          <w:rFonts w:ascii="Times New Roman" w:hAnsi="Times New Roman" w:cs="Times New Roman"/>
        </w:rPr>
      </w:pPr>
      <w:r w:rsidRPr="00B4730A">
        <w:rPr>
          <w:rStyle w:val="EndnoteCharacters"/>
          <w:rFonts w:ascii="Times New Roman" w:hAnsi="Times New Roman" w:cs="Times New Roman"/>
        </w:rPr>
        <w:endnoteRef/>
      </w:r>
      <w:r w:rsidRPr="00B4730A">
        <w:rPr>
          <w:rFonts w:ascii="Times New Roman" w:hAnsi="Times New Roman" w:cs="Times New Roman"/>
        </w:rPr>
        <w:t xml:space="preserve"> Ismail, Mohamed and Mueller, Caitlin (2022) </w:t>
      </w:r>
      <w:r w:rsidRPr="00B4730A">
        <w:rPr>
          <w:rFonts w:ascii="Times New Roman" w:hAnsi="Times New Roman" w:cs="Times New Roman"/>
          <w:i/>
          <w:iCs/>
        </w:rPr>
        <w:t xml:space="preserve">Outrage: Colonial Legacies of Concrete. </w:t>
      </w:r>
      <w:r w:rsidRPr="00B4730A">
        <w:rPr>
          <w:rFonts w:ascii="Times New Roman" w:hAnsi="Times New Roman" w:cs="Times New Roman"/>
        </w:rPr>
        <w:t xml:space="preserve">The Architectural Review. Available: </w:t>
      </w:r>
      <w:hyperlink r:id="rId1">
        <w:r w:rsidRPr="00B4730A">
          <w:rPr>
            <w:rStyle w:val="InternetLink"/>
            <w:rFonts w:ascii="Times New Roman" w:hAnsi="Times New Roman" w:cs="Times New Roman"/>
          </w:rPr>
          <w:t>https://www.architectural-review.com/essays/outrage/outrage-colonial-legacies-of-concrete</w:t>
        </w:r>
      </w:hyperlink>
      <w:r w:rsidRPr="00B4730A">
        <w:rPr>
          <w:rFonts w:ascii="Times New Roman" w:hAnsi="Times New Roman" w:cs="Times New Roman"/>
        </w:rPr>
        <w:t xml:space="preserve">  </w:t>
      </w:r>
    </w:p>
    <w:p w14:paraId="21D21EEE" w14:textId="77777777" w:rsidR="00631ABE" w:rsidRPr="00B4730A" w:rsidRDefault="00631ABE">
      <w:pPr>
        <w:pStyle w:val="EndnoteText"/>
        <w:rPr>
          <w:rFonts w:ascii="Times New Roman" w:hAnsi="Times New Roman" w:cs="Times New Roman"/>
        </w:rPr>
      </w:pPr>
    </w:p>
  </w:endnote>
  <w:endnote w:id="2">
    <w:p w14:paraId="445CE111" w14:textId="7678D583" w:rsidR="00800EE5" w:rsidRPr="00B4730A" w:rsidRDefault="00800EE5">
      <w:pPr>
        <w:pStyle w:val="EndnoteText"/>
        <w:rPr>
          <w:rFonts w:ascii="Times New Roman" w:hAnsi="Times New Roman" w:cs="Times New Roman"/>
        </w:rPr>
      </w:pPr>
      <w:r w:rsidRPr="00B4730A">
        <w:rPr>
          <w:rStyle w:val="EndnoteReference"/>
          <w:rFonts w:ascii="Times New Roman" w:hAnsi="Times New Roman" w:cs="Times New Roman"/>
        </w:rPr>
        <w:endnoteRef/>
      </w:r>
      <w:r w:rsidRPr="00B4730A">
        <w:rPr>
          <w:rFonts w:ascii="Times New Roman" w:hAnsi="Times New Roman" w:cs="Times New Roman"/>
        </w:rPr>
        <w:t xml:space="preserve"> De Landa, Manuel (2003)</w:t>
      </w:r>
      <w:r w:rsidR="00CA35BC" w:rsidRPr="00B4730A">
        <w:rPr>
          <w:rFonts w:ascii="Times New Roman" w:hAnsi="Times New Roman" w:cs="Times New Roman"/>
        </w:rPr>
        <w:t xml:space="preserve"> </w:t>
      </w:r>
      <w:r w:rsidR="00CA35BC" w:rsidRPr="00B4730A">
        <w:rPr>
          <w:rFonts w:ascii="Times New Roman" w:hAnsi="Times New Roman" w:cs="Times New Roman"/>
          <w:i/>
          <w:iCs/>
        </w:rPr>
        <w:t>War in the Age of Intelligent Machines</w:t>
      </w:r>
      <w:r w:rsidR="00CA35BC" w:rsidRPr="00B4730A">
        <w:rPr>
          <w:rFonts w:ascii="Times New Roman" w:hAnsi="Times New Roman" w:cs="Times New Roman"/>
        </w:rPr>
        <w:t>. New York: Zone Books (p.51)</w:t>
      </w:r>
    </w:p>
    <w:p w14:paraId="636D87D4" w14:textId="77777777" w:rsidR="00800EE5" w:rsidRPr="00B4730A" w:rsidRDefault="00800EE5">
      <w:pPr>
        <w:pStyle w:val="EndnoteText"/>
        <w:rPr>
          <w:rFonts w:ascii="Times New Roman" w:hAnsi="Times New Roman" w:cs="Times New Roman"/>
        </w:rPr>
      </w:pPr>
    </w:p>
  </w:endnote>
  <w:endnote w:id="3">
    <w:p w14:paraId="14F946F0" w14:textId="77777777" w:rsidR="00631ABE" w:rsidRPr="00B4730A" w:rsidRDefault="00DD1ABC">
      <w:pPr>
        <w:pStyle w:val="EndnoteText"/>
        <w:rPr>
          <w:rFonts w:ascii="Times New Roman" w:hAnsi="Times New Roman" w:cs="Times New Roman"/>
        </w:rPr>
      </w:pPr>
      <w:r w:rsidRPr="00B4730A">
        <w:rPr>
          <w:rStyle w:val="EndnoteCharacters"/>
          <w:rFonts w:ascii="Times New Roman" w:hAnsi="Times New Roman" w:cs="Times New Roman"/>
        </w:rPr>
        <w:endnoteRef/>
      </w:r>
      <w:r w:rsidRPr="00B4730A">
        <w:rPr>
          <w:rFonts w:ascii="Times New Roman" w:hAnsi="Times New Roman" w:cs="Times New Roman"/>
        </w:rPr>
        <w:t xml:space="preserve"> Graeber, David (2012) </w:t>
      </w:r>
      <w:r w:rsidRPr="00B4730A">
        <w:rPr>
          <w:rFonts w:ascii="Times New Roman" w:hAnsi="Times New Roman" w:cs="Times New Roman"/>
          <w:i/>
          <w:iCs/>
        </w:rPr>
        <w:t>Dead Zones of the Imagination: On Violence, Bureaucracy, and Interpretive Labour</w:t>
      </w:r>
      <w:r w:rsidRPr="00B4730A">
        <w:rPr>
          <w:rFonts w:ascii="Times New Roman" w:hAnsi="Times New Roman" w:cs="Times New Roman"/>
        </w:rPr>
        <w:t>. The 2006 Malinowski Memorial Lecture. HAU: Journal of Ethnographic Theory 2: 2 (p.117)</w:t>
      </w:r>
    </w:p>
    <w:p w14:paraId="3A231AB0" w14:textId="77777777" w:rsidR="00631ABE" w:rsidRPr="00B4730A" w:rsidRDefault="00631ABE">
      <w:pPr>
        <w:rPr>
          <w:rFonts w:ascii="Times New Roman" w:hAnsi="Times New Roman" w:cs="Times New Roman"/>
        </w:rPr>
      </w:pPr>
    </w:p>
  </w:endnote>
  <w:endnote w:id="4">
    <w:p w14:paraId="6FC39FEF" w14:textId="77777777" w:rsidR="00631ABE" w:rsidRPr="00B4730A" w:rsidRDefault="00DD1ABC">
      <w:pPr>
        <w:pStyle w:val="EndnoteText"/>
        <w:rPr>
          <w:rFonts w:ascii="Times New Roman" w:hAnsi="Times New Roman" w:cs="Times New Roman"/>
        </w:rPr>
      </w:pPr>
      <w:r w:rsidRPr="00B4730A">
        <w:rPr>
          <w:rStyle w:val="EndnoteCharacters"/>
          <w:rFonts w:ascii="Times New Roman" w:hAnsi="Times New Roman" w:cs="Times New Roman"/>
        </w:rPr>
        <w:endnoteRef/>
      </w:r>
      <w:r w:rsidRPr="00B4730A">
        <w:rPr>
          <w:rFonts w:ascii="Times New Roman" w:hAnsi="Times New Roman" w:cs="Times New Roman"/>
        </w:rPr>
        <w:t xml:space="preserve"> Heritage Trust Network (n.d.) </w:t>
      </w:r>
      <w:r w:rsidRPr="00B4730A">
        <w:rPr>
          <w:rFonts w:ascii="Times New Roman" w:hAnsi="Times New Roman" w:cs="Times New Roman"/>
          <w:i/>
          <w:iCs/>
        </w:rPr>
        <w:t>Can you help find the women who worked in secret as front-line radar operators in WWII?</w:t>
      </w:r>
      <w:r w:rsidRPr="00B4730A">
        <w:rPr>
          <w:rFonts w:ascii="Times New Roman" w:hAnsi="Times New Roman" w:cs="Times New Roman"/>
        </w:rPr>
        <w:t xml:space="preserve"> Available: </w:t>
      </w:r>
      <w:hyperlink r:id="rId2">
        <w:r w:rsidRPr="00B4730A">
          <w:rPr>
            <w:rStyle w:val="InternetLink"/>
            <w:rFonts w:ascii="Times New Roman" w:hAnsi="Times New Roman" w:cs="Times New Roman"/>
          </w:rPr>
          <w:t>https://www.heritagetrustnetwork.org.uk/can-you-help-find-the-women-who-worked-in-secret-as-front-line-radar-operators-in-wwii/</w:t>
        </w:r>
      </w:hyperlink>
    </w:p>
    <w:p w14:paraId="3EDB9766" w14:textId="77777777" w:rsidR="00631ABE" w:rsidRPr="00B4730A" w:rsidRDefault="00631ABE">
      <w:pPr>
        <w:pStyle w:val="EndnoteText"/>
        <w:rPr>
          <w:rFonts w:ascii="Times New Roman" w:hAnsi="Times New Roman" w:cs="Times New Roman"/>
        </w:rPr>
      </w:pPr>
    </w:p>
  </w:endnote>
  <w:endnote w:id="5">
    <w:p w14:paraId="094BFC66" w14:textId="52CC285A" w:rsidR="00631ABE" w:rsidRPr="00B4730A" w:rsidRDefault="00DD1ABC">
      <w:pPr>
        <w:rPr>
          <w:rFonts w:ascii="Times New Roman" w:eastAsia="Times New Roman" w:hAnsi="Times New Roman" w:cs="Times New Roman"/>
          <w:sz w:val="20"/>
          <w:szCs w:val="20"/>
          <w:lang w:eastAsia="en-GB"/>
        </w:rPr>
      </w:pPr>
      <w:r w:rsidRPr="00B4730A">
        <w:rPr>
          <w:rStyle w:val="EndnoteCharacters"/>
          <w:rFonts w:ascii="Times New Roman" w:hAnsi="Times New Roman" w:cs="Times New Roman"/>
        </w:rPr>
        <w:endnoteRef/>
      </w:r>
      <w:r w:rsidRPr="00B4730A">
        <w:rPr>
          <w:rFonts w:ascii="Times New Roman" w:hAnsi="Times New Roman" w:cs="Times New Roman"/>
          <w:sz w:val="20"/>
          <w:szCs w:val="20"/>
        </w:rPr>
        <w:t xml:space="preserve"> </w:t>
      </w:r>
      <w:r w:rsidRPr="00B4730A">
        <w:rPr>
          <w:rFonts w:ascii="Times New Roman" w:hAnsi="Times New Roman" w:cs="Times New Roman"/>
          <w:color w:val="000000"/>
          <w:sz w:val="20"/>
          <w:szCs w:val="20"/>
        </w:rPr>
        <w:t>Kubri</w:t>
      </w:r>
      <w:r w:rsidR="008B13E3" w:rsidRPr="00B4730A">
        <w:rPr>
          <w:rFonts w:ascii="Times New Roman" w:hAnsi="Times New Roman" w:cs="Times New Roman"/>
          <w:color w:val="000000"/>
          <w:sz w:val="20"/>
          <w:szCs w:val="20"/>
        </w:rPr>
        <w:t>c</w:t>
      </w:r>
      <w:r w:rsidRPr="00B4730A">
        <w:rPr>
          <w:rFonts w:ascii="Times New Roman" w:hAnsi="Times New Roman" w:cs="Times New Roman"/>
          <w:color w:val="000000"/>
          <w:sz w:val="20"/>
          <w:szCs w:val="20"/>
        </w:rPr>
        <w:t xml:space="preserve">k, Stanley (1971) </w:t>
      </w:r>
      <w:r w:rsidRPr="00B4730A">
        <w:rPr>
          <w:rFonts w:ascii="Times New Roman" w:hAnsi="Times New Roman" w:cs="Times New Roman"/>
          <w:i/>
          <w:iCs/>
          <w:color w:val="000000"/>
          <w:sz w:val="20"/>
          <w:szCs w:val="20"/>
        </w:rPr>
        <w:t>Interview with P. Houston</w:t>
      </w:r>
      <w:r w:rsidRPr="00B4730A">
        <w:rPr>
          <w:rFonts w:ascii="Times New Roman" w:hAnsi="Times New Roman" w:cs="Times New Roman"/>
          <w:color w:val="000000"/>
          <w:sz w:val="20"/>
          <w:szCs w:val="20"/>
        </w:rPr>
        <w:t>.</w:t>
      </w:r>
      <w:r w:rsidRPr="00B4730A">
        <w:rPr>
          <w:rFonts w:ascii="Times New Roman" w:eastAsia="Times New Roman" w:hAnsi="Times New Roman" w:cs="Times New Roman"/>
          <w:i/>
          <w:iCs/>
          <w:color w:val="000000"/>
          <w:sz w:val="20"/>
          <w:szCs w:val="20"/>
          <w:shd w:val="clear" w:color="auto" w:fill="FFFFFF"/>
          <w:lang w:eastAsia="en-GB"/>
        </w:rPr>
        <w:t xml:space="preserve"> </w:t>
      </w:r>
      <w:r w:rsidRPr="00B4730A">
        <w:rPr>
          <w:rFonts w:ascii="Times New Roman" w:eastAsia="Times New Roman" w:hAnsi="Times New Roman" w:cs="Times New Roman"/>
          <w:color w:val="000000"/>
          <w:sz w:val="20"/>
          <w:szCs w:val="20"/>
          <w:shd w:val="clear" w:color="auto" w:fill="FFFFFF"/>
          <w:lang w:eastAsia="en-GB"/>
        </w:rPr>
        <w:t>Saturday Review, 25 December 1971.</w:t>
      </w:r>
    </w:p>
    <w:p w14:paraId="431E8E73" w14:textId="77777777" w:rsidR="00631ABE" w:rsidRDefault="00631ABE">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2127935286"/>
      <w:docPartObj>
        <w:docPartGallery w:val="Page Numbers (Bottom of Page)"/>
        <w:docPartUnique/>
      </w:docPartObj>
    </w:sdtPr>
    <w:sdtContent>
      <w:p w14:paraId="53605E83" w14:textId="77777777" w:rsidR="00631ABE" w:rsidRDefault="00DD1ABC">
        <w:pPr>
          <w:pStyle w:val="Footer"/>
        </w:pPr>
        <w:r>
          <w:rPr>
            <w:rStyle w:val="PageNumber"/>
          </w:rPr>
          <w:fldChar w:fldCharType="begin"/>
        </w:r>
        <w:r>
          <w:rPr>
            <w:rStyle w:val="PageNumber"/>
          </w:rPr>
          <w:instrText>PAGE</w:instrText>
        </w:r>
        <w:r>
          <w:rPr>
            <w:rStyle w:val="PageNumber"/>
          </w:rPr>
          <w:fldChar w:fldCharType="separate"/>
        </w:r>
        <w:r>
          <w:rPr>
            <w:rStyle w:val="PageNumber"/>
          </w:rPr>
          <w:t>5</w:t>
        </w:r>
        <w:r>
          <w:rPr>
            <w:rStyle w:val="PageNumber"/>
          </w:rPr>
          <w:fldChar w:fldCharType="end"/>
        </w:r>
      </w:p>
    </w:sdtContent>
  </w:sdt>
  <w:p w14:paraId="3316A8A0" w14:textId="77777777" w:rsidR="00631ABE" w:rsidRDefault="00631A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5F557B3" w14:textId="77777777" w:rsidR="001340D3" w:rsidRDefault="001340D3">
      <w:r>
        <w:separator/>
      </w:r>
    </w:p>
  </w:footnote>
  <w:footnote w:type="continuationSeparator" w:id="0">
    <w:p w14:paraId="1EDFFC2A" w14:textId="77777777" w:rsidR="001340D3" w:rsidRDefault="00134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2B1C752" w14:textId="77777777" w:rsidR="00631ABE" w:rsidRDefault="00DD1ABC">
    <w:pPr>
      <w:pStyle w:val="Header"/>
      <w:rPr>
        <w:rFonts w:ascii="Times New Roman" w:hAnsi="Times New Roman" w:cs="Times New Roman"/>
        <w:sz w:val="20"/>
        <w:szCs w:val="20"/>
      </w:rPr>
    </w:pPr>
    <w:r>
      <w:rPr>
        <w:rFonts w:ascii="Times New Roman" w:hAnsi="Times New Roman" w:cs="Times New Roman"/>
        <w:b/>
        <w:bCs/>
        <w:sz w:val="20"/>
        <w:szCs w:val="20"/>
      </w:rPr>
      <w:t>Stereo- Pair</w:t>
    </w:r>
    <w:r>
      <w:rPr>
        <w:rFonts w:ascii="Times New Roman" w:hAnsi="Times New Roman" w:cs="Times New Roman"/>
        <w:sz w:val="20"/>
        <w:szCs w:val="20"/>
      </w:rPr>
      <w:t xml:space="preserve"> by Phil Coy                                          </w:t>
    </w:r>
    <w:r>
      <w:rPr>
        <w:rFonts w:ascii="Times New Roman" w:hAnsi="Times New Roman" w:cs="Times New Roman"/>
        <w:sz w:val="20"/>
        <w:szCs w:val="20"/>
      </w:rPr>
      <w:tab/>
      <w:t xml:space="preserve">   </w:t>
    </w:r>
    <w:r>
      <w:rPr>
        <w:rFonts w:ascii="Times New Roman" w:hAnsi="Times New Roman" w:cs="Times New Roman"/>
        <w:sz w:val="20"/>
        <w:szCs w:val="20"/>
      </w:rPr>
      <w:tab/>
      <w:t>Lee Mackinnon 2022</w:t>
    </w:r>
  </w:p>
</w:hdr>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ABE"/>
    <w:rsid w:val="000263B2"/>
    <w:rsid w:val="000B1AB1"/>
    <w:rsid w:val="001340D3"/>
    <w:rsid w:val="002302D8"/>
    <w:rsid w:val="00256014"/>
    <w:rsid w:val="00474F68"/>
    <w:rsid w:val="00491700"/>
    <w:rsid w:val="004C7A94"/>
    <w:rsid w:val="00614AEA"/>
    <w:rsid w:val="00631ABE"/>
    <w:rsid w:val="00636D54"/>
    <w:rsid w:val="006945BF"/>
    <w:rsid w:val="00736036"/>
    <w:rsid w:val="007D0935"/>
    <w:rsid w:val="00800EE5"/>
    <w:rsid w:val="0082497C"/>
    <w:rsid w:val="008B13E3"/>
    <w:rsid w:val="009053AE"/>
    <w:rsid w:val="00920DA4"/>
    <w:rsid w:val="00943C9E"/>
    <w:rsid w:val="009900D9"/>
    <w:rsid w:val="00AE43F5"/>
    <w:rsid w:val="00B4730A"/>
    <w:rsid w:val="00CA35BC"/>
    <w:rsid w:val="00D321B6"/>
    <w:rsid w:val="00DD1ABC"/>
    <w:rsid w:val="00E15A5E"/>
    <w:rsid w:val="00E82CAA"/>
    <w:rsid w:val="00ED609C"/>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6D14E646"/>
  <w15:docId w15:val="{4E67C90F-5175-8E43-BE27-F576D8884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915D4"/>
    <w:pPr>
      <w:spacing w:beforeAutospacing="1" w:afterAutospacing="1"/>
      <w:outlineLvl w:val="0"/>
    </w:pPr>
    <w:rPr>
      <w:rFonts w:ascii="Times New Roman" w:eastAsia="Times New Roman" w:hAnsi="Times New Roman" w:cs="Times New Roman"/>
      <w:b/>
      <w:bCs/>
      <w:kern w:val="2"/>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53022F"/>
  </w:style>
  <w:style w:type="character" w:customStyle="1" w:styleId="FooterChar">
    <w:name w:val="Footer Char"/>
    <w:basedOn w:val="DefaultParagraphFont"/>
    <w:link w:val="Footer"/>
    <w:uiPriority w:val="99"/>
    <w:qFormat/>
    <w:rsid w:val="0053022F"/>
  </w:style>
  <w:style w:type="character" w:customStyle="1" w:styleId="InternetLink">
    <w:name w:val="Internet Link"/>
    <w:basedOn w:val="DefaultParagraphFont"/>
    <w:uiPriority w:val="99"/>
    <w:unhideWhenUsed/>
    <w:rsid w:val="00620214"/>
    <w:rPr>
      <w:color w:val="0563C1" w:themeColor="hyperlink"/>
      <w:u w:val="single"/>
    </w:rPr>
  </w:style>
  <w:style w:type="character" w:styleId="UnresolvedMention">
    <w:name w:val="Unresolved Mention"/>
    <w:basedOn w:val="DefaultParagraphFont"/>
    <w:uiPriority w:val="99"/>
    <w:semiHidden/>
    <w:unhideWhenUsed/>
    <w:qFormat/>
    <w:rsid w:val="00620214"/>
    <w:rPr>
      <w:color w:val="605E5C"/>
      <w:shd w:val="clear" w:color="auto" w:fill="E1DFDD"/>
    </w:rPr>
  </w:style>
  <w:style w:type="character" w:styleId="FollowedHyperlink">
    <w:name w:val="FollowedHyperlink"/>
    <w:basedOn w:val="DefaultParagraphFont"/>
    <w:uiPriority w:val="99"/>
    <w:semiHidden/>
    <w:unhideWhenUsed/>
    <w:qFormat/>
    <w:rsid w:val="00264B44"/>
    <w:rPr>
      <w:color w:val="954F72" w:themeColor="followedHyperlink"/>
      <w:u w:val="single"/>
    </w:rPr>
  </w:style>
  <w:style w:type="character" w:customStyle="1" w:styleId="Heading1Char">
    <w:name w:val="Heading 1 Char"/>
    <w:basedOn w:val="DefaultParagraphFont"/>
    <w:link w:val="Heading1"/>
    <w:uiPriority w:val="9"/>
    <w:qFormat/>
    <w:rsid w:val="004915D4"/>
    <w:rPr>
      <w:rFonts w:ascii="Times New Roman" w:eastAsia="Times New Roman" w:hAnsi="Times New Roman" w:cs="Times New Roman"/>
      <w:b/>
      <w:bCs/>
      <w:kern w:val="2"/>
      <w:sz w:val="48"/>
      <w:szCs w:val="48"/>
      <w:lang w:eastAsia="en-GB"/>
    </w:rPr>
  </w:style>
  <w:style w:type="character" w:customStyle="1" w:styleId="EndnoteTextChar">
    <w:name w:val="Endnote Text Char"/>
    <w:basedOn w:val="DefaultParagraphFont"/>
    <w:link w:val="EndnoteText"/>
    <w:uiPriority w:val="99"/>
    <w:semiHidden/>
    <w:qFormat/>
    <w:rsid w:val="00855136"/>
    <w:rPr>
      <w:sz w:val="20"/>
      <w:szCs w:val="20"/>
    </w:rPr>
  </w:style>
  <w:style w:type="character" w:customStyle="1" w:styleId="EndnoteCharacters">
    <w:name w:val="Endnote Characters"/>
    <w:basedOn w:val="DefaultParagraphFont"/>
    <w:uiPriority w:val="99"/>
    <w:semiHidden/>
    <w:unhideWhenUsed/>
    <w:qFormat/>
    <w:rsid w:val="00855136"/>
    <w:rPr>
      <w:vertAlign w:val="superscript"/>
    </w:rPr>
  </w:style>
  <w:style w:type="character" w:customStyle="1" w:styleId="EndnoteAnchor">
    <w:name w:val="Endnote Anchor"/>
    <w:rPr>
      <w:vertAlign w:val="superscript"/>
    </w:rPr>
  </w:style>
  <w:style w:type="character" w:customStyle="1" w:styleId="FootnoteTextChar">
    <w:name w:val="Footnote Text Char"/>
    <w:basedOn w:val="DefaultParagraphFont"/>
    <w:link w:val="FootnoteText"/>
    <w:uiPriority w:val="99"/>
    <w:semiHidden/>
    <w:qFormat/>
    <w:rsid w:val="006F3B68"/>
    <w:rPr>
      <w:sz w:val="20"/>
      <w:szCs w:val="20"/>
    </w:rPr>
  </w:style>
  <w:style w:type="character" w:customStyle="1" w:styleId="FootnoteCharacters">
    <w:name w:val="Footnote Characters"/>
    <w:basedOn w:val="DefaultParagraphFont"/>
    <w:uiPriority w:val="99"/>
    <w:semiHidden/>
    <w:unhideWhenUsed/>
    <w:qFormat/>
    <w:rsid w:val="006F3B68"/>
    <w:rPr>
      <w:vertAlign w:val="superscript"/>
    </w:rPr>
  </w:style>
  <w:style w:type="character" w:customStyle="1" w:styleId="FootnoteAnchor">
    <w:name w:val="Footnote Anchor"/>
    <w:rPr>
      <w:vertAlign w:val="superscript"/>
    </w:rPr>
  </w:style>
  <w:style w:type="character" w:styleId="Emphasis">
    <w:name w:val="Emphasis"/>
    <w:basedOn w:val="DefaultParagraphFont"/>
    <w:uiPriority w:val="20"/>
    <w:qFormat/>
    <w:rsid w:val="006F3B68"/>
    <w:rPr>
      <w:i/>
      <w:iCs/>
    </w:rPr>
  </w:style>
  <w:style w:type="character" w:styleId="PageNumber">
    <w:name w:val="page number"/>
    <w:basedOn w:val="DefaultParagraphFont"/>
    <w:uiPriority w:val="99"/>
    <w:semiHidden/>
    <w:unhideWhenUsed/>
    <w:qFormat/>
    <w:rsid w:val="009467A0"/>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53022F"/>
    <w:pPr>
      <w:tabs>
        <w:tab w:val="center" w:pos="4513"/>
        <w:tab w:val="right" w:pos="9026"/>
      </w:tabs>
    </w:pPr>
  </w:style>
  <w:style w:type="paragraph" w:styleId="Footer">
    <w:name w:val="footer"/>
    <w:basedOn w:val="Normal"/>
    <w:link w:val="FooterChar"/>
    <w:uiPriority w:val="99"/>
    <w:unhideWhenUsed/>
    <w:rsid w:val="0053022F"/>
    <w:pPr>
      <w:tabs>
        <w:tab w:val="center" w:pos="4513"/>
        <w:tab w:val="right" w:pos="9026"/>
      </w:tabs>
    </w:pPr>
  </w:style>
  <w:style w:type="paragraph" w:styleId="EndnoteText">
    <w:name w:val="endnote text"/>
    <w:basedOn w:val="Normal"/>
    <w:link w:val="EndnoteTextChar"/>
    <w:uiPriority w:val="99"/>
    <w:semiHidden/>
    <w:unhideWhenUsed/>
    <w:rsid w:val="00855136"/>
    <w:rPr>
      <w:sz w:val="20"/>
      <w:szCs w:val="20"/>
    </w:rPr>
  </w:style>
  <w:style w:type="paragraph" w:styleId="FootnoteText">
    <w:name w:val="footnote text"/>
    <w:basedOn w:val="Normal"/>
    <w:link w:val="FootnoteTextChar"/>
    <w:uiPriority w:val="99"/>
    <w:semiHidden/>
    <w:unhideWhenUsed/>
    <w:rsid w:val="006F3B68"/>
    <w:rPr>
      <w:sz w:val="20"/>
      <w:szCs w:val="20"/>
    </w:rPr>
  </w:style>
  <w:style w:type="paragraph" w:styleId="NormalWeb">
    <w:name w:val="Normal (Web)"/>
    <w:basedOn w:val="Normal"/>
    <w:uiPriority w:val="99"/>
    <w:semiHidden/>
    <w:unhideWhenUsed/>
    <w:qFormat/>
    <w:rsid w:val="006F3B68"/>
    <w:pPr>
      <w:spacing w:beforeAutospacing="1" w:afterAutospacing="1"/>
    </w:pPr>
    <w:rPr>
      <w:rFonts w:ascii="Times New Roman" w:eastAsia="Times New Roman" w:hAnsi="Times New Roman" w:cs="Times New Roman"/>
      <w:lang w:eastAsia="en-GB"/>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FootnoteReference">
    <w:name w:val="footnote reference"/>
    <w:basedOn w:val="DefaultParagraphFont"/>
    <w:uiPriority w:val="99"/>
    <w:semiHidden/>
    <w:unhideWhenUsed/>
    <w:rsid w:val="00800EE5"/>
    <w:rPr>
      <w:vertAlign w:val="superscript"/>
    </w:rPr>
  </w:style>
  <w:style w:type="character" w:styleId="EndnoteReference">
    <w:name w:val="endnote reference"/>
    <w:basedOn w:val="DefaultParagraphFont"/>
    <w:uiPriority w:val="99"/>
    <w:semiHidden/>
    <w:unhideWhenUsed/>
    <w:rsid w:val="00800E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2" Type="http://schemas.openxmlformats.org/officeDocument/2006/relationships/hyperlink" Target="https://www.heritagetrustnetwork.org.uk/can-you-help-find-the-women-who-worked-in-secret-as-front-line-radar-operators-in-wwii/" TargetMode="External"/><Relationship Id="rId1" Type="http://schemas.openxmlformats.org/officeDocument/2006/relationships/hyperlink" Target="https://www.architectural-review.com/essays/outrage/outrage-colonial-legacies-of-concre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1DBEA-0601-084B-8DB1-AE7E49EFA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7</Pages>
  <Words>1483</Words>
  <Characters>8457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Mackinnon</dc:creator>
  <dc:description/>
  <cp:lastModifiedBy>Lee Mackinnon</cp:lastModifiedBy>
  <cp:revision>11</cp:revision>
  <dcterms:created xsi:type="dcterms:W3CDTF">2022-12-15T11:54:00Z</dcterms:created>
  <dcterms:modified xsi:type="dcterms:W3CDTF">2026-07-22T14:03:00Z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