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DAC63B" w14:textId="77777777" w:rsidR="00473967" w:rsidRPr="00C71DEB" w:rsidRDefault="00473967">
      <w:pPr>
        <w:pStyle w:val="Default"/>
        <w:suppressAutoHyphens/>
        <w:spacing w:before="0"/>
        <w:rPr>
          <w:rFonts w:ascii="Helvetica" w:hAnsi="Helvetica"/>
          <w:sz w:val="22"/>
          <w:szCs w:val="22"/>
        </w:rPr>
      </w:pPr>
    </w:p>
    <w:p w14:paraId="46F3A1BF" w14:textId="77777777" w:rsidR="00473967" w:rsidRPr="00C71DEB" w:rsidRDefault="00473967">
      <w:pPr>
        <w:pStyle w:val="Default"/>
        <w:suppressAutoHyphens/>
        <w:spacing w:before="0"/>
        <w:rPr>
          <w:rFonts w:ascii="Helvetica" w:hAnsi="Helvetica"/>
          <w:sz w:val="22"/>
          <w:szCs w:val="22"/>
        </w:rPr>
      </w:pPr>
    </w:p>
    <w:p w14:paraId="0B90EDD6" w14:textId="77777777" w:rsidR="00473967" w:rsidRPr="00C71DEB" w:rsidRDefault="00F40A38">
      <w:pPr>
        <w:pStyle w:val="Heading"/>
        <w:rPr>
          <w:rFonts w:ascii="Helvetica" w:eastAsia="Helvetica" w:hAnsi="Helvetica" w:cs="Helvetica"/>
        </w:rPr>
      </w:pPr>
      <w:r w:rsidRPr="00C71DEB">
        <w:rPr>
          <w:rFonts w:ascii="Helvetica" w:hAnsi="Helvetica"/>
        </w:rPr>
        <w:t>Ephemeral Graphic Traces</w:t>
      </w:r>
    </w:p>
    <w:p w14:paraId="5200EF3A" w14:textId="77777777" w:rsidR="00473967" w:rsidRPr="00C71DEB" w:rsidRDefault="00473967">
      <w:pPr>
        <w:pStyle w:val="Body"/>
        <w:rPr>
          <w:rFonts w:ascii="Helvetica" w:eastAsia="Helvetica" w:hAnsi="Helvetica" w:cs="Helvetica"/>
        </w:rPr>
      </w:pPr>
    </w:p>
    <w:p w14:paraId="08E65EAA" w14:textId="77777777" w:rsidR="00473967" w:rsidRPr="00C71DEB" w:rsidRDefault="00473967">
      <w:pPr>
        <w:pStyle w:val="Body"/>
        <w:rPr>
          <w:rFonts w:ascii="Helvetica" w:eastAsia="Helvetica" w:hAnsi="Helvetica" w:cs="Helvetica"/>
        </w:rPr>
      </w:pPr>
    </w:p>
    <w:p w14:paraId="08CA4407" w14:textId="77777777" w:rsidR="00473967" w:rsidRPr="00C71DEB" w:rsidRDefault="00473967">
      <w:pPr>
        <w:pStyle w:val="Body"/>
        <w:rPr>
          <w:rFonts w:ascii="Helvetica" w:eastAsia="Helvetica" w:hAnsi="Helvetica" w:cs="Helvetica"/>
        </w:rPr>
      </w:pPr>
    </w:p>
    <w:p w14:paraId="70113B2D" w14:textId="49949F44" w:rsidR="00473967" w:rsidRPr="00C71DEB" w:rsidRDefault="00513800">
      <w:pPr>
        <w:pStyle w:val="Body"/>
        <w:rPr>
          <w:rFonts w:ascii="Helvetica" w:eastAsia="Helvetica" w:hAnsi="Helvetica" w:cs="Helvetica"/>
          <w:shd w:val="clear" w:color="auto" w:fill="FFF056"/>
        </w:rPr>
      </w:pPr>
      <w:r>
        <w:rPr>
          <w:rFonts w:ascii="Helvetica" w:eastAsia="Helvetica" w:hAnsi="Helvetica" w:cs="Helvetica"/>
          <w:noProof/>
          <w:shd w:val="clear" w:color="auto" w:fill="FFF056"/>
          <w:lang w:val="en-US" w:eastAsia="en-US"/>
          <w14:textOutline w14:w="0" w14:cap="rnd" w14:cmpd="sng" w14:algn="ctr">
            <w14:noFill/>
            <w14:prstDash w14:val="solid"/>
            <w14:bevel/>
          </w14:textOutline>
        </w:rPr>
        <w:drawing>
          <wp:inline distT="0" distB="0" distL="0" distR="0" wp14:anchorId="65AED2B6" wp14:editId="76CF8745">
            <wp:extent cx="6120130" cy="3388360"/>
            <wp:effectExtent l="0" t="0" r="1270" b="2540"/>
            <wp:docPr id="1119364740" name="Picture 1" descr="A collection of cards and a test tu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64740" name="Picture 1" descr="A collection of cards and a test tub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3388360"/>
                    </a:xfrm>
                    <a:prstGeom prst="rect">
                      <a:avLst/>
                    </a:prstGeom>
                  </pic:spPr>
                </pic:pic>
              </a:graphicData>
            </a:graphic>
          </wp:inline>
        </w:drawing>
      </w:r>
    </w:p>
    <w:p w14:paraId="6018229C" w14:textId="77777777" w:rsidR="00473967" w:rsidRPr="00C71DEB" w:rsidRDefault="00473967">
      <w:pPr>
        <w:pStyle w:val="Body"/>
        <w:rPr>
          <w:rFonts w:ascii="Helvetica" w:eastAsia="Helvetica" w:hAnsi="Helvetica" w:cs="Helvetica"/>
          <w:shd w:val="clear" w:color="auto" w:fill="FFF056"/>
        </w:rPr>
      </w:pPr>
    </w:p>
    <w:p w14:paraId="6E0B3E37" w14:textId="1C22C10E" w:rsidR="00FE3E35" w:rsidRPr="00C71DEB" w:rsidRDefault="00FE3E35" w:rsidP="00FE3E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Helvetica" w:hAnsi="Helvetica" w:cs="Helvetica"/>
          <w:color w:val="000000"/>
          <w:sz w:val="18"/>
          <w:szCs w:val="18"/>
          <w:lang w:val="en-GB" w:eastAsia="en-GB"/>
        </w:rPr>
      </w:pPr>
      <w:r w:rsidRPr="00C71DEB">
        <w:rPr>
          <w:rFonts w:ascii="Helvetica" w:hAnsi="Helvetica" w:cs="Helvetica"/>
          <w:color w:val="000000"/>
          <w:sz w:val="18"/>
          <w:szCs w:val="18"/>
          <w:lang w:val="en-GB" w:eastAsia="en-GB"/>
        </w:rPr>
        <w:t xml:space="preserve">Caption: Items from Graphic Communication: A UK HIV and AIDS Design Archive </w:t>
      </w:r>
      <w:hyperlink r:id="rId8" w:history="1">
        <w:r w:rsidRPr="00C71DEB">
          <w:rPr>
            <w:rFonts w:ascii="Helvetica" w:hAnsi="Helvetica" w:cs="Helvetica"/>
            <w:color w:val="000000"/>
            <w:sz w:val="18"/>
            <w:szCs w:val="18"/>
            <w:u w:val="single"/>
            <w:lang w:val="en-GB" w:eastAsia="en-GB"/>
          </w:rPr>
          <w:t>www.hivgraphiccommunication.com</w:t>
        </w:r>
      </w:hyperlink>
      <w:r w:rsidRPr="00C71DEB">
        <w:rPr>
          <w:rFonts w:ascii="Helvetica" w:hAnsi="Helvetica" w:cs="Helvetica"/>
          <w:color w:val="000000"/>
          <w:sz w:val="18"/>
          <w:szCs w:val="18"/>
          <w:lang w:val="en-GB" w:eastAsia="en-GB"/>
        </w:rPr>
        <w:t xml:space="preserve"> </w:t>
      </w:r>
    </w:p>
    <w:p w14:paraId="405EB3D9" w14:textId="77777777" w:rsidR="00FE3E35" w:rsidRPr="00C71DEB" w:rsidRDefault="00FE3E35" w:rsidP="00FE3E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sz w:val="22"/>
          <w:szCs w:val="22"/>
          <w:lang w:val="en-GB" w:eastAsia="en-GB"/>
        </w:rPr>
      </w:pPr>
    </w:p>
    <w:p w14:paraId="0C266D04" w14:textId="4BC4F12B" w:rsidR="00FE3E35" w:rsidRPr="00C71DEB" w:rsidRDefault="00FE3E35" w:rsidP="00FE3E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r w:rsidRPr="00C71DEB">
        <w:rPr>
          <w:rFonts w:ascii="Helvetica" w:hAnsi="Helvetica" w:cs="Helvetica"/>
          <w:color w:val="000000"/>
          <w:lang w:val="en-GB" w:eastAsia="en-GB"/>
        </w:rPr>
        <w:t>Each country and community has a different AIDS experience, which is reflected through the imagery produced or adapted for small</w:t>
      </w:r>
      <w:r w:rsidR="00556A92">
        <w:rPr>
          <w:rFonts w:ascii="Helvetica" w:hAnsi="Helvetica" w:cs="Helvetica"/>
          <w:color w:val="000000"/>
          <w:lang w:val="en-GB" w:eastAsia="en-GB"/>
        </w:rPr>
        <w:t>,</w:t>
      </w:r>
      <w:r w:rsidRPr="00C71DEB">
        <w:rPr>
          <w:rFonts w:ascii="Helvetica" w:hAnsi="Helvetica" w:cs="Helvetica"/>
          <w:color w:val="000000"/>
          <w:lang w:val="en-GB" w:eastAsia="en-GB"/>
        </w:rPr>
        <w:t xml:space="preserve"> localised campaigns and communications</w:t>
      </w:r>
      <w:r w:rsidR="00A14503">
        <w:rPr>
          <w:rFonts w:ascii="Helvetica" w:hAnsi="Helvetica" w:cs="Helvetica"/>
          <w:color w:val="000000"/>
          <w:lang w:val="en-GB" w:eastAsia="en-GB"/>
        </w:rPr>
        <w:t>, including</w:t>
      </w:r>
      <w:r w:rsidRPr="00C71DEB">
        <w:rPr>
          <w:rFonts w:ascii="Helvetica" w:hAnsi="Helvetica" w:cs="Helvetica"/>
          <w:color w:val="000000"/>
          <w:lang w:val="en-GB" w:eastAsia="en-GB"/>
        </w:rPr>
        <w:t xml:space="preserve"> flyers, fundraising leaflets, condom packaging, t-shirts, badges</w:t>
      </w:r>
      <w:r w:rsidR="00A14503">
        <w:rPr>
          <w:rFonts w:ascii="Helvetica" w:hAnsi="Helvetica" w:cs="Helvetica"/>
          <w:color w:val="000000"/>
          <w:lang w:val="en-GB" w:eastAsia="en-GB"/>
        </w:rPr>
        <w:t>,</w:t>
      </w:r>
      <w:r w:rsidR="00F40A38">
        <w:rPr>
          <w:rFonts w:ascii="Helvetica" w:hAnsi="Helvetica" w:cs="Helvetica"/>
          <w:color w:val="000000"/>
          <w:lang w:val="en-GB" w:eastAsia="en-GB"/>
        </w:rPr>
        <w:t xml:space="preserve"> and so on, the whole host of material that makes up</w:t>
      </w:r>
      <w:r w:rsidRPr="00C71DEB">
        <w:rPr>
          <w:rFonts w:ascii="Helvetica" w:hAnsi="Helvetica" w:cs="Helvetica"/>
          <w:color w:val="000000"/>
          <w:lang w:val="en-GB" w:eastAsia="en-GB"/>
        </w:rPr>
        <w:t xml:space="preserve"> the epidemic’s ‘visual ephemera’.</w:t>
      </w:r>
    </w:p>
    <w:p w14:paraId="3930FC7C" w14:textId="77777777" w:rsidR="00FE3E35" w:rsidRPr="00C71DEB" w:rsidRDefault="00FE3E35" w:rsidP="00FE3E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p>
    <w:p w14:paraId="2752E635" w14:textId="3DD8384A" w:rsidR="00FE3E35" w:rsidRPr="00C71DEB" w:rsidRDefault="00FE3E35" w:rsidP="00FE3E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r w:rsidRPr="00C71DEB">
        <w:rPr>
          <w:rFonts w:ascii="Helvetica" w:hAnsi="Helvetica" w:cs="Helvetica"/>
          <w:color w:val="000000"/>
          <w:lang w:val="en-GB" w:eastAsia="en-GB"/>
        </w:rPr>
        <w:t>‘Ephemera’ has been defined as “something of no lasting significance”, but the opposite can be true if we make the effort to preserve and examine these materials in depth.</w:t>
      </w:r>
      <w:r w:rsidR="00A14503" w:rsidRPr="00C71DEB">
        <w:rPr>
          <w:rStyle w:val="EndnoteReference"/>
          <w:rFonts w:ascii="Helvetica" w:hAnsi="Helvetica" w:cs="Helvetica"/>
          <w:color w:val="000000"/>
          <w:lang w:val="en-GB" w:eastAsia="en-GB"/>
        </w:rPr>
        <w:endnoteReference w:id="2"/>
      </w:r>
      <w:r w:rsidRPr="00C71DEB">
        <w:rPr>
          <w:rFonts w:ascii="Helvetica" w:hAnsi="Helvetica" w:cs="Helvetica"/>
          <w:color w:val="000000"/>
          <w:lang w:val="en-GB" w:eastAsia="en-GB"/>
        </w:rPr>
        <w:t xml:space="preserve"> A more helpful definition is “items that were originally expected to have only short-term usefulness”, acknowledging the original purpose and intention as significant.</w:t>
      </w:r>
      <w:r w:rsidR="00A14503" w:rsidRPr="00C71DEB">
        <w:rPr>
          <w:rStyle w:val="EndnoteReference"/>
          <w:rFonts w:ascii="Helvetica" w:hAnsi="Helvetica" w:cs="Helvetica"/>
          <w:color w:val="000000"/>
          <w:lang w:val="en-GB" w:eastAsia="en-GB"/>
        </w:rPr>
        <w:endnoteReference w:id="3"/>
      </w:r>
    </w:p>
    <w:p w14:paraId="32564BD5" w14:textId="77777777" w:rsidR="00FE3E35" w:rsidRPr="00C71DEB" w:rsidRDefault="00FE3E35" w:rsidP="00FE3E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p>
    <w:p w14:paraId="33A7F648" w14:textId="4AE688F7" w:rsidR="00FE3E35" w:rsidRPr="00C71DEB" w:rsidRDefault="00F40A38" w:rsidP="00FE3E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r>
        <w:rPr>
          <w:rFonts w:ascii="Helvetica" w:hAnsi="Helvetica" w:cs="Helvetica"/>
          <w:color w:val="000000"/>
          <w:lang w:val="en-GB" w:eastAsia="en-GB"/>
        </w:rPr>
        <w:t xml:space="preserve">The archivist </w:t>
      </w:r>
      <w:r w:rsidR="00FE3E35" w:rsidRPr="00C71DEB">
        <w:rPr>
          <w:rFonts w:ascii="Helvetica" w:hAnsi="Helvetica" w:cs="Helvetica"/>
          <w:color w:val="000000"/>
          <w:lang w:val="en-GB" w:eastAsia="en-GB"/>
        </w:rPr>
        <w:t>Lucy Brownson</w:t>
      </w:r>
      <w:r>
        <w:rPr>
          <w:rFonts w:ascii="Helvetica" w:hAnsi="Helvetica" w:cs="Helvetica"/>
          <w:color w:val="000000"/>
          <w:lang w:val="en-GB" w:eastAsia="en-GB"/>
        </w:rPr>
        <w:t xml:space="preserve"> </w:t>
      </w:r>
      <w:r w:rsidR="00FE3E35" w:rsidRPr="00C71DEB">
        <w:rPr>
          <w:rFonts w:ascii="Helvetica" w:hAnsi="Helvetica" w:cs="Helvetica"/>
          <w:color w:val="000000"/>
          <w:lang w:val="en-GB" w:eastAsia="en-GB"/>
        </w:rPr>
        <w:t>observe</w:t>
      </w:r>
      <w:r>
        <w:rPr>
          <w:rFonts w:ascii="Helvetica" w:hAnsi="Helvetica" w:cs="Helvetica"/>
          <w:color w:val="000000"/>
          <w:lang w:val="en-GB" w:eastAsia="en-GB"/>
        </w:rPr>
        <w:t>s</w:t>
      </w:r>
      <w:r w:rsidR="00FE3E35" w:rsidRPr="00C71DEB">
        <w:rPr>
          <w:rFonts w:ascii="Helvetica" w:hAnsi="Helvetica" w:cs="Helvetica"/>
          <w:color w:val="000000"/>
          <w:lang w:val="en-GB" w:eastAsia="en-GB"/>
        </w:rPr>
        <w:t xml:space="preserve"> that ephemeral materials often challenge conventional archival practices due to their transient and ambiguous status:</w:t>
      </w:r>
    </w:p>
    <w:p w14:paraId="4DA00212" w14:textId="77777777" w:rsidR="00FE3E35" w:rsidRPr="00C71DEB" w:rsidRDefault="00FE3E35" w:rsidP="00FE3E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p>
    <w:p w14:paraId="0E7C452F" w14:textId="03800B32" w:rsidR="00FE3E35" w:rsidRPr="00C71DEB" w:rsidRDefault="00FE3E35" w:rsidP="00FE3E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i/>
          <w:iCs/>
          <w:color w:val="000000"/>
          <w:sz w:val="32"/>
          <w:szCs w:val="32"/>
          <w:lang w:val="en-GB" w:eastAsia="en-GB"/>
        </w:rPr>
      </w:pPr>
      <w:r w:rsidRPr="00C71DEB">
        <w:rPr>
          <w:rFonts w:ascii="Helvetica" w:hAnsi="Helvetica" w:cs="Helvetica"/>
          <w:i/>
          <w:iCs/>
          <w:color w:val="000000"/>
          <w:sz w:val="32"/>
          <w:szCs w:val="32"/>
          <w:lang w:val="en-GB" w:eastAsia="en-GB"/>
        </w:rPr>
        <w:t xml:space="preserve">“Despite persistent professional anxieties and archival omissions, ephemeral archives often constitute a powerful source for counter-histories of a given institution, community, movement, or era. Such materials are imbued with the specific social and emotional textures </w:t>
      </w:r>
      <w:r w:rsidRPr="00C71DEB">
        <w:rPr>
          <w:rFonts w:ascii="Helvetica" w:hAnsi="Helvetica" w:cs="Helvetica"/>
          <w:i/>
          <w:iCs/>
          <w:color w:val="000000"/>
          <w:sz w:val="32"/>
          <w:szCs w:val="32"/>
          <w:lang w:val="en-GB" w:eastAsia="en-GB"/>
        </w:rPr>
        <w:lastRenderedPageBreak/>
        <w:t xml:space="preserve">of their creators’ lives and accordingly, they require a level of familiarity with their context </w:t>
      </w:r>
      <w:proofErr w:type="gramStart"/>
      <w:r w:rsidRPr="00C71DEB">
        <w:rPr>
          <w:rFonts w:ascii="Helvetica" w:hAnsi="Helvetica" w:cs="Helvetica"/>
          <w:i/>
          <w:iCs/>
          <w:color w:val="000000"/>
          <w:sz w:val="32"/>
          <w:szCs w:val="32"/>
          <w:lang w:val="en-GB" w:eastAsia="en-GB"/>
        </w:rPr>
        <w:t>in order to</w:t>
      </w:r>
      <w:proofErr w:type="gramEnd"/>
      <w:r w:rsidRPr="00C71DEB">
        <w:rPr>
          <w:rFonts w:ascii="Helvetica" w:hAnsi="Helvetica" w:cs="Helvetica"/>
          <w:i/>
          <w:iCs/>
          <w:color w:val="000000"/>
          <w:sz w:val="32"/>
          <w:szCs w:val="32"/>
          <w:lang w:val="en-GB" w:eastAsia="en-GB"/>
        </w:rPr>
        <w:t xml:space="preserve"> produce useful, meaningful layers of interpretation.</w:t>
      </w:r>
      <w:r w:rsidR="00707FD0" w:rsidRPr="00C71DEB">
        <w:rPr>
          <w:rFonts w:ascii="Helvetica" w:hAnsi="Helvetica" w:cs="Helvetica"/>
          <w:i/>
          <w:iCs/>
          <w:color w:val="000000"/>
          <w:sz w:val="32"/>
          <w:szCs w:val="32"/>
          <w:lang w:val="en-GB" w:eastAsia="en-GB"/>
        </w:rPr>
        <w:t>”</w:t>
      </w:r>
      <w:r w:rsidR="00707FD0" w:rsidRPr="0028429A">
        <w:rPr>
          <w:rStyle w:val="EndnoteReference"/>
          <w:rFonts w:ascii="Helvetica" w:hAnsi="Helvetica" w:cs="Helvetica"/>
          <w:color w:val="000000"/>
          <w:sz w:val="32"/>
          <w:szCs w:val="32"/>
          <w:lang w:val="en-GB" w:eastAsia="en-GB"/>
        </w:rPr>
        <w:endnoteReference w:id="4"/>
      </w:r>
    </w:p>
    <w:p w14:paraId="5076CAFB" w14:textId="77777777" w:rsidR="00FE3E35" w:rsidRPr="00C71DEB" w:rsidRDefault="00FE3E35" w:rsidP="00FE3E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p>
    <w:p w14:paraId="7855CDC8" w14:textId="34866137" w:rsidR="00FE3E35" w:rsidRPr="00C71DEB" w:rsidRDefault="00482663" w:rsidP="00FE3E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r>
        <w:rPr>
          <w:rFonts w:ascii="Helvetica" w:hAnsi="Helvetica" w:cs="Helvetica"/>
          <w:color w:val="000000"/>
          <w:lang w:val="en-GB" w:eastAsia="en-GB"/>
        </w:rPr>
        <w:t>Brownson’s insight</w:t>
      </w:r>
      <w:r w:rsidR="00FE3E35" w:rsidRPr="00C71DEB">
        <w:rPr>
          <w:rFonts w:ascii="Helvetica" w:hAnsi="Helvetica" w:cs="Helvetica"/>
          <w:color w:val="000000"/>
          <w:lang w:val="en-GB" w:eastAsia="en-GB"/>
        </w:rPr>
        <w:t xml:space="preserve"> applies just as much to graphic print ephemera as personal papers</w:t>
      </w:r>
      <w:r>
        <w:rPr>
          <w:rFonts w:ascii="Helvetica" w:hAnsi="Helvetica" w:cs="Helvetica"/>
          <w:color w:val="000000"/>
          <w:lang w:val="en-GB" w:eastAsia="en-GB"/>
        </w:rPr>
        <w:t>.</w:t>
      </w:r>
      <w:r w:rsidR="00FE3E35" w:rsidRPr="00C71DEB">
        <w:rPr>
          <w:rFonts w:ascii="Helvetica" w:hAnsi="Helvetica" w:cs="Helvetica"/>
          <w:color w:val="000000"/>
          <w:lang w:val="en-GB" w:eastAsia="en-GB"/>
        </w:rPr>
        <w:t xml:space="preserve"> </w:t>
      </w:r>
      <w:r>
        <w:rPr>
          <w:rFonts w:ascii="Helvetica" w:hAnsi="Helvetica" w:cs="Helvetica"/>
          <w:color w:val="000000"/>
          <w:lang w:val="en-GB" w:eastAsia="en-GB"/>
        </w:rPr>
        <w:t>I</w:t>
      </w:r>
      <w:r w:rsidR="00FE3E35" w:rsidRPr="00C71DEB">
        <w:rPr>
          <w:rFonts w:ascii="Helvetica" w:hAnsi="Helvetica" w:cs="Helvetica"/>
          <w:color w:val="000000"/>
          <w:lang w:val="en-GB" w:eastAsia="en-GB"/>
        </w:rPr>
        <w:t xml:space="preserve">t is </w:t>
      </w:r>
      <w:r>
        <w:rPr>
          <w:rFonts w:ascii="Helvetica" w:hAnsi="Helvetica" w:cs="Helvetica"/>
          <w:color w:val="000000"/>
          <w:lang w:val="en-GB" w:eastAsia="en-GB"/>
        </w:rPr>
        <w:t xml:space="preserve">crucially </w:t>
      </w:r>
      <w:r w:rsidR="00FE3E35" w:rsidRPr="00C71DEB">
        <w:rPr>
          <w:rFonts w:ascii="Helvetica" w:hAnsi="Helvetica" w:cs="Helvetica"/>
          <w:color w:val="000000"/>
          <w:lang w:val="en-GB" w:eastAsia="en-GB"/>
        </w:rPr>
        <w:t>important that the wealth of visual materials originally produced</w:t>
      </w:r>
      <w:r>
        <w:rPr>
          <w:rFonts w:ascii="Helvetica" w:hAnsi="Helvetica" w:cs="Helvetica"/>
          <w:color w:val="000000"/>
          <w:lang w:val="en-GB" w:eastAsia="en-GB"/>
        </w:rPr>
        <w:t xml:space="preserve"> around HIV and AIDS,</w:t>
      </w:r>
      <w:r w:rsidR="00655FAB">
        <w:rPr>
          <w:rFonts w:ascii="Helvetica" w:hAnsi="Helvetica" w:cs="Helvetica"/>
          <w:color w:val="000000"/>
          <w:lang w:val="en-GB" w:eastAsia="en-GB"/>
        </w:rPr>
        <w:t xml:space="preserve"> made</w:t>
      </w:r>
      <w:r w:rsidR="00FE3E35" w:rsidRPr="00C71DEB">
        <w:rPr>
          <w:rFonts w:ascii="Helvetica" w:hAnsi="Helvetica" w:cs="Helvetica"/>
          <w:color w:val="000000"/>
          <w:lang w:val="en-GB" w:eastAsia="en-GB"/>
        </w:rPr>
        <w:t xml:space="preserve"> to inform</w:t>
      </w:r>
      <w:r w:rsidR="00A14503">
        <w:rPr>
          <w:rFonts w:ascii="Helvetica" w:hAnsi="Helvetica" w:cs="Helvetica"/>
          <w:color w:val="000000"/>
          <w:lang w:val="en-GB" w:eastAsia="en-GB"/>
        </w:rPr>
        <w:t xml:space="preserve"> and </w:t>
      </w:r>
      <w:r w:rsidR="00FE3E35" w:rsidRPr="00C71DEB">
        <w:rPr>
          <w:rFonts w:ascii="Helvetica" w:hAnsi="Helvetica" w:cs="Helvetica"/>
          <w:color w:val="000000"/>
          <w:lang w:val="en-GB" w:eastAsia="en-GB"/>
        </w:rPr>
        <w:t xml:space="preserve">encourage behaviour change, </w:t>
      </w:r>
      <w:r>
        <w:rPr>
          <w:rFonts w:ascii="Helvetica" w:hAnsi="Helvetica" w:cs="Helvetica"/>
          <w:color w:val="000000"/>
          <w:lang w:val="en-GB" w:eastAsia="en-GB"/>
        </w:rPr>
        <w:t xml:space="preserve">to </w:t>
      </w:r>
      <w:r w:rsidR="00FE3E35" w:rsidRPr="00C71DEB">
        <w:rPr>
          <w:rFonts w:ascii="Helvetica" w:hAnsi="Helvetica" w:cs="Helvetica"/>
          <w:color w:val="000000"/>
          <w:lang w:val="en-GB" w:eastAsia="en-GB"/>
        </w:rPr>
        <w:t>campaign</w:t>
      </w:r>
      <w:r w:rsidR="00A14503">
        <w:rPr>
          <w:rFonts w:ascii="Helvetica" w:hAnsi="Helvetica" w:cs="Helvetica"/>
          <w:color w:val="000000"/>
          <w:lang w:val="en-GB" w:eastAsia="en-GB"/>
        </w:rPr>
        <w:t xml:space="preserve"> and </w:t>
      </w:r>
      <w:r w:rsidR="00FE3E35" w:rsidRPr="00C71DEB">
        <w:rPr>
          <w:rFonts w:ascii="Helvetica" w:hAnsi="Helvetica" w:cs="Helvetica"/>
          <w:color w:val="000000"/>
          <w:lang w:val="en-GB" w:eastAsia="en-GB"/>
        </w:rPr>
        <w:t xml:space="preserve">raise funds, </w:t>
      </w:r>
      <w:r>
        <w:rPr>
          <w:rFonts w:ascii="Helvetica" w:hAnsi="Helvetica" w:cs="Helvetica"/>
          <w:color w:val="000000"/>
          <w:lang w:val="en-GB" w:eastAsia="en-GB"/>
        </w:rPr>
        <w:t xml:space="preserve">and to </w:t>
      </w:r>
      <w:r w:rsidR="00FE3E35" w:rsidRPr="00C71DEB">
        <w:rPr>
          <w:rFonts w:ascii="Helvetica" w:hAnsi="Helvetica" w:cs="Helvetica"/>
          <w:color w:val="000000"/>
          <w:lang w:val="en-GB" w:eastAsia="en-GB"/>
        </w:rPr>
        <w:t>show solidarity</w:t>
      </w:r>
      <w:r>
        <w:rPr>
          <w:rFonts w:ascii="Helvetica" w:hAnsi="Helvetica" w:cs="Helvetica"/>
          <w:color w:val="000000"/>
          <w:lang w:val="en-GB" w:eastAsia="en-GB"/>
        </w:rPr>
        <w:t xml:space="preserve">, </w:t>
      </w:r>
      <w:r w:rsidR="00FE3E35" w:rsidRPr="00C71DEB">
        <w:rPr>
          <w:rFonts w:ascii="Helvetica" w:hAnsi="Helvetica" w:cs="Helvetica"/>
          <w:color w:val="000000"/>
          <w:lang w:val="en-GB" w:eastAsia="en-GB"/>
        </w:rPr>
        <w:t>are included as part of</w:t>
      </w:r>
      <w:r>
        <w:rPr>
          <w:rFonts w:ascii="Helvetica" w:hAnsi="Helvetica" w:cs="Helvetica"/>
          <w:color w:val="000000"/>
          <w:lang w:val="en-GB" w:eastAsia="en-GB"/>
        </w:rPr>
        <w:t xml:space="preserve"> the</w:t>
      </w:r>
      <w:r w:rsidR="00FE3E35" w:rsidRPr="00C71DEB">
        <w:rPr>
          <w:rFonts w:ascii="Helvetica" w:hAnsi="Helvetica" w:cs="Helvetica"/>
          <w:color w:val="000000"/>
          <w:lang w:val="en-GB" w:eastAsia="en-GB"/>
        </w:rPr>
        <w:t xml:space="preserve"> </w:t>
      </w:r>
      <w:r w:rsidR="00A14503">
        <w:rPr>
          <w:rFonts w:ascii="Helvetica" w:hAnsi="Helvetica" w:cs="Helvetica"/>
          <w:color w:val="000000"/>
          <w:lang w:val="en-GB" w:eastAsia="en-GB"/>
        </w:rPr>
        <w:t xml:space="preserve">epidemic’s </w:t>
      </w:r>
      <w:r w:rsidR="00FE3E35" w:rsidRPr="00C71DEB">
        <w:rPr>
          <w:rFonts w:ascii="Helvetica" w:hAnsi="Helvetica" w:cs="Helvetica"/>
          <w:color w:val="000000"/>
          <w:lang w:val="en-GB" w:eastAsia="en-GB"/>
        </w:rPr>
        <w:t>visual culture legacy</w:t>
      </w:r>
      <w:r>
        <w:rPr>
          <w:rFonts w:ascii="Helvetica" w:hAnsi="Helvetica" w:cs="Helvetica"/>
          <w:color w:val="000000"/>
          <w:lang w:val="en-GB" w:eastAsia="en-GB"/>
        </w:rPr>
        <w:t xml:space="preserve">. Such materials had </w:t>
      </w:r>
      <w:r w:rsidR="004C57C2">
        <w:rPr>
          <w:rFonts w:ascii="Helvetica" w:hAnsi="Helvetica" w:cs="Helvetica"/>
          <w:color w:val="000000"/>
          <w:lang w:val="en-GB" w:eastAsia="en-GB"/>
        </w:rPr>
        <w:t xml:space="preserve">a </w:t>
      </w:r>
      <w:r>
        <w:rPr>
          <w:rFonts w:ascii="Helvetica" w:hAnsi="Helvetica" w:cs="Helvetica"/>
          <w:color w:val="000000"/>
          <w:lang w:val="en-GB" w:eastAsia="en-GB"/>
        </w:rPr>
        <w:t>varie</w:t>
      </w:r>
      <w:r w:rsidR="004C57C2">
        <w:rPr>
          <w:rFonts w:ascii="Helvetica" w:hAnsi="Helvetica" w:cs="Helvetica"/>
          <w:color w:val="000000"/>
          <w:lang w:val="en-GB" w:eastAsia="en-GB"/>
        </w:rPr>
        <w:t>ty of</w:t>
      </w:r>
      <w:r>
        <w:rPr>
          <w:rFonts w:ascii="Helvetica" w:hAnsi="Helvetica" w:cs="Helvetica"/>
          <w:color w:val="000000"/>
          <w:lang w:val="en-GB" w:eastAsia="en-GB"/>
        </w:rPr>
        <w:t xml:space="preserve"> makers, </w:t>
      </w:r>
      <w:r w:rsidR="00FE3E35" w:rsidRPr="00C71DEB">
        <w:rPr>
          <w:rFonts w:ascii="Helvetica" w:hAnsi="Helvetica" w:cs="Helvetica"/>
          <w:color w:val="000000"/>
          <w:lang w:val="en-GB" w:eastAsia="en-GB"/>
        </w:rPr>
        <w:t>whether produced by volunteers, professional designers, activists</w:t>
      </w:r>
      <w:r>
        <w:rPr>
          <w:rFonts w:ascii="Helvetica" w:hAnsi="Helvetica" w:cs="Helvetica"/>
          <w:color w:val="000000"/>
          <w:lang w:val="en-GB" w:eastAsia="en-GB"/>
        </w:rPr>
        <w:t xml:space="preserve"> and</w:t>
      </w:r>
      <w:r w:rsidR="00FE3E35" w:rsidRPr="00C71DEB">
        <w:rPr>
          <w:rFonts w:ascii="Helvetica" w:hAnsi="Helvetica" w:cs="Helvetica"/>
          <w:color w:val="000000"/>
          <w:lang w:val="en-GB" w:eastAsia="en-GB"/>
        </w:rPr>
        <w:t xml:space="preserve"> artists</w:t>
      </w:r>
      <w:r>
        <w:rPr>
          <w:rFonts w:ascii="Helvetica" w:hAnsi="Helvetica" w:cs="Helvetica"/>
          <w:color w:val="000000"/>
          <w:lang w:val="en-GB" w:eastAsia="en-GB"/>
        </w:rPr>
        <w:t>,</w:t>
      </w:r>
      <w:r w:rsidR="00FE3E35" w:rsidRPr="00C71DEB">
        <w:rPr>
          <w:rFonts w:ascii="Helvetica" w:hAnsi="Helvetica" w:cs="Helvetica"/>
          <w:color w:val="000000"/>
          <w:lang w:val="en-GB" w:eastAsia="en-GB"/>
        </w:rPr>
        <w:t xml:space="preserve"> or </w:t>
      </w:r>
      <w:r>
        <w:rPr>
          <w:rFonts w:ascii="Helvetica" w:hAnsi="Helvetica" w:cs="Helvetica"/>
          <w:color w:val="000000"/>
          <w:lang w:val="en-GB" w:eastAsia="en-GB"/>
        </w:rPr>
        <w:t xml:space="preserve">as </w:t>
      </w:r>
      <w:r w:rsidR="00FE3E35" w:rsidRPr="00C71DEB">
        <w:rPr>
          <w:rFonts w:ascii="Helvetica" w:hAnsi="Helvetica" w:cs="Helvetica"/>
          <w:color w:val="000000"/>
          <w:lang w:val="en-GB" w:eastAsia="en-GB"/>
        </w:rPr>
        <w:t>often</w:t>
      </w:r>
      <w:r>
        <w:rPr>
          <w:rFonts w:ascii="Helvetica" w:hAnsi="Helvetica" w:cs="Helvetica"/>
          <w:color w:val="000000"/>
          <w:lang w:val="en-GB" w:eastAsia="en-GB"/>
        </w:rPr>
        <w:t>,</w:t>
      </w:r>
      <w:r w:rsidR="00FE3E35" w:rsidRPr="00C71DEB">
        <w:rPr>
          <w:rFonts w:ascii="Helvetica" w:hAnsi="Helvetica" w:cs="Helvetica"/>
          <w:color w:val="000000"/>
          <w:lang w:val="en-GB" w:eastAsia="en-GB"/>
        </w:rPr>
        <w:t xml:space="preserve"> a combination of these. </w:t>
      </w:r>
      <w:r w:rsidR="0028429A">
        <w:rPr>
          <w:rFonts w:ascii="Helvetica" w:hAnsi="Helvetica" w:cs="Helvetica"/>
          <w:color w:val="000000"/>
          <w:lang w:val="en-GB" w:eastAsia="en-GB"/>
        </w:rPr>
        <w:t>W</w:t>
      </w:r>
      <w:r w:rsidR="00FE3E35" w:rsidRPr="00C71DEB">
        <w:rPr>
          <w:rFonts w:ascii="Helvetica" w:hAnsi="Helvetica" w:cs="Helvetica"/>
          <w:color w:val="000000"/>
          <w:lang w:val="en-GB" w:eastAsia="en-GB"/>
        </w:rPr>
        <w:t xml:space="preserve">orks of art may be preserved in collections and catalogues, and more familiar mass media campaigns </w:t>
      </w:r>
      <w:r>
        <w:rPr>
          <w:rFonts w:ascii="Helvetica" w:hAnsi="Helvetica" w:cs="Helvetica"/>
          <w:color w:val="000000"/>
          <w:lang w:val="en-GB" w:eastAsia="en-GB"/>
        </w:rPr>
        <w:t xml:space="preserve">may be </w:t>
      </w:r>
      <w:r w:rsidR="00FE3E35" w:rsidRPr="00C71DEB">
        <w:rPr>
          <w:rFonts w:ascii="Helvetica" w:hAnsi="Helvetica" w:cs="Helvetica"/>
          <w:color w:val="000000"/>
          <w:lang w:val="en-GB" w:eastAsia="en-GB"/>
        </w:rPr>
        <w:t>discussed in cultural studies</w:t>
      </w:r>
      <w:r>
        <w:rPr>
          <w:rFonts w:ascii="Helvetica" w:hAnsi="Helvetica" w:cs="Helvetica"/>
          <w:color w:val="000000"/>
          <w:lang w:val="en-GB" w:eastAsia="en-GB"/>
        </w:rPr>
        <w:t xml:space="preserve"> seminars</w:t>
      </w:r>
      <w:r w:rsidR="00B30DE3">
        <w:rPr>
          <w:rFonts w:ascii="Helvetica" w:hAnsi="Helvetica" w:cs="Helvetica"/>
          <w:color w:val="000000"/>
          <w:lang w:val="en-GB" w:eastAsia="en-GB"/>
        </w:rPr>
        <w:t>,</w:t>
      </w:r>
      <w:r w:rsidR="0028429A">
        <w:rPr>
          <w:rFonts w:ascii="Helvetica" w:hAnsi="Helvetica" w:cs="Helvetica"/>
          <w:color w:val="000000"/>
          <w:lang w:val="en-GB" w:eastAsia="en-GB"/>
        </w:rPr>
        <w:t xml:space="preserve"> but</w:t>
      </w:r>
      <w:r w:rsidR="00FE3E35" w:rsidRPr="00C71DEB">
        <w:rPr>
          <w:rFonts w:ascii="Helvetica" w:hAnsi="Helvetica" w:cs="Helvetica"/>
          <w:color w:val="000000"/>
          <w:lang w:val="en-GB" w:eastAsia="en-GB"/>
        </w:rPr>
        <w:t xml:space="preserve"> often overlooked ephemeral </w:t>
      </w:r>
      <w:r w:rsidR="00FA7ED3">
        <w:rPr>
          <w:rFonts w:ascii="Helvetica" w:hAnsi="Helvetica" w:cs="Helvetica"/>
          <w:color w:val="000000"/>
          <w:lang w:val="en-GB" w:eastAsia="en-GB"/>
        </w:rPr>
        <w:t xml:space="preserve">graphic </w:t>
      </w:r>
      <w:r w:rsidR="00FE3E35" w:rsidRPr="00C71DEB">
        <w:rPr>
          <w:rFonts w:ascii="Helvetica" w:hAnsi="Helvetica" w:cs="Helvetica"/>
          <w:color w:val="000000"/>
          <w:lang w:val="en-GB" w:eastAsia="en-GB"/>
        </w:rPr>
        <w:t>traces can be used to unlock</w:t>
      </w:r>
      <w:r w:rsidR="00A14503">
        <w:rPr>
          <w:rFonts w:ascii="Helvetica" w:hAnsi="Helvetica" w:cs="Helvetica"/>
          <w:color w:val="000000"/>
          <w:lang w:val="en-GB" w:eastAsia="en-GB"/>
        </w:rPr>
        <w:t xml:space="preserve"> new</w:t>
      </w:r>
      <w:r w:rsidR="00FE3E35" w:rsidRPr="00C71DEB">
        <w:rPr>
          <w:rFonts w:ascii="Helvetica" w:hAnsi="Helvetica" w:cs="Helvetica"/>
          <w:color w:val="000000"/>
          <w:lang w:val="en-GB" w:eastAsia="en-GB"/>
        </w:rPr>
        <w:t xml:space="preserve"> stories in different ways. </w:t>
      </w:r>
      <w:r w:rsidR="00FA7ED3">
        <w:rPr>
          <w:rFonts w:ascii="Helvetica" w:hAnsi="Helvetica" w:cs="Helvetica"/>
          <w:color w:val="000000"/>
          <w:lang w:val="en-GB" w:eastAsia="en-GB"/>
        </w:rPr>
        <w:t xml:space="preserve">For example, </w:t>
      </w:r>
      <w:r w:rsidR="00144125">
        <w:rPr>
          <w:rFonts w:ascii="Helvetica" w:hAnsi="Helvetica" w:cs="Helvetica"/>
          <w:color w:val="000000"/>
          <w:lang w:val="en-GB" w:eastAsia="en-GB"/>
        </w:rPr>
        <w:t>a</w:t>
      </w:r>
      <w:r w:rsidR="00FE3E35" w:rsidRPr="00C71DEB">
        <w:rPr>
          <w:rFonts w:ascii="Helvetica" w:hAnsi="Helvetica" w:cs="Helvetica"/>
          <w:color w:val="000000"/>
          <w:lang w:val="en-GB" w:eastAsia="en-GB"/>
        </w:rPr>
        <w:t>rtefacts prompt memories and act as discussion points</w:t>
      </w:r>
      <w:r>
        <w:rPr>
          <w:rFonts w:ascii="Helvetica" w:hAnsi="Helvetica" w:cs="Helvetica"/>
          <w:color w:val="000000"/>
          <w:lang w:val="en-GB" w:eastAsia="en-GB"/>
        </w:rPr>
        <w:t xml:space="preserve">, </w:t>
      </w:r>
      <w:r w:rsidR="00FE3E35" w:rsidRPr="00C71DEB">
        <w:rPr>
          <w:rFonts w:ascii="Helvetica" w:hAnsi="Helvetica" w:cs="Helvetica"/>
          <w:color w:val="000000"/>
          <w:lang w:val="en-GB" w:eastAsia="en-GB"/>
        </w:rPr>
        <w:t xml:space="preserve">adding value to the gathering of oral histories and providing </w:t>
      </w:r>
      <w:r w:rsidR="000C2457">
        <w:rPr>
          <w:rFonts w:ascii="Helvetica" w:hAnsi="Helvetica" w:cs="Helvetica"/>
          <w:color w:val="000000"/>
          <w:lang w:val="en-GB" w:eastAsia="en-GB"/>
        </w:rPr>
        <w:t xml:space="preserve">details of </w:t>
      </w:r>
      <w:r w:rsidR="00FE3E35" w:rsidRPr="00C71DEB">
        <w:rPr>
          <w:rFonts w:ascii="Helvetica" w:hAnsi="Helvetica" w:cs="Helvetica"/>
          <w:color w:val="000000"/>
          <w:lang w:val="en-GB" w:eastAsia="en-GB"/>
        </w:rPr>
        <w:t xml:space="preserve">historical context for critical analysis. </w:t>
      </w:r>
    </w:p>
    <w:p w14:paraId="0EC46041" w14:textId="77777777" w:rsidR="00FE3E35" w:rsidRPr="00C71DEB" w:rsidRDefault="00FE3E35" w:rsidP="00FE3E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p>
    <w:p w14:paraId="1EAD54FD" w14:textId="224C3E31" w:rsidR="00FE3E35" w:rsidRPr="00EA6E3D" w:rsidRDefault="00482663" w:rsidP="00FE3E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r>
        <w:rPr>
          <w:rFonts w:ascii="Helvetica" w:hAnsi="Helvetica" w:cs="Helvetica"/>
          <w:color w:val="000000"/>
          <w:lang w:val="en-GB" w:eastAsia="en-GB"/>
        </w:rPr>
        <w:t>Many</w:t>
      </w:r>
      <w:r w:rsidR="00FE3E35" w:rsidRPr="00C71DEB">
        <w:rPr>
          <w:rFonts w:ascii="Helvetica" w:hAnsi="Helvetica" w:cs="Helvetica"/>
          <w:color w:val="000000"/>
          <w:lang w:val="en-GB" w:eastAsia="en-GB"/>
        </w:rPr>
        <w:t xml:space="preserve"> items were created to respond to a very specific time, place or behaviour. These intentionally ephemeral materials could be highly localised or burn bright for a limited </w:t>
      </w:r>
      <w:r w:rsidR="000C147A" w:rsidRPr="00C71DEB">
        <w:rPr>
          <w:rFonts w:ascii="Helvetica" w:hAnsi="Helvetica" w:cs="Helvetica"/>
          <w:color w:val="000000"/>
          <w:lang w:val="en-GB" w:eastAsia="en-GB"/>
        </w:rPr>
        <w:t>period</w:t>
      </w:r>
      <w:r w:rsidR="00FE3E35" w:rsidRPr="00C71DEB">
        <w:rPr>
          <w:rFonts w:ascii="Helvetica" w:hAnsi="Helvetica" w:cs="Helvetica"/>
          <w:color w:val="000000"/>
          <w:lang w:val="en-GB" w:eastAsia="en-GB"/>
        </w:rPr>
        <w:t xml:space="preserve"> around a particular collective or community. The </w:t>
      </w:r>
      <w:r w:rsidR="00AE3AAB">
        <w:rPr>
          <w:rFonts w:ascii="Helvetica" w:hAnsi="Helvetica" w:cs="Helvetica"/>
          <w:color w:val="000000"/>
          <w:lang w:val="en-GB" w:eastAsia="en-GB"/>
        </w:rPr>
        <w:t xml:space="preserve">following </w:t>
      </w:r>
      <w:r w:rsidR="00FE3E35" w:rsidRPr="00C71DEB">
        <w:rPr>
          <w:rFonts w:ascii="Helvetica" w:hAnsi="Helvetica" w:cs="Helvetica"/>
          <w:color w:val="000000"/>
          <w:lang w:val="en-GB" w:eastAsia="en-GB"/>
        </w:rPr>
        <w:t xml:space="preserve">examples are all taken from </w:t>
      </w:r>
      <w:r w:rsidR="00AE3AAB">
        <w:rPr>
          <w:rFonts w:ascii="Helvetica" w:hAnsi="Helvetica" w:cs="Helvetica"/>
          <w:color w:val="000000"/>
          <w:lang w:val="en-GB" w:eastAsia="en-GB"/>
        </w:rPr>
        <w:t>the</w:t>
      </w:r>
      <w:r w:rsidR="00FE3E35" w:rsidRPr="00C71DEB">
        <w:rPr>
          <w:rFonts w:ascii="Helvetica" w:hAnsi="Helvetica" w:cs="Helvetica"/>
          <w:color w:val="000000"/>
          <w:lang w:val="en-GB" w:eastAsia="en-GB"/>
        </w:rPr>
        <w:t xml:space="preserve"> collection of </w:t>
      </w:r>
      <w:r w:rsidR="00AE3AAB">
        <w:rPr>
          <w:rFonts w:ascii="Helvetica" w:hAnsi="Helvetica" w:cs="Helvetica"/>
          <w:color w:val="000000"/>
          <w:lang w:val="en-GB" w:eastAsia="en-GB"/>
        </w:rPr>
        <w:t xml:space="preserve">a </w:t>
      </w:r>
      <w:r w:rsidR="00FE3E35" w:rsidRPr="00C71DEB">
        <w:rPr>
          <w:rFonts w:ascii="Helvetica" w:hAnsi="Helvetica" w:cs="Helvetica"/>
          <w:color w:val="000000"/>
          <w:lang w:val="en-GB" w:eastAsia="en-GB"/>
        </w:rPr>
        <w:t xml:space="preserve">UK HIV and AIDS graphic </w:t>
      </w:r>
      <w:r w:rsidR="00AE3AAB">
        <w:rPr>
          <w:rFonts w:ascii="Helvetica" w:hAnsi="Helvetica" w:cs="Helvetica"/>
          <w:color w:val="000000"/>
          <w:lang w:val="en-GB" w:eastAsia="en-GB"/>
        </w:rPr>
        <w:t xml:space="preserve">archive, and together show the different histories and textures of experience that emerge when ephemera is given the attention </w:t>
      </w:r>
      <w:r w:rsidR="00222C73">
        <w:rPr>
          <w:rFonts w:ascii="Helvetica" w:hAnsi="Helvetica" w:cs="Helvetica"/>
          <w:color w:val="000000"/>
          <w:lang w:val="en-GB" w:eastAsia="en-GB"/>
        </w:rPr>
        <w:t xml:space="preserve">and analysis </w:t>
      </w:r>
      <w:r w:rsidR="00AE3AAB">
        <w:rPr>
          <w:rFonts w:ascii="Helvetica" w:hAnsi="Helvetica" w:cs="Helvetica"/>
          <w:color w:val="000000"/>
          <w:lang w:val="en-GB" w:eastAsia="en-GB"/>
        </w:rPr>
        <w:t>it deserves</w:t>
      </w:r>
      <w:r w:rsidR="00AE3AAB" w:rsidRPr="00EA6E3D">
        <w:rPr>
          <w:rFonts w:ascii="Helvetica" w:hAnsi="Helvetica" w:cs="Helvetica"/>
          <w:color w:val="000000"/>
          <w:lang w:val="en-GB" w:eastAsia="en-GB"/>
        </w:rPr>
        <w:t>.</w:t>
      </w:r>
      <w:r w:rsidR="00A43105" w:rsidRPr="00EA6E3D">
        <w:rPr>
          <w:rFonts w:ascii="Helvetica" w:hAnsi="Helvetica" w:cs="Helvetica"/>
          <w:color w:val="000000"/>
          <w:lang w:val="en-GB" w:eastAsia="en-GB"/>
        </w:rPr>
        <w:t xml:space="preserve"> </w:t>
      </w:r>
      <w:r w:rsidR="00EA6E3D" w:rsidRPr="00685DB5">
        <w:rPr>
          <w:rFonts w:ascii="Helvetica" w:hAnsi="Helvetica"/>
        </w:rPr>
        <w:t xml:space="preserve">The items in the archive were never intended to endure. Like much graphic design, they were created to serve a specific purpose at a particular moment. Yet this transience does not diminish their value as cultural artefacts. On the contrary, they merit preservation alongside artworks precisely because they inadvertently capture and embody distinct moments in </w:t>
      </w:r>
      <w:r w:rsidR="00E85A16">
        <w:rPr>
          <w:rFonts w:ascii="Helvetica" w:hAnsi="Helvetica"/>
        </w:rPr>
        <w:t>the narrative of AIDS</w:t>
      </w:r>
      <w:r w:rsidR="00EA6E3D" w:rsidRPr="00685DB5">
        <w:rPr>
          <w:rFonts w:ascii="Helvetica" w:hAnsi="Helvetica"/>
        </w:rPr>
        <w:t>.</w:t>
      </w:r>
    </w:p>
    <w:p w14:paraId="7AA22A4D" w14:textId="77777777" w:rsidR="00FE3E35" w:rsidRPr="00C71DEB" w:rsidRDefault="00FE3E35" w:rsidP="00FE3E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p>
    <w:p w14:paraId="3A3DB53F" w14:textId="77777777" w:rsidR="00FE3E35" w:rsidRPr="00C71DEB" w:rsidRDefault="00FE3E35" w:rsidP="00FE3E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r w:rsidRPr="00C71DEB">
        <w:rPr>
          <w:rFonts w:ascii="Helvetica" w:hAnsi="Helvetica" w:cs="Helvetica"/>
          <w:color w:val="000000"/>
          <w:lang w:val="en-GB" w:eastAsia="en-GB"/>
        </w:rPr>
        <w:t>**************</w:t>
      </w:r>
    </w:p>
    <w:p w14:paraId="776871A1" w14:textId="77777777" w:rsidR="00473967" w:rsidRPr="00C71DEB" w:rsidRDefault="00473967">
      <w:pPr>
        <w:pStyle w:val="Default"/>
        <w:suppressAutoHyphens/>
        <w:spacing w:before="0"/>
        <w:rPr>
          <w:rFonts w:ascii="Helvetica" w:eastAsia="Helvetica" w:hAnsi="Helvetica" w:cs="Helvetica"/>
        </w:rPr>
      </w:pPr>
    </w:p>
    <w:p w14:paraId="7CDC3601" w14:textId="77777777" w:rsidR="00473967" w:rsidRPr="00C71DEB" w:rsidRDefault="00F40A38">
      <w:pPr>
        <w:pStyle w:val="Default"/>
        <w:suppressAutoHyphens/>
        <w:spacing w:before="0"/>
        <w:rPr>
          <w:rFonts w:ascii="Helvetica" w:hAnsi="Helvetica"/>
        </w:rPr>
      </w:pPr>
      <w:r w:rsidRPr="00C71DEB">
        <w:rPr>
          <w:rFonts w:ascii="Helvetica" w:hAnsi="Helvetica"/>
          <w:sz w:val="32"/>
          <w:szCs w:val="32"/>
          <w:shd w:val="clear" w:color="auto" w:fill="FFF056"/>
        </w:rPr>
        <w:br w:type="page"/>
      </w:r>
    </w:p>
    <w:p w14:paraId="7E900BBD" w14:textId="77777777" w:rsidR="00A93C14" w:rsidRDefault="00FE3E35">
      <w:pPr>
        <w:pStyle w:val="Default"/>
        <w:suppressAutoHyphens/>
        <w:spacing w:before="0"/>
        <w:rPr>
          <w:rFonts w:ascii="Helvetica" w:hAnsi="Helvetica" w:cs="Helvetica"/>
          <w:i/>
          <w:iCs/>
          <w:color w:val="E6000E"/>
          <w:sz w:val="32"/>
          <w:szCs w:val="32"/>
        </w:rPr>
      </w:pPr>
      <w:r w:rsidRPr="00C71DEB">
        <w:rPr>
          <w:rFonts w:ascii="Helvetica" w:hAnsi="Helvetica" w:cs="Helvetica"/>
          <w:i/>
          <w:iCs/>
          <w:color w:val="E6000E"/>
          <w:sz w:val="32"/>
          <w:szCs w:val="32"/>
        </w:rPr>
        <w:lastRenderedPageBreak/>
        <w:t>Design ephemera is seen as worthy of retention either because of its documentary value or because of its ability to illustrate some aspect of contemporary design, or the uses to which design is put in everyday life.</w:t>
      </w:r>
    </w:p>
    <w:p w14:paraId="2710C29F" w14:textId="6F139F5A" w:rsidR="00473967" w:rsidRPr="00C71DEB" w:rsidRDefault="00A93C14" w:rsidP="00685DB5">
      <w:pPr>
        <w:pStyle w:val="Default"/>
        <w:suppressAutoHyphens/>
        <w:spacing w:before="0"/>
        <w:jc w:val="right"/>
        <w:rPr>
          <w:rFonts w:ascii="Helvetica" w:eastAsia="Helvetica" w:hAnsi="Helvetica" w:cs="Helvetica"/>
          <w:i/>
          <w:iCs/>
          <w:sz w:val="32"/>
          <w:szCs w:val="32"/>
          <w:shd w:val="clear" w:color="auto" w:fill="FFF056"/>
        </w:rPr>
      </w:pPr>
      <w:r>
        <w:rPr>
          <w:rFonts w:ascii="Helvetica" w:hAnsi="Helvetica" w:cs="Helvetica"/>
          <w:color w:val="E6000E"/>
          <w:sz w:val="32"/>
          <w:szCs w:val="32"/>
        </w:rPr>
        <w:t>– Criteria for Ephemera Collections, Victoria and Albert Museum</w:t>
      </w:r>
      <w:r w:rsidR="00C71DEB" w:rsidRPr="000916E3">
        <w:rPr>
          <w:rStyle w:val="EndnoteReference"/>
          <w:rFonts w:ascii="Helvetica" w:hAnsi="Helvetica" w:cs="Helvetica"/>
          <w:color w:val="E6000E"/>
          <w:sz w:val="32"/>
          <w:szCs w:val="32"/>
        </w:rPr>
        <w:endnoteReference w:id="5"/>
      </w:r>
      <w:r w:rsidR="003466C5" w:rsidRPr="00C71DEB">
        <w:rPr>
          <w:rFonts w:ascii="Helvetica" w:eastAsia="Helvetica" w:hAnsi="Helvetica" w:cs="Helvetica"/>
          <w:i/>
          <w:iCs/>
          <w:noProof/>
          <w:sz w:val="32"/>
          <w:szCs w:val="32"/>
          <w:shd w:val="clear" w:color="auto" w:fill="FFF056"/>
          <w:lang w:val="en-US" w:eastAsia="en-US"/>
        </w:rPr>
        <w:drawing>
          <wp:anchor distT="152400" distB="152400" distL="152400" distR="152400" simplePos="0" relativeHeight="251661312" behindDoc="0" locked="0" layoutInCell="1" allowOverlap="1" wp14:anchorId="7214C99F" wp14:editId="2C392D8E">
            <wp:simplePos x="0" y="0"/>
            <wp:positionH relativeFrom="margin">
              <wp:posOffset>-15240</wp:posOffset>
            </wp:positionH>
            <wp:positionV relativeFrom="line">
              <wp:posOffset>558165</wp:posOffset>
            </wp:positionV>
            <wp:extent cx="4345940" cy="6119495"/>
            <wp:effectExtent l="0" t="0" r="0" b="0"/>
            <wp:wrapTopAndBottom distT="152400" distB="152400"/>
            <wp:docPr id="1073741825" name="officeArt object" descr="The Landmark1991-JS copy.jpg"/>
            <wp:cNvGraphicFramePr/>
            <a:graphic xmlns:a="http://schemas.openxmlformats.org/drawingml/2006/main">
              <a:graphicData uri="http://schemas.openxmlformats.org/drawingml/2006/picture">
                <pic:pic xmlns:pic="http://schemas.openxmlformats.org/drawingml/2006/picture">
                  <pic:nvPicPr>
                    <pic:cNvPr id="1073741825" name="The Landmark1991-JS copy.jpg" descr="The Landmark1991-JS copy.jpg"/>
                    <pic:cNvPicPr>
                      <a:picLocks noChangeAspect="1"/>
                    </pic:cNvPicPr>
                  </pic:nvPicPr>
                  <pic:blipFill>
                    <a:blip r:embed="rId9"/>
                    <a:stretch>
                      <a:fillRect/>
                    </a:stretch>
                  </pic:blipFill>
                  <pic:spPr>
                    <a:xfrm>
                      <a:off x="0" y="0"/>
                      <a:ext cx="4345940" cy="6119495"/>
                    </a:xfrm>
                    <a:prstGeom prst="rect">
                      <a:avLst/>
                    </a:prstGeom>
                    <a:ln w="12700" cap="flat">
                      <a:noFill/>
                      <a:miter lim="400000"/>
                    </a:ln>
                    <a:effectLst/>
                  </pic:spPr>
                </pic:pic>
              </a:graphicData>
            </a:graphic>
          </wp:anchor>
        </w:drawing>
      </w:r>
    </w:p>
    <w:p w14:paraId="2D7CFDE2" w14:textId="61FAB504" w:rsidR="00FE3E35" w:rsidRPr="00C71DEB" w:rsidRDefault="00FE3E35" w:rsidP="00FE3E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sz w:val="18"/>
          <w:szCs w:val="18"/>
          <w:lang w:val="en-GB" w:eastAsia="en-GB"/>
        </w:rPr>
      </w:pPr>
      <w:r w:rsidRPr="00C71DEB">
        <w:rPr>
          <w:rFonts w:ascii="Helvetica" w:hAnsi="Helvetica" w:cs="Helvetica"/>
          <w:color w:val="000000"/>
          <w:sz w:val="18"/>
          <w:szCs w:val="18"/>
          <w:lang w:val="en-GB" w:eastAsia="en-GB"/>
        </w:rPr>
        <w:t xml:space="preserve">Caption: Positively Women, Landmark flyer (c.1991). A6: 84x60mm. Design and illustration: Jane Shepherd. Image used courtesy of Jane Shepherd and </w:t>
      </w:r>
      <w:r w:rsidRPr="00685DB5">
        <w:rPr>
          <w:rFonts w:ascii="Helvetica" w:hAnsi="Helvetica" w:cs="Helvetica"/>
          <w:color w:val="000000"/>
          <w:sz w:val="18"/>
          <w:szCs w:val="18"/>
          <w:lang w:val="en-GB" w:eastAsia="en-GB"/>
        </w:rPr>
        <w:t>Positively UK.</w:t>
      </w:r>
    </w:p>
    <w:p w14:paraId="2F2484B2" w14:textId="77777777" w:rsidR="00FE3E35" w:rsidRPr="00C71DEB" w:rsidRDefault="00FE3E35" w:rsidP="00FE3E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Helvetica" w:hAnsi="Helvetica" w:cs="Helvetica"/>
          <w:color w:val="000000"/>
          <w:lang w:val="en-GB" w:eastAsia="en-GB"/>
        </w:rPr>
      </w:pPr>
    </w:p>
    <w:p w14:paraId="27035FFB" w14:textId="00FE5678" w:rsidR="00FE3E35" w:rsidRPr="00C71DEB" w:rsidRDefault="00FE3E35" w:rsidP="00FE3E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r w:rsidRPr="00C71DEB">
        <w:rPr>
          <w:rFonts w:ascii="Helvetica" w:hAnsi="Helvetica" w:cs="Helvetica"/>
          <w:color w:val="000000"/>
          <w:lang w:val="en-GB" w:eastAsia="en-GB"/>
        </w:rPr>
        <w:t xml:space="preserve">Artists, photographers and professional graphic designers – HIV positive, negative or untested – </w:t>
      </w:r>
      <w:r w:rsidR="0058697F">
        <w:rPr>
          <w:rFonts w:ascii="Helvetica" w:hAnsi="Helvetica" w:cs="Helvetica"/>
          <w:color w:val="000000"/>
          <w:lang w:val="en-GB" w:eastAsia="en-GB"/>
        </w:rPr>
        <w:t xml:space="preserve">all </w:t>
      </w:r>
      <w:r w:rsidRPr="00C71DEB">
        <w:rPr>
          <w:rFonts w:ascii="Helvetica" w:hAnsi="Helvetica" w:cs="Helvetica"/>
          <w:color w:val="000000"/>
          <w:lang w:val="en-GB" w:eastAsia="en-GB"/>
        </w:rPr>
        <w:t>volunteered their skills during the period of ‘AIDS Crisis Culture’.</w:t>
      </w:r>
      <w:r w:rsidR="00C71DEB" w:rsidRPr="00C71DEB">
        <w:rPr>
          <w:rStyle w:val="EndnoteReference"/>
          <w:rFonts w:ascii="Helvetica" w:hAnsi="Helvetica" w:cs="Helvetica"/>
          <w:color w:val="000000"/>
          <w:lang w:val="en-GB" w:eastAsia="en-GB"/>
        </w:rPr>
        <w:endnoteReference w:id="6"/>
      </w:r>
      <w:r w:rsidRPr="00C71DEB">
        <w:rPr>
          <w:rFonts w:ascii="Helvetica" w:hAnsi="Helvetica" w:cs="Helvetica"/>
          <w:color w:val="000000"/>
          <w:lang w:val="en-GB" w:eastAsia="en-GB"/>
        </w:rPr>
        <w:t xml:space="preserve"> This resulted in a wide variety of styles and visual interpretations, many of which better </w:t>
      </w:r>
      <w:r w:rsidRPr="00C71DEB">
        <w:rPr>
          <w:rFonts w:ascii="Helvetica" w:hAnsi="Helvetica" w:cs="Helvetica"/>
          <w:color w:val="000000"/>
          <w:lang w:val="en-GB" w:eastAsia="en-GB"/>
        </w:rPr>
        <w:lastRenderedPageBreak/>
        <w:t>reflected the audiences they were intended to reach than the more ‘official’ public campaigns. The work of designer and illustrator Jane Shepherd has its roots in advocacy for women and girls’ rights, as she states on her website; “through good design I can amplify the work of women living with HIV.”</w:t>
      </w:r>
      <w:r w:rsidR="00C71DEB">
        <w:rPr>
          <w:rStyle w:val="EndnoteReference"/>
          <w:rFonts w:ascii="Helvetica" w:hAnsi="Helvetica" w:cs="Helvetica"/>
          <w:color w:val="000000"/>
          <w:lang w:val="en-GB" w:eastAsia="en-GB"/>
        </w:rPr>
        <w:endnoteReference w:id="7"/>
      </w:r>
      <w:r w:rsidRPr="00C71DEB">
        <w:rPr>
          <w:rFonts w:ascii="Helvetica" w:hAnsi="Helvetica" w:cs="Helvetica"/>
          <w:color w:val="000000"/>
          <w:lang w:val="en-GB" w:eastAsia="en-GB"/>
        </w:rPr>
        <w:t xml:space="preserve"> In this example for The Landmark</w:t>
      </w:r>
      <w:r w:rsidR="00D14C2F">
        <w:rPr>
          <w:rFonts w:ascii="Helvetica" w:hAnsi="Helvetica" w:cs="Helvetica"/>
          <w:color w:val="000000"/>
          <w:lang w:val="en-GB" w:eastAsia="en-GB"/>
        </w:rPr>
        <w:t xml:space="preserve">, </w:t>
      </w:r>
      <w:r w:rsidRPr="00C71DEB">
        <w:rPr>
          <w:rFonts w:ascii="Helvetica" w:hAnsi="Helvetica" w:cs="Helvetica"/>
          <w:color w:val="000000"/>
          <w:lang w:val="en-GB" w:eastAsia="en-GB"/>
        </w:rPr>
        <w:t>a day centre in South London that provided practical and emotional support for people living with HIV</w:t>
      </w:r>
      <w:r w:rsidR="00D14C2F">
        <w:rPr>
          <w:rFonts w:ascii="Helvetica" w:hAnsi="Helvetica" w:cs="Helvetica"/>
          <w:color w:val="000000"/>
          <w:lang w:val="en-GB" w:eastAsia="en-GB"/>
        </w:rPr>
        <w:t>,</w:t>
      </w:r>
      <w:r w:rsidRPr="00C71DEB">
        <w:rPr>
          <w:rFonts w:ascii="Helvetica" w:hAnsi="Helvetica" w:cs="Helvetica"/>
          <w:color w:val="000000"/>
          <w:lang w:val="en-GB" w:eastAsia="en-GB"/>
        </w:rPr>
        <w:t xml:space="preserve"> the design feels upbeat and friendly, suggesting a non-specific cultural diversity. The hand drawn typography, patterning and ‘folk’ style illustrations are eye-catching and suggest an inclusive and welcoming space. The list of everyday services and the female focus of this </w:t>
      </w:r>
      <w:proofErr w:type="gramStart"/>
      <w:r w:rsidRPr="00C71DEB">
        <w:rPr>
          <w:rFonts w:ascii="Helvetica" w:hAnsi="Helvetica" w:cs="Helvetica"/>
          <w:color w:val="000000"/>
          <w:lang w:val="en-GB" w:eastAsia="en-GB"/>
        </w:rPr>
        <w:t>particular flyer</w:t>
      </w:r>
      <w:proofErr w:type="gramEnd"/>
      <w:r w:rsidRPr="00C71DEB">
        <w:rPr>
          <w:rFonts w:ascii="Helvetica" w:hAnsi="Helvetica" w:cs="Helvetica"/>
          <w:color w:val="000000"/>
          <w:lang w:val="en-GB" w:eastAsia="en-GB"/>
        </w:rPr>
        <w:t xml:space="preserve"> adds to the sense of place-making, a domesticity </w:t>
      </w:r>
      <w:r w:rsidR="0058697F">
        <w:rPr>
          <w:rFonts w:ascii="Helvetica" w:hAnsi="Helvetica" w:cs="Helvetica"/>
          <w:color w:val="000000"/>
          <w:lang w:val="en-GB" w:eastAsia="en-GB"/>
        </w:rPr>
        <w:t>created</w:t>
      </w:r>
      <w:r w:rsidRPr="00C71DEB">
        <w:rPr>
          <w:rFonts w:ascii="Helvetica" w:hAnsi="Helvetica" w:cs="Helvetica"/>
          <w:color w:val="000000"/>
          <w:lang w:val="en-GB" w:eastAsia="en-GB"/>
        </w:rPr>
        <w:t xml:space="preserve"> by the fringed rug or shawl that contains the layout. The information provided also indicates the sharing of spaces by different communities and cooperation between the groups for whom the facility was a valuable part of their everyday lives.</w:t>
      </w:r>
    </w:p>
    <w:p w14:paraId="4785E651" w14:textId="77777777" w:rsidR="00FE3E35" w:rsidRPr="00C71DEB" w:rsidRDefault="00FE3E35" w:rsidP="00FE3E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Helvetica" w:hAnsi="Helvetica" w:cs="Helvetica"/>
          <w:color w:val="000000"/>
          <w:lang w:val="en-GB" w:eastAsia="en-GB"/>
        </w:rPr>
      </w:pPr>
    </w:p>
    <w:p w14:paraId="76E18BDC" w14:textId="77777777" w:rsidR="00FE3E35" w:rsidRPr="00C71DEB" w:rsidRDefault="00FE3E35" w:rsidP="00FE3E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r w:rsidRPr="00C71DEB">
        <w:rPr>
          <w:rFonts w:ascii="Helvetica" w:hAnsi="Helvetica" w:cs="Helvetica"/>
          <w:color w:val="000000"/>
          <w:lang w:val="en-GB" w:eastAsia="en-GB"/>
        </w:rPr>
        <w:t>**************</w:t>
      </w:r>
    </w:p>
    <w:p w14:paraId="0FCBC94D" w14:textId="77777777" w:rsidR="00473967" w:rsidRPr="00C71DEB" w:rsidRDefault="00473967">
      <w:pPr>
        <w:pStyle w:val="Default"/>
        <w:suppressAutoHyphens/>
        <w:spacing w:before="0"/>
        <w:rPr>
          <w:rFonts w:ascii="Helvetica" w:eastAsia="Helvetica" w:hAnsi="Helvetica" w:cs="Helvetica"/>
        </w:rPr>
      </w:pPr>
    </w:p>
    <w:p w14:paraId="17F63C75" w14:textId="77777777" w:rsidR="00473967" w:rsidRPr="00C71DEB" w:rsidRDefault="00F40A38">
      <w:pPr>
        <w:pStyle w:val="Default"/>
        <w:suppressAutoHyphens/>
        <w:spacing w:before="0"/>
        <w:rPr>
          <w:rFonts w:ascii="Helvetica" w:hAnsi="Helvetica"/>
        </w:rPr>
      </w:pPr>
      <w:r w:rsidRPr="00C71DEB">
        <w:rPr>
          <w:rFonts w:ascii="Helvetica" w:hAnsi="Helvetica"/>
          <w:color w:val="EE220C"/>
          <w:sz w:val="32"/>
          <w:szCs w:val="32"/>
        </w:rPr>
        <w:br w:type="page"/>
      </w:r>
    </w:p>
    <w:p w14:paraId="72511616" w14:textId="57042AB4" w:rsidR="00A93C14" w:rsidRDefault="00F770AA">
      <w:pPr>
        <w:pStyle w:val="Default"/>
        <w:suppressAutoHyphens/>
        <w:spacing w:before="0"/>
        <w:rPr>
          <w:rFonts w:ascii="Helvetica" w:hAnsi="Helvetica"/>
          <w:i/>
          <w:iCs/>
          <w:color w:val="EE220C"/>
          <w:sz w:val="32"/>
          <w:szCs w:val="32"/>
        </w:rPr>
      </w:pPr>
      <w:r w:rsidRPr="00C71DEB">
        <w:rPr>
          <w:rFonts w:ascii="Helvetica" w:hAnsi="Helvetica" w:cs="Helvetica"/>
          <w:i/>
          <w:iCs/>
          <w:color w:val="E6000E"/>
          <w:sz w:val="32"/>
          <w:szCs w:val="32"/>
        </w:rPr>
        <w:lastRenderedPageBreak/>
        <w:t>“Ephemera are printed artifacts, usually less substantial than books, which, though intended for specific limited purposes or events, are kept by libraries and archives because they contain continuing research value, notably for the study of popular culture”</w:t>
      </w:r>
      <w:r w:rsidRPr="00C71DEB">
        <w:rPr>
          <w:rFonts w:ascii="Helvetica" w:hAnsi="Helvetica"/>
          <w:i/>
          <w:iCs/>
          <w:color w:val="EE220C"/>
          <w:sz w:val="32"/>
          <w:szCs w:val="32"/>
        </w:rPr>
        <w:t>.</w:t>
      </w:r>
    </w:p>
    <w:p w14:paraId="5C7A11CB" w14:textId="4AA3C0C7" w:rsidR="00473967" w:rsidRPr="00C71DEB" w:rsidRDefault="00A93C14" w:rsidP="00685DB5">
      <w:pPr>
        <w:pStyle w:val="Default"/>
        <w:suppressAutoHyphens/>
        <w:spacing w:before="0"/>
        <w:jc w:val="right"/>
        <w:rPr>
          <w:rFonts w:ascii="Helvetica" w:eastAsia="Helvetica" w:hAnsi="Helvetica" w:cs="Helvetica"/>
          <w:i/>
          <w:iCs/>
          <w:color w:val="EE220C"/>
          <w:sz w:val="32"/>
          <w:szCs w:val="32"/>
        </w:rPr>
      </w:pPr>
      <w:r>
        <w:rPr>
          <w:rFonts w:ascii="Helvetica" w:eastAsia="Helvetica" w:hAnsi="Helvetica" w:cs="Helvetica"/>
          <w:color w:val="EE220C"/>
          <w:sz w:val="32"/>
          <w:szCs w:val="32"/>
        </w:rPr>
        <w:t xml:space="preserve">– Timothy Young, ‘Evidence: toward a library definition of </w:t>
      </w:r>
      <w:r w:rsidRPr="00C71DEB">
        <w:rPr>
          <w:rFonts w:ascii="Helvetica" w:eastAsia="Helvetica" w:hAnsi="Helvetica" w:cs="Helvetica"/>
          <w:i/>
          <w:iCs/>
          <w:noProof/>
          <w:color w:val="EE220C"/>
          <w:sz w:val="32"/>
          <w:szCs w:val="32"/>
          <w:lang w:val="en-US" w:eastAsia="en-US"/>
        </w:rPr>
        <w:drawing>
          <wp:anchor distT="152400" distB="152400" distL="152400" distR="152400" simplePos="0" relativeHeight="251662336" behindDoc="0" locked="0" layoutInCell="1" allowOverlap="1" wp14:anchorId="4E56A79A" wp14:editId="0B1CFDAE">
            <wp:simplePos x="0" y="0"/>
            <wp:positionH relativeFrom="margin">
              <wp:posOffset>-5080</wp:posOffset>
            </wp:positionH>
            <wp:positionV relativeFrom="line">
              <wp:posOffset>506351</wp:posOffset>
            </wp:positionV>
            <wp:extent cx="6120057" cy="4349051"/>
            <wp:effectExtent l="0" t="0" r="0" b="0"/>
            <wp:wrapTopAndBottom distT="152400" distB="152400"/>
            <wp:docPr id="1073741826" name="officeArt object" descr="We are Family.jpg"/>
            <wp:cNvGraphicFramePr/>
            <a:graphic xmlns:a="http://schemas.openxmlformats.org/drawingml/2006/main">
              <a:graphicData uri="http://schemas.openxmlformats.org/drawingml/2006/picture">
                <pic:pic xmlns:pic="http://schemas.openxmlformats.org/drawingml/2006/picture">
                  <pic:nvPicPr>
                    <pic:cNvPr id="1073741826" name="We are Family.jpg" descr="We are Family.jpg"/>
                    <pic:cNvPicPr>
                      <a:picLocks noChangeAspect="1"/>
                    </pic:cNvPicPr>
                  </pic:nvPicPr>
                  <pic:blipFill>
                    <a:blip r:embed="rId10"/>
                    <a:stretch>
                      <a:fillRect/>
                    </a:stretch>
                  </pic:blipFill>
                  <pic:spPr>
                    <a:xfrm>
                      <a:off x="0" y="0"/>
                      <a:ext cx="6120057" cy="4349051"/>
                    </a:xfrm>
                    <a:prstGeom prst="rect">
                      <a:avLst/>
                    </a:prstGeom>
                    <a:ln w="12700" cap="flat">
                      <a:noFill/>
                      <a:miter lim="400000"/>
                    </a:ln>
                    <a:effectLst/>
                  </pic:spPr>
                </pic:pic>
              </a:graphicData>
            </a:graphic>
          </wp:anchor>
        </w:drawing>
      </w:r>
      <w:r>
        <w:rPr>
          <w:rFonts w:ascii="Helvetica" w:eastAsia="Helvetica" w:hAnsi="Helvetica" w:cs="Helvetica"/>
          <w:color w:val="EE220C"/>
          <w:sz w:val="32"/>
          <w:szCs w:val="32"/>
        </w:rPr>
        <w:t>ephemera’ (2003)</w:t>
      </w:r>
      <w:r w:rsidR="00F770AA" w:rsidRPr="000916E3">
        <w:rPr>
          <w:rFonts w:ascii="Helvetica" w:eastAsia="Helvetica" w:hAnsi="Helvetica" w:cs="Helvetica"/>
          <w:color w:val="EE220C"/>
          <w:sz w:val="32"/>
          <w:szCs w:val="32"/>
          <w:vertAlign w:val="superscript"/>
        </w:rPr>
        <w:endnoteReference w:id="8"/>
      </w:r>
    </w:p>
    <w:p w14:paraId="3E5C212F" w14:textId="41421116" w:rsidR="00F770AA" w:rsidRPr="00C71DEB" w:rsidRDefault="00F770AA" w:rsidP="00F770A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Helvetica" w:hAnsi="Helvetica" w:cs="Helvetica"/>
          <w:color w:val="000000"/>
          <w:sz w:val="18"/>
          <w:szCs w:val="18"/>
          <w:lang w:val="en-GB" w:eastAsia="en-GB"/>
        </w:rPr>
      </w:pPr>
      <w:r w:rsidRPr="00C71DEB">
        <w:rPr>
          <w:rFonts w:ascii="Helvetica" w:hAnsi="Helvetica" w:cs="Helvetica"/>
          <w:color w:val="000000"/>
          <w:sz w:val="18"/>
          <w:szCs w:val="18"/>
          <w:lang w:val="en-GB" w:eastAsia="en-GB"/>
        </w:rPr>
        <w:t>Caption: Norwich Gay Men’s Health Project, card (c.199</w:t>
      </w:r>
      <w:r w:rsidR="003B678E">
        <w:rPr>
          <w:rFonts w:ascii="Helvetica" w:hAnsi="Helvetica" w:cs="Helvetica"/>
          <w:color w:val="000000"/>
          <w:sz w:val="18"/>
          <w:szCs w:val="18"/>
          <w:lang w:val="en-GB" w:eastAsia="en-GB"/>
        </w:rPr>
        <w:t>4</w:t>
      </w:r>
      <w:r w:rsidRPr="00C71DEB">
        <w:rPr>
          <w:rFonts w:ascii="Helvetica" w:hAnsi="Helvetica" w:cs="Helvetica"/>
          <w:color w:val="000000"/>
          <w:sz w:val="18"/>
          <w:szCs w:val="18"/>
          <w:lang w:val="en-GB" w:eastAsia="en-GB"/>
        </w:rPr>
        <w:t xml:space="preserve">). Folded to A6: 84x60mm, back and front shown. Concept: Will </w:t>
      </w:r>
      <w:proofErr w:type="spellStart"/>
      <w:r w:rsidRPr="00C71DEB">
        <w:rPr>
          <w:rFonts w:ascii="Helvetica" w:hAnsi="Helvetica" w:cs="Helvetica"/>
          <w:color w:val="000000"/>
          <w:sz w:val="18"/>
          <w:szCs w:val="18"/>
          <w:lang w:val="en-GB" w:eastAsia="en-GB"/>
        </w:rPr>
        <w:t>Nutland</w:t>
      </w:r>
      <w:proofErr w:type="spellEnd"/>
      <w:r w:rsidRPr="00C71DEB">
        <w:rPr>
          <w:rFonts w:ascii="Helvetica" w:hAnsi="Helvetica" w:cs="Helvetica"/>
          <w:color w:val="000000"/>
          <w:sz w:val="18"/>
          <w:szCs w:val="18"/>
          <w:lang w:val="en-GB" w:eastAsia="en-GB"/>
        </w:rPr>
        <w:t xml:space="preserve">, Design: Scott van Looy. Image used courtesy of Will </w:t>
      </w:r>
      <w:proofErr w:type="spellStart"/>
      <w:r w:rsidRPr="00C71DEB">
        <w:rPr>
          <w:rFonts w:ascii="Helvetica" w:hAnsi="Helvetica" w:cs="Helvetica"/>
          <w:color w:val="000000"/>
          <w:sz w:val="18"/>
          <w:szCs w:val="18"/>
          <w:lang w:val="en-GB" w:eastAsia="en-GB"/>
        </w:rPr>
        <w:t>Nutland</w:t>
      </w:r>
      <w:proofErr w:type="spellEnd"/>
      <w:r w:rsidRPr="00C71DEB">
        <w:rPr>
          <w:rFonts w:ascii="Helvetica" w:hAnsi="Helvetica" w:cs="Helvetica"/>
          <w:color w:val="000000"/>
          <w:sz w:val="18"/>
          <w:szCs w:val="18"/>
          <w:lang w:val="en-GB" w:eastAsia="en-GB"/>
        </w:rPr>
        <w:t>.</w:t>
      </w:r>
    </w:p>
    <w:p w14:paraId="6F71E5E7" w14:textId="77777777" w:rsidR="00F770AA" w:rsidRPr="00C71DEB" w:rsidRDefault="00F770AA" w:rsidP="00F770A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p>
    <w:p w14:paraId="7F8DB0C5" w14:textId="77777777" w:rsidR="00F770AA" w:rsidRPr="00C71DEB" w:rsidRDefault="00F770AA" w:rsidP="00F770A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r w:rsidRPr="00C71DEB">
        <w:rPr>
          <w:rFonts w:ascii="Helvetica" w:hAnsi="Helvetica" w:cs="Helvetica"/>
          <w:color w:val="000000"/>
          <w:lang w:val="en-GB" w:eastAsia="en-GB"/>
        </w:rPr>
        <w:t>As small independent organisations continued their fight against AIDS into the 90s, it was important for them to maintain solidarity and build resilience with their supporters. This card from Norwich Gay Men’s Health Project (NGMHP) celebrated the achievements of the gay community in a simple, low-cost folded card, printed on one side – leaving the inside blank with the potential for adding a personalised message or acting as a folder for other postcards in the same print run.</w:t>
      </w:r>
    </w:p>
    <w:p w14:paraId="79C37E4F" w14:textId="77777777" w:rsidR="00F770AA" w:rsidRPr="00C71DEB" w:rsidRDefault="00F770AA" w:rsidP="00F770A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p>
    <w:p w14:paraId="5BD18992" w14:textId="0FA37D6E" w:rsidR="00F770AA" w:rsidRPr="00C71DEB" w:rsidRDefault="00F770AA" w:rsidP="00F770A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r w:rsidRPr="00C71DEB">
        <w:rPr>
          <w:rFonts w:ascii="Helvetica" w:hAnsi="Helvetica" w:cs="Helvetica"/>
          <w:color w:val="000000"/>
          <w:lang w:val="en-GB" w:eastAsia="en-GB"/>
        </w:rPr>
        <w:t>The design references a style of pop constructivism that had become the visual language of left culture during the 80s in the UK. Soviet communist propaganda art had been adopted as an aesthetic reference point by style magazines such as The Face and anti-</w:t>
      </w:r>
      <w:r w:rsidRPr="00C71DEB">
        <w:rPr>
          <w:rFonts w:ascii="Helvetica" w:hAnsi="Helvetica" w:cs="Helvetica"/>
          <w:color w:val="000000"/>
          <w:lang w:val="en-GB" w:eastAsia="en-GB"/>
        </w:rPr>
        <w:lastRenderedPageBreak/>
        <w:t>racist demonstration graphics.</w:t>
      </w:r>
      <w:r w:rsidR="00C71DEB">
        <w:rPr>
          <w:rStyle w:val="EndnoteReference"/>
          <w:rFonts w:ascii="Helvetica" w:hAnsi="Helvetica" w:cs="Helvetica"/>
          <w:color w:val="000000"/>
          <w:lang w:val="en-GB" w:eastAsia="en-GB"/>
        </w:rPr>
        <w:endnoteReference w:id="9"/>
      </w:r>
      <w:r w:rsidRPr="00C71DEB">
        <w:rPr>
          <w:rFonts w:ascii="Helvetica" w:hAnsi="Helvetica" w:cs="Helvetica"/>
          <w:color w:val="000000"/>
          <w:lang w:val="en-GB" w:eastAsia="en-GB"/>
        </w:rPr>
        <w:t xml:space="preserve"> The pop group, Communards, used stylised heads – united and facing forward into the future – as their band logo. Their profiles sported the signature ‘buzz-cut’ of lead singer Jimmy Somerville, part of the ‘queer uniform’ (for both men and women) of the time, aligning with his public persona as an openly gay, socialist, and politically active artist.</w:t>
      </w:r>
      <w:r w:rsidR="00C71DEB">
        <w:rPr>
          <w:rStyle w:val="EndnoteReference"/>
          <w:rFonts w:ascii="Helvetica" w:hAnsi="Helvetica" w:cs="Helvetica"/>
          <w:color w:val="000000"/>
          <w:lang w:val="en-GB" w:eastAsia="en-GB"/>
        </w:rPr>
        <w:endnoteReference w:id="10"/>
      </w:r>
      <w:r w:rsidRPr="00C71DEB">
        <w:rPr>
          <w:rFonts w:ascii="Helvetica" w:hAnsi="Helvetica" w:cs="Helvetica"/>
          <w:color w:val="000000"/>
          <w:lang w:val="en-GB" w:eastAsia="en-GB"/>
        </w:rPr>
        <w:t xml:space="preserve"> The heads in the NGMHP design were deliberately androgynous and the text acknowledges lesbians as an equal part of the ‘family’ united in HIV and AIDS activism. Another pop group with strong gay cultural associations was Frankie Goes to Hollywood, who re-released and remixed a number of their earlier singles in 1993, repackaged in a strong red and black constructivist style and also featur</w:t>
      </w:r>
      <w:r w:rsidR="006A15B3">
        <w:rPr>
          <w:rFonts w:ascii="Helvetica" w:hAnsi="Helvetica" w:cs="Helvetica"/>
          <w:color w:val="000000"/>
          <w:lang w:val="en-GB" w:eastAsia="en-GB"/>
        </w:rPr>
        <w:t>ing</w:t>
      </w:r>
      <w:r w:rsidRPr="00C71DEB">
        <w:rPr>
          <w:rFonts w:ascii="Helvetica" w:hAnsi="Helvetica" w:cs="Helvetica"/>
          <w:color w:val="000000"/>
          <w:lang w:val="en-GB" w:eastAsia="en-GB"/>
        </w:rPr>
        <w:t xml:space="preserve"> a dynamic asymmetric star as a recurring image.</w:t>
      </w:r>
      <w:r w:rsidR="00C71DEB">
        <w:rPr>
          <w:rStyle w:val="EndnoteReference"/>
          <w:rFonts w:ascii="Helvetica" w:hAnsi="Helvetica" w:cs="Helvetica"/>
          <w:color w:val="000000"/>
          <w:lang w:val="en-GB" w:eastAsia="en-GB"/>
        </w:rPr>
        <w:endnoteReference w:id="11"/>
      </w:r>
      <w:r w:rsidRPr="00C71DEB">
        <w:rPr>
          <w:rFonts w:ascii="Helvetica" w:hAnsi="Helvetica" w:cs="Helvetica"/>
          <w:color w:val="000000"/>
          <w:lang w:val="en-GB" w:eastAsia="en-GB"/>
        </w:rPr>
        <w:t xml:space="preserve"> The NGMHP card design alludes to the sense of resistance and strength through </w:t>
      </w:r>
      <w:r w:rsidR="006A15B3">
        <w:rPr>
          <w:rFonts w:ascii="Helvetica" w:hAnsi="Helvetica" w:cs="Helvetica"/>
          <w:color w:val="000000"/>
          <w:lang w:val="en-GB" w:eastAsia="en-GB"/>
        </w:rPr>
        <w:t xml:space="preserve">the </w:t>
      </w:r>
      <w:r w:rsidRPr="00C71DEB">
        <w:rPr>
          <w:rFonts w:ascii="Helvetica" w:hAnsi="Helvetica" w:cs="Helvetica"/>
          <w:color w:val="000000"/>
          <w:lang w:val="en-GB" w:eastAsia="en-GB"/>
        </w:rPr>
        <w:t>comradeship forged by a volunteer army. Other organisations such as Gay Men Fighting AIDS</w:t>
      </w:r>
      <w:r w:rsidR="002F4764">
        <w:rPr>
          <w:rStyle w:val="EndnoteReference"/>
          <w:rFonts w:ascii="Helvetica" w:hAnsi="Helvetica" w:cs="Helvetica"/>
          <w:color w:val="000000"/>
          <w:lang w:val="en-GB" w:eastAsia="en-GB"/>
        </w:rPr>
        <w:endnoteReference w:id="12"/>
      </w:r>
      <w:r w:rsidRPr="00C71DEB">
        <w:rPr>
          <w:rFonts w:ascii="Helvetica" w:hAnsi="Helvetica" w:cs="Helvetica"/>
          <w:color w:val="000000"/>
          <w:lang w:val="en-GB" w:eastAsia="en-GB"/>
        </w:rPr>
        <w:t xml:space="preserve"> had an influence on regional activist groups such as NGMHP in referencing the military tropes used within gay culture to illustrate their literal battle for survival, </w:t>
      </w:r>
      <w:r w:rsidR="006A15B3">
        <w:rPr>
          <w:rFonts w:ascii="Helvetica" w:hAnsi="Helvetica" w:cs="Helvetica"/>
          <w:color w:val="000000"/>
          <w:lang w:val="en-GB" w:eastAsia="en-GB"/>
        </w:rPr>
        <w:t xml:space="preserve">expressed </w:t>
      </w:r>
      <w:r w:rsidRPr="00C71DEB">
        <w:rPr>
          <w:rFonts w:ascii="Helvetica" w:hAnsi="Helvetica" w:cs="Helvetica"/>
          <w:color w:val="000000"/>
          <w:lang w:val="en-GB" w:eastAsia="en-GB"/>
        </w:rPr>
        <w:t>with pride in promoting “the safest weapons, condoms &amp; lube”.</w:t>
      </w:r>
      <w:r w:rsidR="002F4764">
        <w:rPr>
          <w:rStyle w:val="EndnoteReference"/>
          <w:rFonts w:ascii="Helvetica" w:hAnsi="Helvetica" w:cs="Helvetica"/>
          <w:color w:val="000000"/>
          <w:lang w:val="en-GB" w:eastAsia="en-GB"/>
        </w:rPr>
        <w:endnoteReference w:id="13"/>
      </w:r>
      <w:r w:rsidRPr="00C71DEB">
        <w:rPr>
          <w:rFonts w:ascii="Helvetica" w:hAnsi="Helvetica" w:cs="Helvetica"/>
          <w:color w:val="000000"/>
          <w:lang w:val="en-GB" w:eastAsia="en-GB"/>
        </w:rPr>
        <w:t xml:space="preserve"> These </w:t>
      </w:r>
      <w:r w:rsidR="00D50485">
        <w:rPr>
          <w:rFonts w:ascii="Helvetica" w:hAnsi="Helvetica" w:cs="Helvetica"/>
          <w:color w:val="000000"/>
          <w:lang w:val="en-GB" w:eastAsia="en-GB"/>
        </w:rPr>
        <w:t>types</w:t>
      </w:r>
      <w:r w:rsidRPr="00C71DEB">
        <w:rPr>
          <w:rFonts w:ascii="Helvetica" w:hAnsi="Helvetica" w:cs="Helvetica"/>
          <w:color w:val="000000"/>
          <w:lang w:val="en-GB" w:eastAsia="en-GB"/>
        </w:rPr>
        <w:t xml:space="preserve"> of ephemera were tapping into the gay community’s popular cultural icons and archetypes to create contemporary communications that their audiences would recognise and identify with. </w:t>
      </w:r>
    </w:p>
    <w:p w14:paraId="10977D09" w14:textId="77777777" w:rsidR="00F770AA" w:rsidRPr="00C71DEB" w:rsidRDefault="00F770AA" w:rsidP="00F770A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p>
    <w:p w14:paraId="1EA47154" w14:textId="77777777" w:rsidR="00F770AA" w:rsidRPr="00C71DEB" w:rsidRDefault="00F770AA" w:rsidP="00F770A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r w:rsidRPr="00C71DEB">
        <w:rPr>
          <w:rFonts w:ascii="Helvetica" w:hAnsi="Helvetica" w:cs="Helvetica"/>
          <w:color w:val="000000"/>
          <w:lang w:val="en-GB" w:eastAsia="en-GB"/>
        </w:rPr>
        <w:t>**************</w:t>
      </w:r>
    </w:p>
    <w:p w14:paraId="6EC3253A" w14:textId="77777777" w:rsidR="00473967" w:rsidRPr="00C71DEB" w:rsidRDefault="00473967">
      <w:pPr>
        <w:pStyle w:val="Default"/>
        <w:suppressAutoHyphens/>
        <w:spacing w:before="0"/>
        <w:rPr>
          <w:rFonts w:ascii="Helvetica" w:eastAsia="Helvetica" w:hAnsi="Helvetica" w:cs="Helvetica"/>
        </w:rPr>
      </w:pPr>
    </w:p>
    <w:p w14:paraId="4F7812C3" w14:textId="77777777" w:rsidR="00473967" w:rsidRPr="00C71DEB" w:rsidRDefault="00473967">
      <w:pPr>
        <w:pStyle w:val="Default"/>
        <w:suppressAutoHyphens/>
        <w:spacing w:before="0"/>
        <w:rPr>
          <w:rFonts w:ascii="Helvetica" w:eastAsia="Helvetica" w:hAnsi="Helvetica" w:cs="Helvetica"/>
        </w:rPr>
      </w:pPr>
    </w:p>
    <w:p w14:paraId="4C74A3DF" w14:textId="77777777" w:rsidR="00473967" w:rsidRPr="00C71DEB" w:rsidRDefault="00473967">
      <w:pPr>
        <w:pStyle w:val="Default"/>
        <w:suppressAutoHyphens/>
        <w:spacing w:before="0"/>
        <w:rPr>
          <w:rFonts w:ascii="Helvetica" w:eastAsia="Helvetica" w:hAnsi="Helvetica" w:cs="Helvetica"/>
        </w:rPr>
      </w:pPr>
    </w:p>
    <w:p w14:paraId="31BF8478" w14:textId="77777777" w:rsidR="00473967" w:rsidRPr="00C71DEB" w:rsidRDefault="00F40A38">
      <w:pPr>
        <w:pStyle w:val="Default"/>
        <w:suppressAutoHyphens/>
        <w:spacing w:before="0"/>
        <w:rPr>
          <w:rFonts w:ascii="Helvetica" w:hAnsi="Helvetica"/>
        </w:rPr>
      </w:pPr>
      <w:r w:rsidRPr="00C71DEB">
        <w:rPr>
          <w:rFonts w:ascii="Helvetica" w:hAnsi="Helvetica"/>
          <w:color w:val="EE220C"/>
          <w:sz w:val="32"/>
          <w:szCs w:val="32"/>
        </w:rPr>
        <w:br w:type="page"/>
      </w:r>
    </w:p>
    <w:p w14:paraId="2D5846CB" w14:textId="77777777" w:rsidR="00A93C14" w:rsidRDefault="00F770AA" w:rsidP="00F770A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E6000E"/>
          <w:sz w:val="32"/>
          <w:szCs w:val="32"/>
          <w:lang w:val="en-GB" w:eastAsia="en-GB"/>
        </w:rPr>
      </w:pPr>
      <w:r w:rsidRPr="00C71DEB">
        <w:rPr>
          <w:rFonts w:ascii="Helvetica" w:hAnsi="Helvetica" w:cs="Helvetica"/>
          <w:i/>
          <w:iCs/>
          <w:color w:val="E6000E"/>
          <w:sz w:val="32"/>
          <w:szCs w:val="32"/>
          <w:lang w:val="en-GB" w:eastAsia="en-GB"/>
        </w:rPr>
        <w:lastRenderedPageBreak/>
        <w:t>“It’s nice to know why something was made, by whom and for what purpose – we can’t fully understand the thing without such knowledge – but we’re free to use things (and ideas) differently. We decide what’s significant and how; we decide what it all means”.</w:t>
      </w:r>
    </w:p>
    <w:p w14:paraId="6E831FF7" w14:textId="5A4342C6" w:rsidR="00F770AA" w:rsidRPr="00C71DEB" w:rsidRDefault="00A93C14" w:rsidP="00685DB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jc w:val="right"/>
        <w:rPr>
          <w:rFonts w:ascii="Helvetica" w:hAnsi="Helvetica" w:cs="Helvetica"/>
          <w:i/>
          <w:iCs/>
          <w:color w:val="E6000E"/>
          <w:sz w:val="32"/>
          <w:szCs w:val="32"/>
          <w:lang w:val="en-GB" w:eastAsia="en-GB"/>
        </w:rPr>
      </w:pPr>
      <w:r>
        <w:rPr>
          <w:rFonts w:ascii="Helvetica" w:hAnsi="Helvetica" w:cs="Helvetica"/>
          <w:color w:val="E6000E"/>
          <w:sz w:val="32"/>
          <w:szCs w:val="32"/>
          <w:lang w:val="en-GB" w:eastAsia="en-GB"/>
        </w:rPr>
        <w:t xml:space="preserve"> – Chris Cardinal, ‘Ephemera in Archives’ (2016)</w:t>
      </w:r>
      <w:r w:rsidR="002F4764" w:rsidRPr="000916E3">
        <w:rPr>
          <w:rStyle w:val="EndnoteReference"/>
          <w:rFonts w:ascii="Helvetica" w:hAnsi="Helvetica" w:cs="Helvetica"/>
          <w:color w:val="E6000E"/>
          <w:sz w:val="32"/>
          <w:szCs w:val="32"/>
          <w:lang w:val="en-GB" w:eastAsia="en-GB"/>
        </w:rPr>
        <w:endnoteReference w:id="14"/>
      </w:r>
    </w:p>
    <w:p w14:paraId="76E44E76" w14:textId="77777777" w:rsidR="00473967" w:rsidRPr="00C71DEB" w:rsidRDefault="00473967">
      <w:pPr>
        <w:pStyle w:val="Default"/>
        <w:suppressAutoHyphens/>
        <w:spacing w:before="0"/>
        <w:rPr>
          <w:rFonts w:ascii="Helvetica" w:eastAsia="Helvetica" w:hAnsi="Helvetica" w:cs="Helvetica"/>
        </w:rPr>
      </w:pPr>
    </w:p>
    <w:p w14:paraId="2FA2FE2D" w14:textId="049993C8" w:rsidR="00473967" w:rsidRPr="000916E3" w:rsidRDefault="00F770AA" w:rsidP="000916E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r w:rsidRPr="00C71DEB">
        <w:rPr>
          <w:rFonts w:ascii="Helvetica" w:hAnsi="Helvetica" w:cs="Helvetica"/>
          <w:color w:val="000000"/>
          <w:lang w:val="en-GB" w:eastAsia="en-GB"/>
        </w:rPr>
        <w:t>Lack of provenance for a piece of ephemera demands</w:t>
      </w:r>
      <w:r w:rsidR="00140F53">
        <w:rPr>
          <w:rFonts w:ascii="Helvetica" w:hAnsi="Helvetica" w:cs="Helvetica"/>
          <w:color w:val="000000"/>
          <w:lang w:val="en-GB" w:eastAsia="en-GB"/>
        </w:rPr>
        <w:t xml:space="preserve"> </w:t>
      </w:r>
      <w:r w:rsidRPr="00C71DEB">
        <w:rPr>
          <w:rFonts w:ascii="Helvetica" w:hAnsi="Helvetica" w:cs="Helvetica"/>
          <w:color w:val="000000"/>
          <w:lang w:val="en-GB" w:eastAsia="en-GB"/>
        </w:rPr>
        <w:t>closer inspection to identify the date, creator or copyright ownership.</w:t>
      </w:r>
      <w:r w:rsidR="00D14C2F">
        <w:rPr>
          <w:rFonts w:ascii="Helvetica" w:hAnsi="Helvetica" w:cs="Helvetica"/>
          <w:color w:val="000000"/>
          <w:lang w:val="en-GB" w:eastAsia="en-GB"/>
        </w:rPr>
        <w:t xml:space="preserve"> T</w:t>
      </w:r>
      <w:r w:rsidR="00D14C2F" w:rsidRPr="00C71DEB">
        <w:rPr>
          <w:rFonts w:ascii="Helvetica" w:hAnsi="Helvetica" w:cs="Helvetica"/>
          <w:color w:val="000000"/>
          <w:lang w:val="en-GB" w:eastAsia="en-GB"/>
        </w:rPr>
        <w:t>he archivist becomes a forens</w:t>
      </w:r>
      <w:r w:rsidR="00D14C2F">
        <w:rPr>
          <w:rFonts w:ascii="Helvetica" w:hAnsi="Helvetica" w:cs="Helvetica"/>
          <w:color w:val="000000"/>
          <w:lang w:val="en-GB" w:eastAsia="en-GB"/>
        </w:rPr>
        <w:t>ic detective looking for clues.</w:t>
      </w:r>
      <w:r w:rsidRPr="00C71DEB">
        <w:rPr>
          <w:rFonts w:ascii="Helvetica" w:hAnsi="Helvetica" w:cs="Helvetica"/>
          <w:color w:val="000000"/>
          <w:lang w:val="en-GB" w:eastAsia="en-GB"/>
        </w:rPr>
        <w:t xml:space="preserve"> </w:t>
      </w:r>
      <w:r w:rsidR="00AE3AAB">
        <w:rPr>
          <w:rFonts w:ascii="Helvetica" w:hAnsi="Helvetica" w:cs="Helvetica"/>
          <w:color w:val="000000"/>
          <w:lang w:val="en-GB" w:eastAsia="en-GB"/>
        </w:rPr>
        <w:t>W</w:t>
      </w:r>
      <w:r w:rsidRPr="00C71DEB">
        <w:rPr>
          <w:rFonts w:ascii="Helvetica" w:hAnsi="Helvetica" w:cs="Helvetica"/>
          <w:color w:val="000000"/>
          <w:lang w:val="en-GB" w:eastAsia="en-GB"/>
        </w:rPr>
        <w:t xml:space="preserve">hilst frustrating, </w:t>
      </w:r>
      <w:r w:rsidR="00AE3AAB">
        <w:rPr>
          <w:rFonts w:ascii="Helvetica" w:hAnsi="Helvetica" w:cs="Helvetica"/>
          <w:color w:val="000000"/>
          <w:lang w:val="en-GB" w:eastAsia="en-GB"/>
        </w:rPr>
        <w:t xml:space="preserve">lack of provenance </w:t>
      </w:r>
      <w:r w:rsidRPr="00C71DEB">
        <w:rPr>
          <w:rFonts w:ascii="Helvetica" w:hAnsi="Helvetica" w:cs="Helvetica"/>
          <w:color w:val="000000"/>
          <w:lang w:val="en-GB" w:eastAsia="en-GB"/>
        </w:rPr>
        <w:t>can also be</w:t>
      </w:r>
      <w:r w:rsidR="00140F53">
        <w:rPr>
          <w:rFonts w:ascii="Helvetica" w:hAnsi="Helvetica" w:cs="Helvetica"/>
          <w:color w:val="000000"/>
          <w:lang w:val="en-GB" w:eastAsia="en-GB"/>
        </w:rPr>
        <w:t>come</w:t>
      </w:r>
      <w:r w:rsidRPr="00C71DEB">
        <w:rPr>
          <w:rFonts w:ascii="Helvetica" w:hAnsi="Helvetica" w:cs="Helvetica"/>
          <w:color w:val="000000"/>
          <w:lang w:val="en-GB" w:eastAsia="en-GB"/>
        </w:rPr>
        <w:t xml:space="preserve"> a gift</w:t>
      </w:r>
      <w:r w:rsidR="00AE3AAB">
        <w:rPr>
          <w:rFonts w:ascii="Helvetica" w:hAnsi="Helvetica" w:cs="Helvetica"/>
          <w:color w:val="000000"/>
          <w:lang w:val="en-GB" w:eastAsia="en-GB"/>
        </w:rPr>
        <w:t>,</w:t>
      </w:r>
      <w:r w:rsidRPr="00C71DEB">
        <w:rPr>
          <w:rFonts w:ascii="Helvetica" w:hAnsi="Helvetica" w:cs="Helvetica"/>
          <w:color w:val="000000"/>
          <w:lang w:val="en-GB" w:eastAsia="en-GB"/>
        </w:rPr>
        <w:t xml:space="preserve"> leaving space for speculation</w:t>
      </w:r>
      <w:r w:rsidR="00140F53">
        <w:rPr>
          <w:rFonts w:ascii="Helvetica" w:hAnsi="Helvetica" w:cs="Helvetica"/>
          <w:color w:val="000000"/>
          <w:lang w:val="en-GB" w:eastAsia="en-GB"/>
        </w:rPr>
        <w:t xml:space="preserve"> or</w:t>
      </w:r>
      <w:r w:rsidRPr="00C71DEB">
        <w:rPr>
          <w:rFonts w:ascii="Helvetica" w:hAnsi="Helvetica" w:cs="Helvetica"/>
          <w:color w:val="000000"/>
          <w:lang w:val="en-GB" w:eastAsia="en-GB"/>
        </w:rPr>
        <w:t xml:space="preserve"> fictionalisation and </w:t>
      </w:r>
      <w:r w:rsidR="003B678E">
        <w:rPr>
          <w:rFonts w:ascii="Helvetica" w:hAnsi="Helvetica" w:cs="Helvetica"/>
          <w:color w:val="000000"/>
          <w:lang w:val="en-GB" w:eastAsia="en-GB"/>
        </w:rPr>
        <w:t>invit</w:t>
      </w:r>
      <w:r w:rsidR="00AE3AAB">
        <w:rPr>
          <w:rFonts w:ascii="Helvetica" w:hAnsi="Helvetica" w:cs="Helvetica"/>
          <w:color w:val="000000"/>
          <w:lang w:val="en-GB" w:eastAsia="en-GB"/>
        </w:rPr>
        <w:t>ing</w:t>
      </w:r>
      <w:r w:rsidR="003B678E">
        <w:rPr>
          <w:rFonts w:ascii="Helvetica" w:hAnsi="Helvetica" w:cs="Helvetica"/>
          <w:color w:val="000000"/>
          <w:lang w:val="en-GB" w:eastAsia="en-GB"/>
        </w:rPr>
        <w:t xml:space="preserve"> </w:t>
      </w:r>
      <w:r w:rsidRPr="00C71DEB">
        <w:rPr>
          <w:rFonts w:ascii="Helvetica" w:hAnsi="Helvetica" w:cs="Helvetica"/>
          <w:color w:val="000000"/>
          <w:lang w:val="en-GB" w:eastAsia="en-GB"/>
        </w:rPr>
        <w:t xml:space="preserve">fresh creativity </w:t>
      </w:r>
      <w:r w:rsidR="000916E3">
        <w:rPr>
          <w:rFonts w:ascii="Helvetica" w:hAnsi="Helvetica" w:cs="Helvetica"/>
          <w:color w:val="000000"/>
          <w:lang w:val="en-GB" w:eastAsia="en-GB"/>
        </w:rPr>
        <w:t>as to</w:t>
      </w:r>
      <w:r w:rsidRPr="00C71DEB">
        <w:rPr>
          <w:rFonts w:ascii="Helvetica" w:hAnsi="Helvetica" w:cs="Helvetica"/>
          <w:color w:val="000000"/>
          <w:lang w:val="en-GB" w:eastAsia="en-GB"/>
        </w:rPr>
        <w:t xml:space="preserve"> how we might use and respond to </w:t>
      </w:r>
      <w:r w:rsidR="003466C5" w:rsidRPr="00C71DEB">
        <w:rPr>
          <w:rFonts w:ascii="Helvetica" w:eastAsia="Helvetica" w:hAnsi="Helvetica" w:cs="Helvetica"/>
          <w:noProof/>
        </w:rPr>
        <w:drawing>
          <wp:anchor distT="152400" distB="152400" distL="152400" distR="152400" simplePos="0" relativeHeight="251659264" behindDoc="0" locked="0" layoutInCell="1" allowOverlap="1" wp14:anchorId="5FF9915B" wp14:editId="25F8A303">
            <wp:simplePos x="0" y="0"/>
            <wp:positionH relativeFrom="margin">
              <wp:posOffset>-6350</wp:posOffset>
            </wp:positionH>
            <wp:positionV relativeFrom="line">
              <wp:posOffset>373484</wp:posOffset>
            </wp:positionV>
            <wp:extent cx="6120057" cy="3748792"/>
            <wp:effectExtent l="0" t="0" r="0" b="0"/>
            <wp:wrapTopAndBottom distT="152400" distB="152400"/>
            <wp:docPr id="1073741827" name="officeArt object" descr="Condom Pack.png"/>
            <wp:cNvGraphicFramePr/>
            <a:graphic xmlns:a="http://schemas.openxmlformats.org/drawingml/2006/main">
              <a:graphicData uri="http://schemas.openxmlformats.org/drawingml/2006/picture">
                <pic:pic xmlns:pic="http://schemas.openxmlformats.org/drawingml/2006/picture">
                  <pic:nvPicPr>
                    <pic:cNvPr id="1073741827" name="Condom Pack.png" descr="Condom Pack.png"/>
                    <pic:cNvPicPr>
                      <a:picLocks noChangeAspect="1"/>
                    </pic:cNvPicPr>
                  </pic:nvPicPr>
                  <pic:blipFill>
                    <a:blip r:embed="rId11"/>
                    <a:stretch>
                      <a:fillRect/>
                    </a:stretch>
                  </pic:blipFill>
                  <pic:spPr>
                    <a:xfrm>
                      <a:off x="0" y="0"/>
                      <a:ext cx="6120057" cy="3748792"/>
                    </a:xfrm>
                    <a:prstGeom prst="rect">
                      <a:avLst/>
                    </a:prstGeom>
                    <a:ln w="12700" cap="flat">
                      <a:noFill/>
                      <a:miter lim="400000"/>
                    </a:ln>
                    <a:effectLst/>
                  </pic:spPr>
                </pic:pic>
              </a:graphicData>
            </a:graphic>
          </wp:anchor>
        </w:drawing>
      </w:r>
      <w:r w:rsidRPr="00C71DEB">
        <w:rPr>
          <w:rFonts w:ascii="Helvetica" w:hAnsi="Helvetica"/>
        </w:rPr>
        <w:t xml:space="preserve">materials. </w:t>
      </w:r>
      <w:r w:rsidR="00AE3AAB">
        <w:rPr>
          <w:rFonts w:ascii="Helvetica" w:hAnsi="Helvetica"/>
        </w:rPr>
        <w:t>Even o</w:t>
      </w:r>
      <w:r w:rsidRPr="00C71DEB">
        <w:rPr>
          <w:rFonts w:ascii="Helvetica" w:hAnsi="Helvetica"/>
        </w:rPr>
        <w:t xml:space="preserve">ne small item could be </w:t>
      </w:r>
      <w:r w:rsidR="00AE3AAB">
        <w:rPr>
          <w:rFonts w:ascii="Helvetica" w:hAnsi="Helvetica"/>
        </w:rPr>
        <w:t xml:space="preserve">the starting point for </w:t>
      </w:r>
      <w:r w:rsidRPr="00C71DEB">
        <w:rPr>
          <w:rFonts w:ascii="Helvetica" w:hAnsi="Helvetica"/>
        </w:rPr>
        <w:t>an exhibition.</w:t>
      </w:r>
    </w:p>
    <w:p w14:paraId="302870AB" w14:textId="275B5381" w:rsidR="00F770AA" w:rsidRPr="00C71DEB" w:rsidRDefault="00F770AA" w:rsidP="00F770A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sz w:val="18"/>
          <w:szCs w:val="18"/>
          <w:lang w:val="en-GB" w:eastAsia="en-GB"/>
        </w:rPr>
      </w:pPr>
      <w:r w:rsidRPr="00C71DEB">
        <w:rPr>
          <w:rFonts w:ascii="Helvetica" w:hAnsi="Helvetica" w:cs="Helvetica"/>
          <w:color w:val="000000"/>
          <w:sz w:val="18"/>
          <w:szCs w:val="18"/>
          <w:lang w:val="en-GB" w:eastAsia="en-GB"/>
        </w:rPr>
        <w:t>Caption: West Glamorgan AIDS Project condom packaging (c.mid 90s). Assembled size: 84x60mm.</w:t>
      </w:r>
      <w:r w:rsidR="002F4764">
        <w:rPr>
          <w:rStyle w:val="EndnoteReference"/>
          <w:rFonts w:ascii="Helvetica" w:hAnsi="Helvetica" w:cs="Helvetica"/>
          <w:color w:val="000000"/>
          <w:sz w:val="18"/>
          <w:szCs w:val="18"/>
          <w:lang w:val="en-GB" w:eastAsia="en-GB"/>
        </w:rPr>
        <w:endnoteReference w:id="15"/>
      </w:r>
    </w:p>
    <w:p w14:paraId="1A770D91" w14:textId="77777777" w:rsidR="00F770AA" w:rsidRPr="00C71DEB" w:rsidRDefault="00F770AA" w:rsidP="00F770A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p>
    <w:p w14:paraId="6450250D" w14:textId="503CA9E0" w:rsidR="00F770AA" w:rsidRPr="00C71DEB" w:rsidRDefault="00F770AA" w:rsidP="00F770A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r w:rsidRPr="00C71DEB">
        <w:rPr>
          <w:rFonts w:ascii="Helvetica" w:hAnsi="Helvetica" w:cs="Helvetica"/>
          <w:color w:val="000000"/>
          <w:lang w:val="en-GB" w:eastAsia="en-GB"/>
        </w:rPr>
        <w:t>The handmade aesthetic of this Welsh condom pack has a friendly and inclusive tone of voice. It is non-threatening, not particularly audience specific and has the look and feel of something locally made and assembled. The second colour, a pale pink, is quite faded. The illustrations were probably taken from another source as the information about local resources has been added separately in a different handwriting</w:t>
      </w:r>
      <w:r w:rsidR="00AE3AAB">
        <w:rPr>
          <w:rFonts w:ascii="Helvetica" w:hAnsi="Helvetica" w:cs="Helvetica"/>
          <w:color w:val="000000"/>
          <w:lang w:val="en-GB" w:eastAsia="en-GB"/>
        </w:rPr>
        <w:t>.</w:t>
      </w:r>
      <w:r w:rsidRPr="00C71DEB">
        <w:rPr>
          <w:rFonts w:ascii="Helvetica" w:hAnsi="Helvetica" w:cs="Helvetica"/>
          <w:color w:val="000000"/>
          <w:lang w:val="en-GB" w:eastAsia="en-GB"/>
        </w:rPr>
        <w:t xml:space="preserve"> </w:t>
      </w:r>
      <w:r w:rsidR="00AE3AAB">
        <w:rPr>
          <w:rFonts w:ascii="Helvetica" w:hAnsi="Helvetica" w:cs="Helvetica"/>
          <w:color w:val="000000"/>
          <w:lang w:val="en-GB" w:eastAsia="en-GB"/>
        </w:rPr>
        <w:t>T</w:t>
      </w:r>
      <w:r w:rsidRPr="00C71DEB">
        <w:rPr>
          <w:rFonts w:ascii="Helvetica" w:hAnsi="Helvetica" w:cs="Helvetica"/>
          <w:color w:val="000000"/>
          <w:lang w:val="en-GB" w:eastAsia="en-GB"/>
        </w:rPr>
        <w:t>he sharing of resources and imagery between organisations and even countries was common practice at the time. The packet template is very simple</w:t>
      </w:r>
      <w:r w:rsidR="00AE3AAB">
        <w:rPr>
          <w:rFonts w:ascii="Helvetica" w:hAnsi="Helvetica" w:cs="Helvetica"/>
          <w:color w:val="000000"/>
          <w:lang w:val="en-GB" w:eastAsia="en-GB"/>
        </w:rPr>
        <w:t>,</w:t>
      </w:r>
      <w:r w:rsidRPr="00C71DEB">
        <w:rPr>
          <w:rFonts w:ascii="Helvetica" w:hAnsi="Helvetica" w:cs="Helvetica"/>
          <w:color w:val="000000"/>
          <w:lang w:val="en-GB" w:eastAsia="en-GB"/>
        </w:rPr>
        <w:t xml:space="preserve"> it does not include tolerances and extra allowance for flaps and bleed that a professional printer would use</w:t>
      </w:r>
      <w:r w:rsidR="00AE3AAB">
        <w:rPr>
          <w:rFonts w:ascii="Helvetica" w:hAnsi="Helvetica" w:cs="Helvetica"/>
          <w:color w:val="000000"/>
          <w:lang w:val="en-GB" w:eastAsia="en-GB"/>
        </w:rPr>
        <w:t xml:space="preserve">, </w:t>
      </w:r>
      <w:r w:rsidRPr="00C71DEB">
        <w:rPr>
          <w:rFonts w:ascii="Helvetica" w:hAnsi="Helvetica" w:cs="Helvetica"/>
          <w:color w:val="000000"/>
          <w:lang w:val="en-GB" w:eastAsia="en-GB"/>
        </w:rPr>
        <w:t xml:space="preserve">so was probably assembled by hand. </w:t>
      </w:r>
      <w:r w:rsidRPr="00C71DEB">
        <w:rPr>
          <w:rFonts w:ascii="Helvetica" w:hAnsi="Helvetica" w:cs="Helvetica"/>
          <w:color w:val="000000"/>
          <w:lang w:val="en-GB" w:eastAsia="en-GB"/>
        </w:rPr>
        <w:lastRenderedPageBreak/>
        <w:t>Making up and stuffing condom packs was often a communal group activity that strengthened volunteer connections.</w:t>
      </w:r>
    </w:p>
    <w:p w14:paraId="71AA5875" w14:textId="77777777" w:rsidR="00F770AA" w:rsidRPr="00C71DEB" w:rsidRDefault="00F770AA" w:rsidP="00F770A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p>
    <w:p w14:paraId="2F10808F" w14:textId="77777777" w:rsidR="00F770AA" w:rsidRPr="00C71DEB" w:rsidRDefault="00F770AA" w:rsidP="00F770A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r w:rsidRPr="00C71DEB">
        <w:rPr>
          <w:rFonts w:ascii="Helvetica" w:hAnsi="Helvetica" w:cs="Helvetica"/>
          <w:color w:val="000000"/>
          <w:lang w:val="en-GB" w:eastAsia="en-GB"/>
        </w:rPr>
        <w:t>**************</w:t>
      </w:r>
    </w:p>
    <w:p w14:paraId="351DAAA5" w14:textId="3AB440D8" w:rsidR="00473967" w:rsidRPr="00C71DEB" w:rsidRDefault="00473967">
      <w:pPr>
        <w:pStyle w:val="Default"/>
        <w:suppressAutoHyphens/>
        <w:spacing w:before="0"/>
        <w:rPr>
          <w:rFonts w:ascii="Helvetica" w:eastAsia="Helvetica" w:hAnsi="Helvetica" w:cs="Helvetica"/>
        </w:rPr>
      </w:pPr>
    </w:p>
    <w:p w14:paraId="4E285BB3" w14:textId="77777777" w:rsidR="00473967" w:rsidRPr="00C71DEB" w:rsidRDefault="00F40A38">
      <w:pPr>
        <w:pStyle w:val="Default"/>
        <w:suppressAutoHyphens/>
        <w:spacing w:before="0"/>
        <w:rPr>
          <w:rFonts w:ascii="Helvetica" w:hAnsi="Helvetica"/>
        </w:rPr>
      </w:pPr>
      <w:r w:rsidRPr="00C71DEB">
        <w:rPr>
          <w:rFonts w:ascii="Helvetica" w:hAnsi="Helvetica"/>
          <w:color w:val="EE220C"/>
          <w:sz w:val="32"/>
          <w:szCs w:val="32"/>
        </w:rPr>
        <w:br w:type="page"/>
      </w:r>
    </w:p>
    <w:p w14:paraId="1A6C23E0" w14:textId="77777777" w:rsidR="00A93C14" w:rsidRDefault="00AE3AAB">
      <w:pPr>
        <w:pStyle w:val="Default"/>
        <w:suppressAutoHyphens/>
        <w:spacing w:before="0"/>
        <w:rPr>
          <w:rFonts w:ascii="Helvetica" w:hAnsi="Helvetica" w:cs="Helvetica"/>
          <w:color w:val="E6000E"/>
          <w:sz w:val="32"/>
          <w:szCs w:val="32"/>
        </w:rPr>
      </w:pPr>
      <w:r>
        <w:rPr>
          <w:rFonts w:ascii="Helvetica" w:hAnsi="Helvetica" w:cs="Helvetica"/>
          <w:i/>
          <w:iCs/>
          <w:color w:val="E6000E"/>
          <w:sz w:val="32"/>
          <w:szCs w:val="32"/>
        </w:rPr>
        <w:lastRenderedPageBreak/>
        <w:t>“I</w:t>
      </w:r>
      <w:r w:rsidR="00F770AA" w:rsidRPr="00C71DEB">
        <w:rPr>
          <w:rFonts w:ascii="Helvetica" w:hAnsi="Helvetica" w:cs="Helvetica"/>
          <w:i/>
          <w:iCs/>
          <w:color w:val="E6000E"/>
          <w:sz w:val="32"/>
          <w:szCs w:val="32"/>
        </w:rPr>
        <w:t>f archivists regarded ephemera not as inconsequential and short-lived documents, but, for example, as commercial art, advertising or marketing tools, then the objects become more than ephemera. Rather they reflect the growing societal trends of visual awareness and the power of marketing”.</w:t>
      </w:r>
      <w:r w:rsidR="00A93C14">
        <w:rPr>
          <w:rFonts w:ascii="Helvetica" w:hAnsi="Helvetica" w:cs="Helvetica"/>
          <w:i/>
          <w:iCs/>
          <w:color w:val="E6000E"/>
          <w:sz w:val="32"/>
          <w:szCs w:val="32"/>
        </w:rPr>
        <w:t xml:space="preserve"> </w:t>
      </w:r>
    </w:p>
    <w:p w14:paraId="7D52C11C" w14:textId="3555D988" w:rsidR="00473967" w:rsidRPr="00C71DEB" w:rsidRDefault="00A93C14" w:rsidP="00685DB5">
      <w:pPr>
        <w:pStyle w:val="Default"/>
        <w:suppressAutoHyphens/>
        <w:spacing w:before="0"/>
        <w:jc w:val="right"/>
        <w:rPr>
          <w:rFonts w:ascii="Helvetica" w:eastAsia="Helvetica" w:hAnsi="Helvetica" w:cs="Helvetica"/>
          <w:i/>
          <w:iCs/>
          <w:color w:val="EE220C"/>
          <w:sz w:val="32"/>
          <w:szCs w:val="32"/>
        </w:rPr>
      </w:pPr>
      <w:r>
        <w:rPr>
          <w:rFonts w:ascii="Helvetica" w:hAnsi="Helvetica" w:cs="Helvetica"/>
          <w:color w:val="E6000E"/>
          <w:sz w:val="32"/>
          <w:szCs w:val="32"/>
        </w:rPr>
        <w:t xml:space="preserve">– Jim Burant, ‘Ephemera, Archives, and Another View of History’ </w:t>
      </w:r>
      <w:r w:rsidRPr="00A974FD">
        <w:rPr>
          <w:rFonts w:ascii="Helvetica" w:eastAsia="Helvetica" w:hAnsi="Helvetica" w:cs="Helvetica"/>
          <w:noProof/>
          <w:color w:val="EE220C"/>
          <w:sz w:val="32"/>
          <w:szCs w:val="32"/>
          <w:lang w:val="en-US" w:eastAsia="en-US"/>
        </w:rPr>
        <w:drawing>
          <wp:anchor distT="152400" distB="152400" distL="152400" distR="152400" simplePos="0" relativeHeight="251663360" behindDoc="0" locked="0" layoutInCell="1" allowOverlap="1" wp14:anchorId="2D4A21D0" wp14:editId="761D1DDF">
            <wp:simplePos x="0" y="0"/>
            <wp:positionH relativeFrom="margin">
              <wp:posOffset>-6350</wp:posOffset>
            </wp:positionH>
            <wp:positionV relativeFrom="line">
              <wp:posOffset>488967</wp:posOffset>
            </wp:positionV>
            <wp:extent cx="6120057" cy="3036042"/>
            <wp:effectExtent l="0" t="0" r="0" b="0"/>
            <wp:wrapTopAndBottom distT="152400" distB="152400"/>
            <wp:docPr id="1073741828" name="officeArt object" descr="food chain t shirt.png"/>
            <wp:cNvGraphicFramePr/>
            <a:graphic xmlns:a="http://schemas.openxmlformats.org/drawingml/2006/main">
              <a:graphicData uri="http://schemas.openxmlformats.org/drawingml/2006/picture">
                <pic:pic xmlns:pic="http://schemas.openxmlformats.org/drawingml/2006/picture">
                  <pic:nvPicPr>
                    <pic:cNvPr id="1073741828" name="food chain t shirt.png" descr="food chain t shirt.png"/>
                    <pic:cNvPicPr>
                      <a:picLocks noChangeAspect="1"/>
                    </pic:cNvPicPr>
                  </pic:nvPicPr>
                  <pic:blipFill>
                    <a:blip r:embed="rId12"/>
                    <a:stretch>
                      <a:fillRect/>
                    </a:stretch>
                  </pic:blipFill>
                  <pic:spPr>
                    <a:xfrm>
                      <a:off x="0" y="0"/>
                      <a:ext cx="6120057" cy="3036042"/>
                    </a:xfrm>
                    <a:prstGeom prst="rect">
                      <a:avLst/>
                    </a:prstGeom>
                    <a:ln w="12700" cap="flat">
                      <a:noFill/>
                      <a:miter lim="400000"/>
                    </a:ln>
                    <a:effectLst/>
                  </pic:spPr>
                </pic:pic>
              </a:graphicData>
            </a:graphic>
          </wp:anchor>
        </w:drawing>
      </w:r>
      <w:r>
        <w:rPr>
          <w:rFonts w:ascii="Helvetica" w:hAnsi="Helvetica" w:cs="Helvetica"/>
          <w:color w:val="E6000E"/>
          <w:sz w:val="32"/>
          <w:szCs w:val="32"/>
        </w:rPr>
        <w:t>(1995)</w:t>
      </w:r>
      <w:r w:rsidR="00F770AA" w:rsidRPr="00A974FD">
        <w:rPr>
          <w:rFonts w:ascii="Helvetica" w:eastAsia="Helvetica" w:hAnsi="Helvetica" w:cs="Helvetica"/>
          <w:color w:val="EE220C"/>
          <w:sz w:val="32"/>
          <w:szCs w:val="32"/>
          <w:vertAlign w:val="superscript"/>
        </w:rPr>
        <w:endnoteReference w:id="16"/>
      </w:r>
    </w:p>
    <w:p w14:paraId="43FC994E" w14:textId="77777777" w:rsidR="00F770AA" w:rsidRPr="00C71DEB" w:rsidRDefault="00F770AA" w:rsidP="00F770A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sz w:val="18"/>
          <w:szCs w:val="18"/>
          <w:lang w:val="en-GB" w:eastAsia="en-GB"/>
        </w:rPr>
      </w:pPr>
      <w:r w:rsidRPr="00C71DEB">
        <w:rPr>
          <w:rFonts w:ascii="Helvetica" w:hAnsi="Helvetica" w:cs="Helvetica"/>
          <w:color w:val="000000"/>
          <w:sz w:val="18"/>
          <w:szCs w:val="18"/>
          <w:lang w:val="en-GB" w:eastAsia="en-GB"/>
        </w:rPr>
        <w:t>Caption: The Food Chain Annual Report 1994-1995 (1995). T-shirt, printed front and back, mailed out in a foil food container. Image used courtesy of The Food Chain.</w:t>
      </w:r>
    </w:p>
    <w:p w14:paraId="4C922937" w14:textId="77777777" w:rsidR="00F770AA" w:rsidRPr="00C71DEB" w:rsidRDefault="00F770AA" w:rsidP="00F770A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p>
    <w:p w14:paraId="1E4401B1" w14:textId="1B53861B" w:rsidR="00F770AA" w:rsidRPr="00C71DEB" w:rsidRDefault="00F770AA" w:rsidP="00F770A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r w:rsidRPr="00C71DEB">
        <w:rPr>
          <w:rFonts w:ascii="Helvetica" w:hAnsi="Helvetica" w:cs="Helvetica"/>
          <w:color w:val="000000"/>
          <w:lang w:val="en-GB" w:eastAsia="en-GB"/>
        </w:rPr>
        <w:t xml:space="preserve">With </w:t>
      </w:r>
      <w:r w:rsidR="00B30DE3">
        <w:rPr>
          <w:rFonts w:ascii="Helvetica" w:hAnsi="Helvetica" w:cs="Helvetica"/>
          <w:color w:val="000000"/>
          <w:lang w:val="en-GB" w:eastAsia="en-GB"/>
        </w:rPr>
        <w:t>many</w:t>
      </w:r>
      <w:r w:rsidRPr="00C71DEB">
        <w:rPr>
          <w:rFonts w:ascii="Helvetica" w:hAnsi="Helvetica" w:cs="Helvetica"/>
          <w:color w:val="000000"/>
          <w:lang w:val="en-GB" w:eastAsia="en-GB"/>
        </w:rPr>
        <w:t xml:space="preserve"> AIDS service organisations</w:t>
      </w:r>
      <w:r w:rsidR="00E82324">
        <w:rPr>
          <w:rFonts w:ascii="Helvetica" w:hAnsi="Helvetica" w:cs="Helvetica"/>
          <w:color w:val="000000"/>
          <w:lang w:val="en-GB" w:eastAsia="en-GB"/>
        </w:rPr>
        <w:t xml:space="preserve"> (ASOs)</w:t>
      </w:r>
      <w:r w:rsidRPr="00C71DEB">
        <w:rPr>
          <w:rFonts w:ascii="Helvetica" w:hAnsi="Helvetica" w:cs="Helvetica"/>
          <w:color w:val="000000"/>
          <w:lang w:val="en-GB" w:eastAsia="en-GB"/>
        </w:rPr>
        <w:t xml:space="preserve"> </w:t>
      </w:r>
      <w:r w:rsidR="00BB7B5B">
        <w:rPr>
          <w:rFonts w:ascii="Helvetica" w:hAnsi="Helvetica" w:cs="Helvetica"/>
          <w:color w:val="000000"/>
          <w:lang w:val="en-GB" w:eastAsia="en-GB"/>
        </w:rPr>
        <w:t xml:space="preserve">in the UK increasingly </w:t>
      </w:r>
      <w:r w:rsidRPr="00C71DEB">
        <w:rPr>
          <w:rFonts w:ascii="Helvetica" w:hAnsi="Helvetica" w:cs="Helvetica"/>
          <w:color w:val="000000"/>
          <w:lang w:val="en-GB" w:eastAsia="en-GB"/>
        </w:rPr>
        <w:t>competing for funding</w:t>
      </w:r>
      <w:r w:rsidR="00BB7B5B">
        <w:rPr>
          <w:rFonts w:ascii="Helvetica" w:hAnsi="Helvetica" w:cs="Helvetica"/>
          <w:color w:val="000000"/>
          <w:lang w:val="en-GB" w:eastAsia="en-GB"/>
        </w:rPr>
        <w:t xml:space="preserve"> in the 1990s,</w:t>
      </w:r>
      <w:r w:rsidRPr="00C71DEB">
        <w:rPr>
          <w:rFonts w:ascii="Helvetica" w:hAnsi="Helvetica" w:cs="Helvetica"/>
          <w:color w:val="000000"/>
          <w:lang w:val="en-GB" w:eastAsia="en-GB"/>
        </w:rPr>
        <w:t xml:space="preserve"> </w:t>
      </w:r>
      <w:r w:rsidR="00BB7B5B">
        <w:rPr>
          <w:rFonts w:ascii="Helvetica" w:hAnsi="Helvetica" w:cs="Helvetica"/>
          <w:color w:val="000000"/>
          <w:lang w:val="en-GB" w:eastAsia="en-GB"/>
        </w:rPr>
        <w:t>alongside</w:t>
      </w:r>
      <w:r w:rsidRPr="00C71DEB">
        <w:rPr>
          <w:rFonts w:ascii="Helvetica" w:hAnsi="Helvetica" w:cs="Helvetica"/>
          <w:color w:val="000000"/>
          <w:lang w:val="en-GB" w:eastAsia="en-GB"/>
        </w:rPr>
        <w:t xml:space="preserve"> reliance on charities to continue providing vital </w:t>
      </w:r>
      <w:r w:rsidR="00E82324">
        <w:rPr>
          <w:rFonts w:ascii="Helvetica" w:hAnsi="Helvetica" w:cs="Helvetica"/>
          <w:color w:val="000000"/>
          <w:lang w:val="en-GB" w:eastAsia="en-GB"/>
        </w:rPr>
        <w:t>resources</w:t>
      </w:r>
      <w:r w:rsidRPr="00C71DEB">
        <w:rPr>
          <w:rFonts w:ascii="Helvetica" w:hAnsi="Helvetica" w:cs="Helvetica"/>
          <w:color w:val="000000"/>
          <w:lang w:val="en-GB" w:eastAsia="en-GB"/>
        </w:rPr>
        <w:t xml:space="preserve"> for people living with HIV, </w:t>
      </w:r>
      <w:r w:rsidR="00BB7B5B">
        <w:rPr>
          <w:rFonts w:ascii="Helvetica" w:hAnsi="Helvetica" w:cs="Helvetica"/>
          <w:color w:val="000000"/>
          <w:lang w:val="en-GB" w:eastAsia="en-GB"/>
        </w:rPr>
        <w:t>formerly</w:t>
      </w:r>
      <w:r w:rsidRPr="00C71DEB">
        <w:rPr>
          <w:rFonts w:ascii="Helvetica" w:hAnsi="Helvetica" w:cs="Helvetica"/>
          <w:color w:val="000000"/>
          <w:lang w:val="en-GB" w:eastAsia="en-GB"/>
        </w:rPr>
        <w:t xml:space="preserve"> grassroots voluntary groups had to professionalise and find creative ways to raise awareness of their work </w:t>
      </w:r>
      <w:proofErr w:type="gramStart"/>
      <w:r w:rsidRPr="00C71DEB">
        <w:rPr>
          <w:rFonts w:ascii="Helvetica" w:hAnsi="Helvetica" w:cs="Helvetica"/>
          <w:color w:val="000000"/>
          <w:lang w:val="en-GB" w:eastAsia="en-GB"/>
        </w:rPr>
        <w:t>in order to</w:t>
      </w:r>
      <w:proofErr w:type="gramEnd"/>
      <w:r w:rsidRPr="00C71DEB">
        <w:rPr>
          <w:rFonts w:ascii="Helvetica" w:hAnsi="Helvetica" w:cs="Helvetica"/>
          <w:color w:val="000000"/>
          <w:lang w:val="en-GB" w:eastAsia="en-GB"/>
        </w:rPr>
        <w:t xml:space="preserve"> survive. Inspired by American organisations, The Food Chain has been delivering nutritious meals to people living with HIV in London since 1989, but 1996 was the last year that its funding would come from statutory sources. In 1995, The Food Chain printed a summary of their annual report onto t-shirts which could be purchased and were mailed out in foil takeaway food container</w:t>
      </w:r>
      <w:r w:rsidR="00A974FD">
        <w:rPr>
          <w:rFonts w:ascii="Helvetica" w:hAnsi="Helvetica" w:cs="Helvetica"/>
          <w:color w:val="000000"/>
          <w:lang w:val="en-GB" w:eastAsia="en-GB"/>
        </w:rPr>
        <w:t>s</w:t>
      </w:r>
      <w:r w:rsidRPr="00C71DEB">
        <w:rPr>
          <w:rFonts w:ascii="Helvetica" w:hAnsi="Helvetica" w:cs="Helvetica"/>
          <w:color w:val="000000"/>
          <w:lang w:val="en-GB" w:eastAsia="en-GB"/>
        </w:rPr>
        <w:t xml:space="preserve">, the same as used to deliver meals to HIV positive service users. The </w:t>
      </w:r>
      <w:r w:rsidR="006A15B3">
        <w:rPr>
          <w:rFonts w:ascii="Helvetica" w:hAnsi="Helvetica" w:cs="Helvetica"/>
          <w:color w:val="000000"/>
          <w:lang w:val="en-GB" w:eastAsia="en-GB"/>
        </w:rPr>
        <w:t>text included personal testimonies and information about the importance of good nutrition</w:t>
      </w:r>
      <w:r w:rsidR="00BB7B5B">
        <w:rPr>
          <w:rFonts w:ascii="Helvetica" w:hAnsi="Helvetica" w:cs="Helvetica"/>
          <w:color w:val="000000"/>
          <w:lang w:val="en-GB" w:eastAsia="en-GB"/>
        </w:rPr>
        <w:t>,</w:t>
      </w:r>
      <w:r w:rsidR="006A15B3">
        <w:rPr>
          <w:rFonts w:ascii="Helvetica" w:hAnsi="Helvetica" w:cs="Helvetica"/>
          <w:color w:val="000000"/>
          <w:lang w:val="en-GB" w:eastAsia="en-GB"/>
        </w:rPr>
        <w:t xml:space="preserve"> </w:t>
      </w:r>
      <w:r w:rsidR="00BB7B5B">
        <w:rPr>
          <w:rFonts w:ascii="Helvetica" w:hAnsi="Helvetica" w:cs="Helvetica"/>
          <w:color w:val="000000"/>
          <w:lang w:val="en-GB" w:eastAsia="en-GB"/>
        </w:rPr>
        <w:t>alongside</w:t>
      </w:r>
      <w:r w:rsidR="006A15B3">
        <w:rPr>
          <w:rFonts w:ascii="Helvetica" w:hAnsi="Helvetica" w:cs="Helvetica"/>
          <w:color w:val="000000"/>
          <w:lang w:val="en-GB" w:eastAsia="en-GB"/>
        </w:rPr>
        <w:t xml:space="preserve"> statistics and financial facts about the organisation. The typographic layout and hierarchy </w:t>
      </w:r>
      <w:r w:rsidR="00357BD7">
        <w:rPr>
          <w:rFonts w:ascii="Helvetica" w:hAnsi="Helvetica" w:cs="Helvetica"/>
          <w:color w:val="000000"/>
          <w:lang w:val="en-GB" w:eastAsia="en-GB"/>
        </w:rPr>
        <w:t>were</w:t>
      </w:r>
      <w:r w:rsidR="006A15B3">
        <w:rPr>
          <w:rFonts w:ascii="Helvetica" w:hAnsi="Helvetica" w:cs="Helvetica"/>
          <w:color w:val="000000"/>
          <w:lang w:val="en-GB" w:eastAsia="en-GB"/>
        </w:rPr>
        <w:t xml:space="preserve"> carefully </w:t>
      </w:r>
      <w:r w:rsidR="00E82324">
        <w:rPr>
          <w:rFonts w:ascii="Helvetica" w:hAnsi="Helvetica" w:cs="Helvetica"/>
          <w:color w:val="000000"/>
          <w:lang w:val="en-GB" w:eastAsia="en-GB"/>
        </w:rPr>
        <w:t>considered</w:t>
      </w:r>
      <w:r w:rsidR="00BB0DD0">
        <w:rPr>
          <w:rFonts w:ascii="Helvetica" w:hAnsi="Helvetica" w:cs="Helvetica"/>
          <w:color w:val="000000"/>
          <w:lang w:val="en-GB" w:eastAsia="en-GB"/>
        </w:rPr>
        <w:t>,</w:t>
      </w:r>
      <w:r w:rsidR="00EA585C">
        <w:rPr>
          <w:rFonts w:ascii="Helvetica" w:hAnsi="Helvetica" w:cs="Helvetica"/>
          <w:color w:val="000000"/>
          <w:lang w:val="en-GB" w:eastAsia="en-GB"/>
        </w:rPr>
        <w:t xml:space="preserve"> using the typeface Bodoni Black Italic as a main design feature.</w:t>
      </w:r>
      <w:r w:rsidR="00E82324">
        <w:rPr>
          <w:rStyle w:val="EndnoteReference"/>
          <w:rFonts w:ascii="Helvetica" w:hAnsi="Helvetica" w:cs="Helvetica"/>
          <w:color w:val="000000"/>
          <w:lang w:val="en-GB" w:eastAsia="en-GB"/>
        </w:rPr>
        <w:endnoteReference w:id="17"/>
      </w:r>
      <w:r w:rsidR="00E82324">
        <w:rPr>
          <w:rFonts w:ascii="Helvetica" w:hAnsi="Helvetica" w:cs="Helvetica"/>
          <w:color w:val="000000"/>
          <w:lang w:val="en-GB" w:eastAsia="en-GB"/>
        </w:rPr>
        <w:t xml:space="preserve"> Th</w:t>
      </w:r>
      <w:r w:rsidR="00BB7B5B">
        <w:rPr>
          <w:rFonts w:ascii="Helvetica" w:hAnsi="Helvetica" w:cs="Helvetica"/>
          <w:color w:val="000000"/>
          <w:lang w:val="en-GB" w:eastAsia="en-GB"/>
        </w:rPr>
        <w:t>e t-shirt</w:t>
      </w:r>
      <w:r w:rsidR="00E82324">
        <w:rPr>
          <w:rFonts w:ascii="Helvetica" w:hAnsi="Helvetica" w:cs="Helvetica"/>
          <w:color w:val="000000"/>
          <w:lang w:val="en-GB" w:eastAsia="en-GB"/>
        </w:rPr>
        <w:t xml:space="preserve"> ex</w:t>
      </w:r>
      <w:r w:rsidR="00BB7B5B">
        <w:rPr>
          <w:rFonts w:ascii="Helvetica" w:hAnsi="Helvetica" w:cs="Helvetica"/>
          <w:color w:val="000000"/>
          <w:lang w:val="en-GB" w:eastAsia="en-GB"/>
        </w:rPr>
        <w:t>e</w:t>
      </w:r>
      <w:r w:rsidR="00E82324">
        <w:rPr>
          <w:rFonts w:ascii="Helvetica" w:hAnsi="Helvetica" w:cs="Helvetica"/>
          <w:color w:val="000000"/>
          <w:lang w:val="en-GB" w:eastAsia="en-GB"/>
        </w:rPr>
        <w:t>mpl</w:t>
      </w:r>
      <w:r w:rsidR="00BB7B5B">
        <w:rPr>
          <w:rFonts w:ascii="Helvetica" w:hAnsi="Helvetica" w:cs="Helvetica"/>
          <w:color w:val="000000"/>
          <w:lang w:val="en-GB" w:eastAsia="en-GB"/>
        </w:rPr>
        <w:t>ifies</w:t>
      </w:r>
      <w:r w:rsidR="00E82324">
        <w:rPr>
          <w:rFonts w:ascii="Helvetica" w:hAnsi="Helvetica" w:cs="Helvetica"/>
          <w:color w:val="000000"/>
          <w:lang w:val="en-GB" w:eastAsia="en-GB"/>
        </w:rPr>
        <w:t xml:space="preserve"> the increasingly sophisticated and innovative methods that </w:t>
      </w:r>
      <w:r w:rsidR="00BB0DD0">
        <w:rPr>
          <w:rFonts w:ascii="Helvetica" w:hAnsi="Helvetica" w:cs="Helvetica"/>
          <w:color w:val="000000"/>
          <w:lang w:val="en-GB" w:eastAsia="en-GB"/>
        </w:rPr>
        <w:t xml:space="preserve">some </w:t>
      </w:r>
      <w:r w:rsidR="00E82324">
        <w:rPr>
          <w:rFonts w:ascii="Helvetica" w:hAnsi="Helvetica" w:cs="Helvetica"/>
          <w:color w:val="000000"/>
          <w:lang w:val="en-GB" w:eastAsia="en-GB"/>
        </w:rPr>
        <w:t xml:space="preserve">ASOs </w:t>
      </w:r>
      <w:r w:rsidR="00BB0DD0">
        <w:rPr>
          <w:rFonts w:ascii="Helvetica" w:hAnsi="Helvetica" w:cs="Helvetica"/>
          <w:color w:val="000000"/>
          <w:lang w:val="en-GB" w:eastAsia="en-GB"/>
        </w:rPr>
        <w:t>were employ</w:t>
      </w:r>
      <w:r w:rsidR="00BB7B5B">
        <w:rPr>
          <w:rFonts w:ascii="Helvetica" w:hAnsi="Helvetica" w:cs="Helvetica"/>
          <w:color w:val="000000"/>
          <w:lang w:val="en-GB" w:eastAsia="en-GB"/>
        </w:rPr>
        <w:t>ing</w:t>
      </w:r>
      <w:r w:rsidR="00BB0DD0">
        <w:rPr>
          <w:rFonts w:ascii="Helvetica" w:hAnsi="Helvetica" w:cs="Helvetica"/>
          <w:color w:val="000000"/>
          <w:lang w:val="en-GB" w:eastAsia="en-GB"/>
        </w:rPr>
        <w:t xml:space="preserve"> and demonstrates how the use of graphic design helped elevate their </w:t>
      </w:r>
      <w:r w:rsidR="00E35009">
        <w:rPr>
          <w:rFonts w:ascii="Helvetica" w:hAnsi="Helvetica" w:cs="Helvetica"/>
          <w:color w:val="000000"/>
          <w:lang w:val="en-GB" w:eastAsia="en-GB"/>
        </w:rPr>
        <w:t xml:space="preserve">marketing </w:t>
      </w:r>
      <w:r w:rsidR="00BB0DD0">
        <w:rPr>
          <w:rFonts w:ascii="Helvetica" w:hAnsi="Helvetica" w:cs="Helvetica"/>
          <w:color w:val="000000"/>
          <w:lang w:val="en-GB" w:eastAsia="en-GB"/>
        </w:rPr>
        <w:t>communications.</w:t>
      </w:r>
    </w:p>
    <w:p w14:paraId="3201AD8E" w14:textId="77777777" w:rsidR="00F770AA" w:rsidRPr="00C71DEB" w:rsidRDefault="00F770AA" w:rsidP="00F770A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p>
    <w:p w14:paraId="6A83A0A2" w14:textId="77777777" w:rsidR="00F770AA" w:rsidRPr="00C71DEB" w:rsidRDefault="00F770AA" w:rsidP="00F770A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p>
    <w:p w14:paraId="56B64D5A" w14:textId="77777777" w:rsidR="00F770AA" w:rsidRPr="00C71DEB" w:rsidRDefault="00F770AA" w:rsidP="00F770A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p>
    <w:p w14:paraId="695A9838" w14:textId="0F1D6D87" w:rsidR="00473967" w:rsidRPr="00C71DEB" w:rsidRDefault="00F770AA" w:rsidP="00F770A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r w:rsidRPr="00C71DEB">
        <w:rPr>
          <w:rFonts w:ascii="Helvetica" w:hAnsi="Helvetica" w:cs="Helvetica"/>
          <w:color w:val="000000"/>
          <w:lang w:val="en-GB" w:eastAsia="en-GB"/>
        </w:rPr>
        <w:t>**************</w:t>
      </w:r>
    </w:p>
    <w:p w14:paraId="538E8BB0" w14:textId="77777777" w:rsidR="00473967" w:rsidRPr="00C71DEB" w:rsidRDefault="00F40A38">
      <w:pPr>
        <w:pStyle w:val="Default"/>
        <w:suppressAutoHyphens/>
        <w:spacing w:before="0"/>
        <w:rPr>
          <w:rFonts w:ascii="Helvetica" w:hAnsi="Helvetica"/>
        </w:rPr>
      </w:pPr>
      <w:r w:rsidRPr="00C71DEB">
        <w:rPr>
          <w:rFonts w:ascii="Helvetica" w:hAnsi="Helvetica"/>
          <w:color w:val="EE220C"/>
          <w:sz w:val="32"/>
          <w:szCs w:val="32"/>
        </w:rPr>
        <w:br w:type="page"/>
      </w:r>
    </w:p>
    <w:p w14:paraId="39CD2061" w14:textId="77777777" w:rsidR="00A93C14" w:rsidRDefault="00F770AA">
      <w:pPr>
        <w:pStyle w:val="Default"/>
        <w:suppressAutoHyphens/>
        <w:spacing w:before="0"/>
        <w:rPr>
          <w:rFonts w:ascii="Helvetica" w:hAnsi="Helvetica" w:cs="Helvetica"/>
          <w:color w:val="E6000E"/>
          <w:sz w:val="32"/>
          <w:szCs w:val="32"/>
        </w:rPr>
      </w:pPr>
      <w:r w:rsidRPr="00C71DEB">
        <w:rPr>
          <w:rFonts w:ascii="Helvetica" w:hAnsi="Helvetica" w:cs="Helvetica"/>
          <w:i/>
          <w:iCs/>
          <w:color w:val="E6000E"/>
          <w:sz w:val="32"/>
          <w:szCs w:val="32"/>
        </w:rPr>
        <w:lastRenderedPageBreak/>
        <w:t>“</w:t>
      </w:r>
      <w:r w:rsidR="00367C53">
        <w:rPr>
          <w:rFonts w:ascii="Helvetica" w:hAnsi="Helvetica" w:cs="Helvetica"/>
          <w:i/>
          <w:iCs/>
          <w:color w:val="E6000E"/>
          <w:sz w:val="32"/>
          <w:szCs w:val="32"/>
        </w:rPr>
        <w:t>A</w:t>
      </w:r>
      <w:r w:rsidRPr="00C71DEB">
        <w:rPr>
          <w:rFonts w:ascii="Helvetica" w:hAnsi="Helvetica" w:cs="Helvetica"/>
          <w:i/>
          <w:iCs/>
          <w:color w:val="E6000E"/>
          <w:sz w:val="32"/>
          <w:szCs w:val="32"/>
        </w:rPr>
        <w:t>n item of ephemera is essentially a form of time capsule, a crystallization of another time and place”.</w:t>
      </w:r>
      <w:r w:rsidR="00A93C14">
        <w:rPr>
          <w:rFonts w:ascii="Helvetica" w:hAnsi="Helvetica" w:cs="Helvetica"/>
          <w:color w:val="E6000E"/>
          <w:sz w:val="32"/>
          <w:szCs w:val="32"/>
        </w:rPr>
        <w:t xml:space="preserve"> </w:t>
      </w:r>
    </w:p>
    <w:p w14:paraId="56F1C165" w14:textId="61B00C1A" w:rsidR="00473967" w:rsidRPr="00C71DEB" w:rsidRDefault="00A93C14" w:rsidP="00685DB5">
      <w:pPr>
        <w:pStyle w:val="Default"/>
        <w:suppressAutoHyphens/>
        <w:spacing w:before="0"/>
        <w:jc w:val="right"/>
        <w:rPr>
          <w:rFonts w:ascii="Helvetica" w:hAnsi="Helvetica" w:cs="Helvetica"/>
          <w:i/>
          <w:iCs/>
          <w:color w:val="E6000E"/>
          <w:sz w:val="32"/>
          <w:szCs w:val="32"/>
        </w:rPr>
      </w:pPr>
      <w:r>
        <w:rPr>
          <w:rFonts w:ascii="Helvetica" w:hAnsi="Helvetica" w:cs="Helvetica"/>
          <w:color w:val="E6000E"/>
          <w:sz w:val="32"/>
          <w:szCs w:val="32"/>
        </w:rPr>
        <w:t>– Brian Durrans, ‘A Present from the Present’ (1990)</w:t>
      </w:r>
      <w:r w:rsidR="002F4764" w:rsidRPr="00A974FD">
        <w:rPr>
          <w:rStyle w:val="EndnoteReference"/>
          <w:rFonts w:ascii="Helvetica" w:hAnsi="Helvetica" w:cs="Helvetica"/>
          <w:color w:val="E6000E"/>
          <w:sz w:val="32"/>
          <w:szCs w:val="32"/>
        </w:rPr>
        <w:endnoteReference w:id="18"/>
      </w:r>
    </w:p>
    <w:p w14:paraId="1780E924" w14:textId="77777777" w:rsidR="00F770AA" w:rsidRPr="00C71DEB" w:rsidRDefault="00F770AA">
      <w:pPr>
        <w:pStyle w:val="Default"/>
        <w:suppressAutoHyphens/>
        <w:spacing w:before="0"/>
        <w:rPr>
          <w:rFonts w:ascii="Helvetica" w:eastAsia="Helvetica" w:hAnsi="Helvetica" w:cs="Helvetica"/>
        </w:rPr>
      </w:pPr>
    </w:p>
    <w:p w14:paraId="058B7453" w14:textId="3847FAB5" w:rsidR="0001162F" w:rsidRDefault="00F770AA">
      <w:pPr>
        <w:pStyle w:val="Default"/>
        <w:suppressAutoHyphens/>
        <w:spacing w:before="0"/>
        <w:rPr>
          <w:rFonts w:ascii="Helvetica" w:hAnsi="Helvetica" w:cs="Helvetica"/>
        </w:rPr>
      </w:pPr>
      <w:r w:rsidRPr="00C71DEB">
        <w:rPr>
          <w:rFonts w:ascii="Helvetica" w:hAnsi="Helvetica" w:cs="Helvetica"/>
        </w:rPr>
        <w:t>Gay Men Fighting AIDS’ (GMFA) ‘Out’ campaign ran from 1997</w:t>
      </w:r>
      <w:r w:rsidR="00F23A2C">
        <w:rPr>
          <w:rFonts w:ascii="Helvetica" w:hAnsi="Helvetica" w:cs="Helvetica"/>
        </w:rPr>
        <w:t xml:space="preserve"> </w:t>
      </w:r>
      <w:r w:rsidRPr="00C71DEB">
        <w:rPr>
          <w:rFonts w:ascii="Helvetica" w:hAnsi="Helvetica" w:cs="Helvetica"/>
        </w:rPr>
        <w:t>with the aim “to support and encourage HIV positive gay men who want to be open about their status to potential sexual partners.”</w:t>
      </w:r>
      <w:r w:rsidR="002F4764">
        <w:rPr>
          <w:rStyle w:val="EndnoteReference"/>
          <w:rFonts w:ascii="Helvetica" w:hAnsi="Helvetica" w:cs="Helvetica"/>
        </w:rPr>
        <w:endnoteReference w:id="19"/>
      </w:r>
      <w:r w:rsidRPr="00C71DEB">
        <w:rPr>
          <w:rFonts w:ascii="Helvetica" w:hAnsi="Helvetica" w:cs="Helvetica"/>
        </w:rPr>
        <w:t xml:space="preserve"> This represents a very particular period in the epidemic. Anti-retroviral drug treatments were available from the UK National Health Service and proving to be effective, but evidence for low viral load reducing HIV transmission, leading to the U=U</w:t>
      </w:r>
      <w:r w:rsidR="002F4764">
        <w:rPr>
          <w:rStyle w:val="EndnoteReference"/>
          <w:rFonts w:ascii="Helvetica" w:hAnsi="Helvetica" w:cs="Helvetica"/>
        </w:rPr>
        <w:endnoteReference w:id="20"/>
      </w:r>
      <w:r w:rsidRPr="00C71DEB">
        <w:rPr>
          <w:rFonts w:ascii="Helvetica" w:hAnsi="Helvetica" w:cs="Helvetica"/>
        </w:rPr>
        <w:t xml:space="preserve"> message, did not become available until the early 2000s. In the meantime, more HIV positive men were experiencing improved health, having sex and navigating discussions about their status. The campaign was launched with postcards and teaser adverts in the gay press introducing the ‘+</w:t>
      </w:r>
      <w:proofErr w:type="spellStart"/>
      <w:r w:rsidRPr="00C71DEB">
        <w:rPr>
          <w:rFonts w:ascii="Helvetica" w:hAnsi="Helvetica" w:cs="Helvetica"/>
        </w:rPr>
        <w:t>ve</w:t>
      </w:r>
      <w:proofErr w:type="spellEnd"/>
      <w:r w:rsidRPr="00C71DEB">
        <w:rPr>
          <w:rFonts w:ascii="Helvetica" w:hAnsi="Helvetica" w:cs="Helvetica"/>
        </w:rPr>
        <w:t>’ logo (“Say it, hear it, it means ‘positive’”).</w:t>
      </w:r>
    </w:p>
    <w:p w14:paraId="087B4A19" w14:textId="77777777" w:rsidR="0001162F" w:rsidRDefault="0001162F">
      <w:pPr>
        <w:pStyle w:val="Default"/>
        <w:suppressAutoHyphens/>
        <w:spacing w:before="0"/>
        <w:rPr>
          <w:rFonts w:ascii="Helvetica" w:hAnsi="Helvetica" w:cs="Helvetica"/>
        </w:rPr>
      </w:pPr>
    </w:p>
    <w:p w14:paraId="13952CB7" w14:textId="76F08E2E" w:rsidR="00473967" w:rsidRPr="00C71DEB" w:rsidRDefault="0001162F">
      <w:pPr>
        <w:pStyle w:val="Default"/>
        <w:suppressAutoHyphens/>
        <w:spacing w:before="0"/>
        <w:rPr>
          <w:rFonts w:ascii="Helvetica" w:eastAsia="Helvetica" w:hAnsi="Helvetica" w:cs="Helvetica"/>
        </w:rPr>
      </w:pPr>
      <w:r>
        <w:rPr>
          <w:rFonts w:ascii="Helvetica" w:eastAsia="Helvetica" w:hAnsi="Helvetica" w:cs="Helvetica"/>
          <w:noProof/>
          <w:lang w:val="en-US" w:eastAsia="en-US"/>
          <w14:textOutline w14:w="0" w14:cap="rnd" w14:cmpd="sng" w14:algn="ctr">
            <w14:noFill/>
            <w14:prstDash w14:val="solid"/>
            <w14:bevel/>
          </w14:textOutline>
        </w:rPr>
        <w:drawing>
          <wp:inline distT="0" distB="0" distL="0" distR="0" wp14:anchorId="614363E2" wp14:editId="0A90E4E6">
            <wp:extent cx="6191969" cy="3067050"/>
            <wp:effectExtent l="0" t="0" r="5715" b="0"/>
            <wp:docPr id="1195861229" name="Picture 2" descr="A metal pin with a plus and v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861229" name="Picture 2" descr="A metal pin with a plus and v sign&#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15108" cy="3078512"/>
                    </a:xfrm>
                    <a:prstGeom prst="rect">
                      <a:avLst/>
                    </a:prstGeom>
                  </pic:spPr>
                </pic:pic>
              </a:graphicData>
            </a:graphic>
          </wp:inline>
        </w:drawing>
      </w:r>
    </w:p>
    <w:p w14:paraId="6CBB6AC8" w14:textId="3C69C5AD" w:rsidR="00F770AA" w:rsidRPr="00C71DEB" w:rsidRDefault="00F770AA" w:rsidP="00F770A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sz w:val="18"/>
          <w:szCs w:val="18"/>
          <w:lang w:val="en-GB" w:eastAsia="en-GB"/>
        </w:rPr>
      </w:pPr>
      <w:r w:rsidRPr="00C71DEB">
        <w:rPr>
          <w:rFonts w:ascii="Helvetica" w:hAnsi="Helvetica" w:cs="Helvetica"/>
          <w:color w:val="000000"/>
          <w:sz w:val="18"/>
          <w:szCs w:val="18"/>
          <w:lang w:val="en-GB" w:eastAsia="en-GB"/>
        </w:rPr>
        <w:t>Caption: GMFA lapel badge (199</w:t>
      </w:r>
      <w:r w:rsidR="00F23A2C">
        <w:rPr>
          <w:rFonts w:ascii="Helvetica" w:hAnsi="Helvetica" w:cs="Helvetica"/>
          <w:color w:val="000000"/>
          <w:sz w:val="18"/>
          <w:szCs w:val="18"/>
          <w:lang w:val="en-GB" w:eastAsia="en-GB"/>
        </w:rPr>
        <w:t>9</w:t>
      </w:r>
      <w:r w:rsidRPr="00C71DEB">
        <w:rPr>
          <w:rFonts w:ascii="Helvetica" w:hAnsi="Helvetica" w:cs="Helvetica"/>
          <w:color w:val="000000"/>
          <w:sz w:val="18"/>
          <w:szCs w:val="18"/>
          <w:lang w:val="en-GB" w:eastAsia="en-GB"/>
        </w:rPr>
        <w:t>). 8x20mm, metal. Image used courtesy of LGBT HERO.</w:t>
      </w:r>
    </w:p>
    <w:p w14:paraId="6CFC771C" w14:textId="77777777" w:rsidR="00F770AA" w:rsidRPr="00C71DEB" w:rsidRDefault="00F770AA" w:rsidP="00F770A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p>
    <w:p w14:paraId="2C726223" w14:textId="4DACAE89" w:rsidR="00F770AA" w:rsidRPr="00C71DEB" w:rsidRDefault="00F770AA" w:rsidP="00F770A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i/>
          <w:iCs/>
          <w:color w:val="000000"/>
          <w:sz w:val="32"/>
          <w:szCs w:val="32"/>
          <w:lang w:val="en-GB" w:eastAsia="en-GB"/>
        </w:rPr>
      </w:pPr>
      <w:r w:rsidRPr="00C71DEB">
        <w:rPr>
          <w:rFonts w:ascii="Helvetica" w:hAnsi="Helvetica" w:cs="Helvetica"/>
          <w:i/>
          <w:iCs/>
          <w:color w:val="000000"/>
          <w:sz w:val="32"/>
          <w:szCs w:val="32"/>
          <w:lang w:val="en-GB" w:eastAsia="en-GB"/>
        </w:rPr>
        <w:t>“We wanted the tone of the campaign to be positive – upbeat, supportive, assertive – and we chose a symbol which directly refers to the apparent irony of that word when used to indicate HIV status. The symbol also takes its cue from the success of the gay community in ‘reclaiming’ the pink triangle – originally a symbol of prejudice – as a sign of strength and pride.”</w:t>
      </w:r>
      <w:r w:rsidR="002F4764" w:rsidRPr="000F565D">
        <w:rPr>
          <w:rStyle w:val="EndnoteReference"/>
          <w:rFonts w:ascii="Helvetica" w:hAnsi="Helvetica" w:cs="Helvetica"/>
          <w:color w:val="000000"/>
          <w:sz w:val="32"/>
          <w:szCs w:val="32"/>
          <w:lang w:val="en-GB" w:eastAsia="en-GB"/>
        </w:rPr>
        <w:endnoteReference w:id="21"/>
      </w:r>
    </w:p>
    <w:p w14:paraId="3B2BA105" w14:textId="77777777" w:rsidR="00F770AA" w:rsidRPr="00C71DEB" w:rsidRDefault="00F770AA" w:rsidP="00F770A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i/>
          <w:iCs/>
          <w:color w:val="000000"/>
          <w:lang w:val="en-GB" w:eastAsia="en-GB"/>
        </w:rPr>
      </w:pPr>
    </w:p>
    <w:p w14:paraId="13CD2186" w14:textId="0D6EAE07" w:rsidR="00F770AA" w:rsidRPr="00C71DEB" w:rsidRDefault="00F770AA" w:rsidP="00F770A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r w:rsidRPr="00C71DEB">
        <w:rPr>
          <w:rFonts w:ascii="Helvetica" w:hAnsi="Helvetica" w:cs="Helvetica"/>
          <w:color w:val="000000"/>
          <w:lang w:val="en-GB" w:eastAsia="en-GB"/>
        </w:rPr>
        <w:t xml:space="preserve">GMFA recognised that the messaging had to address </w:t>
      </w:r>
      <w:r w:rsidR="00B30DE3" w:rsidRPr="00C71DEB">
        <w:rPr>
          <w:rFonts w:ascii="Helvetica" w:hAnsi="Helvetica" w:cs="Helvetica"/>
          <w:color w:val="000000"/>
          <w:lang w:val="en-GB" w:eastAsia="en-GB"/>
        </w:rPr>
        <w:t>several</w:t>
      </w:r>
      <w:r w:rsidRPr="00C71DEB">
        <w:rPr>
          <w:rFonts w:ascii="Helvetica" w:hAnsi="Helvetica" w:cs="Helvetica"/>
          <w:color w:val="000000"/>
          <w:lang w:val="en-GB" w:eastAsia="en-GB"/>
        </w:rPr>
        <w:t xml:space="preserve"> complicated issues</w:t>
      </w:r>
      <w:r w:rsidR="002B5BA5">
        <w:rPr>
          <w:rFonts w:ascii="Helvetica" w:hAnsi="Helvetica" w:cs="Helvetica"/>
          <w:color w:val="000000"/>
          <w:lang w:val="en-GB" w:eastAsia="en-GB"/>
        </w:rPr>
        <w:t>,</w:t>
      </w:r>
      <w:r w:rsidRPr="00C71DEB">
        <w:rPr>
          <w:rFonts w:ascii="Helvetica" w:hAnsi="Helvetica" w:cs="Helvetica"/>
          <w:color w:val="000000"/>
          <w:lang w:val="en-GB" w:eastAsia="en-GB"/>
        </w:rPr>
        <w:t xml:space="preserve"> explaining that the intention was not to tell men that they </w:t>
      </w:r>
      <w:r w:rsidRPr="00C71DEB">
        <w:rPr>
          <w:rFonts w:ascii="Helvetica" w:hAnsi="Helvetica" w:cs="Helvetica"/>
          <w:i/>
          <w:iCs/>
          <w:color w:val="000000"/>
          <w:lang w:val="en-GB" w:eastAsia="en-GB"/>
        </w:rPr>
        <w:t>should</w:t>
      </w:r>
      <w:r w:rsidRPr="00C71DEB">
        <w:rPr>
          <w:rFonts w:ascii="Helvetica" w:hAnsi="Helvetica" w:cs="Helvetica"/>
          <w:color w:val="000000"/>
          <w:lang w:val="en-GB" w:eastAsia="en-GB"/>
        </w:rPr>
        <w:t xml:space="preserve"> be open about their </w:t>
      </w:r>
      <w:r w:rsidRPr="00C71DEB">
        <w:rPr>
          <w:rFonts w:ascii="Helvetica" w:hAnsi="Helvetica" w:cs="Helvetica"/>
          <w:color w:val="000000"/>
          <w:lang w:val="en-GB" w:eastAsia="en-GB"/>
        </w:rPr>
        <w:lastRenderedPageBreak/>
        <w:t xml:space="preserve">status, but to provide advice about ways to do so and create a more supportive atmosphere around disclosure within the gay community. A </w:t>
      </w:r>
      <w:r w:rsidR="00B30DE3">
        <w:rPr>
          <w:rFonts w:ascii="Helvetica" w:hAnsi="Helvetica" w:cs="Helvetica"/>
          <w:color w:val="000000"/>
          <w:lang w:val="en-GB" w:eastAsia="en-GB"/>
        </w:rPr>
        <w:t>series</w:t>
      </w:r>
      <w:r w:rsidRPr="00C71DEB">
        <w:rPr>
          <w:rFonts w:ascii="Helvetica" w:hAnsi="Helvetica" w:cs="Helvetica"/>
          <w:color w:val="000000"/>
          <w:lang w:val="en-GB" w:eastAsia="en-GB"/>
        </w:rPr>
        <w:t xml:space="preserve"> of different executions, ads and formats were therefore employed in </w:t>
      </w:r>
      <w:r w:rsidR="000C2DFD">
        <w:rPr>
          <w:rFonts w:ascii="Helvetica" w:hAnsi="Helvetica" w:cs="Helvetica"/>
          <w:color w:val="000000"/>
          <w:lang w:val="en-GB" w:eastAsia="en-GB"/>
        </w:rPr>
        <w:t>their</w:t>
      </w:r>
      <w:r w:rsidRPr="00C71DEB">
        <w:rPr>
          <w:rFonts w:ascii="Helvetica" w:hAnsi="Helvetica" w:cs="Helvetica"/>
          <w:color w:val="000000"/>
          <w:lang w:val="en-GB" w:eastAsia="en-GB"/>
        </w:rPr>
        <w:t xml:space="preserve"> attempt to ‘smash the closet of the nineties’. In a time before gay dating apps, it was felt that a discreet way of informing potential partners of HIV status might be useful. These lapel pins came mounted on a postcard bearing the message ‘It’s not a label – it’s just a badge’. Whilst the campaign served as a useful talking point, it is not clear how many badges were actually distributed or worn and the U=U slogan eventually provided an even more compelling argument against HIV stigma.</w:t>
      </w:r>
    </w:p>
    <w:p w14:paraId="3F8BC9F4" w14:textId="77777777" w:rsidR="00F770AA" w:rsidRPr="00C71DEB" w:rsidRDefault="00F770AA" w:rsidP="00F770A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Helvetica" w:hAnsi="Helvetica" w:cs="Helvetica"/>
          <w:color w:val="000000"/>
          <w:sz w:val="29"/>
          <w:szCs w:val="29"/>
          <w:lang w:val="en-GB" w:eastAsia="en-GB"/>
        </w:rPr>
      </w:pPr>
    </w:p>
    <w:p w14:paraId="70CF58EC" w14:textId="77777777" w:rsidR="00F770AA" w:rsidRPr="00C71DEB" w:rsidRDefault="00F770AA" w:rsidP="00F770A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r w:rsidRPr="00C71DEB">
        <w:rPr>
          <w:rFonts w:ascii="Helvetica" w:hAnsi="Helvetica" w:cs="Helvetica"/>
          <w:color w:val="000000"/>
          <w:lang w:val="en-GB" w:eastAsia="en-GB"/>
        </w:rPr>
        <w:t>**************</w:t>
      </w:r>
    </w:p>
    <w:p w14:paraId="331B194B" w14:textId="77777777" w:rsidR="00473967" w:rsidRPr="00C71DEB" w:rsidRDefault="00473967">
      <w:pPr>
        <w:pStyle w:val="Default"/>
        <w:suppressAutoHyphens/>
        <w:spacing w:before="0" w:line="240" w:lineRule="auto"/>
        <w:rPr>
          <w:rFonts w:ascii="Helvetica" w:eastAsia="Helvetica" w:hAnsi="Helvetica" w:cs="Helvetica"/>
          <w:sz w:val="29"/>
          <w:szCs w:val="29"/>
        </w:rPr>
      </w:pPr>
    </w:p>
    <w:p w14:paraId="31A62D5D" w14:textId="77777777" w:rsidR="00473967" w:rsidRPr="00C71DEB" w:rsidRDefault="00473967">
      <w:pPr>
        <w:pStyle w:val="Default"/>
        <w:suppressAutoHyphens/>
        <w:spacing w:before="0"/>
        <w:rPr>
          <w:rFonts w:ascii="Helvetica" w:eastAsia="Helvetica" w:hAnsi="Helvetica" w:cs="Helvetica"/>
        </w:rPr>
      </w:pPr>
    </w:p>
    <w:p w14:paraId="4F270E78" w14:textId="77777777" w:rsidR="00473967" w:rsidRPr="00C71DEB" w:rsidRDefault="00F40A38">
      <w:pPr>
        <w:pStyle w:val="Default"/>
        <w:suppressAutoHyphens/>
        <w:spacing w:before="0"/>
        <w:rPr>
          <w:rFonts w:ascii="Helvetica" w:hAnsi="Helvetica"/>
        </w:rPr>
      </w:pPr>
      <w:r w:rsidRPr="00C71DEB">
        <w:rPr>
          <w:rFonts w:ascii="Helvetica" w:hAnsi="Helvetica"/>
        </w:rPr>
        <w:br w:type="page"/>
      </w:r>
    </w:p>
    <w:p w14:paraId="75BAA670" w14:textId="2CB7A943" w:rsidR="00F770AA" w:rsidRPr="00C71DEB" w:rsidRDefault="00F770AA" w:rsidP="00F770A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r w:rsidRPr="00C71DEB">
        <w:rPr>
          <w:rFonts w:ascii="Helvetica" w:hAnsi="Helvetica" w:cs="Helvetica"/>
          <w:color w:val="000000"/>
          <w:lang w:val="en-GB" w:eastAsia="en-GB"/>
        </w:rPr>
        <w:lastRenderedPageBreak/>
        <w:t>These five examples of graphic ephemera are a small representation of the thousands of items produced over the course of the AIDS epidemic in the UK</w:t>
      </w:r>
      <w:r w:rsidR="002B5BA5">
        <w:rPr>
          <w:rFonts w:ascii="Helvetica" w:hAnsi="Helvetica" w:cs="Helvetica"/>
          <w:color w:val="000000"/>
          <w:lang w:val="en-GB" w:eastAsia="en-GB"/>
        </w:rPr>
        <w:t>,</w:t>
      </w:r>
      <w:r w:rsidRPr="00C71DEB">
        <w:rPr>
          <w:rFonts w:ascii="Helvetica" w:hAnsi="Helvetica" w:cs="Helvetica"/>
          <w:color w:val="000000"/>
          <w:lang w:val="en-GB" w:eastAsia="en-GB"/>
        </w:rPr>
        <w:t xml:space="preserve"> </w:t>
      </w:r>
      <w:r w:rsidR="00222C73">
        <w:rPr>
          <w:rFonts w:ascii="Helvetica" w:hAnsi="Helvetica" w:cs="Helvetica"/>
          <w:color w:val="000000"/>
          <w:lang w:val="en-GB" w:eastAsia="en-GB"/>
        </w:rPr>
        <w:t>and of</w:t>
      </w:r>
      <w:r w:rsidRPr="00C71DEB">
        <w:rPr>
          <w:rFonts w:ascii="Helvetica" w:hAnsi="Helvetica" w:cs="Helvetica"/>
          <w:color w:val="000000"/>
          <w:lang w:val="en-GB" w:eastAsia="en-GB"/>
        </w:rPr>
        <w:t xml:space="preserve"> the innovative use of design, illustration, photography and </w:t>
      </w:r>
      <w:r w:rsidR="00222C73">
        <w:rPr>
          <w:rFonts w:ascii="Helvetica" w:hAnsi="Helvetica" w:cs="Helvetica"/>
          <w:color w:val="000000"/>
          <w:lang w:val="en-GB" w:eastAsia="en-GB"/>
        </w:rPr>
        <w:t xml:space="preserve">other </w:t>
      </w:r>
      <w:r w:rsidRPr="00C71DEB">
        <w:rPr>
          <w:rFonts w:ascii="Helvetica" w:hAnsi="Helvetica" w:cs="Helvetica"/>
          <w:color w:val="000000"/>
          <w:lang w:val="en-GB" w:eastAsia="en-GB"/>
        </w:rPr>
        <w:t>formats that have been employed to carry messaging about HIV prevention, support and service promotion.</w:t>
      </w:r>
      <w:r w:rsidR="00222C73">
        <w:rPr>
          <w:rFonts w:ascii="Helvetica" w:hAnsi="Helvetica" w:cs="Helvetica"/>
          <w:color w:val="000000"/>
          <w:lang w:val="en-GB" w:eastAsia="en-GB"/>
        </w:rPr>
        <w:t xml:space="preserve"> </w:t>
      </w:r>
      <w:r w:rsidRPr="00C71DEB">
        <w:rPr>
          <w:rFonts w:ascii="Helvetica" w:hAnsi="Helvetica" w:cs="Helvetica"/>
          <w:color w:val="000000"/>
          <w:lang w:val="en-GB" w:eastAsia="en-GB"/>
        </w:rPr>
        <w:t>The reach of these individual items, compared with national campaigns, was limited</w:t>
      </w:r>
      <w:r w:rsidR="00222C73">
        <w:rPr>
          <w:rFonts w:ascii="Helvetica" w:hAnsi="Helvetica" w:cs="Helvetica"/>
          <w:color w:val="000000"/>
          <w:lang w:val="en-GB" w:eastAsia="en-GB"/>
        </w:rPr>
        <w:t>,</w:t>
      </w:r>
      <w:r w:rsidRPr="00C71DEB">
        <w:rPr>
          <w:rFonts w:ascii="Helvetica" w:hAnsi="Helvetica" w:cs="Helvetica"/>
          <w:color w:val="000000"/>
          <w:lang w:val="en-GB" w:eastAsia="en-GB"/>
        </w:rPr>
        <w:t xml:space="preserve"> </w:t>
      </w:r>
      <w:r w:rsidR="00222C73">
        <w:rPr>
          <w:rFonts w:ascii="Helvetica" w:hAnsi="Helvetica" w:cs="Helvetica"/>
          <w:color w:val="000000"/>
          <w:lang w:val="en-GB" w:eastAsia="en-GB"/>
        </w:rPr>
        <w:t>yet</w:t>
      </w:r>
      <w:r w:rsidRPr="00C71DEB">
        <w:rPr>
          <w:rFonts w:ascii="Helvetica" w:hAnsi="Helvetica" w:cs="Helvetica"/>
          <w:color w:val="000000"/>
          <w:lang w:val="en-GB" w:eastAsia="en-GB"/>
        </w:rPr>
        <w:t xml:space="preserve"> this is exactly why their histories are worth examining.</w:t>
      </w:r>
      <w:r w:rsidR="00222C73">
        <w:rPr>
          <w:rFonts w:ascii="Helvetica" w:hAnsi="Helvetica" w:cs="Helvetica"/>
          <w:color w:val="000000"/>
          <w:lang w:val="en-GB" w:eastAsia="en-GB"/>
        </w:rPr>
        <w:t xml:space="preserve"> </w:t>
      </w:r>
      <w:r w:rsidRPr="00C71DEB">
        <w:rPr>
          <w:rFonts w:ascii="Helvetica" w:hAnsi="Helvetica" w:cs="Helvetica"/>
          <w:color w:val="000000"/>
          <w:lang w:val="en-GB" w:eastAsia="en-GB"/>
        </w:rPr>
        <w:t xml:space="preserve">As Simon Watney </w:t>
      </w:r>
      <w:r w:rsidR="00222C73">
        <w:rPr>
          <w:rFonts w:ascii="Helvetica" w:hAnsi="Helvetica" w:cs="Helvetica"/>
          <w:color w:val="000000"/>
          <w:lang w:val="en-GB" w:eastAsia="en-GB"/>
        </w:rPr>
        <w:t>argued in 1990, “</w:t>
      </w:r>
      <w:r w:rsidRPr="00C71DEB">
        <w:rPr>
          <w:rFonts w:ascii="Helvetica" w:hAnsi="Helvetica" w:cs="Helvetica"/>
          <w:color w:val="000000"/>
          <w:lang w:val="en-GB" w:eastAsia="en-GB"/>
        </w:rPr>
        <w:t>we should be very cautious of evaluating any aspect of cultural politics against over-simplified criteria of effectiveness, as if the size of the audience were always the most important factor</w:t>
      </w:r>
      <w:r w:rsidR="00222C73">
        <w:rPr>
          <w:rFonts w:ascii="Helvetica" w:hAnsi="Helvetica" w:cs="Helvetica"/>
          <w:color w:val="000000"/>
          <w:lang w:val="en-GB" w:eastAsia="en-GB"/>
        </w:rPr>
        <w:t>. […]</w:t>
      </w:r>
      <w:r w:rsidRPr="00C71DEB">
        <w:rPr>
          <w:rFonts w:ascii="Helvetica" w:hAnsi="Helvetica" w:cs="Helvetica"/>
          <w:color w:val="000000"/>
          <w:lang w:val="en-GB" w:eastAsia="en-GB"/>
        </w:rPr>
        <w:t xml:space="preserve"> </w:t>
      </w:r>
      <w:r w:rsidR="00222C73" w:rsidRPr="00C71DEB">
        <w:rPr>
          <w:rFonts w:ascii="Helvetica" w:hAnsi="Helvetica" w:cs="Helvetica"/>
          <w:color w:val="000000"/>
          <w:lang w:val="en-GB" w:eastAsia="en-GB"/>
        </w:rPr>
        <w:t>In</w:t>
      </w:r>
      <w:r w:rsidRPr="00C71DEB">
        <w:rPr>
          <w:rFonts w:ascii="Helvetica" w:hAnsi="Helvetica" w:cs="Helvetica"/>
          <w:color w:val="000000"/>
          <w:lang w:val="en-GB" w:eastAsia="en-GB"/>
        </w:rPr>
        <w:t xml:space="preserve"> all such matters, strategy is everything.”</w:t>
      </w:r>
      <w:r w:rsidR="002F4764">
        <w:rPr>
          <w:rStyle w:val="EndnoteReference"/>
          <w:rFonts w:ascii="Helvetica" w:hAnsi="Helvetica" w:cs="Helvetica"/>
          <w:color w:val="000000"/>
          <w:lang w:val="en-GB" w:eastAsia="en-GB"/>
        </w:rPr>
        <w:endnoteReference w:id="22"/>
      </w:r>
    </w:p>
    <w:p w14:paraId="148FFE2B" w14:textId="77777777" w:rsidR="00F770AA" w:rsidRPr="00C71DEB" w:rsidRDefault="00F770AA" w:rsidP="00F770A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Helvetica" w:hAnsi="Helvetica" w:cs="Helvetica"/>
          <w:color w:val="000000"/>
          <w:lang w:val="en-GB" w:eastAsia="en-GB"/>
        </w:rPr>
      </w:pPr>
    </w:p>
    <w:p w14:paraId="7FA9007D" w14:textId="40D14D92" w:rsidR="00473967" w:rsidRPr="00C71DEB" w:rsidRDefault="00222C73" w:rsidP="00F770AA">
      <w:pPr>
        <w:pStyle w:val="Default"/>
        <w:suppressAutoHyphens/>
        <w:spacing w:before="0"/>
        <w:rPr>
          <w:rFonts w:ascii="Helvetica" w:eastAsia="Helvetica" w:hAnsi="Helvetica" w:cs="Helvetica"/>
        </w:rPr>
      </w:pPr>
      <w:r>
        <w:rPr>
          <w:rFonts w:ascii="Helvetica" w:hAnsi="Helvetica" w:cs="Helvetica"/>
        </w:rPr>
        <w:t>S</w:t>
      </w:r>
      <w:r w:rsidR="00F770AA" w:rsidRPr="00C71DEB">
        <w:rPr>
          <w:rFonts w:ascii="Helvetica" w:hAnsi="Helvetica" w:cs="Helvetica"/>
        </w:rPr>
        <w:t xml:space="preserve">mall organisations </w:t>
      </w:r>
      <w:r>
        <w:rPr>
          <w:rFonts w:ascii="Helvetica" w:hAnsi="Helvetica" w:cs="Helvetica"/>
        </w:rPr>
        <w:t xml:space="preserve">trying </w:t>
      </w:r>
      <w:r w:rsidR="00F770AA" w:rsidRPr="00C71DEB">
        <w:rPr>
          <w:rFonts w:ascii="Helvetica" w:hAnsi="Helvetica" w:cs="Helvetica"/>
        </w:rPr>
        <w:t xml:space="preserve">to reach their specific audiences </w:t>
      </w:r>
      <w:r w:rsidR="00CE2A0F">
        <w:rPr>
          <w:rFonts w:ascii="Helvetica" w:hAnsi="Helvetica" w:cs="Helvetica"/>
        </w:rPr>
        <w:t xml:space="preserve">often </w:t>
      </w:r>
      <w:r w:rsidR="00F770AA" w:rsidRPr="00C71DEB">
        <w:rPr>
          <w:rFonts w:ascii="Helvetica" w:hAnsi="Helvetica" w:cs="Helvetica"/>
        </w:rPr>
        <w:t xml:space="preserve">used graphic design and print media in </w:t>
      </w:r>
      <w:r w:rsidR="001B17EE">
        <w:rPr>
          <w:rFonts w:ascii="Helvetica" w:hAnsi="Helvetica" w:cs="Helvetica"/>
        </w:rPr>
        <w:t>new</w:t>
      </w:r>
      <w:r w:rsidR="00F770AA" w:rsidRPr="00C71DEB">
        <w:rPr>
          <w:rFonts w:ascii="Helvetica" w:hAnsi="Helvetica" w:cs="Helvetica"/>
        </w:rPr>
        <w:t xml:space="preserve"> and effective ways. </w:t>
      </w:r>
      <w:r>
        <w:rPr>
          <w:rFonts w:ascii="Helvetica" w:hAnsi="Helvetica" w:cs="Helvetica"/>
        </w:rPr>
        <w:t>In the present moment, looking back on the diverse history of HIV</w:t>
      </w:r>
      <w:r w:rsidR="00CB12B6">
        <w:rPr>
          <w:rFonts w:ascii="Helvetica" w:hAnsi="Helvetica" w:cs="Helvetica"/>
        </w:rPr>
        <w:t xml:space="preserve"> and </w:t>
      </w:r>
      <w:r>
        <w:rPr>
          <w:rFonts w:ascii="Helvetica" w:hAnsi="Helvetica" w:cs="Helvetica"/>
        </w:rPr>
        <w:t xml:space="preserve">AIDS as the epidemic continues to unfold, we </w:t>
      </w:r>
      <w:r w:rsidR="00F770AA" w:rsidRPr="00C71DEB">
        <w:rPr>
          <w:rFonts w:ascii="Helvetica" w:hAnsi="Helvetica" w:cs="Helvetica"/>
        </w:rPr>
        <w:t xml:space="preserve">need to create opportunities and platforms </w:t>
      </w:r>
      <w:r>
        <w:rPr>
          <w:rFonts w:ascii="Helvetica" w:hAnsi="Helvetica" w:cs="Helvetica"/>
        </w:rPr>
        <w:t>to</w:t>
      </w:r>
      <w:r w:rsidR="00F770AA" w:rsidRPr="00C71DEB">
        <w:rPr>
          <w:rFonts w:ascii="Helvetica" w:hAnsi="Helvetica" w:cs="Helvetica"/>
        </w:rPr>
        <w:t xml:space="preserve"> enab</w:t>
      </w:r>
      <w:r>
        <w:rPr>
          <w:rFonts w:ascii="Helvetica" w:hAnsi="Helvetica" w:cs="Helvetica"/>
        </w:rPr>
        <w:t>le</w:t>
      </w:r>
      <w:r w:rsidR="00F770AA" w:rsidRPr="00C71DEB">
        <w:rPr>
          <w:rFonts w:ascii="Helvetica" w:hAnsi="Helvetica" w:cs="Helvetica"/>
        </w:rPr>
        <w:t xml:space="preserve"> cross fertilisation between visual material archives, oral histories and cultural communities</w:t>
      </w:r>
      <w:r>
        <w:rPr>
          <w:rFonts w:ascii="Helvetica" w:hAnsi="Helvetica" w:cs="Helvetica"/>
        </w:rPr>
        <w:t>,</w:t>
      </w:r>
      <w:r w:rsidR="00F770AA" w:rsidRPr="00C71DEB">
        <w:rPr>
          <w:rFonts w:ascii="Helvetica" w:hAnsi="Helvetica" w:cs="Helvetica"/>
        </w:rPr>
        <w:t xml:space="preserve"> opening up a space for micro-storytelling to bear witness</w:t>
      </w:r>
      <w:r>
        <w:rPr>
          <w:rFonts w:ascii="Helvetica" w:hAnsi="Helvetica" w:cs="Helvetica"/>
        </w:rPr>
        <w:t xml:space="preserve"> and </w:t>
      </w:r>
      <w:r w:rsidR="00F770AA" w:rsidRPr="00C71DEB">
        <w:rPr>
          <w:rFonts w:ascii="Helvetica" w:hAnsi="Helvetica" w:cs="Helvetica"/>
        </w:rPr>
        <w:t>mak</w:t>
      </w:r>
      <w:r>
        <w:rPr>
          <w:rFonts w:ascii="Helvetica" w:hAnsi="Helvetica" w:cs="Helvetica"/>
        </w:rPr>
        <w:t>e</w:t>
      </w:r>
      <w:r w:rsidR="00F770AA" w:rsidRPr="00C71DEB">
        <w:rPr>
          <w:rFonts w:ascii="Helvetica" w:hAnsi="Helvetica" w:cs="Helvetica"/>
        </w:rPr>
        <w:t xml:space="preserve"> use of graphic ephemera to reveal universal truths.</w:t>
      </w:r>
    </w:p>
    <w:p w14:paraId="1184CAAD" w14:textId="77777777" w:rsidR="00473967" w:rsidRPr="00C71DEB" w:rsidRDefault="00473967">
      <w:pPr>
        <w:pStyle w:val="Default"/>
        <w:suppressAutoHyphens/>
        <w:spacing w:before="0"/>
        <w:rPr>
          <w:rFonts w:ascii="Helvetica" w:eastAsia="Helvetica" w:hAnsi="Helvetica" w:cs="Helvetica"/>
        </w:rPr>
      </w:pPr>
    </w:p>
    <w:p w14:paraId="2E600DB7" w14:textId="77777777" w:rsidR="00473967" w:rsidRPr="00C71DEB" w:rsidRDefault="00473967">
      <w:pPr>
        <w:pStyle w:val="Default"/>
        <w:suppressAutoHyphens/>
        <w:spacing w:before="0"/>
        <w:rPr>
          <w:rFonts w:ascii="Helvetica" w:eastAsia="Helvetica" w:hAnsi="Helvetica" w:cs="Helvetica"/>
        </w:rPr>
      </w:pPr>
    </w:p>
    <w:p w14:paraId="35FAE82B" w14:textId="77777777" w:rsidR="00473967" w:rsidRPr="00C71DEB" w:rsidRDefault="00473967">
      <w:pPr>
        <w:pStyle w:val="Default"/>
        <w:suppressAutoHyphens/>
        <w:spacing w:before="0"/>
        <w:rPr>
          <w:rFonts w:ascii="Helvetica" w:eastAsia="Helvetica" w:hAnsi="Helvetica" w:cs="Helvetica"/>
        </w:rPr>
      </w:pPr>
    </w:p>
    <w:p w14:paraId="75A9866B" w14:textId="77777777" w:rsidR="00473967" w:rsidRPr="00C71DEB" w:rsidRDefault="00473967">
      <w:pPr>
        <w:pStyle w:val="Default"/>
        <w:suppressAutoHyphens/>
        <w:spacing w:before="0"/>
        <w:rPr>
          <w:rFonts w:ascii="Helvetica" w:eastAsia="Helvetica" w:hAnsi="Helvetica" w:cs="Helvetica"/>
        </w:rPr>
      </w:pPr>
    </w:p>
    <w:p w14:paraId="0396BE0C" w14:textId="77777777" w:rsidR="00473967" w:rsidRPr="00C71DEB" w:rsidRDefault="00473967">
      <w:pPr>
        <w:pStyle w:val="Default"/>
        <w:suppressAutoHyphens/>
        <w:spacing w:before="0"/>
        <w:rPr>
          <w:rFonts w:ascii="Helvetica" w:eastAsia="Helvetica" w:hAnsi="Helvetica" w:cs="Helvetica"/>
        </w:rPr>
      </w:pPr>
    </w:p>
    <w:p w14:paraId="4905798C" w14:textId="77777777" w:rsidR="00473967" w:rsidRPr="00C71DEB" w:rsidRDefault="00473967">
      <w:pPr>
        <w:pStyle w:val="Default"/>
        <w:suppressAutoHyphens/>
        <w:spacing w:before="0"/>
        <w:rPr>
          <w:rFonts w:ascii="Helvetica" w:hAnsi="Helvetica"/>
        </w:rPr>
      </w:pPr>
    </w:p>
    <w:sectPr w:rsidR="00473967" w:rsidRPr="00C71DEB">
      <w:headerReference w:type="default" r:id="rId14"/>
      <w:footerReference w:type="default" r:id="rId15"/>
      <w:endnotePr>
        <w:numFmt w:val="decimal"/>
      </w:endnotePr>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8C3193" w14:textId="77777777" w:rsidR="00170EE9" w:rsidRDefault="00170EE9">
      <w:r>
        <w:separator/>
      </w:r>
    </w:p>
  </w:endnote>
  <w:endnote w:type="continuationSeparator" w:id="0">
    <w:p w14:paraId="4B80AE93" w14:textId="77777777" w:rsidR="00170EE9" w:rsidRDefault="00170EE9">
      <w:r>
        <w:continuationSeparator/>
      </w:r>
    </w:p>
  </w:endnote>
  <w:endnote w:type="continuationNotice" w:id="1">
    <w:p w14:paraId="41A8D489" w14:textId="77777777" w:rsidR="00170EE9" w:rsidRDefault="00170EE9"/>
  </w:endnote>
  <w:endnote w:id="2">
    <w:p w14:paraId="782E3ED7" w14:textId="77777777" w:rsidR="00A14503" w:rsidRPr="00125252" w:rsidRDefault="00A14503" w:rsidP="00A14503">
      <w:pPr>
        <w:pStyle w:val="EndnoteText"/>
        <w:spacing w:line="276" w:lineRule="auto"/>
        <w:rPr>
          <w:rFonts w:ascii="Helvetica" w:hAnsi="Helvetica"/>
          <w:sz w:val="18"/>
          <w:szCs w:val="18"/>
          <w:lang w:val="cy-GB"/>
        </w:rPr>
      </w:pPr>
      <w:r w:rsidRPr="00125252">
        <w:rPr>
          <w:rStyle w:val="EndnoteReference"/>
          <w:rFonts w:ascii="Helvetica" w:hAnsi="Helvetica"/>
          <w:sz w:val="18"/>
          <w:szCs w:val="18"/>
        </w:rPr>
        <w:endnoteRef/>
      </w:r>
      <w:r w:rsidRPr="00125252">
        <w:rPr>
          <w:rFonts w:ascii="Helvetica" w:hAnsi="Helvetica"/>
          <w:sz w:val="18"/>
          <w:szCs w:val="18"/>
        </w:rPr>
        <w:t xml:space="preserve"> </w:t>
      </w:r>
      <w:hyperlink r:id="rId1" w:history="1">
        <w:r w:rsidRPr="00125252">
          <w:rPr>
            <w:rFonts w:ascii="Helvetica" w:hAnsi="Helvetica" w:cs="Helvetica Neue"/>
            <w:color w:val="000000"/>
            <w:sz w:val="18"/>
            <w:szCs w:val="18"/>
            <w:u w:val="single" w:color="000000"/>
            <w:lang w:val="en-GB" w:eastAsia="en-GB"/>
          </w:rPr>
          <w:t>https://www.merriam-webster.com/dictionary/ephemera</w:t>
        </w:r>
      </w:hyperlink>
    </w:p>
  </w:endnote>
  <w:endnote w:id="3">
    <w:p w14:paraId="77B84C15" w14:textId="77777777" w:rsidR="00A14503" w:rsidRPr="00125252" w:rsidRDefault="00A14503" w:rsidP="00A14503">
      <w:pPr>
        <w:pStyle w:val="EndnoteText"/>
        <w:spacing w:line="276" w:lineRule="auto"/>
        <w:rPr>
          <w:rFonts w:ascii="Helvetica" w:hAnsi="Helvetica"/>
          <w:sz w:val="18"/>
          <w:szCs w:val="18"/>
          <w:lang w:val="cy-GB"/>
        </w:rPr>
      </w:pPr>
      <w:r w:rsidRPr="00125252">
        <w:rPr>
          <w:rStyle w:val="EndnoteReference"/>
          <w:rFonts w:ascii="Helvetica" w:hAnsi="Helvetica"/>
          <w:sz w:val="18"/>
          <w:szCs w:val="18"/>
        </w:rPr>
        <w:endnoteRef/>
      </w:r>
      <w:r w:rsidRPr="00125252">
        <w:rPr>
          <w:rFonts w:ascii="Helvetica" w:hAnsi="Helvetica"/>
          <w:sz w:val="18"/>
          <w:szCs w:val="18"/>
        </w:rPr>
        <w:t xml:space="preserve"> </w:t>
      </w:r>
      <w:hyperlink r:id="rId2" w:history="1">
        <w:r w:rsidRPr="00125252">
          <w:rPr>
            <w:rFonts w:ascii="Helvetica" w:hAnsi="Helvetica" w:cs="Helvetica Neue"/>
            <w:color w:val="000000"/>
            <w:sz w:val="18"/>
            <w:szCs w:val="18"/>
            <w:u w:val="single" w:color="000000"/>
            <w:lang w:val="en-GB" w:eastAsia="en-GB"/>
          </w:rPr>
          <w:t>https://dchistory.libguides.com/c.php?g=1190637&amp;p=8777339</w:t>
        </w:r>
      </w:hyperlink>
    </w:p>
  </w:endnote>
  <w:endnote w:id="4">
    <w:p w14:paraId="623A3369" w14:textId="48983DA1" w:rsidR="00222C73" w:rsidRPr="00125252" w:rsidRDefault="00222C73" w:rsidP="00125252">
      <w:pPr>
        <w:pStyle w:val="EndnoteText"/>
        <w:spacing w:line="276" w:lineRule="auto"/>
        <w:rPr>
          <w:rFonts w:ascii="Helvetica" w:hAnsi="Helvetica"/>
          <w:sz w:val="18"/>
          <w:szCs w:val="18"/>
          <w:lang w:val="cy-GB"/>
        </w:rPr>
      </w:pPr>
      <w:r w:rsidRPr="00125252">
        <w:rPr>
          <w:rStyle w:val="EndnoteReference"/>
          <w:rFonts w:ascii="Helvetica" w:hAnsi="Helvetica"/>
          <w:sz w:val="18"/>
          <w:szCs w:val="18"/>
        </w:rPr>
        <w:endnoteRef/>
      </w:r>
      <w:r w:rsidRPr="00125252">
        <w:rPr>
          <w:rFonts w:ascii="Helvetica" w:hAnsi="Helvetica"/>
          <w:sz w:val="18"/>
          <w:szCs w:val="18"/>
        </w:rPr>
        <w:t xml:space="preserve"> </w:t>
      </w:r>
      <w:r w:rsidRPr="00125252">
        <w:rPr>
          <w:rFonts w:ascii="Helvetica" w:hAnsi="Helvetica" w:cs="Helvetica Neue"/>
          <w:color w:val="000000"/>
          <w:sz w:val="18"/>
          <w:szCs w:val="18"/>
          <w:lang w:val="en-GB" w:eastAsia="en-GB"/>
        </w:rPr>
        <w:t>Lucy Brownson (2023). ‘Odds, ends, and archival exclusion: ephemeral archives and counter-history in the English country house’, Archives and Records, 44:3, 308-329, DOI: 10.1080/23257962.2023.2248017</w:t>
      </w:r>
    </w:p>
  </w:endnote>
  <w:endnote w:id="5">
    <w:p w14:paraId="127D20D6" w14:textId="09812809" w:rsidR="00222C73" w:rsidRPr="00125252" w:rsidRDefault="00222C73" w:rsidP="00125252">
      <w:pPr>
        <w:pStyle w:val="EndnoteText"/>
        <w:spacing w:line="276" w:lineRule="auto"/>
        <w:rPr>
          <w:rFonts w:ascii="Helvetica" w:hAnsi="Helvetica"/>
          <w:sz w:val="18"/>
          <w:szCs w:val="18"/>
          <w:lang w:val="cy-GB"/>
        </w:rPr>
      </w:pPr>
      <w:r w:rsidRPr="00125252">
        <w:rPr>
          <w:rStyle w:val="EndnoteReference"/>
          <w:rFonts w:ascii="Helvetica" w:hAnsi="Helvetica"/>
          <w:sz w:val="18"/>
          <w:szCs w:val="18"/>
        </w:rPr>
        <w:endnoteRef/>
      </w:r>
      <w:r w:rsidRPr="00125252">
        <w:rPr>
          <w:rFonts w:ascii="Helvetica" w:hAnsi="Helvetica"/>
          <w:sz w:val="18"/>
          <w:szCs w:val="18"/>
        </w:rPr>
        <w:t xml:space="preserve"> </w:t>
      </w:r>
      <w:r w:rsidRPr="00125252">
        <w:rPr>
          <w:rFonts w:ascii="Helvetica" w:hAnsi="Helvetica" w:cs="Helvetica Neue"/>
          <w:color w:val="000000"/>
          <w:sz w:val="18"/>
          <w:szCs w:val="18"/>
          <w:lang w:val="en-GB" w:eastAsia="en-GB"/>
        </w:rPr>
        <w:t xml:space="preserve">Criteria </w:t>
      </w:r>
      <w:r>
        <w:rPr>
          <w:rFonts w:ascii="Helvetica" w:hAnsi="Helvetica" w:cs="Helvetica Neue"/>
          <w:color w:val="000000"/>
          <w:sz w:val="18"/>
          <w:szCs w:val="18"/>
          <w:lang w:val="en-GB" w:eastAsia="en-GB"/>
        </w:rPr>
        <w:t xml:space="preserve">employed </w:t>
      </w:r>
      <w:r w:rsidRPr="00125252">
        <w:rPr>
          <w:rFonts w:ascii="Helvetica" w:hAnsi="Helvetica" w:cs="Helvetica Neue"/>
          <w:color w:val="000000"/>
          <w:sz w:val="18"/>
          <w:szCs w:val="18"/>
          <w:lang w:val="en-GB" w:eastAsia="en-GB"/>
        </w:rPr>
        <w:t>for ephemera collections by institutions such as the Victoria &amp; Albert Museum, London.</w:t>
      </w:r>
    </w:p>
  </w:endnote>
  <w:endnote w:id="6">
    <w:p w14:paraId="29AB01A9" w14:textId="6862FBB6" w:rsidR="00222C73" w:rsidRPr="00125252" w:rsidRDefault="00222C73" w:rsidP="00556A92">
      <w:pPr>
        <w:pStyle w:val="EndnoteText"/>
        <w:rPr>
          <w:rFonts w:ascii="Helvetica" w:hAnsi="Helvetica"/>
          <w:sz w:val="18"/>
          <w:szCs w:val="18"/>
          <w:lang w:val="cy-GB"/>
        </w:rPr>
      </w:pPr>
      <w:r w:rsidRPr="00125252">
        <w:rPr>
          <w:rStyle w:val="EndnoteReference"/>
          <w:rFonts w:ascii="Helvetica" w:hAnsi="Helvetica"/>
          <w:sz w:val="18"/>
          <w:szCs w:val="18"/>
        </w:rPr>
        <w:endnoteRef/>
      </w:r>
      <w:r w:rsidRPr="00125252">
        <w:rPr>
          <w:rFonts w:ascii="Helvetica" w:hAnsi="Helvetica"/>
          <w:sz w:val="18"/>
          <w:szCs w:val="18"/>
        </w:rPr>
        <w:t xml:space="preserve"> </w:t>
      </w:r>
      <w:r w:rsidRPr="00125252">
        <w:rPr>
          <w:rFonts w:ascii="Helvetica" w:hAnsi="Helvetica" w:cs="Helvetica Neue"/>
          <w:color w:val="000000"/>
          <w:sz w:val="18"/>
          <w:szCs w:val="18"/>
          <w:lang w:val="en-GB" w:eastAsia="en-GB"/>
        </w:rPr>
        <w:t>1980s-1990s; the era of significant activism and cultural production in response to the crisis</w:t>
      </w:r>
      <w:r>
        <w:rPr>
          <w:rFonts w:ascii="Helvetica" w:hAnsi="Helvetica" w:cs="Helvetica Neue"/>
          <w:color w:val="000000"/>
          <w:sz w:val="18"/>
          <w:szCs w:val="18"/>
          <w:lang w:val="en-GB" w:eastAsia="en-GB"/>
        </w:rPr>
        <w:t>,</w:t>
      </w:r>
      <w:r w:rsidRPr="00125252">
        <w:rPr>
          <w:rFonts w:ascii="Helvetica" w:hAnsi="Helvetica" w:cs="Helvetica Neue"/>
          <w:color w:val="000000"/>
          <w:sz w:val="18"/>
          <w:szCs w:val="18"/>
          <w:lang w:val="en-GB" w:eastAsia="en-GB"/>
        </w:rPr>
        <w:t xml:space="preserve"> according to Ted Kerr’s identification of six AIDS epochs, in ‘We Are Having This Conversation Now: The Times of AIDS Cultural Production’ Duke University Press</w:t>
      </w:r>
      <w:r>
        <w:rPr>
          <w:rFonts w:ascii="Helvetica" w:hAnsi="Helvetica" w:cs="Helvetica Neue"/>
          <w:color w:val="000000"/>
          <w:sz w:val="18"/>
          <w:szCs w:val="18"/>
          <w:lang w:val="en-GB" w:eastAsia="en-GB"/>
        </w:rPr>
        <w:t xml:space="preserve"> (</w:t>
      </w:r>
      <w:r w:rsidRPr="00125252">
        <w:rPr>
          <w:rFonts w:ascii="Helvetica" w:hAnsi="Helvetica" w:cs="Helvetica Neue"/>
          <w:color w:val="000000"/>
          <w:sz w:val="18"/>
          <w:szCs w:val="18"/>
          <w:lang w:val="en-GB" w:eastAsia="en-GB"/>
        </w:rPr>
        <w:t>2022).</w:t>
      </w:r>
    </w:p>
  </w:endnote>
  <w:endnote w:id="7">
    <w:p w14:paraId="7E4CF3C3" w14:textId="06576021" w:rsidR="00222C73" w:rsidRPr="00125252" w:rsidRDefault="00222C73" w:rsidP="00125252">
      <w:pPr>
        <w:pStyle w:val="EndnoteText"/>
        <w:spacing w:line="276" w:lineRule="auto"/>
        <w:rPr>
          <w:rFonts w:ascii="Helvetica" w:hAnsi="Helvetica"/>
          <w:sz w:val="18"/>
          <w:szCs w:val="18"/>
          <w:lang w:val="cy-GB"/>
        </w:rPr>
      </w:pPr>
      <w:r w:rsidRPr="00125252">
        <w:rPr>
          <w:rStyle w:val="EndnoteReference"/>
          <w:rFonts w:ascii="Helvetica" w:hAnsi="Helvetica"/>
          <w:sz w:val="18"/>
          <w:szCs w:val="18"/>
        </w:rPr>
        <w:endnoteRef/>
      </w:r>
      <w:r w:rsidRPr="00125252">
        <w:rPr>
          <w:rFonts w:ascii="Helvetica" w:hAnsi="Helvetica"/>
          <w:sz w:val="18"/>
          <w:szCs w:val="18"/>
        </w:rPr>
        <w:t xml:space="preserve"> </w:t>
      </w:r>
      <w:hyperlink r:id="rId3" w:history="1">
        <w:r w:rsidRPr="00125252">
          <w:rPr>
            <w:rStyle w:val="Hyperlink"/>
            <w:rFonts w:ascii="Helvetica" w:hAnsi="Helvetica" w:cs="Helvetica Neue"/>
            <w:sz w:val="18"/>
            <w:szCs w:val="18"/>
            <w:lang w:val="en-GB" w:eastAsia="en-GB"/>
          </w:rPr>
          <w:t>https://www.janeshepherd.com/about/</w:t>
        </w:r>
      </w:hyperlink>
    </w:p>
  </w:endnote>
  <w:endnote w:id="8">
    <w:p w14:paraId="070821BD" w14:textId="77777777" w:rsidR="00222C73" w:rsidRPr="00125252" w:rsidRDefault="00222C73" w:rsidP="00125252">
      <w:pPr>
        <w:pStyle w:val="Footnote"/>
        <w:spacing w:line="276" w:lineRule="auto"/>
        <w:rPr>
          <w:rFonts w:ascii="Helvetica" w:hAnsi="Helvetica"/>
          <w:sz w:val="18"/>
          <w:szCs w:val="18"/>
        </w:rPr>
      </w:pPr>
      <w:r w:rsidRPr="00125252">
        <w:rPr>
          <w:rFonts w:ascii="Helvetica" w:hAnsi="Helvetica"/>
          <w:sz w:val="18"/>
          <w:szCs w:val="18"/>
          <w:vertAlign w:val="superscript"/>
        </w:rPr>
        <w:endnoteRef/>
      </w:r>
      <w:r w:rsidRPr="00125252">
        <w:rPr>
          <w:rFonts w:ascii="Helvetica" w:hAnsi="Helvetica"/>
          <w:sz w:val="18"/>
          <w:szCs w:val="18"/>
          <w:lang w:val="en-US"/>
        </w:rPr>
        <w:t xml:space="preserve"> Timothy Young (2003)</w:t>
      </w:r>
      <w:r w:rsidRPr="00125252">
        <w:rPr>
          <w:rFonts w:ascii="Helvetica" w:hAnsi="Helvetica"/>
          <w:sz w:val="18"/>
          <w:szCs w:val="18"/>
        </w:rPr>
        <w:t xml:space="preserve">. ‘Evidence: toward a library definition of ephemera’. </w:t>
      </w:r>
      <w:r w:rsidRPr="00125252">
        <w:rPr>
          <w:rFonts w:ascii="Helvetica" w:hAnsi="Helvetica"/>
          <w:sz w:val="18"/>
          <w:szCs w:val="18"/>
          <w:lang w:val="en-US"/>
        </w:rPr>
        <w:t xml:space="preserve">RBM: A Journal of Rare Books, Manuscripts, and Cultural Heritage. 4. </w:t>
      </w:r>
      <w:r w:rsidRPr="00125252">
        <w:rPr>
          <w:rFonts w:ascii="Helvetica" w:hAnsi="Helvetica"/>
          <w:sz w:val="18"/>
          <w:szCs w:val="18"/>
        </w:rPr>
        <w:t>p.25.</w:t>
      </w:r>
    </w:p>
  </w:endnote>
  <w:endnote w:id="9">
    <w:p w14:paraId="569F491B" w14:textId="3FA6C85D" w:rsidR="00222C73" w:rsidRPr="00125252" w:rsidRDefault="00222C73" w:rsidP="00125252">
      <w:pPr>
        <w:pStyle w:val="EndnoteText"/>
        <w:spacing w:line="276" w:lineRule="auto"/>
        <w:rPr>
          <w:rFonts w:ascii="Helvetica" w:hAnsi="Helvetica"/>
          <w:sz w:val="18"/>
          <w:szCs w:val="18"/>
          <w:lang w:val="cy-GB"/>
        </w:rPr>
      </w:pPr>
      <w:r w:rsidRPr="00125252">
        <w:rPr>
          <w:rStyle w:val="EndnoteReference"/>
          <w:rFonts w:ascii="Helvetica" w:hAnsi="Helvetica"/>
          <w:sz w:val="18"/>
          <w:szCs w:val="18"/>
        </w:rPr>
        <w:endnoteRef/>
      </w:r>
      <w:r w:rsidRPr="00125252">
        <w:rPr>
          <w:rFonts w:ascii="Helvetica" w:hAnsi="Helvetica"/>
          <w:sz w:val="18"/>
          <w:szCs w:val="18"/>
        </w:rPr>
        <w:t xml:space="preserve"> </w:t>
      </w:r>
      <w:r w:rsidRPr="00125252">
        <w:rPr>
          <w:rFonts w:ascii="Helvetica" w:hAnsi="Helvetica" w:cs="Helvetica Neue"/>
          <w:color w:val="000000"/>
          <w:sz w:val="18"/>
          <w:szCs w:val="18"/>
          <w:lang w:val="en-GB" w:eastAsia="en-GB"/>
        </w:rPr>
        <w:t xml:space="preserve">The Face magazine, art directed by Neville Brody 1981-86. </w:t>
      </w:r>
      <w:r>
        <w:rPr>
          <w:rFonts w:ascii="Helvetica" w:hAnsi="Helvetica" w:cs="Helvetica Neue"/>
          <w:color w:val="000000"/>
          <w:sz w:val="18"/>
          <w:szCs w:val="18"/>
          <w:lang w:val="en-GB" w:eastAsia="en-GB"/>
        </w:rPr>
        <w:t xml:space="preserve">See also work by </w:t>
      </w:r>
      <w:r w:rsidRPr="00125252">
        <w:rPr>
          <w:rFonts w:ascii="Helvetica" w:hAnsi="Helvetica" w:cs="Helvetica Neue"/>
          <w:color w:val="000000"/>
          <w:sz w:val="18"/>
          <w:szCs w:val="18"/>
          <w:lang w:val="en-GB" w:eastAsia="en-GB"/>
        </w:rPr>
        <w:t>David King</w:t>
      </w:r>
      <w:r>
        <w:rPr>
          <w:rFonts w:ascii="Helvetica" w:hAnsi="Helvetica" w:cs="Helvetica Neue"/>
          <w:color w:val="000000"/>
          <w:sz w:val="18"/>
          <w:szCs w:val="18"/>
          <w:lang w:val="en-GB" w:eastAsia="en-GB"/>
        </w:rPr>
        <w:t>,</w:t>
      </w:r>
      <w:r w:rsidRPr="00125252">
        <w:rPr>
          <w:rFonts w:ascii="Helvetica" w:hAnsi="Helvetica" w:cs="Helvetica Neue"/>
          <w:color w:val="000000"/>
          <w:sz w:val="18"/>
          <w:szCs w:val="18"/>
          <w:lang w:val="en-GB" w:eastAsia="en-GB"/>
        </w:rPr>
        <w:t xml:space="preserve"> graphic design</w:t>
      </w:r>
      <w:r>
        <w:rPr>
          <w:rFonts w:ascii="Helvetica" w:hAnsi="Helvetica" w:cs="Helvetica Neue"/>
          <w:color w:val="000000"/>
          <w:sz w:val="18"/>
          <w:szCs w:val="18"/>
          <w:lang w:val="en-GB" w:eastAsia="en-GB"/>
        </w:rPr>
        <w:t>er</w:t>
      </w:r>
      <w:r w:rsidRPr="00125252">
        <w:rPr>
          <w:rFonts w:ascii="Helvetica" w:hAnsi="Helvetica" w:cs="Helvetica Neue"/>
          <w:color w:val="000000"/>
          <w:sz w:val="18"/>
          <w:szCs w:val="18"/>
          <w:lang w:val="en-GB" w:eastAsia="en-GB"/>
        </w:rPr>
        <w:t xml:space="preserve"> for City Limits magazine, Anti-Nazi League and Rock Against Racism.</w:t>
      </w:r>
    </w:p>
  </w:endnote>
  <w:endnote w:id="10">
    <w:p w14:paraId="0791F058" w14:textId="1EF47470" w:rsidR="00222C73" w:rsidRPr="00125252" w:rsidRDefault="00222C73" w:rsidP="00125252">
      <w:pPr>
        <w:pStyle w:val="EndnoteText"/>
        <w:spacing w:line="276" w:lineRule="auto"/>
        <w:rPr>
          <w:rFonts w:ascii="Helvetica" w:hAnsi="Helvetica"/>
          <w:sz w:val="18"/>
          <w:szCs w:val="18"/>
          <w:lang w:val="cy-GB"/>
        </w:rPr>
      </w:pPr>
      <w:r w:rsidRPr="00125252">
        <w:rPr>
          <w:rStyle w:val="EndnoteReference"/>
          <w:rFonts w:ascii="Helvetica" w:hAnsi="Helvetica"/>
          <w:sz w:val="18"/>
          <w:szCs w:val="18"/>
        </w:rPr>
        <w:endnoteRef/>
      </w:r>
      <w:r w:rsidRPr="00125252">
        <w:rPr>
          <w:rFonts w:ascii="Helvetica" w:hAnsi="Helvetica" w:cs="Helvetica Neue"/>
          <w:color w:val="000000"/>
          <w:sz w:val="18"/>
          <w:szCs w:val="18"/>
          <w:lang w:val="en-GB" w:eastAsia="en-GB"/>
        </w:rPr>
        <w:t xml:space="preserve"> Jimmy Somerville was an active member of ACT-UP and used his public platform to raise awareness and fundraise for AIDS related causes.</w:t>
      </w:r>
    </w:p>
  </w:endnote>
  <w:endnote w:id="11">
    <w:p w14:paraId="6732244B" w14:textId="3AE9A322" w:rsidR="00222C73" w:rsidRPr="00125252" w:rsidRDefault="00222C73" w:rsidP="00125252">
      <w:pPr>
        <w:pStyle w:val="EndnoteText"/>
        <w:spacing w:line="276" w:lineRule="auto"/>
        <w:rPr>
          <w:rFonts w:ascii="Helvetica" w:hAnsi="Helvetica"/>
          <w:sz w:val="18"/>
          <w:szCs w:val="18"/>
          <w:lang w:val="cy-GB"/>
        </w:rPr>
      </w:pPr>
      <w:r w:rsidRPr="00125252">
        <w:rPr>
          <w:rStyle w:val="EndnoteReference"/>
          <w:rFonts w:ascii="Helvetica" w:hAnsi="Helvetica"/>
          <w:sz w:val="18"/>
          <w:szCs w:val="18"/>
        </w:rPr>
        <w:endnoteRef/>
      </w:r>
      <w:r w:rsidRPr="00125252">
        <w:rPr>
          <w:rFonts w:ascii="Helvetica" w:hAnsi="Helvetica"/>
          <w:sz w:val="18"/>
          <w:szCs w:val="18"/>
        </w:rPr>
        <w:t xml:space="preserve"> </w:t>
      </w:r>
      <w:r w:rsidRPr="00125252">
        <w:rPr>
          <w:rFonts w:ascii="Helvetica" w:hAnsi="Helvetica" w:cs="Helvetica Neue"/>
          <w:color w:val="000000"/>
          <w:sz w:val="18"/>
          <w:szCs w:val="18"/>
          <w:lang w:val="en-GB" w:eastAsia="en-GB"/>
        </w:rPr>
        <w:t>Lead singer, Holly Johnson</w:t>
      </w:r>
      <w:r>
        <w:rPr>
          <w:rFonts w:ascii="Helvetica" w:hAnsi="Helvetica" w:cs="Helvetica Neue"/>
          <w:color w:val="000000"/>
          <w:sz w:val="18"/>
          <w:szCs w:val="18"/>
          <w:lang w:val="en-GB" w:eastAsia="en-GB"/>
        </w:rPr>
        <w:t>,</w:t>
      </w:r>
      <w:r w:rsidRPr="00125252">
        <w:rPr>
          <w:rFonts w:ascii="Helvetica" w:hAnsi="Helvetica" w:cs="Helvetica Neue"/>
          <w:color w:val="000000"/>
          <w:sz w:val="18"/>
          <w:szCs w:val="18"/>
          <w:lang w:val="en-GB" w:eastAsia="en-GB"/>
        </w:rPr>
        <w:t xml:space="preserve"> publicly shared his HIV positive status in 1993.</w:t>
      </w:r>
    </w:p>
  </w:endnote>
  <w:endnote w:id="12">
    <w:p w14:paraId="6D824B13" w14:textId="2378773C" w:rsidR="00222C73" w:rsidRPr="00125252" w:rsidRDefault="00222C73" w:rsidP="00125252">
      <w:pPr>
        <w:pStyle w:val="EndnoteText"/>
        <w:spacing w:line="276" w:lineRule="auto"/>
        <w:rPr>
          <w:rFonts w:ascii="Helvetica" w:hAnsi="Helvetica"/>
          <w:sz w:val="18"/>
          <w:szCs w:val="18"/>
          <w:lang w:val="cy-GB"/>
        </w:rPr>
      </w:pPr>
      <w:r w:rsidRPr="00125252">
        <w:rPr>
          <w:rStyle w:val="EndnoteReference"/>
          <w:rFonts w:ascii="Helvetica" w:hAnsi="Helvetica"/>
          <w:sz w:val="18"/>
          <w:szCs w:val="18"/>
        </w:rPr>
        <w:endnoteRef/>
      </w:r>
      <w:r w:rsidRPr="00125252">
        <w:rPr>
          <w:rFonts w:ascii="Helvetica" w:hAnsi="Helvetica"/>
          <w:sz w:val="18"/>
          <w:szCs w:val="18"/>
        </w:rPr>
        <w:t xml:space="preserve"> </w:t>
      </w:r>
      <w:r w:rsidRPr="00125252">
        <w:rPr>
          <w:rFonts w:ascii="Helvetica" w:hAnsi="Helvetica" w:cs="Helvetica Neue"/>
          <w:color w:val="000000"/>
          <w:sz w:val="18"/>
          <w:szCs w:val="18"/>
          <w:lang w:val="en-GB" w:eastAsia="en-GB"/>
        </w:rPr>
        <w:t>A London-based organisation established in 1992.</w:t>
      </w:r>
    </w:p>
  </w:endnote>
  <w:endnote w:id="13">
    <w:p w14:paraId="54A1D694" w14:textId="1B7390FF" w:rsidR="00222C73" w:rsidRPr="00125252" w:rsidRDefault="00222C73" w:rsidP="00125252">
      <w:pPr>
        <w:pStyle w:val="EndnoteText"/>
        <w:spacing w:line="276" w:lineRule="auto"/>
        <w:rPr>
          <w:rFonts w:ascii="Helvetica" w:hAnsi="Helvetica"/>
          <w:sz w:val="18"/>
          <w:szCs w:val="18"/>
          <w:lang w:val="cy-GB"/>
        </w:rPr>
      </w:pPr>
      <w:r w:rsidRPr="00125252">
        <w:rPr>
          <w:rStyle w:val="EndnoteReference"/>
          <w:rFonts w:ascii="Helvetica" w:hAnsi="Helvetica"/>
          <w:sz w:val="18"/>
          <w:szCs w:val="18"/>
        </w:rPr>
        <w:endnoteRef/>
      </w:r>
      <w:r w:rsidRPr="00125252">
        <w:rPr>
          <w:rFonts w:ascii="Helvetica" w:hAnsi="Helvetica"/>
          <w:sz w:val="18"/>
          <w:szCs w:val="18"/>
        </w:rPr>
        <w:t xml:space="preserve"> </w:t>
      </w:r>
      <w:r>
        <w:rPr>
          <w:rFonts w:ascii="Helvetica" w:hAnsi="Helvetica"/>
          <w:sz w:val="18"/>
          <w:szCs w:val="18"/>
        </w:rPr>
        <w:t xml:space="preserve">GMFA, ‘Conquer AIDS’ poster, 1994: </w:t>
      </w:r>
      <w:hyperlink r:id="rId4" w:history="1">
        <w:r w:rsidRPr="0043624A">
          <w:rPr>
            <w:rStyle w:val="Hyperlink"/>
            <w:rFonts w:ascii="Helvetica" w:hAnsi="Helvetica" w:cs="Helvetica Neue"/>
            <w:sz w:val="18"/>
            <w:szCs w:val="18"/>
            <w:lang w:val="en-GB" w:eastAsia="en-GB"/>
          </w:rPr>
          <w:t>https://digitalcollections.lib.rochester.edu/islandora/object/uraids:5571</w:t>
        </w:r>
      </w:hyperlink>
    </w:p>
  </w:endnote>
  <w:endnote w:id="14">
    <w:p w14:paraId="5E06986C" w14:textId="2101886C" w:rsidR="00222C73" w:rsidRPr="00125252" w:rsidRDefault="00222C73" w:rsidP="00125252">
      <w:pPr>
        <w:pStyle w:val="EndnoteText"/>
        <w:spacing w:line="276" w:lineRule="auto"/>
        <w:rPr>
          <w:rFonts w:ascii="Helvetica" w:hAnsi="Helvetica"/>
          <w:sz w:val="18"/>
          <w:szCs w:val="18"/>
          <w:lang w:val="cy-GB"/>
        </w:rPr>
      </w:pPr>
      <w:r w:rsidRPr="00125252">
        <w:rPr>
          <w:rStyle w:val="EndnoteReference"/>
          <w:rFonts w:ascii="Helvetica" w:hAnsi="Helvetica"/>
          <w:sz w:val="18"/>
          <w:szCs w:val="18"/>
        </w:rPr>
        <w:endnoteRef/>
      </w:r>
      <w:r w:rsidRPr="00125252">
        <w:rPr>
          <w:rFonts w:ascii="Helvetica" w:hAnsi="Helvetica"/>
          <w:sz w:val="18"/>
          <w:szCs w:val="18"/>
        </w:rPr>
        <w:t xml:space="preserve"> </w:t>
      </w:r>
      <w:r w:rsidRPr="00125252">
        <w:rPr>
          <w:rFonts w:ascii="Helvetica" w:hAnsi="Helvetica" w:cs="Helvetica"/>
          <w:color w:val="000000"/>
          <w:sz w:val="18"/>
          <w:szCs w:val="18"/>
          <w:lang w:val="en-GB" w:eastAsia="en-GB"/>
        </w:rPr>
        <w:t xml:space="preserve">Chris A. Cardinal Tales: The Blog of Special Collections and University Archives at Iowa State University. Ephemera in Archives, June 1, 2016. </w:t>
      </w:r>
      <w:hyperlink r:id="rId5" w:history="1">
        <w:r w:rsidRPr="00125252">
          <w:rPr>
            <w:rFonts w:ascii="Helvetica" w:hAnsi="Helvetica" w:cs="Helvetica"/>
            <w:color w:val="000000"/>
            <w:sz w:val="18"/>
            <w:szCs w:val="18"/>
            <w:u w:val="single"/>
            <w:lang w:val="en-GB" w:eastAsia="en-GB"/>
          </w:rPr>
          <w:t>https://isuspecialcollections.wordpress.com/2016/06/01/ephemera-in-archives/</w:t>
        </w:r>
      </w:hyperlink>
    </w:p>
  </w:endnote>
  <w:endnote w:id="15">
    <w:p w14:paraId="759F3541" w14:textId="121D96D5" w:rsidR="00222C73" w:rsidRPr="00125252" w:rsidRDefault="00222C73" w:rsidP="00125252">
      <w:pPr>
        <w:pStyle w:val="EndnoteText"/>
        <w:spacing w:line="276" w:lineRule="auto"/>
        <w:rPr>
          <w:rFonts w:ascii="Helvetica" w:hAnsi="Helvetica"/>
          <w:sz w:val="18"/>
          <w:szCs w:val="18"/>
          <w:lang w:val="cy-GB"/>
        </w:rPr>
      </w:pPr>
      <w:r w:rsidRPr="00125252">
        <w:rPr>
          <w:rStyle w:val="EndnoteReference"/>
          <w:rFonts w:ascii="Helvetica" w:hAnsi="Helvetica"/>
          <w:sz w:val="18"/>
          <w:szCs w:val="18"/>
        </w:rPr>
        <w:endnoteRef/>
      </w:r>
      <w:r w:rsidRPr="00125252">
        <w:rPr>
          <w:rFonts w:ascii="Helvetica" w:hAnsi="Helvetica"/>
          <w:sz w:val="18"/>
          <w:szCs w:val="18"/>
        </w:rPr>
        <w:t xml:space="preserve"> </w:t>
      </w:r>
      <w:r w:rsidRPr="00125252">
        <w:rPr>
          <w:rFonts w:ascii="Helvetica" w:hAnsi="Helvetica" w:cs="Helvetica Neue"/>
          <w:color w:val="000000"/>
          <w:sz w:val="18"/>
          <w:szCs w:val="18"/>
          <w:lang w:val="en-GB" w:eastAsia="en-GB"/>
        </w:rPr>
        <w:t>All reasonable efforts have been made to locate the copyright owners for this item. If you are the owner of this content and wish to have it removed or attributed differently, please contact the author.</w:t>
      </w:r>
    </w:p>
  </w:endnote>
  <w:endnote w:id="16">
    <w:p w14:paraId="7692126D" w14:textId="77777777" w:rsidR="00222C73" w:rsidRPr="00125252" w:rsidRDefault="00222C73" w:rsidP="00125252">
      <w:pPr>
        <w:pStyle w:val="Footnote"/>
        <w:spacing w:line="276" w:lineRule="auto"/>
        <w:rPr>
          <w:rFonts w:ascii="Helvetica" w:hAnsi="Helvetica"/>
          <w:sz w:val="18"/>
          <w:szCs w:val="18"/>
        </w:rPr>
      </w:pPr>
      <w:r w:rsidRPr="00125252">
        <w:rPr>
          <w:rFonts w:ascii="Helvetica" w:hAnsi="Helvetica"/>
          <w:sz w:val="18"/>
          <w:szCs w:val="18"/>
          <w:vertAlign w:val="superscript"/>
        </w:rPr>
        <w:endnoteRef/>
      </w:r>
      <w:r w:rsidRPr="00125252">
        <w:rPr>
          <w:rFonts w:ascii="Helvetica" w:hAnsi="Helvetica"/>
          <w:sz w:val="18"/>
          <w:szCs w:val="18"/>
        </w:rPr>
        <w:t xml:space="preserve"> Jim Burant. ‘</w:t>
      </w:r>
      <w:r w:rsidRPr="00125252">
        <w:rPr>
          <w:rFonts w:ascii="Helvetica" w:hAnsi="Helvetica"/>
          <w:sz w:val="18"/>
          <w:szCs w:val="18"/>
          <w:lang w:val="en-US"/>
        </w:rPr>
        <w:t>Ephemera, Archives, and Another View of History</w:t>
      </w:r>
      <w:r w:rsidRPr="00125252">
        <w:rPr>
          <w:rFonts w:ascii="Helvetica" w:hAnsi="Helvetica"/>
          <w:sz w:val="18"/>
          <w:szCs w:val="18"/>
        </w:rPr>
        <w:t xml:space="preserve">’. </w:t>
      </w:r>
      <w:r w:rsidRPr="00164BCF">
        <w:rPr>
          <w:rFonts w:ascii="Helvetica" w:hAnsi="Helvetica"/>
          <w:sz w:val="18"/>
          <w:szCs w:val="18"/>
          <w:lang w:val="it-IT"/>
        </w:rPr>
        <w:t>Archivaria</w:t>
      </w:r>
      <w:r w:rsidRPr="00125252">
        <w:rPr>
          <w:rFonts w:ascii="Helvetica" w:hAnsi="Helvetica"/>
          <w:sz w:val="18"/>
          <w:szCs w:val="18"/>
        </w:rPr>
        <w:t xml:space="preserve"> 40, </w:t>
      </w:r>
      <w:r w:rsidRPr="00125252">
        <w:rPr>
          <w:rFonts w:ascii="Helvetica" w:hAnsi="Helvetica"/>
          <w:sz w:val="18"/>
          <w:szCs w:val="18"/>
          <w:lang w:val="en-US"/>
        </w:rPr>
        <w:t>October</w:t>
      </w:r>
      <w:r w:rsidRPr="00125252">
        <w:rPr>
          <w:rFonts w:ascii="Helvetica" w:hAnsi="Helvetica"/>
          <w:sz w:val="18"/>
          <w:szCs w:val="18"/>
        </w:rPr>
        <w:t xml:space="preserve"> 1995. p.192.</w:t>
      </w:r>
    </w:p>
  </w:endnote>
  <w:endnote w:id="17">
    <w:p w14:paraId="1FB972E7" w14:textId="77777777" w:rsidR="00222C73" w:rsidRPr="00EA585C" w:rsidRDefault="00222C73" w:rsidP="00E82324">
      <w:pPr>
        <w:pStyle w:val="EndnoteText"/>
        <w:rPr>
          <w:rFonts w:ascii="Helvetica" w:hAnsi="Helvetica"/>
          <w:sz w:val="18"/>
          <w:szCs w:val="18"/>
          <w:lang w:val="cy-GB"/>
        </w:rPr>
      </w:pPr>
      <w:r w:rsidRPr="00EA585C">
        <w:rPr>
          <w:rStyle w:val="EndnoteReference"/>
          <w:rFonts w:ascii="Helvetica" w:hAnsi="Helvetica"/>
          <w:sz w:val="18"/>
          <w:szCs w:val="18"/>
        </w:rPr>
        <w:endnoteRef/>
      </w:r>
      <w:r w:rsidRPr="00EA585C">
        <w:rPr>
          <w:rFonts w:ascii="Helvetica" w:hAnsi="Helvetica"/>
          <w:sz w:val="18"/>
          <w:szCs w:val="18"/>
        </w:rPr>
        <w:t xml:space="preserve"> The creator is unknown but was likely to have been a </w:t>
      </w:r>
      <w:r w:rsidRPr="00EA585C">
        <w:rPr>
          <w:rFonts w:ascii="Helvetica" w:hAnsi="Helvetica"/>
          <w:sz w:val="18"/>
          <w:szCs w:val="18"/>
          <w:lang w:val="cy-GB"/>
        </w:rPr>
        <w:t xml:space="preserve">professional graphic designer.  </w:t>
      </w:r>
    </w:p>
  </w:endnote>
  <w:endnote w:id="18">
    <w:p w14:paraId="35F9FEEF" w14:textId="13F78969" w:rsidR="00222C73" w:rsidRPr="00125252" w:rsidRDefault="00222C73" w:rsidP="00125252">
      <w:pPr>
        <w:pStyle w:val="EndnoteText"/>
        <w:spacing w:line="276" w:lineRule="auto"/>
        <w:rPr>
          <w:rFonts w:ascii="Helvetica" w:hAnsi="Helvetica"/>
          <w:sz w:val="18"/>
          <w:szCs w:val="18"/>
          <w:lang w:val="cy-GB"/>
        </w:rPr>
      </w:pPr>
      <w:r w:rsidRPr="00125252">
        <w:rPr>
          <w:rStyle w:val="EndnoteReference"/>
          <w:rFonts w:ascii="Helvetica" w:hAnsi="Helvetica"/>
          <w:sz w:val="18"/>
          <w:szCs w:val="18"/>
        </w:rPr>
        <w:endnoteRef/>
      </w:r>
      <w:r w:rsidRPr="00125252">
        <w:rPr>
          <w:rFonts w:ascii="Helvetica" w:hAnsi="Helvetica"/>
          <w:sz w:val="18"/>
          <w:szCs w:val="18"/>
        </w:rPr>
        <w:t xml:space="preserve"> </w:t>
      </w:r>
      <w:r w:rsidRPr="00125252">
        <w:rPr>
          <w:rFonts w:ascii="Helvetica" w:hAnsi="Helvetica" w:cs="Helvetica Neue"/>
          <w:color w:val="000000"/>
          <w:sz w:val="18"/>
          <w:szCs w:val="18"/>
          <w:lang w:val="en-GB" w:eastAsia="en-GB"/>
        </w:rPr>
        <w:t xml:space="preserve">Brian Durrans, </w:t>
      </w:r>
      <w:r>
        <w:rPr>
          <w:rFonts w:ascii="Helvetica" w:hAnsi="Helvetica" w:cs="Helvetica Neue"/>
          <w:color w:val="000000"/>
          <w:sz w:val="18"/>
          <w:szCs w:val="18"/>
          <w:lang w:val="en-GB" w:eastAsia="en-GB"/>
        </w:rPr>
        <w:t>‘</w:t>
      </w:r>
      <w:r w:rsidRPr="00125252">
        <w:rPr>
          <w:rFonts w:ascii="Helvetica" w:hAnsi="Helvetica" w:cs="Helvetica Neue"/>
          <w:color w:val="000000"/>
          <w:sz w:val="18"/>
          <w:szCs w:val="18"/>
          <w:lang w:val="en-GB" w:eastAsia="en-GB"/>
        </w:rPr>
        <w:t>A Present from the Present’, The Ephemerist, June 1990. p.340. </w:t>
      </w:r>
    </w:p>
  </w:endnote>
  <w:endnote w:id="19">
    <w:p w14:paraId="4505CB2E" w14:textId="265BC9A6" w:rsidR="00222C73" w:rsidRPr="00125252" w:rsidRDefault="00222C73" w:rsidP="00125252">
      <w:pPr>
        <w:pStyle w:val="EndnoteText"/>
        <w:spacing w:line="276" w:lineRule="auto"/>
        <w:rPr>
          <w:rFonts w:ascii="Helvetica" w:hAnsi="Helvetica"/>
          <w:sz w:val="18"/>
          <w:szCs w:val="18"/>
          <w:lang w:val="cy-GB"/>
        </w:rPr>
      </w:pPr>
      <w:r w:rsidRPr="00125252">
        <w:rPr>
          <w:rStyle w:val="EndnoteReference"/>
          <w:rFonts w:ascii="Helvetica" w:hAnsi="Helvetica"/>
          <w:sz w:val="18"/>
          <w:szCs w:val="18"/>
        </w:rPr>
        <w:endnoteRef/>
      </w:r>
      <w:r w:rsidRPr="00125252">
        <w:rPr>
          <w:rFonts w:ascii="Helvetica" w:hAnsi="Helvetica"/>
          <w:sz w:val="18"/>
          <w:szCs w:val="18"/>
        </w:rPr>
        <w:t xml:space="preserve"> </w:t>
      </w:r>
      <w:r w:rsidRPr="00125252">
        <w:rPr>
          <w:rFonts w:ascii="Helvetica" w:hAnsi="Helvetica" w:cs="Helvetica Neue"/>
          <w:color w:val="000000"/>
          <w:sz w:val="18"/>
          <w:szCs w:val="18"/>
          <w:lang w:val="en-GB" w:eastAsia="en-GB"/>
        </w:rPr>
        <w:t>Jeremy Canty. ‘Say It Loud’ in F***sheet (The Journal of Gay Men Fighting AIDS), May 1997. p.1.</w:t>
      </w:r>
    </w:p>
  </w:endnote>
  <w:endnote w:id="20">
    <w:p w14:paraId="5364C522" w14:textId="2F3B4398" w:rsidR="00222C73" w:rsidRPr="00125252" w:rsidRDefault="00222C73" w:rsidP="00125252">
      <w:pPr>
        <w:pStyle w:val="EndnoteText"/>
        <w:spacing w:line="276" w:lineRule="auto"/>
        <w:rPr>
          <w:rFonts w:ascii="Helvetica" w:hAnsi="Helvetica"/>
          <w:sz w:val="18"/>
          <w:szCs w:val="18"/>
          <w:lang w:val="cy-GB"/>
        </w:rPr>
      </w:pPr>
      <w:r w:rsidRPr="00125252">
        <w:rPr>
          <w:rStyle w:val="EndnoteReference"/>
          <w:rFonts w:ascii="Helvetica" w:hAnsi="Helvetica"/>
          <w:sz w:val="18"/>
          <w:szCs w:val="18"/>
        </w:rPr>
        <w:endnoteRef/>
      </w:r>
      <w:r w:rsidRPr="00125252">
        <w:rPr>
          <w:rFonts w:ascii="Helvetica" w:hAnsi="Helvetica"/>
          <w:sz w:val="18"/>
          <w:szCs w:val="18"/>
        </w:rPr>
        <w:t xml:space="preserve"> </w:t>
      </w:r>
      <w:r w:rsidRPr="00125252">
        <w:rPr>
          <w:rFonts w:ascii="Helvetica" w:hAnsi="Helvetica" w:cs="Helvetica Neue"/>
          <w:color w:val="000000"/>
          <w:sz w:val="18"/>
          <w:szCs w:val="18"/>
          <w:lang w:val="en-GB" w:eastAsia="en-GB"/>
        </w:rPr>
        <w:t>Undetectable=Untransmissable</w:t>
      </w:r>
    </w:p>
  </w:endnote>
  <w:endnote w:id="21">
    <w:p w14:paraId="13A7A5C2" w14:textId="26813E56" w:rsidR="00222C73" w:rsidRPr="00125252" w:rsidRDefault="00222C73" w:rsidP="00125252">
      <w:pPr>
        <w:pStyle w:val="EndnoteText"/>
        <w:spacing w:line="276" w:lineRule="auto"/>
        <w:rPr>
          <w:rFonts w:ascii="Helvetica" w:hAnsi="Helvetica"/>
          <w:sz w:val="18"/>
          <w:szCs w:val="18"/>
          <w:lang w:val="cy-GB"/>
        </w:rPr>
      </w:pPr>
      <w:r w:rsidRPr="00125252">
        <w:rPr>
          <w:rStyle w:val="EndnoteReference"/>
          <w:rFonts w:ascii="Helvetica" w:hAnsi="Helvetica"/>
          <w:sz w:val="18"/>
          <w:szCs w:val="18"/>
        </w:rPr>
        <w:endnoteRef/>
      </w:r>
      <w:r w:rsidRPr="00125252">
        <w:rPr>
          <w:rFonts w:ascii="Helvetica" w:hAnsi="Helvetica"/>
          <w:sz w:val="18"/>
          <w:szCs w:val="18"/>
        </w:rPr>
        <w:t xml:space="preserve"> </w:t>
      </w:r>
      <w:r w:rsidRPr="00125252">
        <w:rPr>
          <w:rFonts w:ascii="Helvetica" w:hAnsi="Helvetica" w:cs="Helvetica Neue"/>
          <w:color w:val="000000"/>
          <w:sz w:val="18"/>
          <w:szCs w:val="18"/>
          <w:lang w:val="en-GB" w:eastAsia="en-GB"/>
        </w:rPr>
        <w:t>Canty. p.1.</w:t>
      </w:r>
    </w:p>
  </w:endnote>
  <w:endnote w:id="22">
    <w:p w14:paraId="77344278" w14:textId="26B80330" w:rsidR="00222C73" w:rsidRPr="002F4764" w:rsidRDefault="00222C73" w:rsidP="00125252">
      <w:pPr>
        <w:pStyle w:val="EndnoteText"/>
        <w:spacing w:line="276" w:lineRule="auto"/>
        <w:rPr>
          <w:lang w:val="cy-GB"/>
        </w:rPr>
      </w:pPr>
      <w:r w:rsidRPr="00125252">
        <w:rPr>
          <w:rStyle w:val="EndnoteReference"/>
          <w:rFonts w:ascii="Helvetica" w:hAnsi="Helvetica"/>
          <w:sz w:val="18"/>
          <w:szCs w:val="18"/>
        </w:rPr>
        <w:endnoteRef/>
      </w:r>
      <w:r w:rsidRPr="00125252">
        <w:rPr>
          <w:rFonts w:ascii="Helvetica" w:hAnsi="Helvetica"/>
          <w:sz w:val="18"/>
          <w:szCs w:val="18"/>
        </w:rPr>
        <w:t xml:space="preserve"> </w:t>
      </w:r>
      <w:r w:rsidRPr="00125252">
        <w:rPr>
          <w:rFonts w:ascii="Helvetica" w:hAnsi="Helvetica" w:cs="Helvetica Neue"/>
          <w:color w:val="000000"/>
          <w:sz w:val="18"/>
          <w:szCs w:val="18"/>
          <w:lang w:val="en-GB" w:eastAsia="en-GB"/>
        </w:rPr>
        <w:t>Simon Watney, ‘Representing AIDS’ in Tessa Boffin &amp; Simon Watney (eds), Ecstatic Antibodies: Resisting the AIDS Mythology, River’s Oram Press, p.188 (1990).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D21F64" w14:textId="77777777" w:rsidR="00222C73" w:rsidRDefault="00222C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BCAB3D" w14:textId="77777777" w:rsidR="00170EE9" w:rsidRDefault="00170EE9">
      <w:r>
        <w:separator/>
      </w:r>
    </w:p>
  </w:footnote>
  <w:footnote w:type="continuationSeparator" w:id="0">
    <w:p w14:paraId="31A3EBBE" w14:textId="77777777" w:rsidR="00170EE9" w:rsidRDefault="00170E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AA4534" w14:textId="77777777" w:rsidR="00222C73" w:rsidRDefault="00222C73"/>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displayBackgroundShape/>
  <w:proofState w:spelling="clean" w:grammar="clean"/>
  <w:defaultTabStop w:val="720"/>
  <w:characterSpacingControl w:val="doNotCompress"/>
  <w:footnotePr>
    <w:footnote w:id="-1"/>
    <w:footnote w:id="0"/>
  </w:footnotePr>
  <w:endnotePr>
    <w:pos w:val="sectEnd"/>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3967"/>
    <w:rsid w:val="0001162F"/>
    <w:rsid w:val="0006565F"/>
    <w:rsid w:val="000916E3"/>
    <w:rsid w:val="000C147A"/>
    <w:rsid w:val="000C2457"/>
    <w:rsid w:val="000C2DFD"/>
    <w:rsid w:val="000F565D"/>
    <w:rsid w:val="00125252"/>
    <w:rsid w:val="00140F53"/>
    <w:rsid w:val="00144125"/>
    <w:rsid w:val="00164BCF"/>
    <w:rsid w:val="00170EE9"/>
    <w:rsid w:val="001B17EE"/>
    <w:rsid w:val="00222C73"/>
    <w:rsid w:val="0028429A"/>
    <w:rsid w:val="002B5BA5"/>
    <w:rsid w:val="002F4764"/>
    <w:rsid w:val="00316BE9"/>
    <w:rsid w:val="003466C5"/>
    <w:rsid w:val="00357BD7"/>
    <w:rsid w:val="00367C53"/>
    <w:rsid w:val="003B678E"/>
    <w:rsid w:val="003D1039"/>
    <w:rsid w:val="004268DA"/>
    <w:rsid w:val="00473967"/>
    <w:rsid w:val="00482663"/>
    <w:rsid w:val="004C57C2"/>
    <w:rsid w:val="00513800"/>
    <w:rsid w:val="005340A8"/>
    <w:rsid w:val="00556A92"/>
    <w:rsid w:val="0058697F"/>
    <w:rsid w:val="005E25C1"/>
    <w:rsid w:val="006200FD"/>
    <w:rsid w:val="00655FAB"/>
    <w:rsid w:val="006617C5"/>
    <w:rsid w:val="00685DB5"/>
    <w:rsid w:val="006A15B3"/>
    <w:rsid w:val="006D4B0A"/>
    <w:rsid w:val="00706900"/>
    <w:rsid w:val="00707A6B"/>
    <w:rsid w:val="00707FD0"/>
    <w:rsid w:val="00726696"/>
    <w:rsid w:val="0075789E"/>
    <w:rsid w:val="008044FD"/>
    <w:rsid w:val="008A171B"/>
    <w:rsid w:val="009A1157"/>
    <w:rsid w:val="00A14503"/>
    <w:rsid w:val="00A36668"/>
    <w:rsid w:val="00A43105"/>
    <w:rsid w:val="00A93C14"/>
    <w:rsid w:val="00A974FD"/>
    <w:rsid w:val="00AB2D59"/>
    <w:rsid w:val="00AE3AAB"/>
    <w:rsid w:val="00B21D5F"/>
    <w:rsid w:val="00B30DE3"/>
    <w:rsid w:val="00BB0DD0"/>
    <w:rsid w:val="00BB7B5B"/>
    <w:rsid w:val="00C128C4"/>
    <w:rsid w:val="00C139A9"/>
    <w:rsid w:val="00C700FA"/>
    <w:rsid w:val="00C71DEB"/>
    <w:rsid w:val="00C87229"/>
    <w:rsid w:val="00CA080C"/>
    <w:rsid w:val="00CA571B"/>
    <w:rsid w:val="00CB12B6"/>
    <w:rsid w:val="00CE2A0F"/>
    <w:rsid w:val="00D14C2F"/>
    <w:rsid w:val="00D50485"/>
    <w:rsid w:val="00D55CA0"/>
    <w:rsid w:val="00D634C4"/>
    <w:rsid w:val="00D90132"/>
    <w:rsid w:val="00DA0DD2"/>
    <w:rsid w:val="00E35009"/>
    <w:rsid w:val="00E82324"/>
    <w:rsid w:val="00E85A16"/>
    <w:rsid w:val="00EA585C"/>
    <w:rsid w:val="00EA6E3D"/>
    <w:rsid w:val="00F23A2C"/>
    <w:rsid w:val="00F40A38"/>
    <w:rsid w:val="00F770AA"/>
    <w:rsid w:val="00F87997"/>
    <w:rsid w:val="00FA7ED3"/>
    <w:rsid w:val="00FE3E3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66768E1"/>
  <w15:docId w15:val="{950CBE58-809A-9943-9058-35DCE08CE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eading">
    <w:name w:val="Heading"/>
    <w:next w:val="Body"/>
    <w:pPr>
      <w:keepNext/>
      <w:outlineLvl w:val="0"/>
    </w:pPr>
    <w:rPr>
      <w:rFonts w:ascii="Helvetica Neue" w:hAnsi="Helvetica Neue" w:cs="Arial Unicode MS"/>
      <w:b/>
      <w:bCs/>
      <w:color w:val="000000"/>
      <w:sz w:val="36"/>
      <w:szCs w:val="36"/>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Hyperlink0">
    <w:name w:val="Hyperlink.0"/>
    <w:basedOn w:val="Hyperlink"/>
    <w:rPr>
      <w:u w:val="single"/>
    </w:rPr>
  </w:style>
  <w:style w:type="paragraph" w:customStyle="1" w:styleId="Footnote">
    <w:name w:val="Footnote"/>
    <w:rPr>
      <w:rFonts w:ascii="Helvetica Neue" w:eastAsia="Helvetica Neue" w:hAnsi="Helvetica Neue" w:cs="Helvetica Neue"/>
      <w:color w:val="000000"/>
      <w:sz w:val="22"/>
      <w:szCs w:val="22"/>
      <w14:textOutline w14:w="0" w14:cap="flat" w14:cmpd="sng" w14:algn="ctr">
        <w14:noFill/>
        <w14:prstDash w14:val="solid"/>
        <w14:bevel/>
      </w14:textOutline>
    </w:rPr>
  </w:style>
  <w:style w:type="character" w:customStyle="1" w:styleId="Hyperlink1">
    <w:name w:val="Hyperlink.1"/>
    <w:basedOn w:val="Hyperlink0"/>
    <w:rPr>
      <w:sz w:val="18"/>
      <w:szCs w:val="18"/>
      <w:u w:val="single"/>
    </w:rPr>
  </w:style>
  <w:style w:type="paragraph" w:styleId="EndnoteText">
    <w:name w:val="endnote text"/>
    <w:basedOn w:val="Normal"/>
    <w:link w:val="EndnoteTextChar"/>
    <w:uiPriority w:val="99"/>
    <w:semiHidden/>
    <w:unhideWhenUsed/>
    <w:rsid w:val="003466C5"/>
    <w:rPr>
      <w:sz w:val="20"/>
      <w:szCs w:val="20"/>
    </w:rPr>
  </w:style>
  <w:style w:type="character" w:customStyle="1" w:styleId="EndnoteTextChar">
    <w:name w:val="Endnote Text Char"/>
    <w:basedOn w:val="DefaultParagraphFont"/>
    <w:link w:val="EndnoteText"/>
    <w:uiPriority w:val="99"/>
    <w:semiHidden/>
    <w:rsid w:val="003466C5"/>
    <w:rPr>
      <w:lang w:val="en-US" w:eastAsia="en-US"/>
    </w:rPr>
  </w:style>
  <w:style w:type="character" w:styleId="EndnoteReference">
    <w:name w:val="endnote reference"/>
    <w:basedOn w:val="DefaultParagraphFont"/>
    <w:uiPriority w:val="99"/>
    <w:semiHidden/>
    <w:unhideWhenUsed/>
    <w:rsid w:val="003466C5"/>
    <w:rPr>
      <w:vertAlign w:val="superscript"/>
    </w:rPr>
  </w:style>
  <w:style w:type="character" w:customStyle="1" w:styleId="UnresolvedMention1">
    <w:name w:val="Unresolved Mention1"/>
    <w:basedOn w:val="DefaultParagraphFont"/>
    <w:uiPriority w:val="99"/>
    <w:semiHidden/>
    <w:unhideWhenUsed/>
    <w:rsid w:val="002F4764"/>
    <w:rPr>
      <w:color w:val="605E5C"/>
      <w:shd w:val="clear" w:color="auto" w:fill="E1DFDD"/>
    </w:rPr>
  </w:style>
  <w:style w:type="character" w:styleId="FollowedHyperlink">
    <w:name w:val="FollowedHyperlink"/>
    <w:basedOn w:val="DefaultParagraphFont"/>
    <w:uiPriority w:val="99"/>
    <w:semiHidden/>
    <w:unhideWhenUsed/>
    <w:rsid w:val="00C87229"/>
    <w:rPr>
      <w:color w:val="FF00FF" w:themeColor="followedHyperlink"/>
      <w:u w:val="single"/>
    </w:rPr>
  </w:style>
  <w:style w:type="paragraph" w:styleId="BalloonText">
    <w:name w:val="Balloon Text"/>
    <w:basedOn w:val="Normal"/>
    <w:link w:val="BalloonTextChar"/>
    <w:uiPriority w:val="99"/>
    <w:semiHidden/>
    <w:unhideWhenUsed/>
    <w:rsid w:val="00F40A3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40A38"/>
    <w:rPr>
      <w:rFonts w:ascii="Lucida Grande" w:hAnsi="Lucida Grande" w:cs="Lucida Grande"/>
      <w:sz w:val="18"/>
      <w:szCs w:val="18"/>
      <w:lang w:val="en-US" w:eastAsia="en-US"/>
    </w:rPr>
  </w:style>
  <w:style w:type="paragraph" w:styleId="Revision">
    <w:name w:val="Revision"/>
    <w:hidden/>
    <w:uiPriority w:val="99"/>
    <w:semiHidden/>
    <w:rsid w:val="004C57C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ivgraphiccommunication.com" TargetMode="Externa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s://www.janeshepherd.com/about/" TargetMode="External"/><Relationship Id="rId2" Type="http://schemas.openxmlformats.org/officeDocument/2006/relationships/hyperlink" Target="https://dchistory.libguides.com/c.php?g=1190637&amp;p=8777339" TargetMode="External"/><Relationship Id="rId1" Type="http://schemas.openxmlformats.org/officeDocument/2006/relationships/hyperlink" Target="https://www.merriam-webster.com/dictionary/ephemera" TargetMode="External"/><Relationship Id="rId5" Type="http://schemas.openxmlformats.org/officeDocument/2006/relationships/hyperlink" Target="https://isuspecialcollections.wordpress.com/2016/06/01/ephemera-in-archives/" TargetMode="External"/><Relationship Id="rId4" Type="http://schemas.openxmlformats.org/officeDocument/2006/relationships/hyperlink" Target="https://digitalcollections.lib.rochester.edu/islandora/object/uraids:5571"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48F01-3006-864B-9751-33BADEB1E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Pages>
  <Words>2212</Words>
  <Characters>12612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Sian Cook</cp:lastModifiedBy>
  <cp:revision>4</cp:revision>
  <dcterms:created xsi:type="dcterms:W3CDTF">2026-05-19T17:31:00Z</dcterms:created>
  <dcterms:modified xsi:type="dcterms:W3CDTF">2026-09-03T08:59:00Z</dcterms:modified>
</cp:coreProperties>
</file>