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8A8FA" w14:textId="365A1AEE" w:rsidR="005C14A8" w:rsidRPr="004E5056" w:rsidRDefault="005C14A8" w:rsidP="005C14A8">
      <w:pPr>
        <w:rPr>
          <w:rFonts w:ascii="Calibri" w:hAnsi="Calibri" w:cs="Calibri"/>
          <w:b/>
          <w:bCs/>
          <w:lang w:val="en-GB"/>
        </w:rPr>
      </w:pPr>
      <w:r w:rsidRPr="004E5056">
        <w:rPr>
          <w:rFonts w:ascii="Calibri" w:hAnsi="Calibri" w:cs="Calibri"/>
          <w:b/>
          <w:bCs/>
          <w:lang w:val="en-GB"/>
        </w:rPr>
        <w:t xml:space="preserve">Andrew Hall – ‘Published Research’ for inclusion in my UAL Elements Research Profile, </w:t>
      </w:r>
      <w:r>
        <w:rPr>
          <w:rFonts w:ascii="Calibri" w:hAnsi="Calibri" w:cs="Calibri"/>
          <w:b/>
          <w:bCs/>
          <w:lang w:val="en-GB"/>
        </w:rPr>
        <w:t xml:space="preserve">September </w:t>
      </w:r>
      <w:r w:rsidRPr="004E5056">
        <w:rPr>
          <w:rFonts w:ascii="Calibri" w:hAnsi="Calibri" w:cs="Calibri"/>
          <w:b/>
          <w:bCs/>
          <w:lang w:val="en-GB"/>
        </w:rPr>
        <w:t>2026:</w:t>
      </w:r>
    </w:p>
    <w:p w14:paraId="57608A47" w14:textId="77777777" w:rsidR="007454D0" w:rsidRPr="00FC23BC" w:rsidRDefault="007454D0" w:rsidP="007454D0">
      <w:pPr>
        <w:rPr>
          <w:rFonts w:ascii="Calibri" w:hAnsi="Calibri" w:cs="Calibri"/>
          <w:sz w:val="22"/>
          <w:szCs w:val="22"/>
          <w:lang w:val="en-GB"/>
        </w:rPr>
      </w:pPr>
    </w:p>
    <w:p w14:paraId="2DA59D50" w14:textId="0EAE2AE9" w:rsidR="007454D0" w:rsidRPr="00FC23BC" w:rsidRDefault="007454D0" w:rsidP="007454D0">
      <w:pPr>
        <w:pStyle w:val="ListParagraph"/>
        <w:numPr>
          <w:ilvl w:val="0"/>
          <w:numId w:val="1"/>
        </w:numPr>
        <w:rPr>
          <w:rFonts w:ascii="Calibri" w:hAnsi="Calibri" w:cs="Calibri"/>
          <w:b/>
          <w:bCs/>
          <w:sz w:val="22"/>
          <w:szCs w:val="22"/>
          <w:lang w:val="en-GB"/>
        </w:rPr>
      </w:pPr>
      <w:r w:rsidRPr="00FC23BC">
        <w:rPr>
          <w:rFonts w:ascii="Calibri" w:hAnsi="Calibri" w:cs="Calibri"/>
          <w:b/>
          <w:bCs/>
          <w:sz w:val="22"/>
          <w:szCs w:val="22"/>
          <w:lang w:val="en-GB"/>
        </w:rPr>
        <w:t>‘</w:t>
      </w:r>
      <w:r>
        <w:rPr>
          <w:rFonts w:ascii="Calibri" w:hAnsi="Calibri" w:cs="Calibri"/>
          <w:b/>
          <w:bCs/>
          <w:sz w:val="22"/>
          <w:szCs w:val="22"/>
          <w:lang w:val="en-GB"/>
        </w:rPr>
        <w:t>Draw/Code/Machine/Draw’</w:t>
      </w:r>
      <w:r w:rsidR="0032583C">
        <w:rPr>
          <w:rFonts w:ascii="Calibri" w:hAnsi="Calibri" w:cs="Calibri"/>
          <w:b/>
          <w:bCs/>
          <w:sz w:val="22"/>
          <w:szCs w:val="22"/>
          <w:lang w:val="en-GB"/>
        </w:rPr>
        <w:t xml:space="preserve"> by Andrew Hall,</w:t>
      </w:r>
      <w:r>
        <w:rPr>
          <w:rFonts w:ascii="Calibri" w:hAnsi="Calibri" w:cs="Calibri"/>
          <w:b/>
          <w:bCs/>
          <w:sz w:val="22"/>
          <w:szCs w:val="22"/>
          <w:lang w:val="en-GB"/>
        </w:rPr>
        <w:t xml:space="preserve"> VAROOM! The Illustration Report, Summer 2013 Issue 22</w:t>
      </w:r>
      <w:r w:rsidRPr="00FC23BC">
        <w:rPr>
          <w:rFonts w:ascii="Calibri" w:hAnsi="Calibri" w:cs="Calibri"/>
          <w:b/>
          <w:bCs/>
          <w:sz w:val="22"/>
          <w:szCs w:val="22"/>
          <w:lang w:val="en-GB"/>
        </w:rPr>
        <w:t>.</w:t>
      </w:r>
    </w:p>
    <w:p w14:paraId="4590BF88" w14:textId="77777777" w:rsidR="007454D0" w:rsidRDefault="007454D0" w:rsidP="007454D0">
      <w:pPr>
        <w:rPr>
          <w:rFonts w:ascii="Calibri" w:hAnsi="Calibri" w:cs="Calibri"/>
          <w:b/>
          <w:bCs/>
          <w:sz w:val="22"/>
          <w:szCs w:val="22"/>
          <w:lang w:val="en-GB"/>
        </w:rPr>
      </w:pPr>
      <w:r w:rsidRPr="00FC23BC">
        <w:rPr>
          <w:rFonts w:ascii="Calibri" w:hAnsi="Calibri" w:cs="Calibri"/>
          <w:b/>
          <w:bCs/>
          <w:sz w:val="22"/>
          <w:szCs w:val="22"/>
          <w:lang w:val="en-GB"/>
        </w:rPr>
        <w:t>Introduction:</w:t>
      </w:r>
    </w:p>
    <w:p w14:paraId="6368337A" w14:textId="21B57576" w:rsidR="007454D0" w:rsidRPr="00854951" w:rsidRDefault="00854951" w:rsidP="007454D0">
      <w:pPr>
        <w:rPr>
          <w:rFonts w:ascii="Calibri" w:hAnsi="Calibri" w:cs="Calibri"/>
          <w:sz w:val="22"/>
          <w:szCs w:val="22"/>
          <w:lang w:val="en-GB"/>
        </w:rPr>
      </w:pPr>
      <w:r w:rsidRPr="00854951">
        <w:rPr>
          <w:rFonts w:ascii="Calibri" w:hAnsi="Calibri" w:cs="Calibri"/>
          <w:sz w:val="22"/>
          <w:szCs w:val="22"/>
          <w:lang w:val="en-GB"/>
        </w:rPr>
        <w:t xml:space="preserve">The promise of new technology is that it simply makes creative process simpler, easier, faster. But ANDREW HALL explains </w:t>
      </w:r>
      <w:r>
        <w:rPr>
          <w:rFonts w:ascii="Calibri" w:hAnsi="Calibri" w:cs="Calibri"/>
          <w:sz w:val="22"/>
          <w:szCs w:val="22"/>
          <w:lang w:val="en-GB"/>
        </w:rPr>
        <w:t>how a project teaching drawing students how to code transforms our relationship to technology, image-making and notions of creativity.</w:t>
      </w:r>
    </w:p>
    <w:p w14:paraId="2F8BBB85" w14:textId="77777777" w:rsidR="007454D0" w:rsidRDefault="007454D0" w:rsidP="007454D0">
      <w:pPr>
        <w:rPr>
          <w:rFonts w:ascii="Calibri" w:hAnsi="Calibri" w:cs="Calibri"/>
          <w:b/>
          <w:bCs/>
          <w:sz w:val="22"/>
          <w:szCs w:val="22"/>
          <w:lang w:val="en-GB"/>
        </w:rPr>
      </w:pPr>
      <w:r w:rsidRPr="001C6279">
        <w:rPr>
          <w:rFonts w:ascii="Calibri" w:hAnsi="Calibri" w:cs="Calibri"/>
          <w:b/>
          <w:bCs/>
          <w:sz w:val="22"/>
          <w:szCs w:val="22"/>
          <w:lang w:val="en-GB"/>
        </w:rPr>
        <w:t>Main Text:</w:t>
      </w:r>
    </w:p>
    <w:p w14:paraId="40A927F1" w14:textId="2D2EA95E" w:rsidR="00854951" w:rsidRDefault="001519C9" w:rsidP="007454D0">
      <w:pPr>
        <w:rPr>
          <w:rFonts w:ascii="Calibri" w:hAnsi="Calibri" w:cs="Calibri"/>
          <w:sz w:val="22"/>
          <w:szCs w:val="22"/>
          <w:lang w:val="en-GB"/>
        </w:rPr>
      </w:pPr>
      <w:r w:rsidRPr="001519C9">
        <w:rPr>
          <w:rFonts w:ascii="Calibri" w:hAnsi="Calibri" w:cs="Calibri"/>
          <w:sz w:val="22"/>
          <w:szCs w:val="22"/>
          <w:lang w:val="en-GB"/>
        </w:rPr>
        <w:t xml:space="preserve">Walter Benjamin begins his seminal essay, </w:t>
      </w:r>
      <w:r w:rsidRPr="001519C9">
        <w:rPr>
          <w:rFonts w:ascii="Calibri" w:hAnsi="Calibri" w:cs="Calibri"/>
          <w:i/>
          <w:iCs/>
          <w:sz w:val="22"/>
          <w:szCs w:val="22"/>
          <w:lang w:val="en-GB"/>
        </w:rPr>
        <w:t>The Work of Art in the Age of Mechanical Reproduction</w:t>
      </w:r>
      <w:r w:rsidRPr="001519C9">
        <w:rPr>
          <w:rFonts w:ascii="Calibri" w:hAnsi="Calibri" w:cs="Calibri"/>
          <w:sz w:val="22"/>
          <w:szCs w:val="22"/>
          <w:lang w:val="en-GB"/>
        </w:rPr>
        <w:t xml:space="preserve">, </w:t>
      </w:r>
      <w:r>
        <w:rPr>
          <w:rFonts w:ascii="Calibri" w:hAnsi="Calibri" w:cs="Calibri"/>
          <w:sz w:val="22"/>
          <w:szCs w:val="22"/>
          <w:lang w:val="en-GB"/>
        </w:rPr>
        <w:t xml:space="preserve">by quoting Paul Valery from the poet and writer’s 1931 publication, </w:t>
      </w:r>
      <w:proofErr w:type="spellStart"/>
      <w:r>
        <w:rPr>
          <w:rFonts w:ascii="Calibri" w:hAnsi="Calibri" w:cs="Calibri"/>
          <w:sz w:val="22"/>
          <w:szCs w:val="22"/>
          <w:lang w:val="en-GB"/>
        </w:rPr>
        <w:t>Pièces</w:t>
      </w:r>
      <w:proofErr w:type="spellEnd"/>
      <w:r>
        <w:rPr>
          <w:rFonts w:ascii="Calibri" w:hAnsi="Calibri" w:cs="Calibri"/>
          <w:sz w:val="22"/>
          <w:szCs w:val="22"/>
          <w:lang w:val="en-GB"/>
        </w:rPr>
        <w:t xml:space="preserve"> Sur </w:t>
      </w:r>
      <w:proofErr w:type="spellStart"/>
      <w:r>
        <w:rPr>
          <w:rFonts w:ascii="Calibri" w:hAnsi="Calibri" w:cs="Calibri"/>
          <w:sz w:val="22"/>
          <w:szCs w:val="22"/>
          <w:lang w:val="en-GB"/>
        </w:rPr>
        <w:t>L’Art</w:t>
      </w:r>
      <w:proofErr w:type="spellEnd"/>
      <w:r>
        <w:rPr>
          <w:rFonts w:ascii="Calibri" w:hAnsi="Calibri" w:cs="Calibri"/>
          <w:sz w:val="22"/>
          <w:szCs w:val="22"/>
          <w:lang w:val="en-GB"/>
        </w:rPr>
        <w:t>, “We must expect great innovations to transform the entire techniques of the arts, thereby effecting artistic invention itself and perhaps even bringing about an amazing change in our very notion of art.”</w:t>
      </w:r>
    </w:p>
    <w:p w14:paraId="74145FA7" w14:textId="275A18C8" w:rsidR="001519C9" w:rsidRDefault="001519C9" w:rsidP="007454D0">
      <w:pPr>
        <w:rPr>
          <w:rFonts w:ascii="Calibri" w:hAnsi="Calibri" w:cs="Calibri"/>
          <w:sz w:val="22"/>
          <w:szCs w:val="22"/>
          <w:lang w:val="en-GB"/>
        </w:rPr>
      </w:pPr>
      <w:r>
        <w:rPr>
          <w:rFonts w:ascii="Calibri" w:hAnsi="Calibri" w:cs="Calibri"/>
          <w:sz w:val="22"/>
          <w:szCs w:val="22"/>
          <w:lang w:val="en-GB"/>
        </w:rPr>
        <w:t>Prompted by this title, Benjamin argued that society at large had retained a “</w:t>
      </w:r>
      <w:proofErr w:type="spellStart"/>
      <w:r>
        <w:rPr>
          <w:rFonts w:ascii="Calibri" w:hAnsi="Calibri" w:cs="Calibri"/>
          <w:sz w:val="22"/>
          <w:szCs w:val="22"/>
          <w:lang w:val="en-GB"/>
        </w:rPr>
        <w:t>fetishistic</w:t>
      </w:r>
      <w:proofErr w:type="spellEnd"/>
      <w:r>
        <w:rPr>
          <w:rFonts w:ascii="Calibri" w:hAnsi="Calibri" w:cs="Calibri"/>
          <w:sz w:val="22"/>
          <w:szCs w:val="22"/>
          <w:lang w:val="en-GB"/>
        </w:rPr>
        <w:t xml:space="preserve">, fundamentally anti-technological notion of art” and that </w:t>
      </w:r>
      <w:proofErr w:type="gramStart"/>
      <w:r>
        <w:rPr>
          <w:rFonts w:ascii="Calibri" w:hAnsi="Calibri" w:cs="Calibri"/>
          <w:sz w:val="22"/>
          <w:szCs w:val="22"/>
          <w:lang w:val="en-GB"/>
        </w:rPr>
        <w:t>in order for</w:t>
      </w:r>
      <w:proofErr w:type="gramEnd"/>
      <w:r>
        <w:rPr>
          <w:rFonts w:ascii="Calibri" w:hAnsi="Calibri" w:cs="Calibri"/>
          <w:sz w:val="22"/>
          <w:szCs w:val="22"/>
          <w:lang w:val="en-GB"/>
        </w:rPr>
        <w:t xml:space="preserve"> art to be freed of this notion, it may no longer exist as a unique form. He articulated the idea of “the multiple” as a valid artistic statement and that the inclusion of mechanised production methods in artistic pursuits could be seen as an inevitability of the age that he was living in, which of course included the orchestrated brutality of two world wars.</w:t>
      </w:r>
    </w:p>
    <w:p w14:paraId="22A5E5F9" w14:textId="4217D528" w:rsidR="001519C9" w:rsidRDefault="005A76B8" w:rsidP="007454D0">
      <w:pPr>
        <w:rPr>
          <w:rFonts w:ascii="Calibri" w:hAnsi="Calibri" w:cs="Calibri"/>
          <w:sz w:val="22"/>
          <w:szCs w:val="22"/>
          <w:lang w:val="en-GB"/>
        </w:rPr>
      </w:pPr>
      <w:r>
        <w:rPr>
          <w:rFonts w:ascii="Calibri" w:hAnsi="Calibri" w:cs="Calibri"/>
          <w:sz w:val="22"/>
          <w:szCs w:val="22"/>
          <w:lang w:val="en-GB"/>
        </w:rPr>
        <w:t xml:space="preserve">From this period the idea of the ‘Graphic Artist’ emerged. This term came to represent an established career path for a practitioner with a full knowledge </w:t>
      </w:r>
      <w:r w:rsidR="004908A4">
        <w:rPr>
          <w:rFonts w:ascii="Calibri" w:hAnsi="Calibri" w:cs="Calibri"/>
          <w:sz w:val="22"/>
          <w:szCs w:val="22"/>
          <w:lang w:val="en-GB"/>
        </w:rPr>
        <w:t xml:space="preserve">of mechanical production methods, as well as an ability to combine type and image in striking combinations for the mass audience. Individuals such as Abram Games and Tom Eckersley became the masters of their </w:t>
      </w:r>
      <w:proofErr w:type="gramStart"/>
      <w:r w:rsidR="004908A4">
        <w:rPr>
          <w:rFonts w:ascii="Calibri" w:hAnsi="Calibri" w:cs="Calibri"/>
          <w:sz w:val="22"/>
          <w:szCs w:val="22"/>
          <w:lang w:val="en-GB"/>
        </w:rPr>
        <w:t>craft, and</w:t>
      </w:r>
      <w:proofErr w:type="gramEnd"/>
      <w:r w:rsidR="004908A4">
        <w:rPr>
          <w:rFonts w:ascii="Calibri" w:hAnsi="Calibri" w:cs="Calibri"/>
          <w:sz w:val="22"/>
          <w:szCs w:val="22"/>
          <w:lang w:val="en-GB"/>
        </w:rPr>
        <w:t xml:space="preserve"> laid the foundation stones for the contemporary illustrator.</w:t>
      </w:r>
    </w:p>
    <w:p w14:paraId="249EC753" w14:textId="615845E4" w:rsidR="004908A4" w:rsidRDefault="004908A4" w:rsidP="007454D0">
      <w:pPr>
        <w:rPr>
          <w:rFonts w:ascii="Calibri" w:hAnsi="Calibri" w:cs="Calibri"/>
          <w:sz w:val="22"/>
          <w:szCs w:val="22"/>
          <w:lang w:val="en-GB"/>
        </w:rPr>
      </w:pPr>
      <w:r>
        <w:rPr>
          <w:rFonts w:ascii="Calibri" w:hAnsi="Calibri" w:cs="Calibri"/>
          <w:sz w:val="22"/>
          <w:szCs w:val="22"/>
          <w:lang w:val="en-GB"/>
        </w:rPr>
        <w:t xml:space="preserve">Since Benjamin’s time, we have, of course lived through further shifts in the technological narrative, </w:t>
      </w:r>
      <w:proofErr w:type="gramStart"/>
      <w:r>
        <w:rPr>
          <w:rFonts w:ascii="Calibri" w:hAnsi="Calibri" w:cs="Calibri"/>
          <w:sz w:val="22"/>
          <w:szCs w:val="22"/>
          <w:lang w:val="en-GB"/>
        </w:rPr>
        <w:t>from the introduction of the home computer and the worldwide web,</w:t>
      </w:r>
      <w:proofErr w:type="gramEnd"/>
      <w:r>
        <w:rPr>
          <w:rFonts w:ascii="Calibri" w:hAnsi="Calibri" w:cs="Calibri"/>
          <w:sz w:val="22"/>
          <w:szCs w:val="22"/>
          <w:lang w:val="en-GB"/>
        </w:rPr>
        <w:t xml:space="preserve"> to full entry into the digital age. Though these changes have created specific pressures on illustrators, they have also provided a great deal of new opportunities. The software is close at hand, high quality single and sequential image-making can be achieved in the home or studio, and as written content flows </w:t>
      </w:r>
      <w:proofErr w:type="gramStart"/>
      <w:r>
        <w:rPr>
          <w:rFonts w:ascii="Calibri" w:hAnsi="Calibri" w:cs="Calibri"/>
          <w:sz w:val="22"/>
          <w:szCs w:val="22"/>
          <w:lang w:val="en-GB"/>
        </w:rPr>
        <w:t>faster and faster</w:t>
      </w:r>
      <w:proofErr w:type="gramEnd"/>
      <w:r>
        <w:rPr>
          <w:rFonts w:ascii="Calibri" w:hAnsi="Calibri" w:cs="Calibri"/>
          <w:sz w:val="22"/>
          <w:szCs w:val="22"/>
          <w:lang w:val="en-GB"/>
        </w:rPr>
        <w:t xml:space="preserve"> into the digital environment, so too can the modern illustrator secure their position within this unfolding landscape.</w:t>
      </w:r>
    </w:p>
    <w:p w14:paraId="0E7BBFF9" w14:textId="479D8CF6" w:rsidR="004908A4" w:rsidRDefault="004908A4" w:rsidP="007454D0">
      <w:pPr>
        <w:rPr>
          <w:rFonts w:ascii="Calibri" w:hAnsi="Calibri" w:cs="Calibri"/>
          <w:sz w:val="22"/>
          <w:szCs w:val="22"/>
          <w:lang w:val="en-GB"/>
        </w:rPr>
      </w:pPr>
      <w:r>
        <w:rPr>
          <w:rFonts w:ascii="Calibri" w:hAnsi="Calibri" w:cs="Calibri"/>
          <w:sz w:val="22"/>
          <w:szCs w:val="22"/>
          <w:lang w:val="en-GB"/>
        </w:rPr>
        <w:t>Perhaps, however, what no-one had foreseen, was how few software providers there would be. Though the fortunes of companies within this marketplace have risen and fallen since the arrival of the home computer, it seems that it is Adobe who have proved victorious. Their programs are now industry standards and used by a significant global customer base.</w:t>
      </w:r>
    </w:p>
    <w:p w14:paraId="5E7F515A" w14:textId="302B5CC5" w:rsidR="004908A4" w:rsidRPr="001519C9" w:rsidRDefault="004908A4" w:rsidP="007454D0">
      <w:pPr>
        <w:rPr>
          <w:rFonts w:ascii="Calibri" w:hAnsi="Calibri" w:cs="Calibri"/>
          <w:sz w:val="22"/>
          <w:szCs w:val="22"/>
          <w:lang w:val="en-GB"/>
        </w:rPr>
      </w:pPr>
      <w:r>
        <w:rPr>
          <w:rFonts w:ascii="Calibri" w:hAnsi="Calibri" w:cs="Calibri"/>
          <w:sz w:val="22"/>
          <w:szCs w:val="22"/>
          <w:lang w:val="en-GB"/>
        </w:rPr>
        <w:lastRenderedPageBreak/>
        <w:t xml:space="preserve">At Central Saint Martins, our creative activities are often directed at exploring the outer boundaries of the subject. Whilst recognising the significance of the contemporary marketplace, we are keen for our students to be actively involved in defining the future shaping of their chosen discipline. </w:t>
      </w:r>
      <w:r w:rsidR="00796B2F">
        <w:rPr>
          <w:rFonts w:ascii="Calibri" w:hAnsi="Calibri" w:cs="Calibri"/>
          <w:sz w:val="22"/>
          <w:szCs w:val="22"/>
          <w:lang w:val="en-GB"/>
        </w:rPr>
        <w:t>Under the overall tutelage of Dr. Rebecca Ross, Stage 2 Illustration students on the BA (Hons) Graphic Design Degree Course were asked to explore the possibilities of drawing through digital and mechanical means. Dr. Ross drew on the influences of the work of designer and developer Jürg Lehni and the following description of the workshop is shaped from her notes.</w:t>
      </w:r>
    </w:p>
    <w:p w14:paraId="5DDCEBE6" w14:textId="77777777" w:rsidR="007454D0" w:rsidRPr="00484D61" w:rsidRDefault="007454D0" w:rsidP="007454D0">
      <w:pPr>
        <w:rPr>
          <w:rFonts w:ascii="Calibri" w:hAnsi="Calibri" w:cs="Calibri"/>
          <w:b/>
          <w:bCs/>
          <w:sz w:val="20"/>
          <w:szCs w:val="20"/>
          <w:lang w:val="en-GB"/>
        </w:rPr>
      </w:pPr>
      <w:r w:rsidRPr="00484D61">
        <w:rPr>
          <w:rFonts w:ascii="Calibri" w:hAnsi="Calibri" w:cs="Calibri"/>
          <w:b/>
          <w:bCs/>
          <w:sz w:val="20"/>
          <w:szCs w:val="20"/>
          <w:lang w:val="en-GB"/>
        </w:rPr>
        <w:t>(Additional text can be supplied by request</w:t>
      </w:r>
      <w:r>
        <w:rPr>
          <w:rFonts w:ascii="Calibri" w:hAnsi="Calibri" w:cs="Calibri"/>
          <w:b/>
          <w:bCs/>
          <w:sz w:val="20"/>
          <w:szCs w:val="20"/>
          <w:lang w:val="en-GB"/>
        </w:rPr>
        <w:t xml:space="preserve"> from the author – a.hall@csm.arts.ac.uk</w:t>
      </w:r>
      <w:r w:rsidRPr="00484D61">
        <w:rPr>
          <w:rFonts w:ascii="Calibri" w:hAnsi="Calibri" w:cs="Calibri"/>
          <w:b/>
          <w:bCs/>
          <w:sz w:val="20"/>
          <w:szCs w:val="20"/>
          <w:lang w:val="en-GB"/>
        </w:rPr>
        <w:t>)</w:t>
      </w:r>
    </w:p>
    <w:p w14:paraId="7F52B530" w14:textId="77777777" w:rsidR="007454D0" w:rsidRDefault="007454D0" w:rsidP="007454D0">
      <w:pPr>
        <w:rPr>
          <w:rFonts w:ascii="Calibri" w:hAnsi="Calibri" w:cs="Calibri"/>
          <w:sz w:val="22"/>
          <w:szCs w:val="22"/>
          <w:lang w:val="en-GB"/>
        </w:rPr>
      </w:pPr>
    </w:p>
    <w:p w14:paraId="7D92A2CF" w14:textId="77777777" w:rsidR="000A5323" w:rsidRDefault="000A5323"/>
    <w:sectPr w:rsidR="000A5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A4031"/>
    <w:multiLevelType w:val="hybridMultilevel"/>
    <w:tmpl w:val="3B26A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3431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D0"/>
    <w:rsid w:val="000A5323"/>
    <w:rsid w:val="00115A02"/>
    <w:rsid w:val="001519C9"/>
    <w:rsid w:val="0032583C"/>
    <w:rsid w:val="004908A4"/>
    <w:rsid w:val="005A76B8"/>
    <w:rsid w:val="005C14A8"/>
    <w:rsid w:val="007454D0"/>
    <w:rsid w:val="00796B2F"/>
    <w:rsid w:val="00854951"/>
    <w:rsid w:val="00AB0A17"/>
    <w:rsid w:val="00BC0B6D"/>
    <w:rsid w:val="00BF683A"/>
    <w:rsid w:val="00DA1512"/>
    <w:rsid w:val="00FB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0B58CA"/>
  <w15:chartTrackingRefBased/>
  <w15:docId w15:val="{60409DC4-29B2-2B40-8C0D-A812643F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D0"/>
  </w:style>
  <w:style w:type="paragraph" w:styleId="Heading1">
    <w:name w:val="heading 1"/>
    <w:basedOn w:val="Normal"/>
    <w:next w:val="Normal"/>
    <w:link w:val="Heading1Char"/>
    <w:uiPriority w:val="9"/>
    <w:qFormat/>
    <w:rsid w:val="00745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5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4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4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4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4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54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4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4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4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4D0"/>
    <w:rPr>
      <w:rFonts w:eastAsiaTheme="majorEastAsia" w:cstheme="majorBidi"/>
      <w:color w:val="272727" w:themeColor="text1" w:themeTint="D8"/>
    </w:rPr>
  </w:style>
  <w:style w:type="paragraph" w:styleId="Title">
    <w:name w:val="Title"/>
    <w:basedOn w:val="Normal"/>
    <w:next w:val="Normal"/>
    <w:link w:val="TitleChar"/>
    <w:uiPriority w:val="10"/>
    <w:qFormat/>
    <w:rsid w:val="00745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4D0"/>
    <w:pPr>
      <w:spacing w:before="160"/>
      <w:jc w:val="center"/>
    </w:pPr>
    <w:rPr>
      <w:i/>
      <w:iCs/>
      <w:color w:val="404040" w:themeColor="text1" w:themeTint="BF"/>
    </w:rPr>
  </w:style>
  <w:style w:type="character" w:customStyle="1" w:styleId="QuoteChar">
    <w:name w:val="Quote Char"/>
    <w:basedOn w:val="DefaultParagraphFont"/>
    <w:link w:val="Quote"/>
    <w:uiPriority w:val="29"/>
    <w:rsid w:val="007454D0"/>
    <w:rPr>
      <w:i/>
      <w:iCs/>
      <w:color w:val="404040" w:themeColor="text1" w:themeTint="BF"/>
    </w:rPr>
  </w:style>
  <w:style w:type="paragraph" w:styleId="ListParagraph">
    <w:name w:val="List Paragraph"/>
    <w:basedOn w:val="Normal"/>
    <w:uiPriority w:val="34"/>
    <w:qFormat/>
    <w:rsid w:val="007454D0"/>
    <w:pPr>
      <w:ind w:left="720"/>
      <w:contextualSpacing/>
    </w:pPr>
  </w:style>
  <w:style w:type="character" w:styleId="IntenseEmphasis">
    <w:name w:val="Intense Emphasis"/>
    <w:basedOn w:val="DefaultParagraphFont"/>
    <w:uiPriority w:val="21"/>
    <w:qFormat/>
    <w:rsid w:val="007454D0"/>
    <w:rPr>
      <w:i/>
      <w:iCs/>
      <w:color w:val="0F4761" w:themeColor="accent1" w:themeShade="BF"/>
    </w:rPr>
  </w:style>
  <w:style w:type="paragraph" w:styleId="IntenseQuote">
    <w:name w:val="Intense Quote"/>
    <w:basedOn w:val="Normal"/>
    <w:next w:val="Normal"/>
    <w:link w:val="IntenseQuoteChar"/>
    <w:uiPriority w:val="30"/>
    <w:qFormat/>
    <w:rsid w:val="00745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4D0"/>
    <w:rPr>
      <w:i/>
      <w:iCs/>
      <w:color w:val="0F4761" w:themeColor="accent1" w:themeShade="BF"/>
    </w:rPr>
  </w:style>
  <w:style w:type="character" w:styleId="IntenseReference">
    <w:name w:val="Intense Reference"/>
    <w:basedOn w:val="DefaultParagraphFont"/>
    <w:uiPriority w:val="32"/>
    <w:qFormat/>
    <w:rsid w:val="007454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Hall</dc:creator>
  <cp:keywords/>
  <dc:description/>
  <cp:lastModifiedBy>Andrew Hall</cp:lastModifiedBy>
  <cp:revision>2</cp:revision>
  <dcterms:created xsi:type="dcterms:W3CDTF">2026-09-16T11:15:00Z</dcterms:created>
  <dcterms:modified xsi:type="dcterms:W3CDTF">2026-09-16T11:15:00Z</dcterms:modified>
</cp:coreProperties>
</file>