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ACD2B6"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CONVERSATIONS WITH THE CURATORS</w:t>
      </w:r>
    </w:p>
    <w:p w14:paraId="221C47F1" w14:textId="77777777" w:rsidR="00012960" w:rsidRPr="00012960" w:rsidRDefault="00012960" w:rsidP="00012960">
      <w:pPr>
        <w:rPr>
          <w:rFonts w:ascii="Times New Roman" w:eastAsia="Times New Roman" w:hAnsi="Times New Roman" w:cs="Times New Roman"/>
          <w:kern w:val="0"/>
          <w:lang w:eastAsia="nl-NL"/>
          <w14:ligatures w14:val="none"/>
        </w:rPr>
      </w:pPr>
    </w:p>
    <w:p w14:paraId="3200A864"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This exhibition brings together not only works by artists from western Europe, the US and Lithuania, but also the experiences and visions of its three curators. These conversations with them offer various perspectives on the exhibition and reveal how it was constructed and what stories lie behind its title, its structure and the works presented here. We invite you to meet the curators and hear their thoughts!</w:t>
      </w:r>
    </w:p>
    <w:p w14:paraId="5E48D4E0" w14:textId="77777777" w:rsidR="00012960" w:rsidRPr="00012960" w:rsidRDefault="00012960" w:rsidP="00012960">
      <w:pPr>
        <w:spacing w:after="240"/>
        <w:rPr>
          <w:rFonts w:ascii="Times New Roman" w:eastAsia="Times New Roman" w:hAnsi="Times New Roman" w:cs="Times New Roman"/>
          <w:kern w:val="0"/>
          <w:lang w:eastAsia="nl-NL"/>
          <w14:ligatures w14:val="none"/>
        </w:rPr>
      </w:pPr>
    </w:p>
    <w:p w14:paraId="2B1B7955"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CHARLES ESCHE</w:t>
      </w:r>
      <w:r w:rsidRPr="00012960">
        <w:rPr>
          <w:rFonts w:ascii="Times" w:eastAsia="Times New Roman" w:hAnsi="Times" w:cs="Times New Roman"/>
          <w:b/>
          <w:bCs/>
          <w:color w:val="000000"/>
          <w:kern w:val="0"/>
          <w:lang w:eastAsia="nl-NL"/>
          <w14:ligatures w14:val="none"/>
        </w:rPr>
        <w:br/>
        <w:t>Curator and writer, director of the Van Abbemuseum</w:t>
      </w:r>
      <w:r w:rsidRPr="00012960">
        <w:rPr>
          <w:rFonts w:ascii="Times" w:eastAsia="Times New Roman" w:hAnsi="Times" w:cs="Times New Roman"/>
          <w:b/>
          <w:bCs/>
          <w:color w:val="000000"/>
          <w:kern w:val="0"/>
          <w:lang w:eastAsia="nl-NL"/>
          <w14:ligatures w14:val="none"/>
        </w:rPr>
        <w:br/>
      </w:r>
      <w:r w:rsidRPr="00012960">
        <w:rPr>
          <w:rFonts w:ascii="Times" w:eastAsia="Times New Roman" w:hAnsi="Times" w:cs="Times New Roman"/>
          <w:b/>
          <w:bCs/>
          <w:color w:val="000000"/>
          <w:kern w:val="0"/>
          <w:lang w:eastAsia="nl-NL"/>
          <w14:ligatures w14:val="none"/>
        </w:rPr>
        <w:br/>
      </w:r>
    </w:p>
    <w:p w14:paraId="580A7131"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You seem to be working and curating across a wide geographical as well as institutional range. Many curators stick to the major art venues and centers. What is your personal and more general motivation for taking part in projects all over the world?</w:t>
      </w:r>
    </w:p>
    <w:p w14:paraId="23A5514D" w14:textId="77777777" w:rsidR="00012960" w:rsidRPr="00012960" w:rsidRDefault="00012960" w:rsidP="00012960">
      <w:pPr>
        <w:rPr>
          <w:rFonts w:ascii="Times New Roman" w:eastAsia="Times New Roman" w:hAnsi="Times New Roman" w:cs="Times New Roman"/>
          <w:kern w:val="0"/>
          <w:lang w:eastAsia="nl-NL"/>
          <w14:ligatures w14:val="none"/>
        </w:rPr>
      </w:pPr>
    </w:p>
    <w:p w14:paraId="182CAB0D"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Charles:</w:t>
      </w:r>
      <w:r w:rsidRPr="00012960">
        <w:rPr>
          <w:rFonts w:ascii="Times" w:eastAsia="Times New Roman" w:hAnsi="Times" w:cs="Times New Roman"/>
          <w:color w:val="000000"/>
          <w:kern w:val="0"/>
          <w:lang w:eastAsia="nl-NL"/>
          <w14:ligatures w14:val="none"/>
        </w:rPr>
        <w:t xml:space="preserve"> I have never worked in the centers of the art market, such as Berlin or New York, and I’m very happy about that. I think art is more important than its commercial value, but much of the attention around art in those places is focused on collecting, owning and exchanging art objects, rather than seeing new art as an experimental field for expressing ideas about society. I’m concerned that the trade in art objects precludes the possibility of artists sharing their stories and experiences with anyone but the superrich.</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That is why museums are important as places open to the public in cities where the art market is not the main attraction and art can have a more social function. I’m interested in the political and social agency of art as part of the aesthetic experience. If you isolate aesthetics from social and political agency, you end up in a sad, isolated place.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To me, art is best experienced in company, in places where different people gather and where I hopefully feel empowered to talk with others about my reactions. That helps me know what I think about an artwork. It is easier to do if you’re working in places that are smaller, and where different forms of knowledge can mix more easily.</w:t>
      </w:r>
    </w:p>
    <w:p w14:paraId="04AACE6B" w14:textId="77777777" w:rsidR="00012960" w:rsidRPr="00012960" w:rsidRDefault="00012960" w:rsidP="00012960">
      <w:pPr>
        <w:rPr>
          <w:rFonts w:ascii="Times New Roman" w:eastAsia="Times New Roman" w:hAnsi="Times New Roman" w:cs="Times New Roman"/>
          <w:kern w:val="0"/>
          <w:lang w:eastAsia="nl-NL"/>
          <w14:ligatures w14:val="none"/>
        </w:rPr>
      </w:pPr>
    </w:p>
    <w:p w14:paraId="27BD974B"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How does this exhibition in Lithuania fit within your agenda?</w:t>
      </w:r>
    </w:p>
    <w:p w14:paraId="2F61E978" w14:textId="77777777" w:rsidR="00012960" w:rsidRPr="00012960" w:rsidRDefault="00012960" w:rsidP="00012960">
      <w:pPr>
        <w:rPr>
          <w:rFonts w:ascii="Times New Roman" w:eastAsia="Times New Roman" w:hAnsi="Times New Roman" w:cs="Times New Roman"/>
          <w:kern w:val="0"/>
          <w:lang w:eastAsia="nl-NL"/>
          <w14:ligatures w14:val="none"/>
        </w:rPr>
      </w:pPr>
    </w:p>
    <w:p w14:paraId="5A467689"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When the chance came up to make this exhibition with Anders and the MO Museum I jumped at it. I had always wanted to do what we are doing now, bringing together artists and artworks who have been artificially divided by governments but have been living and working on the same planet, together, and with many of the same ideas and responses to reality.</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The exhibition concept originated from my experience in Western museums in the 2000s and 2010s, when any interest in eastern Europe was almost something exotic, as if the long history of inter-European artistic dialogue didn’t exist. If the political cliché at that time was that the West had won and the East had to follow, then artistically there was little interest in the “East” before the 1990s.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In my experience, western Europe never really questioned itself after 1989, at least not until the most recent crises of climate collapse, pandemic and now war. Today, however, I feel there are the beginnings of a new sense of the 1950s–1980s being important and forming the basis of what happened after the end of communism. This is partly because the Western model is itself in crisis and needs to learn how to deal with stagnation and autocracy. At the same time, the West is still a model to import for many in eastern Europe, including the arts, and all too often it ignores the strengths of its own traditions and possibilities for inventing a </w:t>
      </w:r>
      <w:r w:rsidRPr="00012960">
        <w:rPr>
          <w:rFonts w:ascii="Times" w:eastAsia="Times New Roman" w:hAnsi="Times" w:cs="Times New Roman"/>
          <w:color w:val="000000"/>
          <w:kern w:val="0"/>
          <w:lang w:eastAsia="nl-NL"/>
          <w14:ligatures w14:val="none"/>
        </w:rPr>
        <w:lastRenderedPageBreak/>
        <w:t>different future rather than adopting a delayed version of what is already failing.</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This exhibition is hopefully an opportunity to question those clichés or simplifications wrought by memory on both sides and look again at what actually happened—through the artworks themselves. It is an opportunity to put to the test all those Western assumptions of superiority, of centrality, of being the only part of the world that really understands culture and art, and to see what happens when you bring two things together that have been treated differently.</w:t>
      </w:r>
    </w:p>
    <w:p w14:paraId="5C3E4CB8" w14:textId="77777777" w:rsidR="00012960" w:rsidRPr="00012960" w:rsidRDefault="00012960" w:rsidP="00012960">
      <w:pPr>
        <w:rPr>
          <w:rFonts w:ascii="Times New Roman" w:eastAsia="Times New Roman" w:hAnsi="Times New Roman" w:cs="Times New Roman"/>
          <w:kern w:val="0"/>
          <w:lang w:eastAsia="nl-NL"/>
          <w14:ligatures w14:val="none"/>
        </w:rPr>
      </w:pPr>
    </w:p>
    <w:p w14:paraId="5D121EB6"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Isn’t it interesting that you’re questioning western Europe’s values, but doing so outside of western Europe itself. Maybe westerners aren’t that interested in questioning themselves?</w:t>
      </w:r>
    </w:p>
    <w:p w14:paraId="1B310D3A" w14:textId="77777777" w:rsidR="00012960" w:rsidRPr="00012960" w:rsidRDefault="00012960" w:rsidP="00012960">
      <w:pPr>
        <w:rPr>
          <w:rFonts w:ascii="Times New Roman" w:eastAsia="Times New Roman" w:hAnsi="Times New Roman" w:cs="Times New Roman"/>
          <w:kern w:val="0"/>
          <w:lang w:eastAsia="nl-NL"/>
          <w14:ligatures w14:val="none"/>
        </w:rPr>
      </w:pPr>
    </w:p>
    <w:p w14:paraId="43D52D22"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 xml:space="preserve">That is a very good observation. I think things are changing, but slowly—there is still an assumption that is made about being in the center, just look at the self-mythologizing of a little island like Britain. We’re also seeing in the reaction to the current </w:t>
      </w:r>
      <w:r w:rsidRPr="00012960">
        <w:rPr>
          <w:rFonts w:ascii="Times" w:eastAsia="Times New Roman" w:hAnsi="Times" w:cs="Times New Roman"/>
          <w:i/>
          <w:iCs/>
          <w:color w:val="000000"/>
          <w:kern w:val="0"/>
          <w:lang w:eastAsia="nl-NL"/>
          <w14:ligatures w14:val="none"/>
        </w:rPr>
        <w:t>Documenta</w:t>
      </w:r>
      <w:r w:rsidRPr="00012960">
        <w:rPr>
          <w:rFonts w:ascii="Times" w:eastAsia="Times New Roman" w:hAnsi="Times" w:cs="Times New Roman"/>
          <w:color w:val="000000"/>
          <w:kern w:val="0"/>
          <w:lang w:eastAsia="nl-NL"/>
          <w14:ligatures w14:val="none"/>
        </w:rPr>
        <w:t xml:space="preserve"> that western Europeans are good at giving criticism but really struggle with accepting opinions from the outside.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 could say that the general mentality of western Europe remains stuck in the 20th century. It is stuck in the loops of the Second World War, Paris 1968, and Berlin 1989—and it can’t get out of them. In Germany, it seems that they are determined to see their historic guilt as the core of their cultural identity and something that cannot be questioned or touched. They find the idea that for Indonesians the Second World War is about the Dutch and the Japanese simply intolerable. It is a story that must be marginalized.</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In that sense, there are definitely more possibilities for saying things about western Europe while away from its control. In my experience in the Netherlands, there is a little more openness than in Germany to new ideas, but you have to be very gentle when you seek to challenge the canon. I see in my colleagues from elsewhere, at the museum, that it is hard to have patience with people’s fragility around White, Western, male authority, but it is slowly changing. Maybe in a few years, we might be ready to show an exhibition like this one in Eindhoven without it being smashed by the media.</w:t>
      </w:r>
    </w:p>
    <w:p w14:paraId="64313AA1" w14:textId="77777777" w:rsidR="00012960" w:rsidRPr="00012960" w:rsidRDefault="00012960" w:rsidP="00012960">
      <w:pPr>
        <w:rPr>
          <w:rFonts w:ascii="Times New Roman" w:eastAsia="Times New Roman" w:hAnsi="Times New Roman" w:cs="Times New Roman"/>
          <w:kern w:val="0"/>
          <w:lang w:eastAsia="nl-NL"/>
          <w14:ligatures w14:val="none"/>
        </w:rPr>
      </w:pPr>
    </w:p>
    <w:p w14:paraId="4FA3250E"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Do you sense a feeling of nostalgia for the power of the past? Considering that countries such as Germany or France were the real powerhouses of cultural trends in the 20th century and now everything is much more global?</w:t>
      </w:r>
    </w:p>
    <w:p w14:paraId="40D15983" w14:textId="77777777" w:rsidR="00012960" w:rsidRPr="00012960" w:rsidRDefault="00012960" w:rsidP="00012960">
      <w:pPr>
        <w:rPr>
          <w:rFonts w:ascii="Times New Roman" w:eastAsia="Times New Roman" w:hAnsi="Times New Roman" w:cs="Times New Roman"/>
          <w:kern w:val="0"/>
          <w:lang w:eastAsia="nl-NL"/>
          <w14:ligatures w14:val="none"/>
        </w:rPr>
      </w:pPr>
    </w:p>
    <w:p w14:paraId="3A63BEBF"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I’ll give you an example. When the Van Abbemuseum did a solo exhibition with Deimantas Narkevičius 13 years ago, one of the reviews said that our museum shouldn’t show artists whose names they can’t pronounce. That’s a way of expressing fear of the unknown and closing down possibilities. This respected journalist couldn’t even get over the name, let alone look at the work. Now, that person has since included Lithuanian artists in his curatorial projects, so I hope he has changed his opinion, but that’s a good example of the level of Western sensitivity when introducing other voices.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You have to understand that my people, and the men of my people, had total power in the world for almost 500 years. We could do anything we wanted and everyone else had to listen. Yet we never recognized that privilege. We always thought that by fighting each other, we were fighting the whole world. We had difficulties of course, but we had complete power over everything beyond ourselves—women, people of color, non-human lives, the natural world etc.</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That is now radically changing for the better but it is hard for people like me to let that sense of power and entitlement go. I am lucky in having people around me who make it </w:t>
      </w:r>
      <w:r w:rsidRPr="00012960">
        <w:rPr>
          <w:rFonts w:ascii="Times" w:eastAsia="Times New Roman" w:hAnsi="Times" w:cs="Times New Roman"/>
          <w:color w:val="000000"/>
          <w:kern w:val="0"/>
          <w:lang w:eastAsia="nl-NL"/>
          <w14:ligatures w14:val="none"/>
        </w:rPr>
        <w:lastRenderedPageBreak/>
        <w:t>possible for me to see how wonderful it can be for White, Western men to become part of the world again, rather than having to dominate everything. But it is a journey I’m on to this day.</w:t>
      </w:r>
    </w:p>
    <w:p w14:paraId="1F997C28" w14:textId="77777777" w:rsidR="00012960" w:rsidRPr="00012960" w:rsidRDefault="00012960" w:rsidP="00012960">
      <w:pPr>
        <w:rPr>
          <w:rFonts w:ascii="Times New Roman" w:eastAsia="Times New Roman" w:hAnsi="Times New Roman" w:cs="Times New Roman"/>
          <w:kern w:val="0"/>
          <w:lang w:eastAsia="nl-NL"/>
          <w14:ligatures w14:val="none"/>
        </w:rPr>
      </w:pPr>
    </w:p>
    <w:p w14:paraId="5E3CCB0B"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How did you deal with the challenge of presenting different voices and stories in this exhibition? What was your thought process as curators?</w:t>
      </w:r>
    </w:p>
    <w:p w14:paraId="5D464DE5" w14:textId="77777777" w:rsidR="00012960" w:rsidRPr="00012960" w:rsidRDefault="00012960" w:rsidP="00012960">
      <w:pPr>
        <w:rPr>
          <w:rFonts w:ascii="Times New Roman" w:eastAsia="Times New Roman" w:hAnsi="Times New Roman" w:cs="Times New Roman"/>
          <w:kern w:val="0"/>
          <w:lang w:eastAsia="nl-NL"/>
          <w14:ligatures w14:val="none"/>
        </w:rPr>
      </w:pPr>
    </w:p>
    <w:p w14:paraId="6D272F6B"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We were focusing on the collections, so we worked with objects rather than with artists. I think a lot of what we were doing was looking at the works and understanding that there was no “before and after” or direct influence from one to the other, but actually two externally generated systems—the Soviet and the American—that had taken control of the European cultural narrative in 1945.</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In doing so, they offered an escape from the crimes of fascism, and it is important to remember that both the Soviet and US systems originated from Europe—so they were not entirely foreign but also not spontaneous either. They were imposed politically at a certain moment in time. As part of that legacy, we have the evidence of two collections: one built gradually over 80 years in the Netherlands, and one built very quickly and extensively after the independence of Lithuania. Both have their strengths and weaknesses and they represent individual choices and times. By putting them together, you see both more of the specificity of the collections and the particular relations between them, and also how both are influenced by Soviet or American forces.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When you come into the exhibition you see Socialist Realist paintings by Lithuanian artists next to what we could call Capitalist Realist sculptures by American artists. You can see parallels where artists are reproducing and promoting the codes and knowledge systems of their cultures. On the one side the figurative and on the other side abstraction. Yet both are dealing with the industrial as a way to speak about culture, with mass production and participation.</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As you continue through the exhibition you explore different routes through figuration and abstraction, which I would call complementary ways of making art. They are no longer oppositional as in the Cold War period, but you see artists on both sides trying to break the bounds that external powers have constructed for them.</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You could also understand this in terms of the struggle of trying to find a voice within a controlling system. Look at Eugenijus Antanas Cukermanas or Marlene Dumas for instance, who are both searching for a different language than what was expected of them at the time. I think that is an interesting way of understanding this 40-year period.</w:t>
      </w:r>
    </w:p>
    <w:p w14:paraId="135304EC" w14:textId="77777777" w:rsidR="00012960" w:rsidRPr="00012960" w:rsidRDefault="00012960" w:rsidP="00012960">
      <w:pPr>
        <w:rPr>
          <w:rFonts w:ascii="Times New Roman" w:eastAsia="Times New Roman" w:hAnsi="Times New Roman" w:cs="Times New Roman"/>
          <w:kern w:val="0"/>
          <w:lang w:eastAsia="nl-NL"/>
          <w14:ligatures w14:val="none"/>
        </w:rPr>
      </w:pPr>
    </w:p>
    <w:p w14:paraId="72F09E88"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Could we say that the goal of this exhibition is to expose different systems, but at the same they work on similar structures or levels? What do you want to say with this exhibition?</w:t>
      </w:r>
    </w:p>
    <w:p w14:paraId="13FECE94" w14:textId="77777777" w:rsidR="00012960" w:rsidRPr="00012960" w:rsidRDefault="00012960" w:rsidP="00012960">
      <w:pPr>
        <w:rPr>
          <w:rFonts w:ascii="Times New Roman" w:eastAsia="Times New Roman" w:hAnsi="Times New Roman" w:cs="Times New Roman"/>
          <w:kern w:val="0"/>
          <w:lang w:eastAsia="nl-NL"/>
          <w14:ligatures w14:val="none"/>
        </w:rPr>
      </w:pPr>
    </w:p>
    <w:p w14:paraId="3147D151"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The message of the exhibition is that the best art is always in an agonistic dialogue with power. Power might express itself differently, but artists very often find themselves as part of small groups of people who want to ask questions of that power or find a way of avoiding it or bypassing it. That makes them critical, and in totalitarian systems they are repressed or socially excluded, while in capitalist systems they are impoverished. This is still relevant for the present.</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Another aspect we wanted to emphasize was about the value of locatedness in art and how artists are shaped by their environment and its possibilities. In Vilnius, the art collections are very rooted in this country and its history. In Eindhoven, the collection claims an international focus but that is limited to the northern territories between New York and Berlin, at least in the period we are discussing.</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lastRenderedPageBreak/>
        <w:tab/>
        <w:t>So, how does the art from each place reflect the society and its capacities for change and pluralism? That’s a question I hope people will be able to answer more after the exhibition opens. Finally, we wanted to see how the artworks live next to each other and what becomes of famous and less famous names in this context.</w:t>
      </w:r>
    </w:p>
    <w:p w14:paraId="2B35EA31" w14:textId="77777777" w:rsidR="00012960" w:rsidRPr="00012960" w:rsidRDefault="00012960" w:rsidP="00012960">
      <w:pPr>
        <w:rPr>
          <w:rFonts w:ascii="Times New Roman" w:eastAsia="Times New Roman" w:hAnsi="Times New Roman" w:cs="Times New Roman"/>
          <w:kern w:val="0"/>
          <w:lang w:eastAsia="nl-NL"/>
          <w14:ligatures w14:val="none"/>
        </w:rPr>
      </w:pPr>
    </w:p>
    <w:p w14:paraId="4E662481"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Do you think that there is a possibility for eastern Europeans not to follow the Western capitalist path, but build their own identity or ways of living?</w:t>
      </w:r>
    </w:p>
    <w:p w14:paraId="3F934660" w14:textId="77777777" w:rsidR="00012960" w:rsidRPr="00012960" w:rsidRDefault="00012960" w:rsidP="00012960">
      <w:pPr>
        <w:rPr>
          <w:rFonts w:ascii="Times New Roman" w:eastAsia="Times New Roman" w:hAnsi="Times New Roman" w:cs="Times New Roman"/>
          <w:kern w:val="0"/>
          <w:lang w:eastAsia="nl-NL"/>
          <w14:ligatures w14:val="none"/>
        </w:rPr>
      </w:pPr>
    </w:p>
    <w:p w14:paraId="0FFF9EBB"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 xml:space="preserve">Eastern Europeans are more diverse than is thought when we use the term. That diversity is a strength which has yet to be fully realized in cultural terms, but it is emerging. Coming from a western European base, I still hear the word </w:t>
      </w:r>
      <w:r w:rsidRPr="00012960">
        <w:rPr>
          <w:rFonts w:ascii="Times" w:eastAsia="Times New Roman" w:hAnsi="Times" w:cs="Times New Roman"/>
          <w:i/>
          <w:iCs/>
          <w:color w:val="000000"/>
          <w:kern w:val="0"/>
          <w:lang w:eastAsia="nl-NL"/>
          <w14:ligatures w14:val="none"/>
        </w:rPr>
        <w:t>Ostblock</w:t>
      </w:r>
      <w:r w:rsidRPr="00012960">
        <w:rPr>
          <w:rFonts w:ascii="Times" w:eastAsia="Times New Roman" w:hAnsi="Times" w:cs="Times New Roman"/>
          <w:color w:val="000000"/>
          <w:kern w:val="0"/>
          <w:lang w:eastAsia="nl-NL"/>
          <w14:ligatures w14:val="none"/>
        </w:rPr>
        <w:t xml:space="preserve"> much too often. There are still some nasty assumptions about eastern Europe and I think that is sometimes internalized also in Vilnius or elsewhere. I believe that refusing a ready-made Western solution would help build more self-confidence.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There is also the fact that the Western economic system is close to meltdown and that there is no fix for it that does not involve less material wealth and consumption. To achieve that means shifting our shared value system and it would be much better if West and East (and also North and South) could find different ways of valuing the beauty of life and share their findings rather than copying one model.</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My sense is that we need to build a world of many worlds that is not dependent on one leading power or ideology. Identities can then be built around being in a place at a particular time. In that sense, human identity is less fixed that it seems to be and building a new value system around what it means to be living well in Vilnius together with others is the best start.</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 do think art, with its embrace of originality and diversity, is a good forum for that to happen but it needs to spread far beyond the art world and influence economic values and inequalities. We need a “pluriverse” rather than a universe. If you look at artists like Zimblytė or Cukermanas, they were depending on the idea of the plural, the possibility that things could be otherwise. Now, as a society we need it more than ever, as I think that the “pluriverse” is related to being connected to place, being connected to the earth.</w:t>
      </w:r>
    </w:p>
    <w:p w14:paraId="5C7914D8" w14:textId="77777777" w:rsidR="00012960" w:rsidRPr="00012960" w:rsidRDefault="00012960" w:rsidP="00012960">
      <w:pPr>
        <w:rPr>
          <w:rFonts w:ascii="Times New Roman" w:eastAsia="Times New Roman" w:hAnsi="Times New Roman" w:cs="Times New Roman"/>
          <w:kern w:val="0"/>
          <w:lang w:eastAsia="nl-NL"/>
          <w14:ligatures w14:val="none"/>
        </w:rPr>
      </w:pPr>
    </w:p>
    <w:p w14:paraId="2C21830E"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You seem to have a very critical view towards Western Europe, but does it translate into your work, for example at Van Abbemuseum? Last year you changed your permanent exhibition. Is it also about diversity and looking for different stories and sources of knowledge? How would you compare it to the Vilnius exhibition?</w:t>
      </w:r>
    </w:p>
    <w:p w14:paraId="1CAD68BC" w14:textId="77777777" w:rsidR="00012960" w:rsidRPr="00012960" w:rsidRDefault="00012960" w:rsidP="00012960">
      <w:pPr>
        <w:rPr>
          <w:rFonts w:ascii="Times New Roman" w:eastAsia="Times New Roman" w:hAnsi="Times New Roman" w:cs="Times New Roman"/>
          <w:kern w:val="0"/>
          <w:lang w:eastAsia="nl-NL"/>
          <w14:ligatures w14:val="none"/>
        </w:rPr>
      </w:pPr>
    </w:p>
    <w:p w14:paraId="4397B410"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We change the exhibition every three or four years, and the principle we adopted this time was to try to work with a diversity of people. So, in the end, 50 people or so curated the display of our collection. They had different physical abilities, they were people from community groups in the neighborhood, from queer communities or from groups that had a close relationship to colonial history, but also designers, artists and architects.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We tried to tell stories that were somehow seductive on an emotional and sensual level. We have other ways of experiencing beyond the purely intellectual or the visual, and maybe through them you start to see differently. In this Vilnius exhibition we have chosen to tell the story of the collections and the artists but perhaps at another time we could also bring this multisensory and polyvocal approach to Lithuania.</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In another way the two exhibitions are quite similar, because they both try to focus on two elements: the experience of being with art as a visitor and, at the same time, the story that art tells about the society and politics of its own period. In this sense, you will be able to see individual works and the stories of individual artists but they will be mixed together and seen </w:t>
      </w:r>
      <w:r w:rsidRPr="00012960">
        <w:rPr>
          <w:rFonts w:ascii="Times" w:eastAsia="Times New Roman" w:hAnsi="Times" w:cs="Times New Roman"/>
          <w:color w:val="000000"/>
          <w:kern w:val="0"/>
          <w:lang w:eastAsia="nl-NL"/>
          <w14:ligatures w14:val="none"/>
        </w:rPr>
        <w:lastRenderedPageBreak/>
        <w:t>in the context of wider social changes, such as industrialization, youth culture, privacy, consumerism and the pressure of heavy histories.</w:t>
      </w:r>
    </w:p>
    <w:p w14:paraId="2DE39365" w14:textId="77777777" w:rsidR="00012960" w:rsidRPr="00012960" w:rsidRDefault="00012960" w:rsidP="00012960">
      <w:pPr>
        <w:rPr>
          <w:rFonts w:ascii="Times New Roman" w:eastAsia="Times New Roman" w:hAnsi="Times New Roman" w:cs="Times New Roman"/>
          <w:kern w:val="0"/>
          <w:lang w:eastAsia="nl-NL"/>
          <w14:ligatures w14:val="none"/>
        </w:rPr>
      </w:pPr>
    </w:p>
    <w:p w14:paraId="0E9A4B68"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Compared to the exhibitions you are presenting at Van Abbemuseum, the one at MO museum seems to be rather conventionally museological. Was this deliberate?</w:t>
      </w:r>
    </w:p>
    <w:p w14:paraId="504B93B8" w14:textId="77777777" w:rsidR="00012960" w:rsidRPr="00012960" w:rsidRDefault="00012960" w:rsidP="00012960">
      <w:pPr>
        <w:rPr>
          <w:rFonts w:ascii="Times New Roman" w:eastAsia="Times New Roman" w:hAnsi="Times New Roman" w:cs="Times New Roman"/>
          <w:kern w:val="0"/>
          <w:lang w:eastAsia="nl-NL"/>
          <w14:ligatures w14:val="none"/>
        </w:rPr>
      </w:pPr>
    </w:p>
    <w:p w14:paraId="7E6EE9DC"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Yes, I think that within the context of Lithuania this conventional way of showing is quite important, particularly in terms of the Western artists who are being shown here for perhaps the first time. The Lithuanian public can make their own judgement and then later hopefully find new and specific ways to contextualize the works in the future.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We have given this broad framework of social and political change, but we don’t want to go further. There is no need to overburden people with information. Anyway, the unconventional thing is the exhibition itself. I do not know of a similar show of artists from this period being presented in an integrated way like this. This feels like an important step that should be the focus now and then other people can take other steps.</w:t>
      </w:r>
    </w:p>
    <w:p w14:paraId="000E8BF8" w14:textId="77777777" w:rsidR="00012960" w:rsidRPr="00012960" w:rsidRDefault="00012960" w:rsidP="00012960">
      <w:pPr>
        <w:rPr>
          <w:rFonts w:ascii="Times New Roman" w:eastAsia="Times New Roman" w:hAnsi="Times New Roman" w:cs="Times New Roman"/>
          <w:kern w:val="0"/>
          <w:lang w:eastAsia="nl-NL"/>
          <w14:ligatures w14:val="none"/>
        </w:rPr>
      </w:pPr>
    </w:p>
    <w:p w14:paraId="491C63EA"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In this show you are trying to break down the barriers between Eastern and Western Europe, but isn’t it sort of an extension of the same dominant Western cultural power? How do you see it from the perspective of Lithuanian art?</w:t>
      </w:r>
    </w:p>
    <w:p w14:paraId="6131D209" w14:textId="77777777" w:rsidR="00012960" w:rsidRPr="00012960" w:rsidRDefault="00012960" w:rsidP="00012960">
      <w:pPr>
        <w:rPr>
          <w:rFonts w:ascii="Times New Roman" w:eastAsia="Times New Roman" w:hAnsi="Times New Roman" w:cs="Times New Roman"/>
          <w:kern w:val="0"/>
          <w:lang w:eastAsia="nl-NL"/>
          <w14:ligatures w14:val="none"/>
        </w:rPr>
      </w:pPr>
    </w:p>
    <w:p w14:paraId="4F539C6E"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 went to the National Gallery here in Vilnius and I found it fascinating and really good as a display and curatorial process. But I also see that they are obliged to tell these stories within a national one, and artists usually strive to be themselves, rather than representatives of a country.</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When we put these artworks next to each other from different sides of the old Iron Curtain, people can judge them for what they are. I hope this will enrich the possibilities for Lithuanian artists to see their art history in the light of other art histories. I trust that it will be enabling and encouraging of that “pluriversity” that I talked about. No need to follow or lead but do what seems right in the circumstances here. After all, this was the last European country to be Christianised, so Lithuanians have a tradition of being different and celebrating it. I myself find that aspect of this place totally inspiring.</w:t>
      </w:r>
    </w:p>
    <w:p w14:paraId="55A4F6C9" w14:textId="77777777" w:rsidR="00012960" w:rsidRPr="00012960" w:rsidRDefault="00012960" w:rsidP="00012960">
      <w:pPr>
        <w:spacing w:after="240"/>
        <w:rPr>
          <w:rFonts w:ascii="Times New Roman" w:eastAsia="Times New Roman" w:hAnsi="Times New Roman" w:cs="Times New Roman"/>
          <w:kern w:val="0"/>
          <w:lang w:eastAsia="nl-NL"/>
          <w14:ligatures w14:val="none"/>
        </w:rPr>
      </w:pPr>
    </w:p>
    <w:p w14:paraId="349C5A28"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ANDERS KREUGER</w:t>
      </w:r>
      <w:r w:rsidRPr="00012960">
        <w:rPr>
          <w:rFonts w:ascii="Times" w:eastAsia="Times New Roman" w:hAnsi="Times" w:cs="Times New Roman"/>
          <w:b/>
          <w:bCs/>
          <w:color w:val="000000"/>
          <w:kern w:val="0"/>
          <w:lang w:eastAsia="nl-NL"/>
          <w14:ligatures w14:val="none"/>
        </w:rPr>
        <w:br/>
        <w:t>Curator and writer, director of Kunsthalle Kohta in Helsinki</w:t>
      </w:r>
    </w:p>
    <w:p w14:paraId="6D3B81E7" w14:textId="77777777" w:rsidR="00012960" w:rsidRPr="00012960" w:rsidRDefault="00012960" w:rsidP="00012960">
      <w:pPr>
        <w:rPr>
          <w:rFonts w:ascii="Times New Roman" w:eastAsia="Times New Roman" w:hAnsi="Times New Roman" w:cs="Times New Roman"/>
          <w:kern w:val="0"/>
          <w:lang w:eastAsia="nl-NL"/>
          <w14:ligatures w14:val="none"/>
        </w:rPr>
      </w:pPr>
    </w:p>
    <w:p w14:paraId="1EF35ECD"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To start the conversation, it would be interesting to know, how it happened that you, being Swedish, speak such excellent Lithuanian and have curated several exhibitions in Lithuania? What are your links with Lithuania?</w:t>
      </w:r>
    </w:p>
    <w:p w14:paraId="798896E4" w14:textId="77777777" w:rsidR="00012960" w:rsidRPr="00012960" w:rsidRDefault="00012960" w:rsidP="00012960">
      <w:pPr>
        <w:rPr>
          <w:rFonts w:ascii="Times New Roman" w:eastAsia="Times New Roman" w:hAnsi="Times New Roman" w:cs="Times New Roman"/>
          <w:kern w:val="0"/>
          <w:lang w:eastAsia="nl-NL"/>
          <w14:ligatures w14:val="none"/>
        </w:rPr>
      </w:pPr>
    </w:p>
    <w:p w14:paraId="0811A06B"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Anders:</w:t>
      </w:r>
      <w:r w:rsidRPr="00012960">
        <w:rPr>
          <w:rFonts w:ascii="Times" w:eastAsia="Times New Roman" w:hAnsi="Times" w:cs="Times New Roman"/>
          <w:color w:val="000000"/>
          <w:kern w:val="0"/>
          <w:lang w:eastAsia="nl-NL"/>
          <w14:ligatures w14:val="none"/>
        </w:rPr>
        <w:t xml:space="preserve"> In my first year at Stockholm University, I chose to study Lithuanian because I knew nothing about it and was just curious. At the time, I thought it would be a completely unnecessary subject, but I was wrong, because it turned out that I was the only person in Sweden who had chosen to study this language.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My first acquaintance with Lithuania was in the summer of 1987, when I took a Lithuanian studies course at the University of Vilnius. A few years later, many job opportunities arose, as there was a need for people who could communicate with Lithuanians in languages other than Russian. This meant that I was hired as a translator quite often and met interesting people—both in the cultural and political spheres—in Lithuania and Sweden.</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In 1991, the Nordic Council of Ministers appointed </w:t>
      </w:r>
      <w:proofErr w:type="gramStart"/>
      <w:r w:rsidRPr="00012960">
        <w:rPr>
          <w:rFonts w:ascii="Times" w:eastAsia="Times New Roman" w:hAnsi="Times" w:cs="Times New Roman"/>
          <w:color w:val="000000"/>
          <w:kern w:val="0"/>
          <w:lang w:eastAsia="nl-NL"/>
          <w14:ligatures w14:val="none"/>
        </w:rPr>
        <w:t>me</w:t>
      </w:r>
      <w:proofErr w:type="gramEnd"/>
      <w:r w:rsidRPr="00012960">
        <w:rPr>
          <w:rFonts w:ascii="Times" w:eastAsia="Times New Roman" w:hAnsi="Times" w:cs="Times New Roman"/>
          <w:color w:val="000000"/>
          <w:kern w:val="0"/>
          <w:lang w:eastAsia="nl-NL"/>
          <w14:ligatures w14:val="none"/>
        </w:rPr>
        <w:t xml:space="preserve"> as the first Director of the </w:t>
      </w:r>
      <w:r w:rsidRPr="00012960">
        <w:rPr>
          <w:rFonts w:ascii="Times" w:eastAsia="Times New Roman" w:hAnsi="Times" w:cs="Times New Roman"/>
          <w:color w:val="000000"/>
          <w:kern w:val="0"/>
          <w:lang w:eastAsia="nl-NL"/>
          <w14:ligatures w14:val="none"/>
        </w:rPr>
        <w:lastRenderedPageBreak/>
        <w:t>Nordic Information Office in Lithuania. I stayed in that position until 1995, and in 1999, after directing the Nordic Institute for Contemporary Art in Helsinki, I started working as an independent curator. So my trajectory was different from that of many of my colleagues: I first took up management positions and only then started to work independently. And that was when I relocated to Lithuania again.</w:t>
      </w:r>
    </w:p>
    <w:p w14:paraId="2743D874" w14:textId="77777777" w:rsidR="00012960" w:rsidRPr="00012960" w:rsidRDefault="00012960" w:rsidP="00012960">
      <w:pPr>
        <w:rPr>
          <w:rFonts w:ascii="Times New Roman" w:eastAsia="Times New Roman" w:hAnsi="Times New Roman" w:cs="Times New Roman"/>
          <w:kern w:val="0"/>
          <w:lang w:eastAsia="nl-NL"/>
          <w14:ligatures w14:val="none"/>
        </w:rPr>
      </w:pPr>
    </w:p>
    <w:p w14:paraId="70D39ABA"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Why were you interested in working in Lithuania as a curator back then?</w:t>
      </w:r>
    </w:p>
    <w:p w14:paraId="00E3C171" w14:textId="77777777" w:rsidR="00012960" w:rsidRPr="00012960" w:rsidRDefault="00012960" w:rsidP="00012960">
      <w:pPr>
        <w:rPr>
          <w:rFonts w:ascii="Times New Roman" w:eastAsia="Times New Roman" w:hAnsi="Times New Roman" w:cs="Times New Roman"/>
          <w:kern w:val="0"/>
          <w:lang w:eastAsia="nl-NL"/>
          <w14:ligatures w14:val="none"/>
        </w:rPr>
      </w:pPr>
    </w:p>
    <w:p w14:paraId="3C80C6DF"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Partly because of a real interest in some of the artists and the opportunities I spotted at the time. The late 1990s was an interesting period in Lithuanian art. When I came back to Vilnius, the catching-up period had probably already begun to take shape, or perhaps it was even coming to an end, and people were very keen to understand what was happening elsewhere and to try to adapt what they were seeing for their own purposes.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But they realized early on that they could also do things in their own way, according to the specific Lithuanian context of those days. Those times were very different from the present, and I wouldn’t say that there were fewer opportunities. They were just different: there was less money but a more flexible system, and a lot of things were probably much more accessible to young people than they are now.</w:t>
      </w:r>
    </w:p>
    <w:p w14:paraId="335A230B" w14:textId="77777777" w:rsidR="00012960" w:rsidRPr="00012960" w:rsidRDefault="00012960" w:rsidP="00012960">
      <w:pPr>
        <w:rPr>
          <w:rFonts w:ascii="Times New Roman" w:eastAsia="Times New Roman" w:hAnsi="Times New Roman" w:cs="Times New Roman"/>
          <w:kern w:val="0"/>
          <w:lang w:eastAsia="nl-NL"/>
          <w14:ligatures w14:val="none"/>
        </w:rPr>
      </w:pPr>
    </w:p>
    <w:p w14:paraId="23FF2D9F"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What is your relationship to the Lithuanian art scene, what is your role in it? As far as I know, this exhibition was your initiative. How did you decide to undertake and curate this project, and perhaps mediate between the MO Museum and the Van Abbemuseum?</w:t>
      </w:r>
    </w:p>
    <w:p w14:paraId="0F85F153" w14:textId="77777777" w:rsidR="00012960" w:rsidRPr="00012960" w:rsidRDefault="00012960" w:rsidP="00012960">
      <w:pPr>
        <w:rPr>
          <w:rFonts w:ascii="Times New Roman" w:eastAsia="Times New Roman" w:hAnsi="Times New Roman" w:cs="Times New Roman"/>
          <w:kern w:val="0"/>
          <w:lang w:eastAsia="nl-NL"/>
          <w14:ligatures w14:val="none"/>
        </w:rPr>
      </w:pPr>
    </w:p>
    <w:p w14:paraId="2087B859"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 know the Lithuanian context quite well, but not as well as the people who live and work here. I have chosen an episodic way of being in touch with Lithuania, so that I can do occasional projects with fellow curators or artists here and contribute a slightly different perspective.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Speaking of this exhibition, I knew that the Van Abbemuseum was trying to present its collection in a slightly different light. They are now keen to present works and artists that are less representative of the Western post-war canon, and they are especially keen not to exhibit too many post-war classics from the United States or Western Europe. Donald Judd, Gerhard Richter, Sigmar Polke, Bruce Nauman and others are among this group of artists, and they are now included in our exhibition.</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 thought it would be a win-win situation for both sides to show them in a new context at the MO Museum. That, I guess, was my role as a mediator: I know the situation both in the Netherlands and in Lithuania, and I can bring the two situations together into a single project. No institution in Lithuania was ever able to show these Western classics live. There was just no such opportunity, no capacity, and perhaps no funding. And in Western Europe, collections of classic artworks are now becoming relatively more available. The principal success of this project is that it could actually be realized—which would hardly have happened ten or even five years ago.</w:t>
      </w:r>
    </w:p>
    <w:p w14:paraId="11B7F4D8" w14:textId="77777777" w:rsidR="00012960" w:rsidRPr="00012960" w:rsidRDefault="00012960" w:rsidP="00012960">
      <w:pPr>
        <w:rPr>
          <w:rFonts w:ascii="Times New Roman" w:eastAsia="Times New Roman" w:hAnsi="Times New Roman" w:cs="Times New Roman"/>
          <w:kern w:val="0"/>
          <w:lang w:eastAsia="nl-NL"/>
          <w14:ligatures w14:val="none"/>
        </w:rPr>
      </w:pPr>
    </w:p>
    <w:p w14:paraId="5938B305"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What does the exhibition’s title tell us and how did the whole concept of the exhibition come about? What do you want to say or challenge with it?</w:t>
      </w:r>
    </w:p>
    <w:p w14:paraId="6F38BBA1" w14:textId="77777777" w:rsidR="00012960" w:rsidRPr="00012960" w:rsidRDefault="00012960" w:rsidP="00012960">
      <w:pPr>
        <w:rPr>
          <w:rFonts w:ascii="Times New Roman" w:eastAsia="Times New Roman" w:hAnsi="Times New Roman" w:cs="Times New Roman"/>
          <w:kern w:val="0"/>
          <w:lang w:eastAsia="nl-NL"/>
          <w14:ligatures w14:val="none"/>
        </w:rPr>
      </w:pPr>
    </w:p>
    <w:p w14:paraId="6E82F025"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The exhibition’s title, “The Meeting That Never Was,” aptly reflects its content, but when we embarked on this project our working title was “Demodernization”. It comes from discussions about decolonization, which in a broader sense is a cultural, mental, economic and social phenomenon that is still ongoing, and which in some places, such as Russia, has not yet even begun.</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lastRenderedPageBreak/>
        <w:tab/>
        <w:t>Modernization, or so-called progress, is a very sensitive process that has been carried out throughout the world, particularly since the Second World War. It involves steady economic growth and the expansion of trade links, both of which are simply no longer possible to sustain. This model is not only morally obsolete, but also physically unfeasible. The world can no longer sustain this waste of resources.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The alternative, or at least one of the alternatives, might indeed be demodernization, i.e. abandoning modernization as an idea. Although we don’t speak much about it in the exhibition texts, I think that a certain demodernization is taking place at the visual level. In putting together this exhibition, we used modernism as a tool for understanding how it can criticize, deny, and maybe even overthrow itself. I would like to think that from a contemporary perspective we are able to juxtapose things that couldn’t be juxtaposed before, to finally arrive at new things—and that in the exhibition hall they have become real.</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It should be stressed that our curatorial model is not based on new academic research. “The Meeting That Never Was” is an exhibition aimed at a fairly wide audience, visitors who </w:t>
      </w:r>
      <w:proofErr w:type="gramStart"/>
      <w:r w:rsidRPr="00012960">
        <w:rPr>
          <w:rFonts w:ascii="Times" w:eastAsia="Times New Roman" w:hAnsi="Times" w:cs="Times New Roman"/>
          <w:color w:val="000000"/>
          <w:kern w:val="0"/>
          <w:lang w:eastAsia="nl-NL"/>
          <w14:ligatures w14:val="none"/>
        </w:rPr>
        <w:t>don‘</w:t>
      </w:r>
      <w:proofErr w:type="gramEnd"/>
      <w:r w:rsidRPr="00012960">
        <w:rPr>
          <w:rFonts w:ascii="Times" w:eastAsia="Times New Roman" w:hAnsi="Times" w:cs="Times New Roman"/>
          <w:color w:val="000000"/>
          <w:kern w:val="0"/>
          <w:lang w:eastAsia="nl-NL"/>
          <w14:ligatures w14:val="none"/>
        </w:rPr>
        <w:t>t necessarily have a background in art history. We hope that everyone will be able to grasp its main message: that there are similarities and differences between all the artists on display, and that it is perfectly reasonable to compare the interests and themes of the Lithuanian artists of the second half of the 20th century with those of their counterparts in the West.</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This is precisely what we wanted to achieve. There is no need for making Lithuanian artists appear in a favorable light. It is more important to make it possible to understand their personal and collective aspirations in dialogue with the work of Western artists, so that Lithuanians aren’t pictured as constantly lagging behind and trying to catch up.</w:t>
      </w:r>
    </w:p>
    <w:p w14:paraId="3043A16C" w14:textId="77777777" w:rsidR="00012960" w:rsidRPr="00012960" w:rsidRDefault="00012960" w:rsidP="00012960">
      <w:pPr>
        <w:rPr>
          <w:rFonts w:ascii="Times New Roman" w:eastAsia="Times New Roman" w:hAnsi="Times New Roman" w:cs="Times New Roman"/>
          <w:kern w:val="0"/>
          <w:lang w:eastAsia="nl-NL"/>
          <w14:ligatures w14:val="none"/>
        </w:rPr>
      </w:pPr>
    </w:p>
    <w:p w14:paraId="2D9467F4"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Would it be wrong to say that, in this exhibition, while socialist and capitalist systems clash, you rather seem to be undertaking a double act: attempting to shake up the systems, while at the same time showing their influences and their relationship to the individual artist?</w:t>
      </w:r>
    </w:p>
    <w:p w14:paraId="3164CC90" w14:textId="77777777" w:rsidR="00012960" w:rsidRPr="00012960" w:rsidRDefault="00012960" w:rsidP="00012960">
      <w:pPr>
        <w:rPr>
          <w:rFonts w:ascii="Times New Roman" w:eastAsia="Times New Roman" w:hAnsi="Times New Roman" w:cs="Times New Roman"/>
          <w:kern w:val="0"/>
          <w:lang w:eastAsia="nl-NL"/>
          <w14:ligatures w14:val="none"/>
        </w:rPr>
      </w:pPr>
    </w:p>
    <w:p w14:paraId="030890C0"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The individual artist’s drive to discover new things exists almost everywhere and always, much like the conflict between the individual and an official system or art movement. For example, it was rare for a minimalist to wish to fully identify with Minimalism, or for a Fluxus artist to whole-heartedly subscribe to Fluxus, and so on.</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If we look at the post-war art scene on a global scale, this overall picture becomes more complicated. In Lithuania and other countries of the former socialist bloc, Russia’s desire to dominate and colonize was a constant presence and threat. At the same time, it could be argued that there was a strong sense of American domination in the western European cultural scene.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 find it fascinating to read the biographies of West German curators or museum directors of my own generation, people born in the 1960s. You get the idea that around 1987 West Germany was, in terms of contemporary art, practically an American colony. Dissertations were written about American artists, their exhibitions were organized, and their works were acquired for collections. They were certainly given special attention and this seemed natural to everyone.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When you look back at the geopolitical situation, it is easy to see why. It was even more obvious during the Cold War than it is now. Western Europe was dependent on America, and this was clearly reflected in the cultural sphere, much more clearly than people have later been willing to admit. I think that this is one of the reasons why the Van Abbemuseum is somewhat reluctant to feature these works today, in an attempt to free itself from its own legacy of “self-colonisation”.</w:t>
      </w:r>
    </w:p>
    <w:p w14:paraId="7AA5C075" w14:textId="77777777" w:rsidR="00012960" w:rsidRPr="00012960" w:rsidRDefault="00012960" w:rsidP="00012960">
      <w:pPr>
        <w:rPr>
          <w:rFonts w:ascii="Times New Roman" w:eastAsia="Times New Roman" w:hAnsi="Times New Roman" w:cs="Times New Roman"/>
          <w:kern w:val="0"/>
          <w:lang w:eastAsia="nl-NL"/>
          <w14:ligatures w14:val="none"/>
        </w:rPr>
      </w:pPr>
    </w:p>
    <w:p w14:paraId="43D536E0"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What do you think about this exhibition’s value for the Lithuanian art scene, for the internal discussions which keep raising questions about which artists supported the Soviet system, and which ones opposed it or remained on the sidelines?</w:t>
      </w:r>
    </w:p>
    <w:p w14:paraId="65A70F35" w14:textId="77777777" w:rsidR="00012960" w:rsidRPr="00012960" w:rsidRDefault="00012960" w:rsidP="00012960">
      <w:pPr>
        <w:rPr>
          <w:rFonts w:ascii="Times New Roman" w:eastAsia="Times New Roman" w:hAnsi="Times New Roman" w:cs="Times New Roman"/>
          <w:kern w:val="0"/>
          <w:lang w:eastAsia="nl-NL"/>
          <w14:ligatures w14:val="none"/>
        </w:rPr>
      </w:pPr>
    </w:p>
    <w:p w14:paraId="54FF4A4E"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 would like our exhibition to open up opportunities for broader and at the same time more complicated interpretations of Lithuanian art history for a wider audience. Yes, we are well aware of “silent modernism,” “conformist non-conformism,” “non-conformist conformism” and other topics of the ongoing terminological discussion in Lithuania, but we don’t want to identify too strongly with them. While we understand that Lithuanian art historians must consider not only historical works of art but also the artists’ lives and social relations, we don’t necessarily have to participate in this discussion. As curators “from the outside” we can create our own rules, at least to some extent.</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Demodernization remains in our minds as a possibility, towards which we are heading with this exhibition. The very fact that this meeting is taking place now is not only counterfactual, counter-historical. It also helps us to read history differently, both on the Lithuanian and on the Western side, and to make progress in areas where demodernization might be possible.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For example, it is not clear to me, as a viewer and as a curator, why Kazė Zimblytė should be regarded exclusively as a modernist. After all, her works have a considerable archaic quality, and I think they contain deeply encoded references to Lithuania’s common past with Belarus, Ukraine and Poland. As far as I know, Zimblytė came from a Polish-speaking family, or at least knew the language. In this exhibition, she is just one example among many.</w:t>
      </w:r>
    </w:p>
    <w:p w14:paraId="60D27B4F" w14:textId="77777777" w:rsidR="00012960" w:rsidRPr="00012960" w:rsidRDefault="00012960" w:rsidP="00012960">
      <w:pPr>
        <w:rPr>
          <w:rFonts w:ascii="Times New Roman" w:eastAsia="Times New Roman" w:hAnsi="Times New Roman" w:cs="Times New Roman"/>
          <w:kern w:val="0"/>
          <w:lang w:eastAsia="nl-NL"/>
          <w14:ligatures w14:val="none"/>
        </w:rPr>
      </w:pPr>
    </w:p>
    <w:p w14:paraId="05D171E6"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I find it interesting that your approach is permeated by an anachronistic and critical view of modernity. Do you think this has a great deal of potential for further reflection and research? Where could such research lead?</w:t>
      </w:r>
    </w:p>
    <w:p w14:paraId="4F0B431F" w14:textId="77777777" w:rsidR="00012960" w:rsidRPr="00012960" w:rsidRDefault="00012960" w:rsidP="00012960">
      <w:pPr>
        <w:rPr>
          <w:rFonts w:ascii="Times New Roman" w:eastAsia="Times New Roman" w:hAnsi="Times New Roman" w:cs="Times New Roman"/>
          <w:kern w:val="0"/>
          <w:lang w:eastAsia="nl-NL"/>
          <w14:ligatures w14:val="none"/>
        </w:rPr>
      </w:pPr>
    </w:p>
    <w:p w14:paraId="7E1AC96F"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 think there is an alternative way of looking at the whole region. I understand why the current Lithuania—ethnically homogeneous and Lithuanian-speaking—is the way it is, but that represents only part of the historical truth and only a small part of Lithuania’s historical identity. In my opinion, the cultural commonwealth of the Grand Duchy of Lithuania, which was wiped off the map in 1795, is much more deeply rooted in people’s minds and lives than many admit.</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This can be sensed in the creative practice and aesthetics of artists such as Kazė Zimblytė, whom we already discussed, but also of others. I could mention Vincas Kisarauskas, Rimtautas Vincentas Gibavičius or Eugenijus Antanas Cukermanas (who is a Lithuanian Jew). Their work reflects not only the realities of Soviet Lithuania, socialist realism, the protest against it, or conformism, etc., but also deeper layers of culture. They breathe a nostalgia for what has been lost that is not sentimental but a real lived experience.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All this is, of course, my own interpretation, and I’m referring not only to the Jews of Lithuania, but also to the Grand Duchy and its culture and what it could have become. There were attempts to revive and reform that state shortly before its collapse. To this day, Vilnius has the Town Hall and the Cathedral designed by Wawrzyniec Gucewicz—buildings intended to help the already doomed state find a new path.</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Such aspects receive little attention in the contemporary art world and did not figure in our discussions about the exhibition, but when I reflect on them now, I think that the overall picture of Lithuanian post-war art that is painted in the exhibition reflects a broader nostalgia for what no longer exists, for what might have been. Perhaps this answers what </w:t>
      </w:r>
      <w:r w:rsidRPr="00012960">
        <w:rPr>
          <w:rFonts w:ascii="Times" w:eastAsia="Times New Roman" w:hAnsi="Times" w:cs="Times New Roman"/>
          <w:color w:val="000000"/>
          <w:kern w:val="0"/>
          <w:lang w:eastAsia="nl-NL"/>
          <w14:ligatures w14:val="none"/>
        </w:rPr>
        <w:lastRenderedPageBreak/>
        <w:t>demodernization might look like in the Lithuanian context, and how Lithuania’s colonial experience and legacy, including self-colonization through serfdom and collaboration with various imperial structures, might be viewed.</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These are highly complex issues, and it is impossible not only to cover them in a single exhibition, but also to come up with a clear statement about them. What is possible, however, is to show the artworks in a particular way and in a particular order, so that new ideas can arise in the minds of the audience about what was not there, but perhaps could have been.</w:t>
      </w:r>
    </w:p>
    <w:p w14:paraId="64AEAAF9" w14:textId="77777777" w:rsidR="00012960" w:rsidRPr="00012960" w:rsidRDefault="00012960" w:rsidP="00012960">
      <w:pPr>
        <w:spacing w:after="240"/>
        <w:rPr>
          <w:rFonts w:ascii="Times New Roman" w:eastAsia="Times New Roman" w:hAnsi="Times New Roman" w:cs="Times New Roman"/>
          <w:kern w:val="0"/>
          <w:lang w:eastAsia="nl-NL"/>
          <w14:ligatures w14:val="none"/>
        </w:rPr>
      </w:pPr>
    </w:p>
    <w:p w14:paraId="1BE1F1D8"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GABRIELĖ RADZEVIČIŪTĖ</w:t>
      </w:r>
      <w:r w:rsidRPr="00012960">
        <w:rPr>
          <w:rFonts w:ascii="Times" w:eastAsia="Times New Roman" w:hAnsi="Times" w:cs="Times New Roman"/>
          <w:b/>
          <w:bCs/>
          <w:color w:val="000000"/>
          <w:kern w:val="0"/>
          <w:lang w:eastAsia="nl-NL"/>
          <w14:ligatures w14:val="none"/>
        </w:rPr>
        <w:br/>
        <w:t>Curator, doctoral student at Vilnius Academy of Arts</w:t>
      </w:r>
    </w:p>
    <w:p w14:paraId="4607A7B6" w14:textId="77777777" w:rsidR="00012960" w:rsidRPr="00012960" w:rsidRDefault="00012960" w:rsidP="00012960">
      <w:pPr>
        <w:rPr>
          <w:rFonts w:ascii="Times New Roman" w:eastAsia="Times New Roman" w:hAnsi="Times New Roman" w:cs="Times New Roman"/>
          <w:kern w:val="0"/>
          <w:lang w:eastAsia="nl-NL"/>
          <w14:ligatures w14:val="none"/>
        </w:rPr>
      </w:pPr>
    </w:p>
    <w:p w14:paraId="2EB9CC75"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Gabrielė, why would you yourself like to come and see this exhibition?</w:t>
      </w:r>
    </w:p>
    <w:p w14:paraId="28E56817" w14:textId="77777777" w:rsidR="00012960" w:rsidRPr="00012960" w:rsidRDefault="00012960" w:rsidP="00012960">
      <w:pPr>
        <w:rPr>
          <w:rFonts w:ascii="Times New Roman" w:eastAsia="Times New Roman" w:hAnsi="Times New Roman" w:cs="Times New Roman"/>
          <w:kern w:val="0"/>
          <w:lang w:eastAsia="nl-NL"/>
          <w14:ligatures w14:val="none"/>
        </w:rPr>
      </w:pPr>
    </w:p>
    <w:p w14:paraId="03D70E0E"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Gabrielė:</w:t>
      </w:r>
      <w:r w:rsidRPr="00012960">
        <w:rPr>
          <w:rFonts w:ascii="Times" w:eastAsia="Times New Roman" w:hAnsi="Times" w:cs="Times New Roman"/>
          <w:color w:val="000000"/>
          <w:kern w:val="0"/>
          <w:lang w:eastAsia="nl-NL"/>
          <w14:ligatures w14:val="none"/>
        </w:rPr>
        <w:t xml:space="preserve"> I hope this exhibition will be a very personal encounter for everyone. In Lithuania, the range of international exhibitions remains quite small, so this is a unique opportunity to see the work of different artists from Europe, the USA and, of course, Lithuania, and hear their stories.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Perhaps what intrigues </w:t>
      </w:r>
      <w:proofErr w:type="gramStart"/>
      <w:r w:rsidRPr="00012960">
        <w:rPr>
          <w:rFonts w:ascii="Times" w:eastAsia="Times New Roman" w:hAnsi="Times" w:cs="Times New Roman"/>
          <w:color w:val="000000"/>
          <w:kern w:val="0"/>
          <w:lang w:eastAsia="nl-NL"/>
          <w14:ligatures w14:val="none"/>
        </w:rPr>
        <w:t>me</w:t>
      </w:r>
      <w:proofErr w:type="gramEnd"/>
      <w:r w:rsidRPr="00012960">
        <w:rPr>
          <w:rFonts w:ascii="Times" w:eastAsia="Times New Roman" w:hAnsi="Times" w:cs="Times New Roman"/>
          <w:color w:val="000000"/>
          <w:kern w:val="0"/>
          <w:lang w:eastAsia="nl-NL"/>
          <w14:ligatures w14:val="none"/>
        </w:rPr>
        <w:t xml:space="preserve"> most of all is the idea of a meeting that offers a deeper look at the Cold War period. Its historical memory is still alive and still influences the way we see and think about the world. I’m glad that our exhibition has not become merely a presentation, in Lithuania, of important names from the world art scene, but rather an attempt to see what would happen when the works of artists who worked on different sides of the Iron Curtain, and who were not allowed to be exhibited for decades due to political and other circumstances, were brought together.</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As an art historian and curator working in the Lithuanian art field, I find this a much more interesting and relevant perspective, because in this exhibition, the center and the periphery lose their coordinates. In fact the coordinates are dictated only by the visitors’ own perspectives. We move away from grand narratives, historical traumas and themes of memory towards very intimate, personal micro-histories that allow us to rise above the overarching narrative of history.</w:t>
      </w:r>
    </w:p>
    <w:p w14:paraId="6C42DE70" w14:textId="77777777" w:rsidR="00012960" w:rsidRPr="00012960" w:rsidRDefault="00012960" w:rsidP="00012960">
      <w:pPr>
        <w:rPr>
          <w:rFonts w:ascii="Times New Roman" w:eastAsia="Times New Roman" w:hAnsi="Times New Roman" w:cs="Times New Roman"/>
          <w:kern w:val="0"/>
          <w:lang w:eastAsia="nl-NL"/>
          <w14:ligatures w14:val="none"/>
        </w:rPr>
      </w:pPr>
    </w:p>
    <w:p w14:paraId="5C5C6719"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The exhibition highlights the eastern European context. This region’s identity is a recurring theme increasingly discussed at both the political and cultural levels. Perhaps the MO Museum sees this as an important thematic strand for its future exhibitions?</w:t>
      </w:r>
    </w:p>
    <w:p w14:paraId="5FEC0006" w14:textId="77777777" w:rsidR="00012960" w:rsidRPr="00012960" w:rsidRDefault="00012960" w:rsidP="00012960">
      <w:pPr>
        <w:rPr>
          <w:rFonts w:ascii="Times New Roman" w:eastAsia="Times New Roman" w:hAnsi="Times New Roman" w:cs="Times New Roman"/>
          <w:kern w:val="0"/>
          <w:lang w:eastAsia="nl-NL"/>
          <w14:ligatures w14:val="none"/>
        </w:rPr>
      </w:pPr>
    </w:p>
    <w:p w14:paraId="7BC9CD21"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The museum’s exhibition programme is increasingly focused on this region of Europe, but it has not become the museum’s main strategic direction. In general, I think that in Lithuania we still don’t pay enough attention to researching our culture within the broader historical context of eastern and central Europe.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Here I am mainly referring to the discourse of modernism and its research in Lithuania. After the restoration of independence, attention came to be focused on efforts towards integrating into the Western art world and seeking an equal place in it. Attention was also given to certain aspects of Lithuanian culture, which emerged at the top of the cultural </w:t>
      </w:r>
      <w:r w:rsidRPr="00012960">
        <w:rPr>
          <w:rFonts w:ascii="Times" w:eastAsia="Times New Roman" w:hAnsi="Times" w:cs="Times New Roman"/>
          <w:color w:val="2F5496"/>
          <w:kern w:val="0"/>
          <w:lang w:eastAsia="nl-NL"/>
          <w14:ligatures w14:val="none"/>
        </w:rPr>
        <w:t>hierarchy [AK: Give one example?]</w:t>
      </w:r>
      <w:r w:rsidRPr="00012960">
        <w:rPr>
          <w:rFonts w:ascii="Times" w:eastAsia="Times New Roman" w:hAnsi="Times" w:cs="Times New Roman"/>
          <w:color w:val="000000"/>
          <w:kern w:val="0"/>
          <w:lang w:eastAsia="nl-NL"/>
          <w14:ligatures w14:val="none"/>
        </w:rPr>
        <w:t xml:space="preserve"> This process was quite natural and necessary, because during the Soviet period our cultural memory was suppressed and forced into oblivion, but in some cases, this led to the rise of myth-making, to an overly one-dimensional approach to certain matters or even to politicization by bringing certain narratives to the fore.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However, Lithuania’s complex history and the fractured development of statehood </w:t>
      </w:r>
      <w:r w:rsidRPr="00012960">
        <w:rPr>
          <w:rFonts w:ascii="Times" w:eastAsia="Times New Roman" w:hAnsi="Times" w:cs="Times New Roman"/>
          <w:color w:val="000000"/>
          <w:kern w:val="0"/>
          <w:lang w:eastAsia="nl-NL"/>
          <w14:ligatures w14:val="none"/>
        </w:rPr>
        <w:lastRenderedPageBreak/>
        <w:t>hardly lend themselves to a unidirectional perspective, so we too, not only the outside world, need to look for ways of talking about this region’s history. This is even more important in today’s context, where culture and memory are becoming a tool for various political manipulations.</w:t>
      </w:r>
    </w:p>
    <w:p w14:paraId="07CF5ADC" w14:textId="77777777" w:rsidR="00012960" w:rsidRPr="00012960" w:rsidRDefault="00012960" w:rsidP="00012960">
      <w:pPr>
        <w:rPr>
          <w:rFonts w:ascii="Times New Roman" w:eastAsia="Times New Roman" w:hAnsi="Times New Roman" w:cs="Times New Roman"/>
          <w:kern w:val="0"/>
          <w:lang w:eastAsia="nl-NL"/>
          <w14:ligatures w14:val="none"/>
        </w:rPr>
      </w:pPr>
    </w:p>
    <w:p w14:paraId="38DD64BE"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A number of works by Lithuanian female artists, including representatives of applied art, appear in the exhibition. Were you specifically looking to find female artists and their diversity? Are these consolation prizes or rather a democratizing curatorial strategy?</w:t>
      </w:r>
    </w:p>
    <w:p w14:paraId="206E970E" w14:textId="77777777" w:rsidR="00012960" w:rsidRPr="00012960" w:rsidRDefault="00012960" w:rsidP="00012960">
      <w:pPr>
        <w:rPr>
          <w:rFonts w:ascii="Times New Roman" w:eastAsia="Times New Roman" w:hAnsi="Times New Roman" w:cs="Times New Roman"/>
          <w:kern w:val="0"/>
          <w:lang w:eastAsia="nl-NL"/>
          <w14:ligatures w14:val="none"/>
        </w:rPr>
      </w:pPr>
    </w:p>
    <w:p w14:paraId="4DA5B93F"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You could apply this question to the whole exhibition: whether it is or isn’t a consolation prize for Lithuania to be seen alongside world-renowned artists? However, feminist critique is a very important theme in this exhibition, covering not only gender politics but also other forms of discrimination, such as on the grounds of race, nationality, ethnicity or sexual orientation. It certainly didn’t come about as a result of attempting to be answerable to someone, but naturally, as a result of the social and political reality of the Cold War and the history of museum collections.</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For example, only 17% of the artists in the Van Abbemuseum collection are women, and the numbers are even lower for women artists who worked during the Cold War. If I’m not mistaken, they could be counted on the fingers of two hands, but that doesn’t mean that there were no female artists worthy of being included in these collections. It just reveals the attitudes that shaped the collections of the time, how the artistic field functioned, and how it was dominated by white male patriarchy. In Soviet Lithuania, similar tendencies prevailed, but with an added layer of “art politics” dictated by the Soviet regime.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It is very important to tell and show these stories, instead of hiding or ignoring them, which is often done to absolve ourselves of responsibility: it wasn’t us but somebody else who did it. If we look at the numbers, we must admit that the ratio of female to male artists in the exhibition remains uneven, with 16 women and 44 men included, but this is an important aspect of the exhibition which offers a more critical look at the institutional field of world art and its history.</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Feminist critique occupies a very important place in the exhibition, only it is not somehow separated but rather implemented by creating a dialogue within very different themes and narratives. For this reason, we intentionally haven’t set up a separate section for female artists but wanted them to emerge in a shared dialogue. We were very keen to avoid the reverse happening in the exhibition, to prevent such distinctions as “us” and “them” from springing up everywhere, which would have only further marginalized what is already marginal, or else appeared as a cynical exploitation of sensitive and important themes. I would very much like to believe that visitors to the exhibition will sense this.</w:t>
      </w:r>
    </w:p>
    <w:p w14:paraId="69C07276" w14:textId="77777777" w:rsidR="00012960" w:rsidRPr="00012960" w:rsidRDefault="00012960" w:rsidP="00012960">
      <w:pPr>
        <w:rPr>
          <w:rFonts w:ascii="Times New Roman" w:eastAsia="Times New Roman" w:hAnsi="Times New Roman" w:cs="Times New Roman"/>
          <w:kern w:val="0"/>
          <w:lang w:eastAsia="nl-NL"/>
          <w14:ligatures w14:val="none"/>
        </w:rPr>
      </w:pPr>
    </w:p>
    <w:p w14:paraId="16F40B23"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And what is the situation at the MO Museum, what share of the collection includes works by women artists and, more importantly, are they getting enough attention?</w:t>
      </w:r>
    </w:p>
    <w:p w14:paraId="2B5BF144" w14:textId="77777777" w:rsidR="00012960" w:rsidRPr="00012960" w:rsidRDefault="00012960" w:rsidP="00012960">
      <w:pPr>
        <w:rPr>
          <w:rFonts w:ascii="Times New Roman" w:eastAsia="Times New Roman" w:hAnsi="Times New Roman" w:cs="Times New Roman"/>
          <w:kern w:val="0"/>
          <w:lang w:eastAsia="nl-NL"/>
          <w14:ligatures w14:val="none"/>
        </w:rPr>
      </w:pPr>
    </w:p>
    <w:p w14:paraId="01439659"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In terms of numbers, women artists make up around 36% of the MO Museum Collection. I think that the work of female artists is certainly not ignored in the collection, but there is definitely room for improvement in that respect. Because of the strict hierarchy of the artistic fields during the Soviet era, many female artists worked in applied arts. However, little attention is paid to this in the MO collection.</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 xml:space="preserve">In general, I think that modern applied art is undeservedly underappreciated in Lithuania, and there is still much to be discovered in future research in this field. I’m glad that for this exhibition we at least managed to expand the collection a little bit, for example, the </w:t>
      </w:r>
      <w:r w:rsidRPr="00012960">
        <w:rPr>
          <w:rFonts w:ascii="Times" w:eastAsia="Times New Roman" w:hAnsi="Times" w:cs="Times New Roman"/>
          <w:color w:val="000000"/>
          <w:kern w:val="0"/>
          <w:lang w:eastAsia="nl-NL"/>
          <w14:ligatures w14:val="none"/>
        </w:rPr>
        <w:lastRenderedPageBreak/>
        <w:t xml:space="preserve">Museum acquired </w:t>
      </w:r>
      <w:r w:rsidRPr="00012960">
        <w:rPr>
          <w:rFonts w:ascii="Times" w:eastAsia="Times New Roman" w:hAnsi="Times" w:cs="Times New Roman"/>
          <w:i/>
          <w:iCs/>
          <w:color w:val="000000"/>
          <w:kern w:val="0"/>
          <w:lang w:eastAsia="nl-NL"/>
          <w14:ligatures w14:val="none"/>
        </w:rPr>
        <w:t>Plaštakės</w:t>
      </w:r>
      <w:r w:rsidRPr="00012960">
        <w:rPr>
          <w:rFonts w:ascii="Times" w:eastAsia="Times New Roman" w:hAnsi="Times" w:cs="Times New Roman"/>
          <w:color w:val="000000"/>
          <w:kern w:val="0"/>
          <w:lang w:eastAsia="nl-NL"/>
          <w14:ligatures w14:val="none"/>
        </w:rPr>
        <w:t xml:space="preserve"> (</w:t>
      </w:r>
      <w:r w:rsidRPr="00012960">
        <w:rPr>
          <w:rFonts w:ascii="Times" w:eastAsia="Times New Roman" w:hAnsi="Times" w:cs="Times New Roman"/>
          <w:i/>
          <w:iCs/>
          <w:color w:val="000000"/>
          <w:kern w:val="0"/>
          <w:lang w:eastAsia="nl-NL"/>
          <w14:ligatures w14:val="none"/>
        </w:rPr>
        <w:t>Moths</w:t>
      </w:r>
      <w:r w:rsidRPr="00012960">
        <w:rPr>
          <w:rFonts w:ascii="Times" w:eastAsia="Times New Roman" w:hAnsi="Times" w:cs="Times New Roman"/>
          <w:color w:val="000000"/>
          <w:kern w:val="0"/>
          <w:lang w:eastAsia="nl-NL"/>
          <w14:ligatures w14:val="none"/>
        </w:rPr>
        <w:t>) by Marija Švažienė, Lithuania’s first three-dimensional tapestry, created in 1970. It was very important for us to show the contribution of various Lithuanian female artists to the history of modernism, and I have no doubt that their work will certainly resonate. </w:t>
      </w:r>
    </w:p>
    <w:p w14:paraId="18EB833D" w14:textId="77777777" w:rsidR="00012960" w:rsidRPr="00012960" w:rsidRDefault="00012960" w:rsidP="00012960">
      <w:pPr>
        <w:rPr>
          <w:rFonts w:ascii="Times New Roman" w:eastAsia="Times New Roman" w:hAnsi="Times New Roman" w:cs="Times New Roman"/>
          <w:kern w:val="0"/>
          <w:lang w:eastAsia="nl-NL"/>
          <w14:ligatures w14:val="none"/>
        </w:rPr>
      </w:pPr>
    </w:p>
    <w:p w14:paraId="1E1689C3"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And how did the curatorial process unfold? What flavors and spices have you sought in thinking about the exhibition and its participants?</w:t>
      </w:r>
    </w:p>
    <w:p w14:paraId="61AFD192" w14:textId="77777777" w:rsidR="00012960" w:rsidRPr="00012960" w:rsidRDefault="00012960" w:rsidP="00012960">
      <w:pPr>
        <w:rPr>
          <w:rFonts w:ascii="Times New Roman" w:eastAsia="Times New Roman" w:hAnsi="Times New Roman" w:cs="Times New Roman"/>
          <w:kern w:val="0"/>
          <w:lang w:eastAsia="nl-NL"/>
          <w14:ligatures w14:val="none"/>
        </w:rPr>
      </w:pPr>
    </w:p>
    <w:p w14:paraId="3107BA6D"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This process has been very interesting. Although we didn’t have much time to develop the exhibition’s concept, I’m glad that we were able to exchange views and perspectives on the collections. We had many interesting visits to Lithuanian artists, conversations and discussions with art historians curators and museum directors. Although we had some important starting points, ideas and aims before embarking on the development of the exhibition’s idea, the exhibition’s final outcome still seems unexpected even to me.</w:t>
      </w:r>
      <w:r w:rsidRPr="00012960">
        <w:rPr>
          <w:rFonts w:ascii="Times" w:eastAsia="Times New Roman" w:hAnsi="Times" w:cs="Times New Roman"/>
          <w:color w:val="000000"/>
          <w:kern w:val="0"/>
          <w:lang w:eastAsia="nl-NL"/>
          <w14:ligatures w14:val="none"/>
        </w:rPr>
        <w:br/>
      </w:r>
      <w:r w:rsidRPr="00012960">
        <w:rPr>
          <w:rFonts w:ascii="Times" w:eastAsia="Times New Roman" w:hAnsi="Times" w:cs="Times New Roman"/>
          <w:color w:val="000000"/>
          <w:kern w:val="0"/>
          <w:lang w:eastAsia="nl-NL"/>
          <w14:ligatures w14:val="none"/>
        </w:rPr>
        <w:tab/>
        <w:t>For example, we managed to see many well-known works by Lithuanian authors from completely different perspectives, to discover unexpected parallels and stories. And in the exhibition as a whole, the world-famous names of the art scene seem to have lost their dominant positions and established an interesting, multi-layered dialogue with Lithuanian and other perhaps lesser-known artists. Possibly one of the greater expectations was not to create even more distance and not to allow the viewer to question the exhibition’s idea, which is why we have tried to strike the right balance between the featured artists, the thematic cross-sections, and other aspects that reveal the kaleidoscopic reality of the Cold War.</w:t>
      </w:r>
    </w:p>
    <w:p w14:paraId="1087A471" w14:textId="77777777" w:rsidR="00012960" w:rsidRPr="00012960" w:rsidRDefault="00012960" w:rsidP="00012960">
      <w:pPr>
        <w:rPr>
          <w:rFonts w:ascii="Times New Roman" w:eastAsia="Times New Roman" w:hAnsi="Times New Roman" w:cs="Times New Roman"/>
          <w:kern w:val="0"/>
          <w:lang w:eastAsia="nl-NL"/>
          <w14:ligatures w14:val="none"/>
        </w:rPr>
      </w:pPr>
    </w:p>
    <w:p w14:paraId="3EBC4969"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b/>
          <w:bCs/>
          <w:color w:val="000000"/>
          <w:kern w:val="0"/>
          <w:lang w:eastAsia="nl-NL"/>
          <w14:ligatures w14:val="none"/>
        </w:rPr>
        <w:t>Could it be said that in this exhibition you are trying to tear down the wall of art history that divides the East and the West, or at least Lithuania and the Netherlands?</w:t>
      </w:r>
    </w:p>
    <w:p w14:paraId="58590A20" w14:textId="77777777" w:rsidR="00012960" w:rsidRPr="00012960" w:rsidRDefault="00012960" w:rsidP="00012960">
      <w:pPr>
        <w:rPr>
          <w:rFonts w:ascii="Times New Roman" w:eastAsia="Times New Roman" w:hAnsi="Times New Roman" w:cs="Times New Roman"/>
          <w:kern w:val="0"/>
          <w:lang w:eastAsia="nl-NL"/>
          <w14:ligatures w14:val="none"/>
        </w:rPr>
      </w:pPr>
    </w:p>
    <w:p w14:paraId="6AE64451" w14:textId="77777777" w:rsidR="00012960" w:rsidRPr="00012960" w:rsidRDefault="00012960" w:rsidP="00012960">
      <w:pPr>
        <w:rPr>
          <w:rFonts w:ascii="Times New Roman" w:eastAsia="Times New Roman" w:hAnsi="Times New Roman" w:cs="Times New Roman"/>
          <w:kern w:val="0"/>
          <w:lang w:eastAsia="nl-NL"/>
          <w14:ligatures w14:val="none"/>
        </w:rPr>
      </w:pPr>
      <w:r w:rsidRPr="00012960">
        <w:rPr>
          <w:rFonts w:ascii="Times" w:eastAsia="Times New Roman" w:hAnsi="Times" w:cs="Times New Roman"/>
          <w:color w:val="000000"/>
          <w:kern w:val="0"/>
          <w:lang w:eastAsia="nl-NL"/>
          <w14:ligatures w14:val="none"/>
        </w:rPr>
        <w:t>In this context, I prefer change and transformation to tearing down, which brings to mind Hannah Arendt’s metaphor of looking for the present “between the past and the future”. I believe that any change would be impossible without acceptance and reconciliation, and these questions are raised in the first chapter of the exhibition “affirmation” which unravels an uncomfortable, disruptive picture of history. I think that openness, as a curatorial stance and as a representation of the art scene itself, plays a very important role in the exhibition. This exhibition will certainly not rewrite history, but it might suggest a new relationship with it today.</w:t>
      </w:r>
    </w:p>
    <w:p w14:paraId="1ED7B756" w14:textId="77777777" w:rsidR="00012960" w:rsidRPr="00012960" w:rsidRDefault="00012960" w:rsidP="00012960">
      <w:pPr>
        <w:rPr>
          <w:rFonts w:ascii="Times New Roman" w:eastAsia="Times New Roman" w:hAnsi="Times New Roman" w:cs="Times New Roman"/>
          <w:kern w:val="0"/>
          <w:lang w:eastAsia="nl-NL"/>
          <w14:ligatures w14:val="none"/>
        </w:rPr>
      </w:pPr>
    </w:p>
    <w:p w14:paraId="7458A3EA" w14:textId="77777777" w:rsidR="009A434C" w:rsidRDefault="009A434C"/>
    <w:sectPr w:rsidR="009A434C" w:rsidSect="00FD4A4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960"/>
    <w:rsid w:val="00012960"/>
    <w:rsid w:val="003D0AF7"/>
    <w:rsid w:val="00462CBE"/>
    <w:rsid w:val="009A434C"/>
    <w:rsid w:val="00C47381"/>
    <w:rsid w:val="00EE7B18"/>
    <w:rsid w:val="00FC243E"/>
    <w:rsid w:val="00FD4A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DD756BC"/>
  <w15:chartTrackingRefBased/>
  <w15:docId w15:val="{04F45EAF-CE4C-BF4B-8852-B2133DD1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12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12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1296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1296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1296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1296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1296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1296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1296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29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129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129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129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129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129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29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29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2960"/>
    <w:rPr>
      <w:rFonts w:eastAsiaTheme="majorEastAsia" w:cstheme="majorBidi"/>
      <w:color w:val="272727" w:themeColor="text1" w:themeTint="D8"/>
    </w:rPr>
  </w:style>
  <w:style w:type="paragraph" w:styleId="Titel">
    <w:name w:val="Title"/>
    <w:basedOn w:val="Standaard"/>
    <w:next w:val="Standaard"/>
    <w:link w:val="TitelChar"/>
    <w:uiPriority w:val="10"/>
    <w:qFormat/>
    <w:rsid w:val="000129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129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296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129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296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12960"/>
    <w:rPr>
      <w:i/>
      <w:iCs/>
      <w:color w:val="404040" w:themeColor="text1" w:themeTint="BF"/>
    </w:rPr>
  </w:style>
  <w:style w:type="paragraph" w:styleId="Lijstalinea">
    <w:name w:val="List Paragraph"/>
    <w:basedOn w:val="Standaard"/>
    <w:uiPriority w:val="34"/>
    <w:qFormat/>
    <w:rsid w:val="00012960"/>
    <w:pPr>
      <w:ind w:left="720"/>
      <w:contextualSpacing/>
    </w:pPr>
  </w:style>
  <w:style w:type="character" w:styleId="Intensievebenadrukking">
    <w:name w:val="Intense Emphasis"/>
    <w:basedOn w:val="Standaardalinea-lettertype"/>
    <w:uiPriority w:val="21"/>
    <w:qFormat/>
    <w:rsid w:val="00012960"/>
    <w:rPr>
      <w:i/>
      <w:iCs/>
      <w:color w:val="0F4761" w:themeColor="accent1" w:themeShade="BF"/>
    </w:rPr>
  </w:style>
  <w:style w:type="paragraph" w:styleId="Duidelijkcitaat">
    <w:name w:val="Intense Quote"/>
    <w:basedOn w:val="Standaard"/>
    <w:next w:val="Standaard"/>
    <w:link w:val="DuidelijkcitaatChar"/>
    <w:uiPriority w:val="30"/>
    <w:qFormat/>
    <w:rsid w:val="00012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12960"/>
    <w:rPr>
      <w:i/>
      <w:iCs/>
      <w:color w:val="0F4761" w:themeColor="accent1" w:themeShade="BF"/>
    </w:rPr>
  </w:style>
  <w:style w:type="character" w:styleId="Intensieveverwijzing">
    <w:name w:val="Intense Reference"/>
    <w:basedOn w:val="Standaardalinea-lettertype"/>
    <w:uiPriority w:val="32"/>
    <w:qFormat/>
    <w:rsid w:val="00012960"/>
    <w:rPr>
      <w:b/>
      <w:bCs/>
      <w:smallCaps/>
      <w:color w:val="0F4761" w:themeColor="accent1" w:themeShade="BF"/>
      <w:spacing w:val="5"/>
    </w:rPr>
  </w:style>
  <w:style w:type="paragraph" w:styleId="Normaalweb">
    <w:name w:val="Normal (Web)"/>
    <w:basedOn w:val="Standaard"/>
    <w:uiPriority w:val="99"/>
    <w:semiHidden/>
    <w:unhideWhenUsed/>
    <w:rsid w:val="00012960"/>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apple-tab-span">
    <w:name w:val="apple-tab-span"/>
    <w:basedOn w:val="Standaardalinea-lettertype"/>
    <w:rsid w:val="00012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6006</Words>
  <Characters>33037</Characters>
  <Application>Microsoft Office Word</Application>
  <DocSecurity>0</DocSecurity>
  <Lines>275</Lines>
  <Paragraphs>77</Paragraphs>
  <ScaleCrop>false</ScaleCrop>
  <Company/>
  <LinksUpToDate>false</LinksUpToDate>
  <CharactersWithSpaces>38966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Esche</dc:creator>
  <cp:keywords/>
  <dc:description/>
  <cp:lastModifiedBy>Charles Esche</cp:lastModifiedBy>
  <cp:revision>1</cp:revision>
  <dcterms:created xsi:type="dcterms:W3CDTF">2026-09-24T19:41:00Z</dcterms:created>
  <dcterms:modified xsi:type="dcterms:W3CDTF">2026-09-24T19:42:00Z</dcterms:modified>
</cp:coreProperties>
</file>