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106" w:rsidRDefault="00081106" w:rsidP="00887719">
      <w:pPr>
        <w:tabs>
          <w:tab w:val="left" w:pos="7200"/>
        </w:tabs>
        <w:spacing w:after="120" w:line="276" w:lineRule="auto"/>
        <w:rPr>
          <w:rFonts w:ascii="Arial" w:hAnsi="Arial" w:cs="Arial"/>
          <w:i/>
          <w:sz w:val="22"/>
          <w:szCs w:val="22"/>
        </w:rPr>
      </w:pPr>
      <w:r>
        <w:rPr>
          <w:rFonts w:ascii="Arial" w:hAnsi="Arial" w:cs="Arial"/>
          <w:i/>
          <w:sz w:val="22"/>
          <w:szCs w:val="22"/>
        </w:rPr>
        <w:t>Liz Gee and Heather Pickard</w:t>
      </w:r>
    </w:p>
    <w:p w:rsidR="00081106" w:rsidRDefault="00081106" w:rsidP="00887719">
      <w:pPr>
        <w:tabs>
          <w:tab w:val="left" w:pos="7200"/>
        </w:tabs>
        <w:spacing w:after="120" w:line="276" w:lineRule="auto"/>
        <w:rPr>
          <w:rFonts w:ascii="Arial" w:hAnsi="Arial" w:cs="Arial"/>
          <w:i/>
          <w:sz w:val="22"/>
          <w:szCs w:val="22"/>
        </w:rPr>
      </w:pPr>
      <w:smartTag w:uri="urn:schemas-microsoft-com:office:smarttags" w:element="PlaceName">
        <w:smartTag w:uri="urn:schemas-microsoft-com:office:smarttags" w:element="place">
          <w:r>
            <w:rPr>
              <w:rFonts w:ascii="Arial" w:hAnsi="Arial" w:cs="Arial"/>
              <w:i/>
              <w:sz w:val="22"/>
              <w:szCs w:val="22"/>
            </w:rPr>
            <w:t>London</w:t>
          </w:r>
        </w:smartTag>
        <w:r>
          <w:rPr>
            <w:rFonts w:ascii="Arial" w:hAnsi="Arial" w:cs="Arial"/>
            <w:i/>
            <w:sz w:val="22"/>
            <w:szCs w:val="22"/>
          </w:rPr>
          <w:t xml:space="preserve"> </w:t>
        </w:r>
        <w:smartTag w:uri="urn:schemas-microsoft-com:office:smarttags" w:element="PlaceType">
          <w:r>
            <w:rPr>
              <w:rFonts w:ascii="Arial" w:hAnsi="Arial" w:cs="Arial"/>
              <w:i/>
              <w:sz w:val="22"/>
              <w:szCs w:val="22"/>
            </w:rPr>
            <w:t>College</w:t>
          </w:r>
        </w:smartTag>
      </w:smartTag>
      <w:r>
        <w:rPr>
          <w:rFonts w:ascii="Arial" w:hAnsi="Arial" w:cs="Arial"/>
          <w:i/>
          <w:sz w:val="22"/>
          <w:szCs w:val="22"/>
        </w:rPr>
        <w:t xml:space="preserve"> of Fashion</w:t>
      </w:r>
    </w:p>
    <w:p w:rsidR="00081106" w:rsidRDefault="00081106" w:rsidP="00887719">
      <w:pPr>
        <w:tabs>
          <w:tab w:val="left" w:pos="7200"/>
        </w:tabs>
        <w:spacing w:after="120" w:line="276" w:lineRule="auto"/>
        <w:rPr>
          <w:rFonts w:ascii="Arial" w:hAnsi="Arial" w:cs="Arial"/>
          <w:i/>
          <w:sz w:val="22"/>
          <w:szCs w:val="22"/>
        </w:rPr>
      </w:pPr>
      <w:r>
        <w:rPr>
          <w:rFonts w:ascii="Arial" w:hAnsi="Arial" w:cs="Arial"/>
          <w:i/>
          <w:sz w:val="22"/>
          <w:szCs w:val="22"/>
        </w:rPr>
        <w:t xml:space="preserve">Summary </w:t>
      </w:r>
    </w:p>
    <w:p w:rsidR="00081106" w:rsidRPr="00033241" w:rsidRDefault="00081106" w:rsidP="00887719">
      <w:pPr>
        <w:tabs>
          <w:tab w:val="left" w:pos="7200"/>
        </w:tabs>
        <w:spacing w:after="120" w:line="276" w:lineRule="auto"/>
        <w:rPr>
          <w:rFonts w:ascii="Arial" w:hAnsi="Arial" w:cs="Arial"/>
          <w:i/>
          <w:sz w:val="22"/>
          <w:szCs w:val="22"/>
        </w:rPr>
      </w:pPr>
      <w:r w:rsidRPr="00033241">
        <w:rPr>
          <w:rFonts w:ascii="Arial" w:hAnsi="Arial" w:cs="Arial"/>
          <w:i/>
          <w:sz w:val="22"/>
          <w:szCs w:val="22"/>
        </w:rPr>
        <w:t>The case study that follows illustrates how curriculum content can be carefully constructed; maximising industry relationships to ensure that graduates make real impact throughout their careers.</w:t>
      </w:r>
    </w:p>
    <w:p w:rsidR="00081106" w:rsidRDefault="00081106" w:rsidP="00887719">
      <w:pPr>
        <w:tabs>
          <w:tab w:val="left" w:pos="7200"/>
        </w:tabs>
        <w:spacing w:after="120" w:line="276" w:lineRule="auto"/>
        <w:rPr>
          <w:rFonts w:ascii="Arial" w:hAnsi="Arial" w:cs="Arial"/>
          <w:b/>
          <w:i/>
          <w:sz w:val="22"/>
          <w:szCs w:val="22"/>
        </w:rPr>
      </w:pPr>
      <w:r w:rsidRPr="00C229B0">
        <w:rPr>
          <w:rFonts w:ascii="Arial" w:hAnsi="Arial" w:cs="Arial"/>
          <w:b/>
          <w:i/>
          <w:sz w:val="22"/>
          <w:szCs w:val="22"/>
        </w:rPr>
        <w:t xml:space="preserve">Key </w:t>
      </w:r>
      <w:commentRangeStart w:id="0"/>
      <w:r w:rsidRPr="00C229B0">
        <w:rPr>
          <w:rFonts w:ascii="Arial" w:hAnsi="Arial" w:cs="Arial"/>
          <w:b/>
          <w:i/>
          <w:sz w:val="22"/>
          <w:szCs w:val="22"/>
        </w:rPr>
        <w:t>Words</w:t>
      </w:r>
      <w:commentRangeEnd w:id="0"/>
      <w:r w:rsidRPr="00C229B0">
        <w:rPr>
          <w:rStyle w:val="CommentReference"/>
          <w:b/>
        </w:rPr>
        <w:commentReference w:id="0"/>
      </w:r>
      <w:r w:rsidR="00C773E5">
        <w:rPr>
          <w:rFonts w:ascii="Arial" w:hAnsi="Arial" w:cs="Arial"/>
          <w:b/>
          <w:i/>
          <w:sz w:val="22"/>
          <w:szCs w:val="22"/>
        </w:rPr>
        <w:t xml:space="preserve"> employability, transferable skills, relevance of curriculum content, dynamic fashion industry </w:t>
      </w:r>
    </w:p>
    <w:p w:rsidR="00081106" w:rsidRPr="00C229B0" w:rsidRDefault="00081106" w:rsidP="00887719">
      <w:pPr>
        <w:tabs>
          <w:tab w:val="left" w:pos="7200"/>
        </w:tabs>
        <w:spacing w:after="120" w:line="276" w:lineRule="auto"/>
        <w:rPr>
          <w:rFonts w:ascii="Arial" w:hAnsi="Arial" w:cs="Arial"/>
          <w:b/>
          <w:i/>
          <w:sz w:val="22"/>
          <w:szCs w:val="22"/>
        </w:rPr>
      </w:pPr>
      <w:r>
        <w:rPr>
          <w:rFonts w:ascii="Arial" w:hAnsi="Arial" w:cs="Arial"/>
          <w:b/>
          <w:i/>
          <w:sz w:val="22"/>
          <w:szCs w:val="22"/>
        </w:rPr>
        <w:t xml:space="preserve">Graduate impact, </w:t>
      </w:r>
    </w:p>
    <w:p w:rsidR="00081106" w:rsidRDefault="00081106" w:rsidP="00887719">
      <w:pPr>
        <w:tabs>
          <w:tab w:val="left" w:pos="7200"/>
        </w:tabs>
        <w:spacing w:after="120" w:line="276" w:lineRule="auto"/>
        <w:rPr>
          <w:rFonts w:ascii="Arial" w:hAnsi="Arial" w:cs="Arial"/>
          <w:sz w:val="22"/>
          <w:szCs w:val="22"/>
        </w:rPr>
      </w:pPr>
      <w:r>
        <w:rPr>
          <w:rFonts w:ascii="Arial" w:hAnsi="Arial" w:cs="Arial"/>
          <w:i/>
          <w:sz w:val="22"/>
          <w:szCs w:val="22"/>
        </w:rPr>
        <w:t>Introduction</w:t>
      </w:r>
      <w:r>
        <w:rPr>
          <w:rFonts w:ascii="Arial" w:hAnsi="Arial" w:cs="Arial"/>
          <w:sz w:val="22"/>
          <w:szCs w:val="22"/>
        </w:rPr>
        <w:t xml:space="preserve"> </w:t>
      </w:r>
    </w:p>
    <w:p w:rsidR="00081106" w:rsidRDefault="00081106" w:rsidP="00887719">
      <w:pPr>
        <w:tabs>
          <w:tab w:val="left" w:pos="7200"/>
        </w:tabs>
        <w:spacing w:after="120" w:line="276" w:lineRule="auto"/>
        <w:rPr>
          <w:rFonts w:ascii="Arial" w:hAnsi="Arial" w:cs="Arial"/>
          <w:sz w:val="22"/>
          <w:szCs w:val="22"/>
        </w:rPr>
      </w:pPr>
      <w:r>
        <w:rPr>
          <w:rFonts w:ascii="Arial" w:hAnsi="Arial" w:cs="Arial"/>
          <w:sz w:val="22"/>
          <w:szCs w:val="22"/>
        </w:rPr>
        <w:t>At the London College of Fashion, a constituent college of the University of the Arts London, our prestigious course, BA (Honours) Fashion Management (BAFM) has over 400 students, approximately120 students in each of the three year groups, and over 40 students out on placement in industry. With a ratio of over eleven applications for each place, the course goes from strength to strength.</w:t>
      </w:r>
    </w:p>
    <w:p w:rsidR="00081106" w:rsidRDefault="00081106" w:rsidP="00887719">
      <w:pPr>
        <w:tabs>
          <w:tab w:val="left" w:pos="7200"/>
        </w:tabs>
        <w:spacing w:after="120" w:line="276" w:lineRule="auto"/>
        <w:rPr>
          <w:rFonts w:ascii="Arial" w:hAnsi="Arial" w:cs="Arial"/>
          <w:sz w:val="22"/>
          <w:szCs w:val="22"/>
        </w:rPr>
      </w:pPr>
      <w:r>
        <w:rPr>
          <w:rFonts w:ascii="Arial" w:hAnsi="Arial" w:cs="Arial"/>
          <w:sz w:val="22"/>
          <w:szCs w:val="22"/>
        </w:rPr>
        <w:t>The recession has served to sharpen the focus of many institutions on employability. This course views employability as not just about equipping our students with transferable skills but is also about empowering our students to have a positive “can do” attitude.</w:t>
      </w:r>
    </w:p>
    <w:p w:rsidR="00081106" w:rsidRPr="002654CD" w:rsidRDefault="00081106" w:rsidP="00887719">
      <w:pPr>
        <w:tabs>
          <w:tab w:val="left" w:pos="7200"/>
        </w:tabs>
        <w:spacing w:after="120" w:line="276" w:lineRule="auto"/>
        <w:rPr>
          <w:rFonts w:ascii="Arial" w:hAnsi="Arial" w:cs="Arial"/>
          <w:b/>
          <w:sz w:val="22"/>
          <w:szCs w:val="22"/>
        </w:rPr>
      </w:pPr>
      <w:r w:rsidRPr="002654CD">
        <w:rPr>
          <w:rFonts w:ascii="Arial" w:hAnsi="Arial" w:cs="Arial"/>
          <w:b/>
          <w:sz w:val="22"/>
          <w:szCs w:val="22"/>
        </w:rPr>
        <w:t>Industry Links</w:t>
      </w:r>
    </w:p>
    <w:p w:rsidR="00081106" w:rsidRDefault="00081106" w:rsidP="00887719">
      <w:pPr>
        <w:tabs>
          <w:tab w:val="left" w:pos="7200"/>
        </w:tabs>
        <w:spacing w:after="120" w:line="276" w:lineRule="auto"/>
        <w:rPr>
          <w:rFonts w:ascii="Arial" w:hAnsi="Arial" w:cs="Arial"/>
          <w:sz w:val="22"/>
          <w:szCs w:val="22"/>
        </w:rPr>
      </w:pPr>
      <w:r>
        <w:rPr>
          <w:rFonts w:ascii="Arial" w:hAnsi="Arial" w:cs="Arial"/>
          <w:sz w:val="22"/>
          <w:szCs w:val="22"/>
        </w:rPr>
        <w:t xml:space="preserve">The tutor team work closely with industry at many levels.  An industry forum is held regularly to ensure the currency of course content and that our graduates’ skills continue to remain relevant to the workplace.  </w:t>
      </w:r>
    </w:p>
    <w:p w:rsidR="00081106" w:rsidRDefault="00081106" w:rsidP="00887719">
      <w:pPr>
        <w:tabs>
          <w:tab w:val="left" w:pos="7200"/>
        </w:tabs>
        <w:spacing w:after="120" w:line="276" w:lineRule="auto"/>
        <w:rPr>
          <w:rFonts w:ascii="Arial" w:hAnsi="Arial" w:cs="Arial"/>
          <w:sz w:val="22"/>
          <w:szCs w:val="22"/>
        </w:rPr>
      </w:pPr>
      <w:r>
        <w:rPr>
          <w:rFonts w:ascii="Arial" w:hAnsi="Arial" w:cs="Arial"/>
          <w:sz w:val="22"/>
          <w:szCs w:val="22"/>
        </w:rPr>
        <w:t xml:space="preserve">From the student’s perspective, the industry partnership starts in the first year and builds to become central to the placement year; an optional “sandwich” year in industry or study abroad at the end of the second year which leads to a stand alone qualification,” The Diploma in Professional Studies” . </w:t>
      </w:r>
    </w:p>
    <w:p w:rsidR="00081106" w:rsidRDefault="00081106" w:rsidP="00794345">
      <w:pPr>
        <w:tabs>
          <w:tab w:val="left" w:pos="7200"/>
        </w:tabs>
        <w:spacing w:after="120" w:line="276" w:lineRule="auto"/>
        <w:rPr>
          <w:rFonts w:ascii="Arial" w:hAnsi="Arial" w:cs="Arial"/>
          <w:sz w:val="22"/>
          <w:szCs w:val="22"/>
        </w:rPr>
      </w:pPr>
      <w:r>
        <w:rPr>
          <w:rFonts w:ascii="Arial" w:hAnsi="Arial" w:cs="Arial"/>
          <w:sz w:val="22"/>
          <w:szCs w:val="22"/>
        </w:rPr>
        <w:t>Every week professionals active in the industry speak to the students on a particular live challenge facing their business; be it refreshing a tired brand or seizing</w:t>
      </w:r>
      <w:r w:rsidR="007840D6">
        <w:rPr>
          <w:rFonts w:ascii="Arial" w:hAnsi="Arial" w:cs="Arial"/>
          <w:sz w:val="22"/>
          <w:szCs w:val="22"/>
        </w:rPr>
        <w:t xml:space="preserve"> the opportunities offered by mobile </w:t>
      </w:r>
      <w:commentRangeStart w:id="1"/>
      <w:r>
        <w:rPr>
          <w:rFonts w:ascii="Arial" w:hAnsi="Arial" w:cs="Arial"/>
          <w:sz w:val="22"/>
          <w:szCs w:val="22"/>
        </w:rPr>
        <w:t>commerce</w:t>
      </w:r>
      <w:commentRangeEnd w:id="1"/>
      <w:r>
        <w:rPr>
          <w:rStyle w:val="CommentReference"/>
        </w:rPr>
        <w:commentReference w:id="1"/>
      </w:r>
      <w:r>
        <w:rPr>
          <w:rFonts w:ascii="Arial" w:hAnsi="Arial" w:cs="Arial"/>
          <w:sz w:val="22"/>
          <w:szCs w:val="22"/>
        </w:rPr>
        <w:t>. By attending this programme, our first year students are gaining invaluable first hand business awareness from industry professionals in a context that is highly relevant to their studies and future career prospects</w:t>
      </w:r>
    </w:p>
    <w:p w:rsidR="00081106" w:rsidRDefault="00081106" w:rsidP="00887719">
      <w:pPr>
        <w:tabs>
          <w:tab w:val="left" w:pos="7200"/>
        </w:tabs>
        <w:spacing w:after="120" w:line="276" w:lineRule="auto"/>
        <w:rPr>
          <w:rFonts w:ascii="Arial" w:hAnsi="Arial" w:cs="Arial"/>
          <w:sz w:val="22"/>
          <w:szCs w:val="22"/>
        </w:rPr>
      </w:pPr>
    </w:p>
    <w:p w:rsidR="00081106" w:rsidRPr="002654CD" w:rsidRDefault="00081106" w:rsidP="00887719">
      <w:pPr>
        <w:tabs>
          <w:tab w:val="left" w:pos="7200"/>
        </w:tabs>
        <w:spacing w:after="120" w:line="276" w:lineRule="auto"/>
        <w:rPr>
          <w:rFonts w:ascii="Arial" w:hAnsi="Arial" w:cs="Arial"/>
          <w:b/>
          <w:sz w:val="22"/>
          <w:szCs w:val="22"/>
        </w:rPr>
      </w:pPr>
      <w:r w:rsidRPr="002654CD">
        <w:rPr>
          <w:rFonts w:ascii="Arial" w:hAnsi="Arial" w:cs="Arial"/>
          <w:b/>
          <w:sz w:val="22"/>
          <w:szCs w:val="22"/>
        </w:rPr>
        <w:t>Embedding knowledge and skills</w:t>
      </w:r>
    </w:p>
    <w:p w:rsidR="00081106" w:rsidRDefault="00081106" w:rsidP="00887719">
      <w:pPr>
        <w:tabs>
          <w:tab w:val="left" w:pos="7200"/>
        </w:tabs>
        <w:spacing w:after="120" w:line="276" w:lineRule="auto"/>
        <w:rPr>
          <w:rFonts w:ascii="Arial" w:hAnsi="Arial" w:cs="Arial"/>
          <w:sz w:val="22"/>
          <w:szCs w:val="22"/>
        </w:rPr>
      </w:pPr>
      <w:r>
        <w:rPr>
          <w:rFonts w:ascii="Arial" w:hAnsi="Arial" w:cs="Arial"/>
          <w:sz w:val="22"/>
          <w:szCs w:val="22"/>
        </w:rPr>
        <w:t xml:space="preserve">The key to ensuring that our graduates have impact once out in the workplace centres around the multiple opportunities provided to put their knowledge into practice across each of the stages of their degree. In terms of embedding skills and knowledge the key is “application, application, application”. </w:t>
      </w:r>
    </w:p>
    <w:p w:rsidR="00081106" w:rsidRDefault="00081106" w:rsidP="00887719">
      <w:pPr>
        <w:tabs>
          <w:tab w:val="left" w:pos="7200"/>
        </w:tabs>
        <w:spacing w:after="120" w:line="276" w:lineRule="auto"/>
        <w:rPr>
          <w:rFonts w:ascii="Arial" w:hAnsi="Arial" w:cs="Arial"/>
          <w:sz w:val="22"/>
          <w:szCs w:val="22"/>
        </w:rPr>
      </w:pPr>
      <w:r>
        <w:rPr>
          <w:rFonts w:ascii="Arial" w:hAnsi="Arial" w:cs="Arial"/>
          <w:sz w:val="22"/>
          <w:szCs w:val="22"/>
        </w:rPr>
        <w:t xml:space="preserve">In the third term of the first year the students work in small teams on a Fashion Management Project.  Currently the theme of this project centres on leveraging the opportunity of the London Olympics for a Sports Fashion Brand.  This project gives the students the first opportunity to put into practice the theory they have learned in the first two terms.  This is </w:t>
      </w:r>
      <w:r>
        <w:rPr>
          <w:rFonts w:ascii="Arial" w:hAnsi="Arial" w:cs="Arial"/>
          <w:sz w:val="22"/>
          <w:szCs w:val="22"/>
        </w:rPr>
        <w:lastRenderedPageBreak/>
        <w:t>related to buying and merchandising, marketing and retailing product and the associated financial and people resource issues.</w:t>
      </w:r>
    </w:p>
    <w:p w:rsidR="00081106" w:rsidRDefault="00081106" w:rsidP="00887719">
      <w:pPr>
        <w:tabs>
          <w:tab w:val="left" w:pos="7200"/>
        </w:tabs>
        <w:spacing w:after="120" w:line="276" w:lineRule="auto"/>
        <w:rPr>
          <w:rFonts w:ascii="Arial" w:hAnsi="Arial" w:cs="Arial"/>
          <w:sz w:val="22"/>
          <w:szCs w:val="22"/>
        </w:rPr>
      </w:pPr>
    </w:p>
    <w:p w:rsidR="00081106" w:rsidRDefault="00F96B21" w:rsidP="00887719">
      <w:pPr>
        <w:tabs>
          <w:tab w:val="left" w:pos="7200"/>
        </w:tabs>
        <w:spacing w:after="120" w:line="276" w:lineRule="auto"/>
        <w:rPr>
          <w:rFonts w:ascii="Arial" w:hAnsi="Arial" w:cs="Arial"/>
          <w:sz w:val="22"/>
          <w:szCs w:val="22"/>
        </w:rPr>
      </w:pPr>
      <w:r w:rsidRPr="00F96B21">
        <w:rPr>
          <w:noProof/>
          <w:lang w:eastAsia="en-GB"/>
        </w:rPr>
        <w:pict>
          <v:shapetype id="_x0000_t202" coordsize="21600,21600" o:spt="202" path="m,l,21600r21600,l21600,xe">
            <v:stroke joinstyle="miter"/>
            <v:path gradientshapeok="t" o:connecttype="rect"/>
          </v:shapetype>
          <v:shape id="_x0000_s1026" type="#_x0000_t202" style="position:absolute;margin-left:0;margin-top:.75pt;width:438.4pt;height:138.3pt;z-index:251657728;mso-position-horizontal:center">
            <v:textbox style="mso-fit-shape-to-text:t">
              <w:txbxContent>
                <w:p w:rsidR="00081106" w:rsidRDefault="00081106" w:rsidP="00E504D6">
                  <w:pPr>
                    <w:rPr>
                      <w:rFonts w:ascii="Arial" w:hAnsi="Arial" w:cs="Arial"/>
                      <w:i/>
                      <w:color w:val="000000"/>
                      <w:sz w:val="18"/>
                      <w:szCs w:val="18"/>
                      <w:lang w:eastAsia="en-GB"/>
                    </w:rPr>
                  </w:pPr>
                  <w:r w:rsidRPr="00E504D6">
                    <w:rPr>
                      <w:rFonts w:ascii="Arial" w:hAnsi="Arial" w:cs="Arial"/>
                      <w:i/>
                      <w:color w:val="000000"/>
                      <w:sz w:val="18"/>
                      <w:szCs w:val="18"/>
                      <w:lang w:eastAsia="en-GB"/>
                    </w:rPr>
                    <w:t>What Our Students say Part One:</w:t>
                  </w:r>
                </w:p>
                <w:p w:rsidR="00081106" w:rsidRPr="00E504D6" w:rsidRDefault="00081106" w:rsidP="00E504D6">
                  <w:pPr>
                    <w:rPr>
                      <w:rFonts w:ascii="Arial" w:hAnsi="Arial" w:cs="Arial"/>
                      <w:i/>
                      <w:color w:val="000000"/>
                      <w:sz w:val="18"/>
                      <w:szCs w:val="18"/>
                      <w:lang w:eastAsia="en-GB"/>
                    </w:rPr>
                  </w:pPr>
                </w:p>
                <w:p w:rsidR="00081106" w:rsidRDefault="00081106" w:rsidP="00E504D6">
                  <w:pPr>
                    <w:rPr>
                      <w:rFonts w:ascii="Arial" w:hAnsi="Arial" w:cs="Arial"/>
                      <w:i/>
                      <w:color w:val="000000"/>
                      <w:sz w:val="18"/>
                      <w:szCs w:val="18"/>
                      <w:lang w:eastAsia="en-GB"/>
                    </w:rPr>
                  </w:pPr>
                  <w:r w:rsidRPr="00E504D6">
                    <w:rPr>
                      <w:rFonts w:ascii="Arial" w:hAnsi="Arial" w:cs="Arial"/>
                      <w:i/>
                      <w:color w:val="000000"/>
                      <w:sz w:val="18"/>
                      <w:szCs w:val="18"/>
                      <w:lang w:eastAsia="en-GB"/>
                    </w:rPr>
                    <w:t>“All staff have a lot of industry experience and maintain excellent contacts with industry. A lot of what we do is related to real life; in general I am pleased with the course.”</w:t>
                  </w:r>
                </w:p>
                <w:p w:rsidR="00081106" w:rsidRPr="00E504D6" w:rsidRDefault="00081106" w:rsidP="00E504D6">
                  <w:pPr>
                    <w:rPr>
                      <w:rFonts w:ascii="Arial" w:hAnsi="Arial" w:cs="Arial"/>
                      <w:i/>
                      <w:color w:val="000000"/>
                      <w:sz w:val="18"/>
                      <w:szCs w:val="18"/>
                      <w:lang w:eastAsia="en-GB"/>
                    </w:rPr>
                  </w:pPr>
                </w:p>
                <w:p w:rsidR="00081106" w:rsidRDefault="00081106" w:rsidP="00E504D6">
                  <w:pPr>
                    <w:rPr>
                      <w:rFonts w:ascii="Arial" w:hAnsi="Arial" w:cs="Arial"/>
                      <w:i/>
                      <w:color w:val="000000"/>
                      <w:sz w:val="18"/>
                      <w:szCs w:val="18"/>
                      <w:lang w:eastAsia="en-GB"/>
                    </w:rPr>
                  </w:pPr>
                  <w:r w:rsidRPr="00E504D6">
                    <w:rPr>
                      <w:rFonts w:ascii="Arial" w:hAnsi="Arial" w:cs="Arial"/>
                      <w:i/>
                      <w:color w:val="000000"/>
                      <w:sz w:val="18"/>
                      <w:szCs w:val="18"/>
                      <w:lang w:eastAsia="en-GB"/>
                    </w:rPr>
                    <w:t>“Content of course &amp; extra opportunities the university provides (e.g. internships, visiting speakers).</w:t>
                  </w:r>
                  <w:r>
                    <w:rPr>
                      <w:rFonts w:ascii="Arial" w:hAnsi="Arial" w:cs="Arial"/>
                      <w:i/>
                      <w:color w:val="000000"/>
                      <w:sz w:val="18"/>
                      <w:szCs w:val="18"/>
                      <w:lang w:eastAsia="en-GB"/>
                    </w:rPr>
                    <w:t>”</w:t>
                  </w:r>
                </w:p>
                <w:p w:rsidR="00081106" w:rsidRPr="00E504D6" w:rsidRDefault="00081106" w:rsidP="00E504D6">
                  <w:pPr>
                    <w:rPr>
                      <w:rFonts w:ascii="Arial" w:hAnsi="Arial" w:cs="Arial"/>
                      <w:i/>
                      <w:color w:val="000000"/>
                      <w:sz w:val="18"/>
                      <w:szCs w:val="18"/>
                      <w:lang w:eastAsia="en-GB"/>
                    </w:rPr>
                  </w:pPr>
                </w:p>
                <w:p w:rsidR="00081106" w:rsidRPr="00E504D6" w:rsidRDefault="00081106" w:rsidP="00E504D6">
                  <w:pPr>
                    <w:rPr>
                      <w:rFonts w:ascii="Arial" w:hAnsi="Arial" w:cs="Arial"/>
                      <w:i/>
                      <w:color w:val="000000"/>
                      <w:sz w:val="18"/>
                      <w:szCs w:val="18"/>
                      <w:lang w:eastAsia="en-GB"/>
                    </w:rPr>
                  </w:pPr>
                  <w:r>
                    <w:rPr>
                      <w:rFonts w:ascii="Arial" w:hAnsi="Arial" w:cs="Arial"/>
                      <w:i/>
                      <w:color w:val="000000"/>
                      <w:sz w:val="18"/>
                      <w:szCs w:val="18"/>
                      <w:lang w:eastAsia="en-GB"/>
                    </w:rPr>
                    <w:t>“</w:t>
                  </w:r>
                  <w:r w:rsidRPr="00E504D6">
                    <w:rPr>
                      <w:rFonts w:ascii="Arial" w:hAnsi="Arial" w:cs="Arial"/>
                      <w:i/>
                      <w:color w:val="000000"/>
                      <w:sz w:val="18"/>
                      <w:szCs w:val="18"/>
                      <w:lang w:eastAsia="en-GB"/>
                    </w:rPr>
                    <w:t>The content of the course was excellent. There are a few star lecturers. As a result of the course, I feel I have a wealth of knowledge. I think I would choose it all over again despite its flaws.</w:t>
                  </w:r>
                  <w:r>
                    <w:rPr>
                      <w:rFonts w:ascii="Arial" w:hAnsi="Arial" w:cs="Arial"/>
                      <w:i/>
                      <w:color w:val="000000"/>
                      <w:sz w:val="18"/>
                      <w:szCs w:val="18"/>
                      <w:lang w:eastAsia="en-GB"/>
                    </w:rPr>
                    <w:t>”</w:t>
                  </w:r>
                </w:p>
                <w:p w:rsidR="00081106" w:rsidRDefault="00081106"/>
              </w:txbxContent>
            </v:textbox>
          </v:shape>
        </w:pict>
      </w:r>
    </w:p>
    <w:p w:rsidR="00081106" w:rsidRDefault="00081106" w:rsidP="00887719">
      <w:pPr>
        <w:tabs>
          <w:tab w:val="left" w:pos="7200"/>
        </w:tabs>
        <w:spacing w:after="120" w:line="276" w:lineRule="auto"/>
        <w:rPr>
          <w:rFonts w:ascii="Arial" w:hAnsi="Arial" w:cs="Arial"/>
          <w:sz w:val="22"/>
          <w:szCs w:val="22"/>
        </w:rPr>
      </w:pPr>
    </w:p>
    <w:p w:rsidR="00081106" w:rsidRDefault="00081106" w:rsidP="00887719">
      <w:pPr>
        <w:tabs>
          <w:tab w:val="left" w:pos="7200"/>
        </w:tabs>
        <w:spacing w:after="120" w:line="276" w:lineRule="auto"/>
        <w:rPr>
          <w:rFonts w:ascii="Arial" w:hAnsi="Arial" w:cs="Arial"/>
          <w:sz w:val="22"/>
          <w:szCs w:val="22"/>
        </w:rPr>
      </w:pPr>
    </w:p>
    <w:p w:rsidR="00081106" w:rsidRDefault="00081106" w:rsidP="00887719">
      <w:pPr>
        <w:tabs>
          <w:tab w:val="left" w:pos="7200"/>
        </w:tabs>
        <w:spacing w:after="120" w:line="276" w:lineRule="auto"/>
        <w:rPr>
          <w:rFonts w:ascii="Arial" w:hAnsi="Arial" w:cs="Arial"/>
          <w:sz w:val="22"/>
          <w:szCs w:val="22"/>
        </w:rPr>
      </w:pPr>
    </w:p>
    <w:p w:rsidR="00081106" w:rsidRDefault="00081106" w:rsidP="00887719">
      <w:pPr>
        <w:tabs>
          <w:tab w:val="left" w:pos="7200"/>
        </w:tabs>
        <w:spacing w:after="120" w:line="276" w:lineRule="auto"/>
        <w:rPr>
          <w:rFonts w:ascii="Arial" w:hAnsi="Arial" w:cs="Arial"/>
          <w:b/>
          <w:sz w:val="22"/>
          <w:szCs w:val="22"/>
        </w:rPr>
      </w:pPr>
    </w:p>
    <w:p w:rsidR="00081106" w:rsidRDefault="00081106" w:rsidP="00887719">
      <w:pPr>
        <w:tabs>
          <w:tab w:val="left" w:pos="7200"/>
        </w:tabs>
        <w:spacing w:after="120" w:line="276" w:lineRule="auto"/>
        <w:rPr>
          <w:rFonts w:ascii="Arial" w:hAnsi="Arial" w:cs="Arial"/>
          <w:b/>
          <w:sz w:val="22"/>
          <w:szCs w:val="22"/>
        </w:rPr>
      </w:pPr>
    </w:p>
    <w:p w:rsidR="00081106" w:rsidRDefault="00081106" w:rsidP="00887719">
      <w:pPr>
        <w:tabs>
          <w:tab w:val="left" w:pos="7200"/>
        </w:tabs>
        <w:spacing w:after="120" w:line="276" w:lineRule="auto"/>
        <w:rPr>
          <w:rFonts w:ascii="Arial" w:hAnsi="Arial" w:cs="Arial"/>
          <w:b/>
          <w:sz w:val="22"/>
          <w:szCs w:val="22"/>
        </w:rPr>
      </w:pPr>
    </w:p>
    <w:p w:rsidR="00081106" w:rsidRPr="002654CD" w:rsidRDefault="00081106" w:rsidP="00887719">
      <w:pPr>
        <w:tabs>
          <w:tab w:val="left" w:pos="7200"/>
        </w:tabs>
        <w:spacing w:after="120" w:line="276" w:lineRule="auto"/>
        <w:rPr>
          <w:rFonts w:ascii="Arial" w:hAnsi="Arial" w:cs="Arial"/>
          <w:b/>
          <w:sz w:val="22"/>
          <w:szCs w:val="22"/>
        </w:rPr>
      </w:pPr>
      <w:r w:rsidRPr="002654CD">
        <w:rPr>
          <w:rFonts w:ascii="Arial" w:hAnsi="Arial" w:cs="Arial"/>
          <w:b/>
          <w:sz w:val="22"/>
          <w:szCs w:val="22"/>
        </w:rPr>
        <w:t>Live work based projects</w:t>
      </w:r>
    </w:p>
    <w:p w:rsidR="00081106" w:rsidRDefault="00081106" w:rsidP="00887719">
      <w:pPr>
        <w:tabs>
          <w:tab w:val="left" w:pos="7200"/>
        </w:tabs>
        <w:spacing w:after="120" w:line="276" w:lineRule="auto"/>
        <w:rPr>
          <w:rFonts w:ascii="Arial" w:hAnsi="Arial" w:cs="Arial"/>
          <w:sz w:val="22"/>
          <w:szCs w:val="22"/>
        </w:rPr>
      </w:pPr>
      <w:r>
        <w:rPr>
          <w:rFonts w:ascii="Arial" w:hAnsi="Arial" w:cs="Arial"/>
          <w:sz w:val="22"/>
          <w:szCs w:val="22"/>
        </w:rPr>
        <w:t>At the end of their second year of study, students work in pairs, taking on the role of business consultants in a unit entitled Fashion Consultancy Project (FCP).  They approach fashion businesses of their choice to work in partnership on live business projects.  Clients may be large or small, well known or obscure and the issue to be addressed is a real business problem.  Every year the students engage with up to 50 different fashion companies pursuing these projects which range from working with small independent boutiques on their visual merchandising and marketing, to working with larger companies designing and monitoring their websites, through to working with major public limited companies on research into the launch of a new range.</w:t>
      </w:r>
    </w:p>
    <w:p w:rsidR="00081106" w:rsidRDefault="00F96B21" w:rsidP="00887719">
      <w:pPr>
        <w:tabs>
          <w:tab w:val="left" w:pos="7200"/>
        </w:tabs>
        <w:spacing w:after="120" w:line="276" w:lineRule="auto"/>
        <w:rPr>
          <w:rFonts w:ascii="Arial" w:hAnsi="Arial" w:cs="Arial"/>
          <w:sz w:val="22"/>
          <w:szCs w:val="22"/>
        </w:rPr>
      </w:pPr>
      <w:r w:rsidRPr="00F96B21">
        <w:rPr>
          <w:noProof/>
          <w:lang w:eastAsia="en-GB"/>
        </w:rPr>
        <w:pict>
          <v:shape id="_x0000_s1027" type="#_x0000_t202" style="position:absolute;margin-left:0;margin-top:2.15pt;width:447.65pt;height:90.05pt;z-index:251656704;mso-position-horizontal:center">
            <v:textbox>
              <w:txbxContent>
                <w:p w:rsidR="00081106" w:rsidRDefault="00081106">
                  <w:pPr>
                    <w:rPr>
                      <w:rFonts w:ascii="Arial" w:hAnsi="Arial" w:cs="Arial"/>
                      <w:i/>
                      <w:sz w:val="18"/>
                      <w:szCs w:val="18"/>
                    </w:rPr>
                  </w:pPr>
                  <w:r>
                    <w:rPr>
                      <w:rFonts w:ascii="Arial" w:hAnsi="Arial" w:cs="Arial"/>
                      <w:i/>
                      <w:sz w:val="18"/>
                      <w:szCs w:val="18"/>
                    </w:rPr>
                    <w:t>Student Profile1: Rebecca</w:t>
                  </w:r>
                </w:p>
                <w:p w:rsidR="00081106" w:rsidRDefault="00081106">
                  <w:pPr>
                    <w:rPr>
                      <w:rFonts w:ascii="Arial" w:hAnsi="Arial" w:cs="Arial"/>
                      <w:i/>
                      <w:sz w:val="18"/>
                      <w:szCs w:val="18"/>
                    </w:rPr>
                  </w:pPr>
                </w:p>
                <w:p w:rsidR="00081106" w:rsidRDefault="00081106">
                  <w:pPr>
                    <w:rPr>
                      <w:rFonts w:ascii="Arial" w:hAnsi="Arial" w:cs="Arial"/>
                      <w:i/>
                      <w:sz w:val="18"/>
                      <w:szCs w:val="18"/>
                    </w:rPr>
                  </w:pPr>
                  <w:r w:rsidRPr="00DA1192">
                    <w:rPr>
                      <w:rFonts w:ascii="Arial" w:hAnsi="Arial" w:cs="Arial"/>
                      <w:i/>
                      <w:sz w:val="18"/>
                      <w:szCs w:val="18"/>
                    </w:rPr>
                    <w:t xml:space="preserve">Rebecca and another student worked </w:t>
                  </w:r>
                  <w:r w:rsidRPr="0038603A">
                    <w:rPr>
                      <w:rFonts w:ascii="Arial" w:hAnsi="Arial" w:cs="Arial"/>
                      <w:i/>
                      <w:sz w:val="18"/>
                      <w:szCs w:val="18"/>
                      <w:highlight w:val="yellow"/>
                    </w:rPr>
                    <w:t>with Mio Destino</w:t>
                  </w:r>
                  <w:r w:rsidRPr="00DA1192">
                    <w:rPr>
                      <w:rFonts w:ascii="Arial" w:hAnsi="Arial" w:cs="Arial"/>
                      <w:i/>
                      <w:sz w:val="18"/>
                      <w:szCs w:val="18"/>
                    </w:rPr>
                    <w:t xml:space="preserve"> a designer swimwear and underwear brand</w:t>
                  </w:r>
                  <w:r>
                    <w:rPr>
                      <w:rFonts w:ascii="Arial" w:hAnsi="Arial" w:cs="Arial"/>
                      <w:i/>
                      <w:sz w:val="18"/>
                      <w:szCs w:val="18"/>
                    </w:rPr>
                    <w:t xml:space="preserve"> for their FCP</w:t>
                  </w:r>
                  <w:r w:rsidRPr="00DA1192">
                    <w:rPr>
                      <w:rFonts w:ascii="Arial" w:hAnsi="Arial" w:cs="Arial"/>
                      <w:i/>
                      <w:sz w:val="18"/>
                      <w:szCs w:val="18"/>
                    </w:rPr>
                    <w:t xml:space="preserve">. They helped the brand launch a premium quality mastectomy lingerie range </w:t>
                  </w:r>
                  <w:r>
                    <w:rPr>
                      <w:rFonts w:ascii="Arial" w:hAnsi="Arial" w:cs="Arial"/>
                      <w:i/>
                      <w:sz w:val="18"/>
                      <w:szCs w:val="18"/>
                    </w:rPr>
                    <w:t>by undertaking</w:t>
                  </w:r>
                  <w:r w:rsidRPr="00DA1192">
                    <w:rPr>
                      <w:rFonts w:ascii="Arial" w:hAnsi="Arial" w:cs="Arial"/>
                      <w:i/>
                      <w:sz w:val="18"/>
                      <w:szCs w:val="18"/>
                    </w:rPr>
                    <w:t xml:space="preserve"> research survey</w:t>
                  </w:r>
                  <w:r>
                    <w:rPr>
                      <w:rFonts w:ascii="Arial" w:hAnsi="Arial" w:cs="Arial"/>
                      <w:i/>
                      <w:sz w:val="18"/>
                      <w:szCs w:val="18"/>
                    </w:rPr>
                    <w:t>ing</w:t>
                  </w:r>
                  <w:r w:rsidRPr="00DA1192">
                    <w:rPr>
                      <w:rFonts w:ascii="Arial" w:hAnsi="Arial" w:cs="Arial"/>
                      <w:i/>
                      <w:sz w:val="18"/>
                      <w:szCs w:val="18"/>
                    </w:rPr>
                    <w:t xml:space="preserve"> the views and attitudes of over 100 women </w:t>
                  </w:r>
                  <w:r>
                    <w:rPr>
                      <w:rFonts w:ascii="Arial" w:hAnsi="Arial" w:cs="Arial"/>
                      <w:i/>
                      <w:sz w:val="18"/>
                      <w:szCs w:val="18"/>
                    </w:rPr>
                    <w:t>and breast cancer care nurses. They then worked with the brand through to the launch of the Di Murini range</w:t>
                  </w:r>
                  <w:r w:rsidRPr="00141D19">
                    <w:rPr>
                      <w:rFonts w:ascii="Arial" w:hAnsi="Arial" w:cs="Arial"/>
                      <w:i/>
                      <w:sz w:val="22"/>
                      <w:szCs w:val="22"/>
                    </w:rPr>
                    <w:t xml:space="preserve">. </w:t>
                  </w:r>
                  <w:r>
                    <w:rPr>
                      <w:rFonts w:ascii="Arial" w:hAnsi="Arial" w:cs="Arial"/>
                      <w:i/>
                      <w:sz w:val="18"/>
                      <w:szCs w:val="18"/>
                    </w:rPr>
                    <w:t>Rebecca</w:t>
                  </w:r>
                  <w:r w:rsidRPr="00DA1192">
                    <w:rPr>
                      <w:rFonts w:ascii="Arial" w:hAnsi="Arial" w:cs="Arial"/>
                      <w:i/>
                      <w:sz w:val="18"/>
                      <w:szCs w:val="18"/>
                    </w:rPr>
                    <w:t xml:space="preserve"> </w:t>
                  </w:r>
                  <w:r>
                    <w:rPr>
                      <w:rFonts w:ascii="Arial" w:hAnsi="Arial" w:cs="Arial"/>
                      <w:i/>
                      <w:sz w:val="18"/>
                      <w:szCs w:val="18"/>
                    </w:rPr>
                    <w:t xml:space="preserve">then </w:t>
                  </w:r>
                  <w:r w:rsidRPr="00DA1192">
                    <w:rPr>
                      <w:rFonts w:ascii="Arial" w:hAnsi="Arial" w:cs="Arial"/>
                      <w:i/>
                      <w:sz w:val="18"/>
                      <w:szCs w:val="18"/>
                    </w:rPr>
                    <w:t xml:space="preserve">went on placement to </w:t>
                  </w:r>
                  <w:smartTag w:uri="urn:schemas-microsoft-com:office:smarttags" w:element="place">
                    <w:r w:rsidRPr="00DA1192">
                      <w:rPr>
                        <w:rFonts w:ascii="Arial" w:hAnsi="Arial" w:cs="Arial"/>
                        <w:i/>
                        <w:sz w:val="18"/>
                        <w:szCs w:val="18"/>
                      </w:rPr>
                      <w:t>Hong Kong</w:t>
                    </w:r>
                  </w:smartTag>
                  <w:r>
                    <w:rPr>
                      <w:rFonts w:ascii="Arial" w:hAnsi="Arial" w:cs="Arial"/>
                      <w:i/>
                      <w:sz w:val="18"/>
                      <w:szCs w:val="18"/>
                    </w:rPr>
                    <w:t xml:space="preserve"> working with supply chain consultants</w:t>
                  </w:r>
                  <w:r w:rsidRPr="00DA1192">
                    <w:rPr>
                      <w:rFonts w:ascii="Arial" w:hAnsi="Arial" w:cs="Arial"/>
                      <w:i/>
                      <w:sz w:val="18"/>
                      <w:szCs w:val="18"/>
                    </w:rPr>
                    <w:t xml:space="preserve"> and excelled in her third year graduating with a first class </w:t>
                  </w:r>
                  <w:r>
                    <w:rPr>
                      <w:rFonts w:ascii="Arial" w:hAnsi="Arial" w:cs="Arial"/>
                      <w:i/>
                      <w:sz w:val="18"/>
                      <w:szCs w:val="18"/>
                    </w:rPr>
                    <w:t xml:space="preserve">honours </w:t>
                  </w:r>
                  <w:r w:rsidRPr="00DA1192">
                    <w:rPr>
                      <w:rFonts w:ascii="Arial" w:hAnsi="Arial" w:cs="Arial"/>
                      <w:i/>
                      <w:sz w:val="18"/>
                      <w:szCs w:val="18"/>
                    </w:rPr>
                    <w:t>degree.</w:t>
                  </w:r>
                </w:p>
                <w:p w:rsidR="00081106" w:rsidRPr="00F1482A" w:rsidRDefault="00081106">
                  <w:pPr>
                    <w:rPr>
                      <w:rFonts w:ascii="Arial" w:hAnsi="Arial" w:cs="Arial"/>
                      <w:i/>
                      <w:sz w:val="18"/>
                      <w:szCs w:val="18"/>
                    </w:rPr>
                  </w:pPr>
                </w:p>
              </w:txbxContent>
            </v:textbox>
          </v:shape>
        </w:pict>
      </w:r>
    </w:p>
    <w:p w:rsidR="00081106" w:rsidRDefault="00081106" w:rsidP="00887719">
      <w:pPr>
        <w:tabs>
          <w:tab w:val="left" w:pos="7200"/>
        </w:tabs>
        <w:spacing w:after="120" w:line="276" w:lineRule="auto"/>
        <w:rPr>
          <w:rFonts w:ascii="Arial" w:hAnsi="Arial" w:cs="Arial"/>
          <w:sz w:val="22"/>
          <w:szCs w:val="22"/>
        </w:rPr>
      </w:pPr>
    </w:p>
    <w:p w:rsidR="00081106" w:rsidRDefault="00081106" w:rsidP="00887719">
      <w:pPr>
        <w:tabs>
          <w:tab w:val="left" w:pos="7200"/>
        </w:tabs>
        <w:spacing w:after="120" w:line="276" w:lineRule="auto"/>
        <w:rPr>
          <w:rFonts w:ascii="Arial" w:hAnsi="Arial" w:cs="Arial"/>
          <w:sz w:val="22"/>
          <w:szCs w:val="22"/>
        </w:rPr>
      </w:pPr>
    </w:p>
    <w:p w:rsidR="00081106" w:rsidRDefault="00081106" w:rsidP="00794345">
      <w:pPr>
        <w:tabs>
          <w:tab w:val="left" w:pos="7200"/>
        </w:tabs>
        <w:spacing w:after="120" w:line="276" w:lineRule="auto"/>
        <w:rPr>
          <w:rFonts w:ascii="Arial" w:hAnsi="Arial" w:cs="Arial"/>
          <w:b/>
          <w:sz w:val="22"/>
          <w:szCs w:val="22"/>
        </w:rPr>
      </w:pPr>
    </w:p>
    <w:p w:rsidR="00081106" w:rsidRDefault="00081106" w:rsidP="00794345">
      <w:pPr>
        <w:tabs>
          <w:tab w:val="left" w:pos="7200"/>
        </w:tabs>
        <w:spacing w:after="120" w:line="276" w:lineRule="auto"/>
        <w:rPr>
          <w:rFonts w:ascii="Arial" w:hAnsi="Arial" w:cs="Arial"/>
          <w:b/>
          <w:sz w:val="22"/>
          <w:szCs w:val="22"/>
        </w:rPr>
      </w:pPr>
    </w:p>
    <w:p w:rsidR="00081106" w:rsidRDefault="00081106" w:rsidP="00794345">
      <w:pPr>
        <w:tabs>
          <w:tab w:val="left" w:pos="7200"/>
        </w:tabs>
        <w:spacing w:after="120" w:line="276" w:lineRule="auto"/>
        <w:rPr>
          <w:rFonts w:ascii="Arial" w:hAnsi="Arial" w:cs="Arial"/>
          <w:b/>
          <w:sz w:val="22"/>
          <w:szCs w:val="22"/>
        </w:rPr>
      </w:pPr>
      <w:r>
        <w:rPr>
          <w:rStyle w:val="CommentReference"/>
        </w:rPr>
        <w:commentReference w:id="2"/>
      </w:r>
    </w:p>
    <w:p w:rsidR="00081106" w:rsidRPr="002654CD" w:rsidRDefault="00081106" w:rsidP="00794345">
      <w:pPr>
        <w:tabs>
          <w:tab w:val="left" w:pos="7200"/>
        </w:tabs>
        <w:spacing w:after="120" w:line="276" w:lineRule="auto"/>
        <w:rPr>
          <w:rFonts w:ascii="Arial" w:hAnsi="Arial" w:cs="Arial"/>
          <w:b/>
          <w:sz w:val="22"/>
          <w:szCs w:val="22"/>
        </w:rPr>
      </w:pPr>
      <w:r>
        <w:rPr>
          <w:rFonts w:ascii="Arial" w:hAnsi="Arial" w:cs="Arial"/>
          <w:b/>
          <w:sz w:val="22"/>
          <w:szCs w:val="22"/>
        </w:rPr>
        <w:t>Globalisation affects us too</w:t>
      </w:r>
    </w:p>
    <w:p w:rsidR="00081106" w:rsidRDefault="00081106" w:rsidP="00794345">
      <w:pPr>
        <w:tabs>
          <w:tab w:val="left" w:pos="7200"/>
        </w:tabs>
        <w:spacing w:after="120" w:line="276" w:lineRule="auto"/>
        <w:rPr>
          <w:rFonts w:ascii="Arial" w:hAnsi="Arial" w:cs="Arial"/>
          <w:sz w:val="22"/>
          <w:szCs w:val="22"/>
        </w:rPr>
      </w:pPr>
      <w:r>
        <w:rPr>
          <w:rFonts w:ascii="Arial" w:hAnsi="Arial" w:cs="Arial"/>
          <w:sz w:val="22"/>
          <w:szCs w:val="22"/>
        </w:rPr>
        <w:t>Interestingly, as Figure 1 shows, more than half the new intake of students enrolling onto BAFM this year are classed as international students, mainly of Asian origin (see Figure 2).This is a slight increase on the course three year average of 50% home and EU and counter to the UAL base of 60.3% home, 13.3% EU and 26.4% international.</w:t>
      </w:r>
    </w:p>
    <w:p w:rsidR="00081106" w:rsidRDefault="00F336E3" w:rsidP="00794345">
      <w:pPr>
        <w:tabs>
          <w:tab w:val="left" w:pos="7200"/>
        </w:tabs>
        <w:spacing w:after="120" w:line="276" w:lineRule="auto"/>
        <w:rPr>
          <w:rFonts w:ascii="Arial" w:hAnsi="Arial" w:cs="Arial"/>
          <w:sz w:val="22"/>
          <w:szCs w:val="22"/>
        </w:rPr>
      </w:pPr>
      <w:r>
        <w:rPr>
          <w:rFonts w:ascii="Arial" w:hAnsi="Arial" w:cs="Arial"/>
          <w:i/>
          <w:noProof/>
          <w:sz w:val="22"/>
          <w:szCs w:val="22"/>
          <w:lang w:eastAsia="en-GB"/>
        </w:rPr>
        <w:lastRenderedPageBreak/>
        <w:drawing>
          <wp:inline distT="0" distB="0" distL="0" distR="0">
            <wp:extent cx="2611374" cy="2601087"/>
            <wp:effectExtent l="12192" t="6096" r="5334" b="2667"/>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081106" w:rsidRPr="008C3399" w:rsidDel="008C3399">
        <w:rPr>
          <w:rFonts w:ascii="Arial" w:hAnsi="Arial" w:cs="Arial"/>
          <w:i/>
          <w:sz w:val="22"/>
          <w:szCs w:val="22"/>
        </w:rPr>
        <w:t xml:space="preserve"> </w:t>
      </w:r>
      <w:r>
        <w:rPr>
          <w:rFonts w:ascii="Arial" w:hAnsi="Arial" w:cs="Arial"/>
          <w:i/>
          <w:noProof/>
          <w:sz w:val="22"/>
          <w:szCs w:val="22"/>
          <w:lang w:eastAsia="en-GB"/>
        </w:rPr>
        <w:drawing>
          <wp:inline distT="0" distB="0" distL="0" distR="0">
            <wp:extent cx="2551938" cy="2632329"/>
            <wp:effectExtent l="12192" t="6096" r="7620" b="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081106" w:rsidRPr="008C3399" w:rsidDel="008C3399">
        <w:rPr>
          <w:rFonts w:ascii="Arial" w:hAnsi="Arial" w:cs="Arial"/>
          <w:i/>
          <w:sz w:val="22"/>
          <w:szCs w:val="22"/>
        </w:rPr>
        <w:t xml:space="preserve"> </w:t>
      </w:r>
    </w:p>
    <w:p w:rsidR="00081106" w:rsidRPr="008C3399" w:rsidRDefault="00081106" w:rsidP="00794345">
      <w:pPr>
        <w:tabs>
          <w:tab w:val="left" w:pos="7200"/>
        </w:tabs>
        <w:spacing w:after="120" w:line="276" w:lineRule="auto"/>
        <w:rPr>
          <w:rFonts w:ascii="Arial" w:hAnsi="Arial" w:cs="Arial"/>
          <w:b/>
          <w:sz w:val="20"/>
          <w:szCs w:val="22"/>
        </w:rPr>
      </w:pPr>
      <w:r w:rsidRPr="003D78C6">
        <w:rPr>
          <w:rFonts w:ascii="Arial" w:hAnsi="Arial" w:cs="Arial"/>
          <w:b/>
          <w:sz w:val="20"/>
          <w:szCs w:val="22"/>
        </w:rPr>
        <w:t xml:space="preserve">Figure 1: 2010 Intake by Origin                    Figure 2: 2010 Overseas Intake </w:t>
      </w:r>
    </w:p>
    <w:p w:rsidR="00081106" w:rsidRDefault="00081106" w:rsidP="00794345">
      <w:pPr>
        <w:tabs>
          <w:tab w:val="left" w:pos="7200"/>
        </w:tabs>
        <w:spacing w:after="120" w:line="276" w:lineRule="auto"/>
        <w:rPr>
          <w:rFonts w:ascii="Arial" w:hAnsi="Arial" w:cs="Arial"/>
          <w:sz w:val="22"/>
          <w:szCs w:val="22"/>
        </w:rPr>
      </w:pPr>
    </w:p>
    <w:p w:rsidR="00081106" w:rsidRDefault="00081106" w:rsidP="00794345">
      <w:pPr>
        <w:tabs>
          <w:tab w:val="left" w:pos="7200"/>
        </w:tabs>
        <w:spacing w:after="120" w:line="276" w:lineRule="auto"/>
        <w:rPr>
          <w:rFonts w:ascii="Arial" w:hAnsi="Arial" w:cs="Arial"/>
          <w:sz w:val="22"/>
          <w:szCs w:val="22"/>
        </w:rPr>
      </w:pPr>
      <w:r w:rsidRPr="008C6427">
        <w:rPr>
          <w:rFonts w:ascii="Arial" w:hAnsi="Arial" w:cs="Arial"/>
          <w:sz w:val="22"/>
          <w:szCs w:val="22"/>
        </w:rPr>
        <w:t>The course team work hard</w:t>
      </w:r>
      <w:r>
        <w:rPr>
          <w:rFonts w:ascii="Arial" w:hAnsi="Arial" w:cs="Arial"/>
          <w:sz w:val="22"/>
          <w:szCs w:val="22"/>
        </w:rPr>
        <w:t xml:space="preserve"> to ensure that the team projects in the first year are comprised of a balance of home/EU and international students.  It is important that the nationalities mix and share with each other the benefits of their different cultural perspectives. </w:t>
      </w:r>
    </w:p>
    <w:p w:rsidR="00081106" w:rsidRDefault="00081106" w:rsidP="00794345">
      <w:pPr>
        <w:tabs>
          <w:tab w:val="left" w:pos="7200"/>
        </w:tabs>
        <w:spacing w:after="120" w:line="276" w:lineRule="auto"/>
        <w:rPr>
          <w:rFonts w:ascii="Arial" w:hAnsi="Arial" w:cs="Arial"/>
          <w:sz w:val="22"/>
          <w:szCs w:val="22"/>
        </w:rPr>
      </w:pPr>
      <w:r>
        <w:rPr>
          <w:rFonts w:ascii="Arial" w:hAnsi="Arial" w:cs="Arial"/>
          <w:sz w:val="22"/>
          <w:szCs w:val="22"/>
        </w:rPr>
        <w:t>Such a diverse cohort produces numerous challenges: group dynamics and a spectrum of language skills being the most prominent. Dedicated language support is embedded throughout the curriculum and additional support provided at key points during the year to overcome some of these key communication issues.</w:t>
      </w:r>
      <w:r w:rsidRPr="000E44DC">
        <w:rPr>
          <w:rFonts w:ascii="Arial" w:hAnsi="Arial" w:cs="Arial"/>
          <w:sz w:val="22"/>
          <w:szCs w:val="22"/>
        </w:rPr>
        <w:t xml:space="preserve"> </w:t>
      </w:r>
    </w:p>
    <w:p w:rsidR="00081106" w:rsidRDefault="00081106" w:rsidP="00794345">
      <w:pPr>
        <w:tabs>
          <w:tab w:val="left" w:pos="7200"/>
        </w:tabs>
        <w:spacing w:after="120" w:line="276" w:lineRule="auto"/>
        <w:rPr>
          <w:rFonts w:ascii="Arial" w:hAnsi="Arial" w:cs="Arial"/>
          <w:sz w:val="22"/>
          <w:szCs w:val="22"/>
        </w:rPr>
      </w:pPr>
      <w:r>
        <w:rPr>
          <w:rFonts w:ascii="Arial" w:hAnsi="Arial" w:cs="Arial"/>
          <w:sz w:val="22"/>
          <w:szCs w:val="22"/>
        </w:rPr>
        <w:t xml:space="preserve">In addition, the course continues to develop links with specific international academic institutions to enable exchanges of students.  This serves to ensure a cultural diversity throughout the later years of the course and helps foster debate in final year case study strategy </w:t>
      </w:r>
      <w:commentRangeStart w:id="3"/>
      <w:r>
        <w:rPr>
          <w:rFonts w:ascii="Arial" w:hAnsi="Arial" w:cs="Arial"/>
          <w:sz w:val="22"/>
          <w:szCs w:val="22"/>
        </w:rPr>
        <w:t>classes</w:t>
      </w:r>
      <w:commentRangeEnd w:id="3"/>
      <w:r>
        <w:rPr>
          <w:rStyle w:val="CommentReference"/>
        </w:rPr>
        <w:commentReference w:id="3"/>
      </w:r>
      <w:r w:rsidR="007840D6">
        <w:rPr>
          <w:rFonts w:ascii="Arial" w:hAnsi="Arial" w:cs="Arial"/>
          <w:sz w:val="22"/>
          <w:szCs w:val="22"/>
        </w:rPr>
        <w:t xml:space="preserve">. This has been seen recently when focussing on the </w:t>
      </w:r>
      <w:r w:rsidR="00C773E5">
        <w:rPr>
          <w:rFonts w:ascii="Arial" w:hAnsi="Arial" w:cs="Arial"/>
          <w:sz w:val="22"/>
          <w:szCs w:val="22"/>
        </w:rPr>
        <w:t>Uniqlo</w:t>
      </w:r>
      <w:r w:rsidR="007840D6">
        <w:rPr>
          <w:rFonts w:ascii="Arial" w:hAnsi="Arial" w:cs="Arial"/>
          <w:sz w:val="22"/>
          <w:szCs w:val="22"/>
        </w:rPr>
        <w:t xml:space="preserve"> brand, perspectives have been offered by students with first hand experience of their retail</w:t>
      </w:r>
      <w:r w:rsidR="00C773E5">
        <w:rPr>
          <w:rFonts w:ascii="Arial" w:hAnsi="Arial" w:cs="Arial"/>
          <w:sz w:val="22"/>
          <w:szCs w:val="22"/>
        </w:rPr>
        <w:t xml:space="preserve"> operations in Russia, France and Japan </w:t>
      </w:r>
      <w:r w:rsidR="007840D6">
        <w:rPr>
          <w:rFonts w:ascii="Arial" w:hAnsi="Arial" w:cs="Arial"/>
          <w:sz w:val="22"/>
          <w:szCs w:val="22"/>
        </w:rPr>
        <w:t>and also in an appreciation of how entrenched the Japanese culture is in the brand and the vision of their</w:t>
      </w:r>
      <w:r w:rsidR="00C773E5">
        <w:rPr>
          <w:rFonts w:ascii="Arial" w:hAnsi="Arial" w:cs="Arial"/>
          <w:sz w:val="22"/>
          <w:szCs w:val="22"/>
        </w:rPr>
        <w:t xml:space="preserve"> leaders</w:t>
      </w:r>
      <w:r w:rsidR="007840D6">
        <w:rPr>
          <w:rFonts w:ascii="Arial" w:hAnsi="Arial" w:cs="Arial"/>
          <w:sz w:val="22"/>
          <w:szCs w:val="22"/>
        </w:rPr>
        <w:t>.</w:t>
      </w:r>
      <w:r w:rsidR="00C773E5">
        <w:rPr>
          <w:rFonts w:ascii="Arial" w:hAnsi="Arial" w:cs="Arial"/>
          <w:sz w:val="22"/>
          <w:szCs w:val="22"/>
        </w:rPr>
        <w:t xml:space="preserve"> </w:t>
      </w:r>
    </w:p>
    <w:p w:rsidR="00081106" w:rsidRDefault="00081106" w:rsidP="00887719">
      <w:pPr>
        <w:tabs>
          <w:tab w:val="left" w:pos="7200"/>
        </w:tabs>
        <w:spacing w:after="120" w:line="276" w:lineRule="auto"/>
        <w:rPr>
          <w:rFonts w:ascii="Arial" w:hAnsi="Arial" w:cs="Arial"/>
          <w:sz w:val="22"/>
          <w:szCs w:val="22"/>
        </w:rPr>
      </w:pPr>
    </w:p>
    <w:p w:rsidR="00081106" w:rsidRPr="002654CD" w:rsidRDefault="00081106" w:rsidP="00E504D6">
      <w:pPr>
        <w:tabs>
          <w:tab w:val="left" w:pos="7200"/>
        </w:tabs>
        <w:spacing w:after="120" w:line="276" w:lineRule="auto"/>
        <w:rPr>
          <w:rFonts w:ascii="Arial" w:hAnsi="Arial" w:cs="Arial"/>
          <w:b/>
          <w:sz w:val="22"/>
          <w:szCs w:val="22"/>
        </w:rPr>
      </w:pPr>
      <w:r w:rsidRPr="002654CD">
        <w:rPr>
          <w:rFonts w:ascii="Arial" w:hAnsi="Arial" w:cs="Arial"/>
          <w:b/>
          <w:sz w:val="22"/>
          <w:szCs w:val="22"/>
        </w:rPr>
        <w:t>A solid foundation</w:t>
      </w:r>
    </w:p>
    <w:p w:rsidR="00081106" w:rsidRDefault="00081106" w:rsidP="00E504D6">
      <w:pPr>
        <w:tabs>
          <w:tab w:val="left" w:pos="7200"/>
        </w:tabs>
        <w:spacing w:after="120" w:line="276" w:lineRule="auto"/>
        <w:rPr>
          <w:rFonts w:ascii="Arial" w:hAnsi="Arial" w:cs="Arial"/>
          <w:sz w:val="22"/>
          <w:szCs w:val="22"/>
        </w:rPr>
      </w:pPr>
      <w:r>
        <w:rPr>
          <w:rFonts w:ascii="Arial" w:hAnsi="Arial" w:cs="Arial"/>
          <w:sz w:val="22"/>
          <w:szCs w:val="22"/>
        </w:rPr>
        <w:t xml:space="preserve">The learning journey at UAL starts with a common unit in the first term in which students learn underpinning skills, such as research, how to make effective presentations and essay and report writing, key transferable skills that are deemed vital for their academic and career success. The content of this unit is developed and expanded within BAFM with a focus on numeracy skills and ICT confidence, .to ensure that the skills learned underpin students’ future business success. </w:t>
      </w:r>
    </w:p>
    <w:p w:rsidR="00081106" w:rsidRDefault="00081106" w:rsidP="00E504D6">
      <w:pPr>
        <w:tabs>
          <w:tab w:val="left" w:pos="7200"/>
        </w:tabs>
        <w:spacing w:after="120" w:line="276" w:lineRule="auto"/>
        <w:rPr>
          <w:rFonts w:ascii="Arial" w:hAnsi="Arial" w:cs="Arial"/>
          <w:sz w:val="22"/>
          <w:szCs w:val="22"/>
        </w:rPr>
      </w:pPr>
      <w:r>
        <w:rPr>
          <w:rFonts w:ascii="Arial" w:hAnsi="Arial" w:cs="Arial"/>
          <w:sz w:val="22"/>
          <w:szCs w:val="22"/>
        </w:rPr>
        <w:t>The teaching team constantly seek to develop the course by introducing new technologies and s</w:t>
      </w:r>
      <w:r w:rsidR="007840D6">
        <w:rPr>
          <w:rFonts w:ascii="Arial" w:hAnsi="Arial" w:cs="Arial"/>
          <w:sz w:val="22"/>
          <w:szCs w:val="22"/>
        </w:rPr>
        <w:t>imulation s</w:t>
      </w:r>
      <w:r>
        <w:rPr>
          <w:rFonts w:ascii="Arial" w:hAnsi="Arial" w:cs="Arial"/>
          <w:sz w:val="22"/>
          <w:szCs w:val="22"/>
        </w:rPr>
        <w:t xml:space="preserve">oftware such as “Mock </w:t>
      </w:r>
      <w:commentRangeStart w:id="4"/>
      <w:r>
        <w:rPr>
          <w:rFonts w:ascii="Arial" w:hAnsi="Arial" w:cs="Arial"/>
          <w:sz w:val="22"/>
          <w:szCs w:val="22"/>
        </w:rPr>
        <w:t>Shop</w:t>
      </w:r>
      <w:commentRangeEnd w:id="4"/>
      <w:r>
        <w:rPr>
          <w:rStyle w:val="CommentReference"/>
        </w:rPr>
        <w:commentReference w:id="4"/>
      </w:r>
      <w:r>
        <w:rPr>
          <w:rFonts w:ascii="Arial" w:hAnsi="Arial" w:cs="Arial"/>
          <w:sz w:val="22"/>
          <w:szCs w:val="22"/>
        </w:rPr>
        <w:t xml:space="preserve">” </w:t>
      </w:r>
      <w:r w:rsidR="007840D6">
        <w:rPr>
          <w:rFonts w:ascii="Arial" w:hAnsi="Arial" w:cs="Arial"/>
          <w:sz w:val="22"/>
          <w:szCs w:val="22"/>
        </w:rPr>
        <w:t xml:space="preserve">which allows students to design a store in 3D from the lighting and signage to the fixtures and changing rooms. Such technology </w:t>
      </w:r>
      <w:r>
        <w:rPr>
          <w:rFonts w:ascii="Arial" w:hAnsi="Arial" w:cs="Arial"/>
          <w:sz w:val="22"/>
          <w:szCs w:val="22"/>
        </w:rPr>
        <w:t>enhance</w:t>
      </w:r>
      <w:r w:rsidR="007840D6">
        <w:rPr>
          <w:rFonts w:ascii="Arial" w:hAnsi="Arial" w:cs="Arial"/>
          <w:sz w:val="22"/>
          <w:szCs w:val="22"/>
        </w:rPr>
        <w:t>s</w:t>
      </w:r>
      <w:r>
        <w:rPr>
          <w:rFonts w:ascii="Arial" w:hAnsi="Arial" w:cs="Arial"/>
          <w:sz w:val="22"/>
          <w:szCs w:val="22"/>
        </w:rPr>
        <w:t xml:space="preserve"> the learning experience</w:t>
      </w:r>
      <w:r w:rsidR="007840D6">
        <w:rPr>
          <w:rFonts w:ascii="Arial" w:hAnsi="Arial" w:cs="Arial"/>
          <w:sz w:val="22"/>
          <w:szCs w:val="22"/>
        </w:rPr>
        <w:t xml:space="preserve">, allowing the students to </w:t>
      </w:r>
      <w:r w:rsidR="00D3661A">
        <w:rPr>
          <w:rFonts w:ascii="Arial" w:hAnsi="Arial" w:cs="Arial"/>
          <w:sz w:val="22"/>
          <w:szCs w:val="22"/>
        </w:rPr>
        <w:t xml:space="preserve">put theory into </w:t>
      </w:r>
      <w:r w:rsidR="007840D6">
        <w:rPr>
          <w:rFonts w:ascii="Arial" w:hAnsi="Arial" w:cs="Arial"/>
          <w:sz w:val="22"/>
          <w:szCs w:val="22"/>
        </w:rPr>
        <w:t xml:space="preserve">practice </w:t>
      </w:r>
      <w:r w:rsidR="00D3661A">
        <w:rPr>
          <w:rFonts w:ascii="Arial" w:hAnsi="Arial" w:cs="Arial"/>
          <w:sz w:val="22"/>
          <w:szCs w:val="22"/>
        </w:rPr>
        <w:t>in</w:t>
      </w:r>
      <w:r>
        <w:rPr>
          <w:rFonts w:ascii="Arial" w:hAnsi="Arial" w:cs="Arial"/>
          <w:sz w:val="22"/>
          <w:szCs w:val="22"/>
        </w:rPr>
        <w:t xml:space="preserve"> </w:t>
      </w:r>
      <w:r w:rsidR="00D3661A">
        <w:rPr>
          <w:rFonts w:ascii="Arial" w:hAnsi="Arial" w:cs="Arial"/>
          <w:sz w:val="22"/>
          <w:szCs w:val="22"/>
        </w:rPr>
        <w:t>a simulation of tasks they will need to tackle in their careers.</w:t>
      </w:r>
      <w:r>
        <w:rPr>
          <w:rFonts w:ascii="Arial" w:hAnsi="Arial" w:cs="Arial"/>
          <w:sz w:val="22"/>
          <w:szCs w:val="22"/>
        </w:rPr>
        <w:t xml:space="preserve"> Many of our course team, the teaching and </w:t>
      </w:r>
      <w:r>
        <w:rPr>
          <w:rFonts w:ascii="Arial" w:hAnsi="Arial" w:cs="Arial"/>
          <w:sz w:val="22"/>
          <w:szCs w:val="22"/>
        </w:rPr>
        <w:lastRenderedPageBreak/>
        <w:t xml:space="preserve">course management staff, not just visiting tutors, come from industry backgrounds and have themselves experienced the roles to which our students aspire. Our students dream of becoming a Head of Merchandising at Debenhams or Director of Buying of one of the </w:t>
      </w:r>
      <w:smartTag w:uri="urn:schemas-microsoft-com:office:smarttags" w:element="place">
        <w:smartTag w:uri="urn:schemas-microsoft-com:office:smarttags" w:element="City">
          <w:r>
            <w:rPr>
              <w:rFonts w:ascii="Arial" w:hAnsi="Arial" w:cs="Arial"/>
              <w:sz w:val="22"/>
              <w:szCs w:val="22"/>
            </w:rPr>
            <w:t>Arcadia</w:t>
          </w:r>
        </w:smartTag>
      </w:smartTag>
      <w:r>
        <w:rPr>
          <w:rFonts w:ascii="Arial" w:hAnsi="Arial" w:cs="Arial"/>
          <w:sz w:val="22"/>
          <w:szCs w:val="22"/>
        </w:rPr>
        <w:t xml:space="preserve"> brands.  They emerge from this degree course well-prepared and well-equipped to begin that career journey.</w:t>
      </w:r>
    </w:p>
    <w:p w:rsidR="00081106" w:rsidRDefault="00081106" w:rsidP="00887719">
      <w:pPr>
        <w:tabs>
          <w:tab w:val="left" w:pos="7200"/>
        </w:tabs>
        <w:spacing w:after="120" w:line="276" w:lineRule="auto"/>
        <w:rPr>
          <w:rFonts w:ascii="Arial" w:hAnsi="Arial" w:cs="Arial"/>
          <w:sz w:val="22"/>
          <w:szCs w:val="22"/>
        </w:rPr>
      </w:pPr>
    </w:p>
    <w:p w:rsidR="00081106" w:rsidRPr="002654CD" w:rsidRDefault="00081106" w:rsidP="00887719">
      <w:pPr>
        <w:tabs>
          <w:tab w:val="left" w:pos="7200"/>
        </w:tabs>
        <w:spacing w:after="120" w:line="276" w:lineRule="auto"/>
        <w:rPr>
          <w:rFonts w:ascii="Arial" w:hAnsi="Arial" w:cs="Arial"/>
          <w:b/>
          <w:sz w:val="22"/>
          <w:szCs w:val="22"/>
        </w:rPr>
      </w:pPr>
      <w:r w:rsidRPr="002654CD">
        <w:rPr>
          <w:rFonts w:ascii="Arial" w:hAnsi="Arial" w:cs="Arial"/>
          <w:b/>
          <w:sz w:val="22"/>
          <w:szCs w:val="22"/>
        </w:rPr>
        <w:t>Getting the most from a sandwich</w:t>
      </w:r>
    </w:p>
    <w:p w:rsidR="00081106" w:rsidRDefault="00081106" w:rsidP="00887719">
      <w:pPr>
        <w:tabs>
          <w:tab w:val="left" w:pos="7200"/>
        </w:tabs>
        <w:spacing w:after="120" w:line="276" w:lineRule="auto"/>
        <w:rPr>
          <w:rFonts w:ascii="Arial" w:hAnsi="Arial" w:cs="Arial"/>
          <w:sz w:val="22"/>
          <w:szCs w:val="22"/>
        </w:rPr>
      </w:pPr>
      <w:r>
        <w:rPr>
          <w:rFonts w:ascii="Arial" w:hAnsi="Arial" w:cs="Arial"/>
          <w:sz w:val="22"/>
          <w:szCs w:val="22"/>
        </w:rPr>
        <w:t xml:space="preserve">While there has been a </w:t>
      </w:r>
      <w:smartTag w:uri="urn:schemas-microsoft-com:office:smarttags" w:element="place">
        <w:smartTag w:uri="urn:schemas-microsoft-com:office:smarttags" w:element="country-region">
          <w:r>
            <w:rPr>
              <w:rFonts w:ascii="Arial" w:hAnsi="Arial" w:cs="Arial"/>
              <w:sz w:val="22"/>
              <w:szCs w:val="22"/>
            </w:rPr>
            <w:t>UK</w:t>
          </w:r>
        </w:smartTag>
      </w:smartTag>
      <w:r>
        <w:rPr>
          <w:rFonts w:ascii="Arial" w:hAnsi="Arial" w:cs="Arial"/>
          <w:sz w:val="22"/>
          <w:szCs w:val="22"/>
        </w:rPr>
        <w:t xml:space="preserve"> wide decline in traditional “sandwich” courses, BAFM has retained this important element, which leads to a qualification in its own right: The Diploma in Professional Studies. Through the dedicated role of an Industrial Placement Tutor working closely with colleagues in our Fashion Business Resource Studio, the relationship with industry is formalised to guarantee that every placement benefits both the student and the employer. Placements are sourced across a whole spectrum of fashion companies from </w:t>
      </w:r>
      <w:r w:rsidRPr="00AE73F4">
        <w:rPr>
          <w:rFonts w:ascii="Arial" w:hAnsi="Arial" w:cs="Arial"/>
          <w:sz w:val="22"/>
          <w:szCs w:val="22"/>
          <w:highlight w:val="yellow"/>
        </w:rPr>
        <w:t>Prada, Burberry and Mulberry to Superdry, Marks &amp; Spencer and George at Asda</w:t>
      </w:r>
      <w:r>
        <w:rPr>
          <w:rFonts w:ascii="Arial" w:hAnsi="Arial" w:cs="Arial"/>
          <w:sz w:val="22"/>
          <w:szCs w:val="22"/>
        </w:rPr>
        <w:t xml:space="preserve">. </w:t>
      </w:r>
    </w:p>
    <w:p w:rsidR="00081106" w:rsidRDefault="00081106" w:rsidP="00887719">
      <w:pPr>
        <w:tabs>
          <w:tab w:val="left" w:pos="7200"/>
        </w:tabs>
        <w:spacing w:after="120" w:line="276" w:lineRule="auto"/>
        <w:rPr>
          <w:rFonts w:ascii="Arial" w:hAnsi="Arial" w:cs="Arial"/>
          <w:sz w:val="22"/>
          <w:szCs w:val="22"/>
        </w:rPr>
      </w:pPr>
      <w:r>
        <w:rPr>
          <w:rFonts w:ascii="Arial" w:hAnsi="Arial" w:cs="Arial"/>
          <w:sz w:val="22"/>
          <w:szCs w:val="22"/>
        </w:rPr>
        <w:t xml:space="preserve">A relationship with the business is cemented via formal contracts.  A programme of progress visits is undertaken and the students complete progress logs and a placement report.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081106" w:rsidTr="006607AE">
        <w:tc>
          <w:tcPr>
            <w:tcW w:w="9242" w:type="dxa"/>
          </w:tcPr>
          <w:p w:rsidR="00081106" w:rsidRPr="006607AE" w:rsidRDefault="00081106" w:rsidP="00891BD5">
            <w:pPr>
              <w:rPr>
                <w:rFonts w:ascii="Arial" w:hAnsi="Arial" w:cs="Arial"/>
                <w:i/>
                <w:sz w:val="18"/>
                <w:szCs w:val="18"/>
              </w:rPr>
            </w:pPr>
            <w:r w:rsidRPr="006607AE">
              <w:rPr>
                <w:rFonts w:ascii="Arial" w:hAnsi="Arial" w:cs="Arial"/>
                <w:i/>
                <w:sz w:val="18"/>
                <w:szCs w:val="18"/>
              </w:rPr>
              <w:t>Student Profile 2:Beth</w:t>
            </w:r>
          </w:p>
          <w:p w:rsidR="00081106" w:rsidRPr="006607AE" w:rsidRDefault="00081106" w:rsidP="00891BD5">
            <w:pPr>
              <w:rPr>
                <w:rFonts w:ascii="Arial" w:hAnsi="Arial" w:cs="Arial"/>
                <w:i/>
                <w:sz w:val="18"/>
                <w:szCs w:val="18"/>
              </w:rPr>
            </w:pPr>
          </w:p>
          <w:p w:rsidR="00081106" w:rsidRPr="006607AE" w:rsidRDefault="00081106" w:rsidP="006607AE">
            <w:pPr>
              <w:tabs>
                <w:tab w:val="left" w:pos="7200"/>
              </w:tabs>
              <w:spacing w:after="120" w:line="276" w:lineRule="auto"/>
              <w:rPr>
                <w:rFonts w:ascii="Arial" w:hAnsi="Arial" w:cs="Arial"/>
                <w:i/>
                <w:sz w:val="18"/>
                <w:szCs w:val="18"/>
              </w:rPr>
            </w:pPr>
            <w:r w:rsidRPr="006607AE">
              <w:rPr>
                <w:rFonts w:ascii="Arial" w:hAnsi="Arial" w:cs="Arial"/>
                <w:i/>
                <w:sz w:val="18"/>
                <w:szCs w:val="18"/>
              </w:rPr>
              <w:t xml:space="preserve">For her second year consultancy project, Beth and her partner worked with </w:t>
            </w:r>
            <w:r w:rsidRPr="00CB792F">
              <w:rPr>
                <w:rFonts w:ascii="Arial" w:hAnsi="Arial" w:cs="Arial"/>
                <w:i/>
                <w:sz w:val="18"/>
                <w:szCs w:val="18"/>
              </w:rPr>
              <w:t>Asda performing research leading to the launch of a new range of children’s clothes. Beth then went on placement at Marks and Spencer</w:t>
            </w:r>
            <w:r w:rsidRPr="006607AE">
              <w:rPr>
                <w:rFonts w:ascii="Arial" w:hAnsi="Arial" w:cs="Arial"/>
                <w:i/>
                <w:sz w:val="18"/>
                <w:szCs w:val="18"/>
              </w:rPr>
              <w:t xml:space="preserve"> in 2009 where she worked as Store Manager in a busy outer </w:t>
            </w:r>
            <w:smartTag w:uri="urn:schemas-microsoft-com:office:smarttags" w:element="place">
              <w:smartTag w:uri="urn:schemas-microsoft-com:office:smarttags" w:element="City">
                <w:r w:rsidRPr="006607AE">
                  <w:rPr>
                    <w:rFonts w:ascii="Arial" w:hAnsi="Arial" w:cs="Arial"/>
                    <w:i/>
                    <w:sz w:val="18"/>
                    <w:szCs w:val="18"/>
                  </w:rPr>
                  <w:t>London</w:t>
                </w:r>
              </w:smartTag>
            </w:smartTag>
            <w:r w:rsidRPr="006607AE">
              <w:rPr>
                <w:rFonts w:ascii="Arial" w:hAnsi="Arial" w:cs="Arial"/>
                <w:i/>
                <w:sz w:val="18"/>
                <w:szCs w:val="18"/>
              </w:rPr>
              <w:t xml:space="preserve"> shopping centre.  Her manager spoke of her as “a valued and respected member of the senior management team”.  She rose to the challenges laid before her and took “real ownership getting a true feeling of accountability for profit and all aspects of people management”. Her personal drive and positive approach were also commended and she will be considered </w:t>
            </w:r>
            <w:r>
              <w:rPr>
                <w:rFonts w:ascii="Arial" w:hAnsi="Arial" w:cs="Arial"/>
                <w:i/>
                <w:sz w:val="18"/>
                <w:szCs w:val="18"/>
              </w:rPr>
              <w:t xml:space="preserve">for future opportunities </w:t>
            </w:r>
            <w:r w:rsidRPr="006607AE">
              <w:rPr>
                <w:rFonts w:ascii="Arial" w:hAnsi="Arial" w:cs="Arial"/>
                <w:i/>
                <w:sz w:val="18"/>
                <w:szCs w:val="18"/>
              </w:rPr>
              <w:t>in the business following her final year.</w:t>
            </w:r>
          </w:p>
        </w:tc>
      </w:tr>
    </w:tbl>
    <w:p w:rsidR="00081106" w:rsidRDefault="00081106" w:rsidP="00887719">
      <w:pPr>
        <w:tabs>
          <w:tab w:val="left" w:pos="7200"/>
        </w:tabs>
        <w:spacing w:after="120" w:line="276" w:lineRule="auto"/>
        <w:rPr>
          <w:rFonts w:ascii="Arial" w:hAnsi="Arial" w:cs="Arial"/>
          <w:sz w:val="22"/>
          <w:szCs w:val="22"/>
        </w:rPr>
      </w:pPr>
    </w:p>
    <w:p w:rsidR="00081106" w:rsidRDefault="00081106" w:rsidP="00887719">
      <w:pPr>
        <w:tabs>
          <w:tab w:val="left" w:pos="7200"/>
        </w:tabs>
        <w:spacing w:after="120" w:line="276" w:lineRule="auto"/>
        <w:rPr>
          <w:rFonts w:ascii="Arial" w:hAnsi="Arial" w:cs="Arial"/>
          <w:sz w:val="22"/>
          <w:szCs w:val="22"/>
        </w:rPr>
      </w:pPr>
      <w:r>
        <w:rPr>
          <w:rFonts w:ascii="Arial" w:hAnsi="Arial" w:cs="Arial"/>
          <w:sz w:val="22"/>
          <w:szCs w:val="22"/>
        </w:rPr>
        <w:t xml:space="preserve">The placement year is recommended to all students who satisfy the prerequisite of having excellent studentship credentials and the available financial resources, as it not only advances skills and technical expertise but also engenders confidence and maturity.  However, it is recognised that, for varying reasons, placement cannot be the choice of all students.  The reasons are often financial as many of the industry placements are unpaid. Whether they are planning to undertake the placement year or continue directly with their studies, all students participate in an extensive ‘preparation for industry’ programme in the second year which includes CV writing, job search skills and selection interview practice. </w:t>
      </w:r>
    </w:p>
    <w:p w:rsidR="00081106" w:rsidRDefault="00081106" w:rsidP="00887719">
      <w:pPr>
        <w:tabs>
          <w:tab w:val="left" w:pos="7200"/>
        </w:tabs>
        <w:spacing w:after="120" w:line="276" w:lineRule="auto"/>
        <w:rPr>
          <w:rFonts w:ascii="Arial" w:hAnsi="Arial" w:cs="Arial"/>
          <w:sz w:val="22"/>
          <w:szCs w:val="22"/>
        </w:rPr>
      </w:pPr>
    </w:p>
    <w:p w:rsidR="00081106" w:rsidRDefault="00081106" w:rsidP="00887719">
      <w:pPr>
        <w:tabs>
          <w:tab w:val="left" w:pos="7200"/>
        </w:tabs>
        <w:spacing w:after="120" w:line="276" w:lineRule="auto"/>
        <w:rPr>
          <w:rFonts w:ascii="Arial" w:hAnsi="Arial" w:cs="Arial"/>
          <w:sz w:val="22"/>
          <w:szCs w:val="22"/>
        </w:rPr>
      </w:pPr>
      <w:r>
        <w:rPr>
          <w:rFonts w:ascii="Arial" w:hAnsi="Arial" w:cs="Arial"/>
          <w:sz w:val="22"/>
          <w:szCs w:val="22"/>
        </w:rPr>
        <w:t>Placement students see many benefits aside from those which directly relate to their future employability from working in industry for a year.  They appreciate the contacts that they make and the opportunity to put into practice the theory they have learned, but also they cite the impact the year away from study makes on their final year.  They are not only exposed to issues that could form commercially realistic dissertation topics but are also well versed in coping strategies -  from working under pressure and to deadlines -  which stand them in good stead for the case study exams.  It is true that some find it hard to get back into the role of being a student again, but when we map placement students against final degree class we see an interesting pattern emerge (see figure 3) in which 87% of placement students achieve a 1</w:t>
      </w:r>
      <w:r w:rsidRPr="00141D19">
        <w:rPr>
          <w:rFonts w:ascii="Arial" w:hAnsi="Arial" w:cs="Arial"/>
          <w:sz w:val="22"/>
          <w:szCs w:val="22"/>
          <w:vertAlign w:val="superscript"/>
        </w:rPr>
        <w:t>st</w:t>
      </w:r>
      <w:r>
        <w:rPr>
          <w:rFonts w:ascii="Arial" w:hAnsi="Arial" w:cs="Arial"/>
          <w:sz w:val="22"/>
          <w:szCs w:val="22"/>
        </w:rPr>
        <w:t xml:space="preserve"> or upper second class degree compared to 50% of non-placement students.</w:t>
      </w:r>
    </w:p>
    <w:p w:rsidR="00081106" w:rsidRDefault="00F336E3" w:rsidP="00887719">
      <w:pPr>
        <w:tabs>
          <w:tab w:val="left" w:pos="7200"/>
        </w:tabs>
        <w:spacing w:after="120" w:line="276" w:lineRule="auto"/>
        <w:rPr>
          <w:rFonts w:ascii="Arial" w:hAnsi="Arial" w:cs="Arial"/>
          <w:sz w:val="22"/>
          <w:szCs w:val="22"/>
        </w:rPr>
      </w:pPr>
      <w:r>
        <w:rPr>
          <w:rFonts w:ascii="Arial" w:hAnsi="Arial" w:cs="Arial"/>
          <w:noProof/>
          <w:sz w:val="22"/>
          <w:szCs w:val="22"/>
          <w:lang w:eastAsia="en-GB"/>
        </w:rPr>
        <w:lastRenderedPageBreak/>
        <w:drawing>
          <wp:inline distT="0" distB="0" distL="0" distR="0">
            <wp:extent cx="4572762" cy="2746629"/>
            <wp:effectExtent l="12192" t="6096" r="6096" b="0"/>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81106" w:rsidRDefault="00081106" w:rsidP="00887719">
      <w:pPr>
        <w:tabs>
          <w:tab w:val="left" w:pos="7200"/>
        </w:tabs>
        <w:spacing w:after="120" w:line="276" w:lineRule="auto"/>
        <w:rPr>
          <w:rFonts w:ascii="Arial" w:hAnsi="Arial" w:cs="Arial"/>
          <w:sz w:val="22"/>
          <w:szCs w:val="22"/>
        </w:rPr>
      </w:pPr>
      <w:r w:rsidRPr="003D78C6">
        <w:rPr>
          <w:rFonts w:ascii="Arial" w:hAnsi="Arial" w:cs="Arial"/>
          <w:b/>
          <w:sz w:val="20"/>
          <w:szCs w:val="22"/>
        </w:rPr>
        <w:t xml:space="preserve">Figure </w:t>
      </w:r>
      <w:r>
        <w:rPr>
          <w:rFonts w:ascii="Arial" w:hAnsi="Arial" w:cs="Arial"/>
          <w:b/>
          <w:sz w:val="20"/>
          <w:szCs w:val="22"/>
        </w:rPr>
        <w:t>3</w:t>
      </w:r>
      <w:r w:rsidRPr="003D78C6">
        <w:rPr>
          <w:rFonts w:ascii="Arial" w:hAnsi="Arial" w:cs="Arial"/>
          <w:b/>
          <w:sz w:val="20"/>
          <w:szCs w:val="22"/>
        </w:rPr>
        <w:t xml:space="preserve">: </w:t>
      </w:r>
      <w:r>
        <w:rPr>
          <w:rFonts w:ascii="Arial" w:hAnsi="Arial" w:cs="Arial"/>
          <w:b/>
          <w:sz w:val="20"/>
          <w:szCs w:val="22"/>
        </w:rPr>
        <w:t>Degree Class Awards BAFM 2010</w:t>
      </w:r>
      <w:r w:rsidRPr="003D78C6">
        <w:rPr>
          <w:rFonts w:ascii="Arial" w:hAnsi="Arial" w:cs="Arial"/>
          <w:b/>
          <w:sz w:val="20"/>
          <w:szCs w:val="22"/>
        </w:rPr>
        <w:t xml:space="preserve">                    </w:t>
      </w:r>
    </w:p>
    <w:p w:rsidR="00081106" w:rsidRDefault="00081106" w:rsidP="00887719">
      <w:pPr>
        <w:tabs>
          <w:tab w:val="left" w:pos="7200"/>
        </w:tabs>
        <w:spacing w:after="120" w:line="276" w:lineRule="auto"/>
        <w:rPr>
          <w:rFonts w:ascii="Arial" w:hAnsi="Arial" w:cs="Arial"/>
          <w:sz w:val="22"/>
          <w:szCs w:val="22"/>
        </w:rPr>
      </w:pPr>
    </w:p>
    <w:p w:rsidR="00081106" w:rsidRPr="00887FAC" w:rsidRDefault="00081106" w:rsidP="00887719">
      <w:pPr>
        <w:tabs>
          <w:tab w:val="left" w:pos="7200"/>
        </w:tabs>
        <w:spacing w:after="120" w:line="276" w:lineRule="auto"/>
        <w:rPr>
          <w:rFonts w:ascii="Arial" w:hAnsi="Arial" w:cs="Arial"/>
          <w:b/>
          <w:sz w:val="22"/>
          <w:szCs w:val="22"/>
        </w:rPr>
      </w:pPr>
      <w:r w:rsidRPr="00887FAC">
        <w:rPr>
          <w:rFonts w:ascii="Arial" w:hAnsi="Arial" w:cs="Arial"/>
          <w:b/>
          <w:sz w:val="22"/>
          <w:szCs w:val="22"/>
        </w:rPr>
        <w:t>Not only but also</w:t>
      </w:r>
    </w:p>
    <w:p w:rsidR="00081106" w:rsidRDefault="00081106" w:rsidP="00887719">
      <w:pPr>
        <w:tabs>
          <w:tab w:val="left" w:pos="7200"/>
        </w:tabs>
        <w:spacing w:after="120" w:line="276" w:lineRule="auto"/>
        <w:rPr>
          <w:rFonts w:ascii="Arial" w:hAnsi="Arial" w:cs="Arial"/>
          <w:sz w:val="22"/>
          <w:szCs w:val="22"/>
        </w:rPr>
      </w:pPr>
      <w:r>
        <w:rPr>
          <w:rFonts w:ascii="Arial" w:hAnsi="Arial" w:cs="Arial"/>
          <w:sz w:val="22"/>
          <w:szCs w:val="22"/>
        </w:rPr>
        <w:t>Employers undoubtedly want graduates with relevant experience of the workplace. In addition to the placement year, our students are encouraged to take internships throughout their studies to enable them to test what they are learning in the workplace and appreciate the relevance of their studies. These graduates are more able to take a proactive approach to their career management as they have already experienced various real life roles and have developed a highly relevant CV.</w:t>
      </w:r>
    </w:p>
    <w:p w:rsidR="00081106" w:rsidRDefault="00F96B21" w:rsidP="00887719">
      <w:pPr>
        <w:tabs>
          <w:tab w:val="left" w:pos="7200"/>
        </w:tabs>
        <w:spacing w:after="120" w:line="276" w:lineRule="auto"/>
        <w:rPr>
          <w:rFonts w:ascii="Arial" w:hAnsi="Arial" w:cs="Arial"/>
          <w:sz w:val="22"/>
          <w:szCs w:val="22"/>
        </w:rPr>
      </w:pPr>
      <w:r w:rsidRPr="00F96B21">
        <w:rPr>
          <w:noProof/>
          <w:lang w:eastAsia="en-GB"/>
        </w:rPr>
        <w:pict>
          <v:shape id="_x0000_s1028" type="#_x0000_t202" style="position:absolute;margin-left:2.25pt;margin-top:3.2pt;width:439.5pt;height:111.5pt;z-index:251658752">
            <v:textbox>
              <w:txbxContent>
                <w:p w:rsidR="00081106" w:rsidRPr="00863195" w:rsidRDefault="00081106" w:rsidP="00E504D6">
                  <w:pPr>
                    <w:rPr>
                      <w:rFonts w:ascii="Arial" w:hAnsi="Arial" w:cs="Arial"/>
                      <w:i/>
                      <w:color w:val="000000"/>
                      <w:sz w:val="18"/>
                      <w:szCs w:val="18"/>
                      <w:lang w:eastAsia="en-GB"/>
                    </w:rPr>
                  </w:pPr>
                  <w:r w:rsidRPr="00863195">
                    <w:rPr>
                      <w:rFonts w:ascii="Arial" w:hAnsi="Arial" w:cs="Arial"/>
                      <w:i/>
                      <w:color w:val="000000"/>
                      <w:sz w:val="18"/>
                      <w:szCs w:val="18"/>
                      <w:lang w:eastAsia="en-GB"/>
                    </w:rPr>
                    <w:t>What Our Students Say: Part Two</w:t>
                  </w:r>
                </w:p>
                <w:p w:rsidR="00081106" w:rsidRPr="00863195" w:rsidRDefault="00081106" w:rsidP="00E504D6">
                  <w:pPr>
                    <w:rPr>
                      <w:rFonts w:ascii="Arial" w:hAnsi="Arial" w:cs="Arial"/>
                      <w:i/>
                      <w:color w:val="000000"/>
                      <w:sz w:val="18"/>
                      <w:szCs w:val="18"/>
                      <w:lang w:eastAsia="en-GB"/>
                    </w:rPr>
                  </w:pPr>
                </w:p>
                <w:p w:rsidR="00081106" w:rsidRPr="00863195" w:rsidRDefault="00081106" w:rsidP="00E504D6">
                  <w:pPr>
                    <w:rPr>
                      <w:rFonts w:ascii="Arial" w:hAnsi="Arial" w:cs="Arial"/>
                      <w:i/>
                      <w:color w:val="000000"/>
                      <w:sz w:val="18"/>
                      <w:szCs w:val="18"/>
                      <w:lang w:eastAsia="en-GB"/>
                    </w:rPr>
                  </w:pPr>
                  <w:r>
                    <w:rPr>
                      <w:rFonts w:ascii="Arial" w:hAnsi="Arial" w:cs="Arial"/>
                      <w:i/>
                      <w:color w:val="000000"/>
                      <w:sz w:val="18"/>
                      <w:szCs w:val="18"/>
                      <w:lang w:eastAsia="en-GB"/>
                    </w:rPr>
                    <w:t>“</w:t>
                  </w:r>
                  <w:r w:rsidRPr="00863195">
                    <w:rPr>
                      <w:rFonts w:ascii="Arial" w:hAnsi="Arial" w:cs="Arial"/>
                      <w:i/>
                      <w:color w:val="000000"/>
                      <w:sz w:val="18"/>
                      <w:szCs w:val="18"/>
                      <w:lang w:eastAsia="en-GB"/>
                    </w:rPr>
                    <w:t>The emphasis on career path planning and the emphasis on the working environment were very good.</w:t>
                  </w:r>
                  <w:r>
                    <w:rPr>
                      <w:rFonts w:ascii="Arial" w:hAnsi="Arial" w:cs="Arial"/>
                      <w:i/>
                      <w:color w:val="000000"/>
                      <w:sz w:val="18"/>
                      <w:szCs w:val="18"/>
                      <w:lang w:eastAsia="en-GB"/>
                    </w:rPr>
                    <w:t>”</w:t>
                  </w:r>
                </w:p>
                <w:p w:rsidR="00081106" w:rsidRPr="00863195" w:rsidRDefault="00081106" w:rsidP="00E504D6">
                  <w:pPr>
                    <w:rPr>
                      <w:rFonts w:ascii="Arial" w:hAnsi="Arial" w:cs="Arial"/>
                      <w:i/>
                      <w:color w:val="000000"/>
                      <w:sz w:val="18"/>
                      <w:szCs w:val="18"/>
                      <w:lang w:eastAsia="en-GB"/>
                    </w:rPr>
                  </w:pPr>
                </w:p>
                <w:p w:rsidR="00081106" w:rsidRPr="00863195" w:rsidRDefault="00081106" w:rsidP="00E504D6">
                  <w:pPr>
                    <w:rPr>
                      <w:rFonts w:ascii="Arial" w:hAnsi="Arial" w:cs="Arial"/>
                      <w:i/>
                      <w:color w:val="000000"/>
                      <w:sz w:val="18"/>
                      <w:szCs w:val="18"/>
                      <w:lang w:eastAsia="en-GB"/>
                    </w:rPr>
                  </w:pPr>
                  <w:r>
                    <w:rPr>
                      <w:rFonts w:ascii="Arial" w:hAnsi="Arial" w:cs="Arial"/>
                      <w:i/>
                      <w:color w:val="000000"/>
                      <w:sz w:val="18"/>
                      <w:szCs w:val="18"/>
                      <w:lang w:eastAsia="en-GB"/>
                    </w:rPr>
                    <w:t>“</w:t>
                  </w:r>
                  <w:r w:rsidRPr="00863195">
                    <w:rPr>
                      <w:rFonts w:ascii="Arial" w:hAnsi="Arial" w:cs="Arial"/>
                      <w:i/>
                      <w:color w:val="000000"/>
                      <w:sz w:val="18"/>
                      <w:szCs w:val="18"/>
                      <w:lang w:eastAsia="en-GB"/>
                    </w:rPr>
                    <w:t>Preparation for industry second to none - e.g. CVs, presentation skills &amp; practical learning. FCP - very enjoyable, preparations, interesting project.</w:t>
                  </w:r>
                  <w:r>
                    <w:rPr>
                      <w:rFonts w:ascii="Arial" w:hAnsi="Arial" w:cs="Arial"/>
                      <w:i/>
                      <w:color w:val="000000"/>
                      <w:sz w:val="18"/>
                      <w:szCs w:val="18"/>
                      <w:lang w:eastAsia="en-GB"/>
                    </w:rPr>
                    <w:t>”</w:t>
                  </w:r>
                </w:p>
                <w:p w:rsidR="00081106" w:rsidRPr="00863195" w:rsidRDefault="00081106" w:rsidP="00E504D6">
                  <w:pPr>
                    <w:rPr>
                      <w:rFonts w:ascii="Arial" w:hAnsi="Arial" w:cs="Arial"/>
                      <w:i/>
                      <w:color w:val="000000"/>
                      <w:sz w:val="18"/>
                      <w:szCs w:val="18"/>
                      <w:lang w:eastAsia="en-GB"/>
                    </w:rPr>
                  </w:pPr>
                </w:p>
                <w:p w:rsidR="00081106" w:rsidRPr="00863195" w:rsidRDefault="00081106" w:rsidP="00E504D6">
                  <w:pPr>
                    <w:rPr>
                      <w:rFonts w:ascii="Arial" w:hAnsi="Arial" w:cs="Arial"/>
                      <w:i/>
                      <w:color w:val="000000"/>
                      <w:sz w:val="18"/>
                      <w:szCs w:val="18"/>
                      <w:lang w:eastAsia="en-GB"/>
                    </w:rPr>
                  </w:pPr>
                  <w:r>
                    <w:rPr>
                      <w:rFonts w:ascii="Arial" w:hAnsi="Arial" w:cs="Arial"/>
                      <w:i/>
                      <w:color w:val="000000"/>
                      <w:sz w:val="18"/>
                      <w:szCs w:val="18"/>
                      <w:lang w:eastAsia="en-GB"/>
                    </w:rPr>
                    <w:t>“</w:t>
                  </w:r>
                  <w:r w:rsidRPr="00863195">
                    <w:rPr>
                      <w:rFonts w:ascii="Arial" w:hAnsi="Arial" w:cs="Arial"/>
                      <w:i/>
                      <w:color w:val="000000"/>
                      <w:sz w:val="18"/>
                      <w:szCs w:val="18"/>
                      <w:lang w:eastAsia="en-GB"/>
                    </w:rPr>
                    <w:t>It</w:t>
                  </w:r>
                  <w:r>
                    <w:rPr>
                      <w:rFonts w:ascii="Arial" w:hAnsi="Arial" w:cs="Arial"/>
                      <w:i/>
                      <w:color w:val="000000"/>
                      <w:sz w:val="18"/>
                      <w:szCs w:val="18"/>
                      <w:lang w:eastAsia="en-GB"/>
                    </w:rPr>
                    <w:t>’</w:t>
                  </w:r>
                  <w:r w:rsidRPr="00863195">
                    <w:rPr>
                      <w:rFonts w:ascii="Arial" w:hAnsi="Arial" w:cs="Arial"/>
                      <w:i/>
                      <w:color w:val="000000"/>
                      <w:sz w:val="18"/>
                      <w:szCs w:val="18"/>
                      <w:lang w:eastAsia="en-GB"/>
                    </w:rPr>
                    <w:t>s very career focused and you learn a lot of skills for the workplace.</w:t>
                  </w:r>
                  <w:r>
                    <w:rPr>
                      <w:rFonts w:ascii="Arial" w:hAnsi="Arial" w:cs="Arial"/>
                      <w:i/>
                      <w:color w:val="000000"/>
                      <w:sz w:val="18"/>
                      <w:szCs w:val="18"/>
                      <w:lang w:eastAsia="en-GB"/>
                    </w:rPr>
                    <w:t>”</w:t>
                  </w:r>
                </w:p>
                <w:p w:rsidR="00081106" w:rsidRPr="00863195" w:rsidRDefault="00081106" w:rsidP="00E504D6">
                  <w:pPr>
                    <w:rPr>
                      <w:rFonts w:ascii="Arial" w:hAnsi="Arial" w:cs="Arial"/>
                      <w:i/>
                      <w:color w:val="000000"/>
                      <w:sz w:val="18"/>
                      <w:szCs w:val="18"/>
                      <w:lang w:eastAsia="en-GB"/>
                    </w:rPr>
                  </w:pPr>
                </w:p>
                <w:p w:rsidR="00081106" w:rsidRPr="00863195" w:rsidRDefault="00081106" w:rsidP="00E504D6">
                  <w:pPr>
                    <w:rPr>
                      <w:rFonts w:ascii="Arial" w:hAnsi="Arial" w:cs="Arial"/>
                      <w:i/>
                      <w:color w:val="000000"/>
                      <w:sz w:val="18"/>
                      <w:szCs w:val="18"/>
                      <w:lang w:eastAsia="en-GB"/>
                    </w:rPr>
                  </w:pPr>
                  <w:r>
                    <w:rPr>
                      <w:rFonts w:ascii="Arial" w:hAnsi="Arial" w:cs="Arial"/>
                      <w:i/>
                      <w:color w:val="000000"/>
                      <w:sz w:val="18"/>
                      <w:szCs w:val="18"/>
                      <w:lang w:eastAsia="en-GB"/>
                    </w:rPr>
                    <w:t>“</w:t>
                  </w:r>
                  <w:r w:rsidRPr="00863195">
                    <w:rPr>
                      <w:rFonts w:ascii="Arial" w:hAnsi="Arial" w:cs="Arial"/>
                      <w:i/>
                      <w:color w:val="000000"/>
                      <w:sz w:val="18"/>
                      <w:szCs w:val="18"/>
                      <w:lang w:eastAsia="en-GB"/>
                    </w:rPr>
                    <w:t>Contacts and resources; active encouragement with the placements.</w:t>
                  </w:r>
                  <w:r>
                    <w:rPr>
                      <w:rFonts w:ascii="Arial" w:hAnsi="Arial" w:cs="Arial"/>
                      <w:i/>
                      <w:color w:val="000000"/>
                      <w:sz w:val="18"/>
                      <w:szCs w:val="18"/>
                      <w:lang w:eastAsia="en-GB"/>
                    </w:rPr>
                    <w:t>”</w:t>
                  </w:r>
                </w:p>
                <w:p w:rsidR="00081106" w:rsidRDefault="00081106"/>
              </w:txbxContent>
            </v:textbox>
          </v:shape>
        </w:pict>
      </w:r>
    </w:p>
    <w:p w:rsidR="00081106" w:rsidRDefault="00081106" w:rsidP="00887719">
      <w:pPr>
        <w:tabs>
          <w:tab w:val="left" w:pos="7200"/>
        </w:tabs>
        <w:spacing w:after="120" w:line="276" w:lineRule="auto"/>
        <w:rPr>
          <w:rFonts w:ascii="Arial" w:hAnsi="Arial" w:cs="Arial"/>
          <w:sz w:val="22"/>
          <w:szCs w:val="22"/>
        </w:rPr>
      </w:pPr>
    </w:p>
    <w:p w:rsidR="00081106" w:rsidRDefault="00081106" w:rsidP="00887719">
      <w:pPr>
        <w:tabs>
          <w:tab w:val="left" w:pos="7200"/>
        </w:tabs>
        <w:spacing w:after="120" w:line="276" w:lineRule="auto"/>
        <w:rPr>
          <w:rFonts w:ascii="Arial" w:hAnsi="Arial" w:cs="Arial"/>
          <w:sz w:val="22"/>
          <w:szCs w:val="22"/>
        </w:rPr>
      </w:pPr>
    </w:p>
    <w:p w:rsidR="00081106" w:rsidRDefault="00081106" w:rsidP="00887719">
      <w:pPr>
        <w:tabs>
          <w:tab w:val="left" w:pos="7200"/>
        </w:tabs>
        <w:spacing w:after="120" w:line="276" w:lineRule="auto"/>
        <w:rPr>
          <w:rFonts w:ascii="Arial" w:hAnsi="Arial" w:cs="Arial"/>
          <w:sz w:val="22"/>
          <w:szCs w:val="22"/>
        </w:rPr>
      </w:pPr>
    </w:p>
    <w:p w:rsidR="00081106" w:rsidRDefault="00081106" w:rsidP="00887719">
      <w:pPr>
        <w:tabs>
          <w:tab w:val="left" w:pos="7200"/>
        </w:tabs>
        <w:spacing w:after="120" w:line="276" w:lineRule="auto"/>
        <w:rPr>
          <w:rFonts w:ascii="Arial" w:hAnsi="Arial" w:cs="Arial"/>
          <w:sz w:val="22"/>
          <w:szCs w:val="22"/>
        </w:rPr>
      </w:pPr>
    </w:p>
    <w:p w:rsidR="00081106" w:rsidRDefault="00081106" w:rsidP="00887719">
      <w:pPr>
        <w:tabs>
          <w:tab w:val="left" w:pos="7200"/>
        </w:tabs>
        <w:spacing w:after="120" w:line="276" w:lineRule="auto"/>
        <w:rPr>
          <w:rFonts w:ascii="Arial" w:hAnsi="Arial" w:cs="Arial"/>
          <w:sz w:val="22"/>
          <w:szCs w:val="22"/>
        </w:rPr>
      </w:pPr>
    </w:p>
    <w:p w:rsidR="00081106" w:rsidRDefault="00081106" w:rsidP="00887719">
      <w:pPr>
        <w:tabs>
          <w:tab w:val="left" w:pos="7200"/>
        </w:tabs>
        <w:spacing w:after="120" w:line="276" w:lineRule="auto"/>
        <w:rPr>
          <w:rFonts w:ascii="Arial" w:hAnsi="Arial" w:cs="Arial"/>
          <w:b/>
          <w:sz w:val="22"/>
          <w:szCs w:val="22"/>
        </w:rPr>
      </w:pPr>
    </w:p>
    <w:p w:rsidR="00081106" w:rsidRPr="002654CD" w:rsidRDefault="00081106" w:rsidP="00887719">
      <w:pPr>
        <w:tabs>
          <w:tab w:val="left" w:pos="7200"/>
        </w:tabs>
        <w:spacing w:after="120" w:line="276" w:lineRule="auto"/>
        <w:rPr>
          <w:rFonts w:ascii="Arial" w:hAnsi="Arial" w:cs="Arial"/>
          <w:b/>
          <w:sz w:val="22"/>
          <w:szCs w:val="22"/>
        </w:rPr>
      </w:pPr>
      <w:r w:rsidRPr="002654CD">
        <w:rPr>
          <w:rFonts w:ascii="Arial" w:hAnsi="Arial" w:cs="Arial"/>
          <w:b/>
          <w:sz w:val="22"/>
          <w:szCs w:val="22"/>
        </w:rPr>
        <w:t>Demonstrating the difference</w:t>
      </w:r>
    </w:p>
    <w:p w:rsidR="00081106" w:rsidRDefault="00081106" w:rsidP="00887719">
      <w:pPr>
        <w:tabs>
          <w:tab w:val="left" w:pos="7200"/>
        </w:tabs>
        <w:spacing w:after="120" w:line="276" w:lineRule="auto"/>
        <w:rPr>
          <w:rFonts w:ascii="Arial" w:hAnsi="Arial" w:cs="Arial"/>
          <w:sz w:val="22"/>
          <w:szCs w:val="22"/>
        </w:rPr>
      </w:pPr>
      <w:r>
        <w:rPr>
          <w:rFonts w:ascii="Arial" w:hAnsi="Arial" w:cs="Arial"/>
          <w:sz w:val="22"/>
          <w:szCs w:val="22"/>
        </w:rPr>
        <w:t xml:space="preserve">Final degree classification is determined largely by an individual dissertation. For several years the course has been fortunate in maintaining a relationship with a major UK fashion retailer </w:t>
      </w:r>
      <w:r w:rsidRPr="000D6B93">
        <w:rPr>
          <w:rFonts w:ascii="Arial" w:hAnsi="Arial" w:cs="Arial"/>
          <w:sz w:val="22"/>
          <w:szCs w:val="22"/>
          <w:highlight w:val="yellow"/>
        </w:rPr>
        <w:t>Oasis</w:t>
      </w:r>
      <w:r>
        <w:rPr>
          <w:rFonts w:ascii="Arial" w:hAnsi="Arial" w:cs="Arial"/>
          <w:sz w:val="22"/>
          <w:szCs w:val="22"/>
        </w:rPr>
        <w:t>, who sponsors prizes for the best three dissertations. The judges include academic faculty, representatives of the Oasis Board of Directors and a key figure from the fashion trade press (</w:t>
      </w:r>
      <w:r w:rsidRPr="000D6B93">
        <w:rPr>
          <w:rFonts w:ascii="Arial" w:hAnsi="Arial" w:cs="Arial"/>
          <w:sz w:val="22"/>
          <w:szCs w:val="22"/>
          <w:highlight w:val="yellow"/>
        </w:rPr>
        <w:t>WGSN</w:t>
      </w:r>
      <w:r>
        <w:rPr>
          <w:rFonts w:ascii="Arial" w:hAnsi="Arial" w:cs="Arial"/>
          <w:sz w:val="22"/>
          <w:szCs w:val="22"/>
        </w:rPr>
        <w:t>). Students focus on commercial research underpinned by academic theories, but the end result is that these higher level works are incredibly relevant to the future direction of the fashion industry and without a doubt have real impact. It is no coincidence that the winners of these prizes are often ex-placement students, as these students often present a more mature and commercially aware approach to their final year studies.</w:t>
      </w:r>
    </w:p>
    <w:p w:rsidR="00081106" w:rsidRDefault="00081106" w:rsidP="00887719">
      <w:pPr>
        <w:tabs>
          <w:tab w:val="left" w:pos="7200"/>
        </w:tabs>
        <w:spacing w:after="120" w:line="276" w:lineRule="auto"/>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081106" w:rsidTr="006607AE">
        <w:tc>
          <w:tcPr>
            <w:tcW w:w="9242" w:type="dxa"/>
          </w:tcPr>
          <w:p w:rsidR="00081106" w:rsidRPr="006607AE" w:rsidRDefault="00081106" w:rsidP="00891BD5">
            <w:pPr>
              <w:rPr>
                <w:rFonts w:ascii="Arial" w:hAnsi="Arial" w:cs="Arial"/>
                <w:i/>
                <w:sz w:val="18"/>
                <w:szCs w:val="18"/>
              </w:rPr>
            </w:pPr>
            <w:r w:rsidRPr="006607AE">
              <w:rPr>
                <w:rFonts w:ascii="Arial" w:hAnsi="Arial" w:cs="Arial"/>
                <w:i/>
                <w:sz w:val="18"/>
                <w:szCs w:val="18"/>
              </w:rPr>
              <w:t>Student Profile3: Jessica</w:t>
            </w:r>
          </w:p>
          <w:p w:rsidR="00081106" w:rsidRPr="006607AE" w:rsidRDefault="00081106" w:rsidP="00891BD5">
            <w:pPr>
              <w:rPr>
                <w:rFonts w:ascii="Arial" w:hAnsi="Arial" w:cs="Arial"/>
                <w:i/>
                <w:sz w:val="18"/>
                <w:szCs w:val="18"/>
              </w:rPr>
            </w:pPr>
          </w:p>
          <w:p w:rsidR="00081106" w:rsidRPr="006607AE" w:rsidRDefault="00081106" w:rsidP="006607AE">
            <w:pPr>
              <w:tabs>
                <w:tab w:val="left" w:pos="7200"/>
              </w:tabs>
              <w:spacing w:after="120" w:line="276" w:lineRule="auto"/>
              <w:rPr>
                <w:rFonts w:ascii="Arial" w:hAnsi="Arial" w:cs="Arial"/>
                <w:i/>
                <w:sz w:val="18"/>
                <w:szCs w:val="18"/>
              </w:rPr>
            </w:pPr>
            <w:r w:rsidRPr="006607AE">
              <w:rPr>
                <w:rFonts w:ascii="Arial" w:hAnsi="Arial" w:cs="Arial"/>
                <w:i/>
                <w:sz w:val="18"/>
                <w:szCs w:val="18"/>
              </w:rPr>
              <w:t xml:space="preserve">Jessica spent her placement year at </w:t>
            </w:r>
            <w:r w:rsidRPr="0082222A">
              <w:rPr>
                <w:rFonts w:ascii="Arial" w:hAnsi="Arial" w:cs="Arial"/>
                <w:i/>
                <w:sz w:val="18"/>
                <w:szCs w:val="18"/>
                <w:highlight w:val="yellow"/>
              </w:rPr>
              <w:t>Debenhams,</w:t>
            </w:r>
            <w:r w:rsidRPr="006607AE">
              <w:rPr>
                <w:rFonts w:ascii="Arial" w:hAnsi="Arial" w:cs="Arial"/>
                <w:i/>
                <w:sz w:val="18"/>
                <w:szCs w:val="18"/>
              </w:rPr>
              <w:t xml:space="preserve"> where she excelled in many areas and was valued as a significant part of the women’s wear team.  She graduated with a first class degree after writing an excellent dissertation on the significance of the older female consumer</w:t>
            </w:r>
            <w:r>
              <w:rPr>
                <w:rFonts w:ascii="Arial" w:hAnsi="Arial" w:cs="Arial"/>
                <w:i/>
                <w:sz w:val="18"/>
                <w:szCs w:val="18"/>
              </w:rPr>
              <w:t>.  This</w:t>
            </w:r>
            <w:r w:rsidRPr="006607AE">
              <w:rPr>
                <w:rFonts w:ascii="Arial" w:hAnsi="Arial" w:cs="Arial"/>
                <w:i/>
                <w:sz w:val="18"/>
                <w:szCs w:val="18"/>
              </w:rPr>
              <w:t xml:space="preserve"> was judged at the Association of Suppliers to the British Clothing Industry (ASBCI) awards in November 2010</w:t>
            </w:r>
            <w:r>
              <w:rPr>
                <w:rFonts w:ascii="Arial" w:hAnsi="Arial" w:cs="Arial"/>
                <w:i/>
                <w:sz w:val="18"/>
                <w:szCs w:val="18"/>
              </w:rPr>
              <w:t xml:space="preserve"> and Jessica was</w:t>
            </w:r>
            <w:r w:rsidRPr="006607AE">
              <w:rPr>
                <w:rFonts w:ascii="Arial" w:hAnsi="Arial" w:cs="Arial"/>
                <w:i/>
                <w:sz w:val="18"/>
                <w:szCs w:val="18"/>
              </w:rPr>
              <w:t xml:space="preserve"> awarded second place. Immediately following the completion of the course</w:t>
            </w:r>
            <w:r>
              <w:rPr>
                <w:rFonts w:ascii="Arial" w:hAnsi="Arial" w:cs="Arial"/>
                <w:i/>
                <w:sz w:val="18"/>
                <w:szCs w:val="18"/>
              </w:rPr>
              <w:t>,</w:t>
            </w:r>
            <w:r w:rsidRPr="006607AE">
              <w:rPr>
                <w:rFonts w:ascii="Arial" w:hAnsi="Arial" w:cs="Arial"/>
                <w:i/>
                <w:sz w:val="18"/>
                <w:szCs w:val="18"/>
              </w:rPr>
              <w:t xml:space="preserve"> Jessica returned to Debenhams and is now well on the way to completing her training as a trainee assistant buyer </w:t>
            </w:r>
            <w:r>
              <w:rPr>
                <w:rFonts w:ascii="Arial" w:hAnsi="Arial" w:cs="Arial"/>
                <w:i/>
                <w:sz w:val="18"/>
                <w:szCs w:val="18"/>
              </w:rPr>
              <w:t>i</w:t>
            </w:r>
            <w:r w:rsidRPr="006607AE">
              <w:rPr>
                <w:rFonts w:ascii="Arial" w:hAnsi="Arial" w:cs="Arial"/>
                <w:i/>
                <w:sz w:val="18"/>
                <w:szCs w:val="18"/>
              </w:rPr>
              <w:t>n the very important occasion</w:t>
            </w:r>
            <w:r>
              <w:rPr>
                <w:rFonts w:ascii="Arial" w:hAnsi="Arial" w:cs="Arial"/>
                <w:i/>
                <w:sz w:val="18"/>
                <w:szCs w:val="18"/>
              </w:rPr>
              <w:t xml:space="preserve"> </w:t>
            </w:r>
            <w:r w:rsidRPr="006607AE">
              <w:rPr>
                <w:rFonts w:ascii="Arial" w:hAnsi="Arial" w:cs="Arial"/>
                <w:i/>
                <w:sz w:val="18"/>
                <w:szCs w:val="18"/>
              </w:rPr>
              <w:t>wear and evening wear departments.</w:t>
            </w:r>
          </w:p>
        </w:tc>
      </w:tr>
    </w:tbl>
    <w:p w:rsidR="00081106" w:rsidRDefault="00081106" w:rsidP="00887719">
      <w:pPr>
        <w:tabs>
          <w:tab w:val="left" w:pos="7200"/>
        </w:tabs>
        <w:spacing w:after="120" w:line="276" w:lineRule="auto"/>
        <w:rPr>
          <w:rFonts w:ascii="Arial" w:hAnsi="Arial" w:cs="Arial"/>
          <w:sz w:val="22"/>
          <w:szCs w:val="22"/>
        </w:rPr>
      </w:pPr>
    </w:p>
    <w:p w:rsidR="00081106" w:rsidRPr="002654CD" w:rsidRDefault="00081106" w:rsidP="00887719">
      <w:pPr>
        <w:tabs>
          <w:tab w:val="left" w:pos="7200"/>
        </w:tabs>
        <w:spacing w:after="120" w:line="276" w:lineRule="auto"/>
        <w:rPr>
          <w:rFonts w:ascii="Arial" w:hAnsi="Arial" w:cs="Arial"/>
          <w:b/>
          <w:sz w:val="22"/>
          <w:szCs w:val="22"/>
        </w:rPr>
      </w:pPr>
      <w:r w:rsidRPr="002654CD">
        <w:rPr>
          <w:rFonts w:ascii="Arial" w:hAnsi="Arial" w:cs="Arial"/>
          <w:b/>
          <w:sz w:val="22"/>
          <w:szCs w:val="22"/>
        </w:rPr>
        <w:t>Trial by Case Study</w:t>
      </w:r>
    </w:p>
    <w:p w:rsidR="00081106" w:rsidRDefault="00081106" w:rsidP="00887719">
      <w:pPr>
        <w:tabs>
          <w:tab w:val="left" w:pos="7200"/>
        </w:tabs>
        <w:spacing w:after="120" w:line="276" w:lineRule="auto"/>
        <w:rPr>
          <w:rFonts w:ascii="Arial" w:hAnsi="Arial" w:cs="Arial"/>
          <w:sz w:val="22"/>
          <w:szCs w:val="22"/>
        </w:rPr>
      </w:pPr>
      <w:r>
        <w:rPr>
          <w:rFonts w:ascii="Arial" w:hAnsi="Arial" w:cs="Arial"/>
          <w:sz w:val="22"/>
          <w:szCs w:val="22"/>
        </w:rPr>
        <w:t xml:space="preserve">A fashion business case study is the other significant element of the final year assessment. Good marks and often degree class are achieved by the excellent application of models and concepts to the company studied using the case study method.  The case study company is selected and the detailed case written each year by a small team of tutors.  They </w:t>
      </w:r>
      <w:r w:rsidR="00C773E5">
        <w:rPr>
          <w:rFonts w:ascii="Arial" w:hAnsi="Arial" w:cs="Arial"/>
          <w:sz w:val="22"/>
          <w:szCs w:val="22"/>
        </w:rPr>
        <w:t>highlight relevant</w:t>
      </w:r>
      <w:r>
        <w:rPr>
          <w:rFonts w:ascii="Arial" w:hAnsi="Arial" w:cs="Arial"/>
          <w:sz w:val="22"/>
          <w:szCs w:val="22"/>
        </w:rPr>
        <w:t xml:space="preserve"> current issues faced by that particular company, and the fashion industry in a more holistic sense.  Some of the companies which have been used in recent years include, </w:t>
      </w:r>
      <w:r w:rsidRPr="00BF292B">
        <w:rPr>
          <w:rFonts w:ascii="Arial" w:hAnsi="Arial" w:cs="Arial"/>
          <w:sz w:val="22"/>
          <w:szCs w:val="22"/>
          <w:highlight w:val="yellow"/>
        </w:rPr>
        <w:t>Dior, Next, Burberry, Abercrombie &amp; F</w:t>
      </w:r>
      <w:r w:rsidR="00D3661A">
        <w:rPr>
          <w:rFonts w:ascii="Arial" w:hAnsi="Arial" w:cs="Arial"/>
          <w:sz w:val="22"/>
          <w:szCs w:val="22"/>
          <w:highlight w:val="yellow"/>
        </w:rPr>
        <w:t>itch, ASOS and this year</w:t>
      </w:r>
      <w:r w:rsidRPr="00BF292B">
        <w:rPr>
          <w:rFonts w:ascii="Arial" w:hAnsi="Arial" w:cs="Arial"/>
          <w:sz w:val="22"/>
          <w:szCs w:val="22"/>
          <w:highlight w:val="yellow"/>
        </w:rPr>
        <w:t xml:space="preserve"> Uniqlo.</w:t>
      </w:r>
      <w:r>
        <w:rPr>
          <w:rFonts w:ascii="Arial" w:hAnsi="Arial" w:cs="Arial"/>
          <w:sz w:val="22"/>
          <w:szCs w:val="22"/>
        </w:rPr>
        <w:t xml:space="preserve"> </w:t>
      </w:r>
    </w:p>
    <w:p w:rsidR="00081106" w:rsidRDefault="00081106" w:rsidP="00887719">
      <w:pPr>
        <w:tabs>
          <w:tab w:val="left" w:pos="7200"/>
        </w:tabs>
        <w:spacing w:after="120" w:line="276" w:lineRule="auto"/>
        <w:rPr>
          <w:rFonts w:ascii="Arial" w:hAnsi="Arial" w:cs="Arial"/>
          <w:sz w:val="22"/>
          <w:szCs w:val="22"/>
        </w:rPr>
      </w:pPr>
    </w:p>
    <w:p w:rsidR="00081106" w:rsidRPr="002654CD" w:rsidRDefault="00081106" w:rsidP="000A104D">
      <w:pPr>
        <w:tabs>
          <w:tab w:val="left" w:pos="7200"/>
        </w:tabs>
        <w:spacing w:after="120" w:line="276" w:lineRule="auto"/>
        <w:rPr>
          <w:rFonts w:ascii="Arial" w:hAnsi="Arial" w:cs="Arial"/>
          <w:b/>
          <w:sz w:val="22"/>
          <w:szCs w:val="22"/>
        </w:rPr>
      </w:pPr>
      <w:r>
        <w:rPr>
          <w:rFonts w:ascii="Arial" w:hAnsi="Arial" w:cs="Arial"/>
          <w:b/>
          <w:sz w:val="22"/>
          <w:szCs w:val="22"/>
        </w:rPr>
        <w:t>Why BAFM works</w:t>
      </w:r>
    </w:p>
    <w:p w:rsidR="00081106" w:rsidRDefault="00081106" w:rsidP="000A104D">
      <w:pPr>
        <w:tabs>
          <w:tab w:val="left" w:pos="7200"/>
        </w:tabs>
        <w:spacing w:after="120" w:line="276" w:lineRule="auto"/>
        <w:rPr>
          <w:rFonts w:ascii="Arial" w:hAnsi="Arial" w:cs="Arial"/>
          <w:sz w:val="22"/>
          <w:szCs w:val="22"/>
        </w:rPr>
      </w:pPr>
      <w:r w:rsidRPr="00AB3D5D">
        <w:rPr>
          <w:rFonts w:ascii="Arial" w:hAnsi="Arial" w:cs="Arial"/>
          <w:sz w:val="22"/>
          <w:szCs w:val="22"/>
        </w:rPr>
        <w:t>Modern student life, especially in London</w:t>
      </w:r>
      <w:r>
        <w:rPr>
          <w:rFonts w:ascii="Arial" w:hAnsi="Arial" w:cs="Arial"/>
          <w:sz w:val="22"/>
          <w:szCs w:val="22"/>
        </w:rPr>
        <w:t>,</w:t>
      </w:r>
      <w:r w:rsidRPr="00AB3D5D">
        <w:rPr>
          <w:rFonts w:ascii="Arial" w:hAnsi="Arial" w:cs="Arial"/>
          <w:sz w:val="22"/>
          <w:szCs w:val="22"/>
        </w:rPr>
        <w:t xml:space="preserve"> encourages strategic learning out of necessity.  The </w:t>
      </w:r>
      <w:r>
        <w:rPr>
          <w:rFonts w:ascii="Arial" w:hAnsi="Arial" w:cs="Arial"/>
          <w:sz w:val="22"/>
          <w:szCs w:val="22"/>
        </w:rPr>
        <w:t xml:space="preserve">financial </w:t>
      </w:r>
      <w:r w:rsidRPr="00AB3D5D">
        <w:rPr>
          <w:rFonts w:ascii="Arial" w:hAnsi="Arial" w:cs="Arial"/>
          <w:sz w:val="22"/>
          <w:szCs w:val="22"/>
        </w:rPr>
        <w:t>pressure</w:t>
      </w:r>
      <w:r>
        <w:rPr>
          <w:rFonts w:ascii="Arial" w:hAnsi="Arial" w:cs="Arial"/>
          <w:sz w:val="22"/>
          <w:szCs w:val="22"/>
        </w:rPr>
        <w:t>s coupled with the need to obtain relevant work experience can be a double-edged sword. Many students work long hours in highly</w:t>
      </w:r>
      <w:r w:rsidRPr="00AB3D5D">
        <w:rPr>
          <w:rFonts w:ascii="Arial" w:hAnsi="Arial" w:cs="Arial"/>
          <w:sz w:val="22"/>
          <w:szCs w:val="22"/>
        </w:rPr>
        <w:t xml:space="preserve"> </w:t>
      </w:r>
      <w:r>
        <w:rPr>
          <w:rFonts w:ascii="Arial" w:hAnsi="Arial" w:cs="Arial"/>
          <w:sz w:val="22"/>
          <w:szCs w:val="22"/>
        </w:rPr>
        <w:t>pressurised retail environments</w:t>
      </w:r>
      <w:r w:rsidRPr="00AB3D5D">
        <w:rPr>
          <w:rFonts w:ascii="Arial" w:hAnsi="Arial" w:cs="Arial"/>
          <w:sz w:val="22"/>
          <w:szCs w:val="22"/>
        </w:rPr>
        <w:t xml:space="preserve"> so they are time poor and </w:t>
      </w:r>
      <w:r>
        <w:rPr>
          <w:rFonts w:ascii="Arial" w:hAnsi="Arial" w:cs="Arial"/>
          <w:sz w:val="22"/>
          <w:szCs w:val="22"/>
        </w:rPr>
        <w:t>often</w:t>
      </w:r>
      <w:r w:rsidRPr="00AB3D5D">
        <w:rPr>
          <w:rFonts w:ascii="Arial" w:hAnsi="Arial" w:cs="Arial"/>
          <w:sz w:val="22"/>
          <w:szCs w:val="22"/>
        </w:rPr>
        <w:t xml:space="preserve"> tired and inattentive when </w:t>
      </w:r>
      <w:r>
        <w:rPr>
          <w:rFonts w:ascii="Arial" w:hAnsi="Arial" w:cs="Arial"/>
          <w:sz w:val="22"/>
          <w:szCs w:val="22"/>
        </w:rPr>
        <w:t>it comes to focusing on their academic studies</w:t>
      </w:r>
      <w:r w:rsidRPr="00AB3D5D">
        <w:rPr>
          <w:rFonts w:ascii="Arial" w:hAnsi="Arial" w:cs="Arial"/>
          <w:sz w:val="22"/>
          <w:szCs w:val="22"/>
        </w:rPr>
        <w:t>.  The use of learning outcomes help</w:t>
      </w:r>
      <w:r>
        <w:rPr>
          <w:rFonts w:ascii="Arial" w:hAnsi="Arial" w:cs="Arial"/>
          <w:sz w:val="22"/>
          <w:szCs w:val="22"/>
        </w:rPr>
        <w:t>s</w:t>
      </w:r>
      <w:r w:rsidRPr="00AB3D5D">
        <w:rPr>
          <w:rFonts w:ascii="Arial" w:hAnsi="Arial" w:cs="Arial"/>
          <w:sz w:val="22"/>
          <w:szCs w:val="22"/>
        </w:rPr>
        <w:t xml:space="preserve"> students focus on what they need to achieve so they can target their study. </w:t>
      </w:r>
      <w:r>
        <w:rPr>
          <w:rFonts w:ascii="Arial" w:hAnsi="Arial" w:cs="Arial"/>
          <w:sz w:val="22"/>
          <w:szCs w:val="22"/>
        </w:rPr>
        <w:t>Tutors see</w:t>
      </w:r>
      <w:r w:rsidRPr="00AB3D5D">
        <w:rPr>
          <w:rFonts w:ascii="Arial" w:hAnsi="Arial" w:cs="Arial"/>
          <w:sz w:val="22"/>
          <w:szCs w:val="22"/>
        </w:rPr>
        <w:t xml:space="preserve"> this manifest itself as less “reading around” the subject</w:t>
      </w:r>
      <w:r>
        <w:rPr>
          <w:rFonts w:ascii="Arial" w:hAnsi="Arial" w:cs="Arial"/>
          <w:sz w:val="22"/>
          <w:szCs w:val="22"/>
        </w:rPr>
        <w:t>, and the need for them to give clear direction in assignment guidelines as there is no doubt that assessment lies at the heart of the student experience</w:t>
      </w:r>
      <w:r w:rsidRPr="00AB3D5D">
        <w:rPr>
          <w:rFonts w:ascii="Arial" w:hAnsi="Arial" w:cs="Arial"/>
          <w:sz w:val="22"/>
          <w:szCs w:val="22"/>
        </w:rPr>
        <w:t xml:space="preserve">. </w:t>
      </w:r>
      <w:r>
        <w:rPr>
          <w:rFonts w:ascii="Arial" w:hAnsi="Arial" w:cs="Arial"/>
          <w:sz w:val="22"/>
          <w:szCs w:val="22"/>
        </w:rPr>
        <w:t>The learning outcomes and assignments are carefully constructively aligned (Biggs 2006). Every attempt is made to stagger assignment deadlines to avoid assessment overload, inviting surface learning. The constant application of theory to real world scenarios in itself is encouraging a deep approach to learning (Biggs 2006), with the case study ensuring students understand the theories at a relational level, if only in one organisation.</w:t>
      </w:r>
      <w:r w:rsidRPr="008573FC">
        <w:rPr>
          <w:rFonts w:ascii="Arial" w:hAnsi="Arial" w:cs="Arial"/>
          <w:sz w:val="22"/>
          <w:szCs w:val="22"/>
        </w:rPr>
        <w:t xml:space="preserve"> </w:t>
      </w:r>
      <w:r>
        <w:rPr>
          <w:rFonts w:ascii="Arial" w:hAnsi="Arial" w:cs="Arial"/>
          <w:sz w:val="22"/>
          <w:szCs w:val="22"/>
        </w:rPr>
        <w:t>G</w:t>
      </w:r>
      <w:r w:rsidRPr="001B1D48">
        <w:rPr>
          <w:rFonts w:ascii="Arial" w:hAnsi="Arial" w:cs="Arial"/>
          <w:sz w:val="22"/>
          <w:szCs w:val="22"/>
        </w:rPr>
        <w:t xml:space="preserve">ood performance in a </w:t>
      </w:r>
      <w:r>
        <w:rPr>
          <w:rFonts w:ascii="Arial" w:hAnsi="Arial" w:cs="Arial"/>
          <w:sz w:val="22"/>
          <w:szCs w:val="22"/>
        </w:rPr>
        <w:t>case study</w:t>
      </w:r>
      <w:r w:rsidRPr="001B1D48">
        <w:rPr>
          <w:rFonts w:ascii="Arial" w:hAnsi="Arial" w:cs="Arial"/>
          <w:sz w:val="22"/>
          <w:szCs w:val="22"/>
        </w:rPr>
        <w:t xml:space="preserve"> exam means demonstrating </w:t>
      </w:r>
      <w:r>
        <w:rPr>
          <w:rFonts w:ascii="Arial" w:hAnsi="Arial" w:cs="Arial"/>
          <w:sz w:val="22"/>
          <w:szCs w:val="22"/>
        </w:rPr>
        <w:t xml:space="preserve">the </w:t>
      </w:r>
      <w:r w:rsidRPr="001B1D48">
        <w:rPr>
          <w:rFonts w:ascii="Arial" w:hAnsi="Arial" w:cs="Arial"/>
          <w:sz w:val="22"/>
          <w:szCs w:val="22"/>
        </w:rPr>
        <w:t>higher skills</w:t>
      </w:r>
      <w:r>
        <w:rPr>
          <w:rFonts w:ascii="Arial" w:hAnsi="Arial" w:cs="Arial"/>
          <w:sz w:val="22"/>
          <w:szCs w:val="22"/>
        </w:rPr>
        <w:t xml:space="preserve"> </w:t>
      </w:r>
      <w:r w:rsidRPr="001B1D48">
        <w:rPr>
          <w:rFonts w:ascii="Arial" w:hAnsi="Arial" w:cs="Arial"/>
          <w:sz w:val="22"/>
          <w:szCs w:val="22"/>
        </w:rPr>
        <w:t>(Bloom 1964) of analysis, synthesis, criticism, argument and relational level thinking.</w:t>
      </w:r>
    </w:p>
    <w:p w:rsidR="00081106" w:rsidRDefault="00081106" w:rsidP="000A104D">
      <w:pPr>
        <w:tabs>
          <w:tab w:val="left" w:pos="7200"/>
        </w:tabs>
        <w:spacing w:after="120" w:line="276" w:lineRule="auto"/>
        <w:rPr>
          <w:rFonts w:ascii="Arial" w:hAnsi="Arial" w:cs="Arial"/>
          <w:sz w:val="22"/>
          <w:szCs w:val="22"/>
        </w:rPr>
      </w:pPr>
      <w:r>
        <w:rPr>
          <w:rFonts w:ascii="Arial" w:hAnsi="Arial" w:cs="Arial"/>
          <w:sz w:val="22"/>
          <w:szCs w:val="22"/>
        </w:rPr>
        <w:t>U</w:t>
      </w:r>
      <w:r w:rsidRPr="00AB3D5D">
        <w:rPr>
          <w:rFonts w:ascii="Arial" w:hAnsi="Arial" w:cs="Arial"/>
          <w:sz w:val="22"/>
          <w:szCs w:val="22"/>
        </w:rPr>
        <w:t xml:space="preserve">nderstanding is personal and not something </w:t>
      </w:r>
      <w:r>
        <w:rPr>
          <w:rFonts w:ascii="Arial" w:hAnsi="Arial" w:cs="Arial"/>
          <w:sz w:val="22"/>
          <w:szCs w:val="22"/>
        </w:rPr>
        <w:t>we</w:t>
      </w:r>
      <w:r w:rsidRPr="00AB3D5D">
        <w:rPr>
          <w:rFonts w:ascii="Arial" w:hAnsi="Arial" w:cs="Arial"/>
          <w:sz w:val="22"/>
          <w:szCs w:val="22"/>
        </w:rPr>
        <w:t xml:space="preserve"> can transmit</w:t>
      </w:r>
      <w:r>
        <w:rPr>
          <w:rFonts w:ascii="Arial" w:hAnsi="Arial" w:cs="Arial"/>
          <w:sz w:val="22"/>
          <w:szCs w:val="22"/>
        </w:rPr>
        <w:t>.  As tutors we can give</w:t>
      </w:r>
      <w:r w:rsidRPr="00AB3D5D">
        <w:rPr>
          <w:rFonts w:ascii="Arial" w:hAnsi="Arial" w:cs="Arial"/>
          <w:sz w:val="22"/>
          <w:szCs w:val="22"/>
        </w:rPr>
        <w:t xml:space="preserve"> </w:t>
      </w:r>
      <w:r>
        <w:rPr>
          <w:rFonts w:ascii="Arial" w:hAnsi="Arial" w:cs="Arial"/>
          <w:sz w:val="22"/>
          <w:szCs w:val="22"/>
        </w:rPr>
        <w:t>students</w:t>
      </w:r>
      <w:r w:rsidRPr="00AB3D5D">
        <w:rPr>
          <w:rFonts w:ascii="Arial" w:hAnsi="Arial" w:cs="Arial"/>
          <w:sz w:val="22"/>
          <w:szCs w:val="22"/>
        </w:rPr>
        <w:t xml:space="preserve"> the structure to help them organise the material and make connections</w:t>
      </w:r>
      <w:r>
        <w:rPr>
          <w:rFonts w:ascii="Arial" w:hAnsi="Arial" w:cs="Arial"/>
          <w:sz w:val="22"/>
          <w:szCs w:val="22"/>
        </w:rPr>
        <w:t xml:space="preserve"> (Marton et al 1984)</w:t>
      </w:r>
      <w:r w:rsidRPr="00AB3D5D">
        <w:rPr>
          <w:rFonts w:ascii="Arial" w:hAnsi="Arial" w:cs="Arial"/>
          <w:sz w:val="22"/>
          <w:szCs w:val="22"/>
        </w:rPr>
        <w:t>. It is what the learner has to do (i.e. learning activities) to construct</w:t>
      </w:r>
      <w:r>
        <w:rPr>
          <w:rFonts w:ascii="Arial" w:hAnsi="Arial" w:cs="Arial"/>
          <w:sz w:val="22"/>
          <w:szCs w:val="22"/>
        </w:rPr>
        <w:t xml:space="preserve"> knowledge that is important;</w:t>
      </w:r>
      <w:r w:rsidRPr="00AB3D5D">
        <w:rPr>
          <w:rFonts w:ascii="Arial" w:hAnsi="Arial" w:cs="Arial"/>
          <w:sz w:val="22"/>
          <w:szCs w:val="22"/>
        </w:rPr>
        <w:t xml:space="preserve"> these activities are framed in the context of the real world with anecdotes and examples. How </w:t>
      </w:r>
      <w:r>
        <w:rPr>
          <w:rFonts w:ascii="Arial" w:hAnsi="Arial" w:cs="Arial"/>
          <w:sz w:val="22"/>
          <w:szCs w:val="22"/>
        </w:rPr>
        <w:t>students</w:t>
      </w:r>
      <w:r w:rsidRPr="00AB3D5D">
        <w:rPr>
          <w:rFonts w:ascii="Arial" w:hAnsi="Arial" w:cs="Arial"/>
          <w:sz w:val="22"/>
          <w:szCs w:val="22"/>
        </w:rPr>
        <w:t xml:space="preserve"> seek to understand partly depends on their prior knowledge </w:t>
      </w:r>
      <w:r>
        <w:rPr>
          <w:rFonts w:ascii="Arial" w:hAnsi="Arial" w:cs="Arial"/>
          <w:sz w:val="22"/>
          <w:szCs w:val="22"/>
        </w:rPr>
        <w:t xml:space="preserve">much of which is gained via employment or experience of work. </w:t>
      </w:r>
      <w:r w:rsidRPr="00AB3D5D">
        <w:rPr>
          <w:rFonts w:ascii="Arial" w:hAnsi="Arial" w:cs="Arial"/>
          <w:sz w:val="22"/>
          <w:szCs w:val="22"/>
        </w:rPr>
        <w:t xml:space="preserve">Ramsden’s (2003) conceptualisation of the deep approach as “energetically searching for meaning” is </w:t>
      </w:r>
      <w:r>
        <w:rPr>
          <w:rFonts w:ascii="Arial" w:hAnsi="Arial" w:cs="Arial"/>
          <w:sz w:val="22"/>
          <w:szCs w:val="22"/>
        </w:rPr>
        <w:t xml:space="preserve">more </w:t>
      </w:r>
      <w:r w:rsidRPr="00AB3D5D">
        <w:rPr>
          <w:rFonts w:ascii="Arial" w:hAnsi="Arial" w:cs="Arial"/>
          <w:sz w:val="22"/>
          <w:szCs w:val="22"/>
        </w:rPr>
        <w:t xml:space="preserve">meaningful </w:t>
      </w:r>
      <w:r>
        <w:rPr>
          <w:rFonts w:ascii="Arial" w:hAnsi="Arial" w:cs="Arial"/>
          <w:sz w:val="22"/>
          <w:szCs w:val="22"/>
        </w:rPr>
        <w:t>than simply</w:t>
      </w:r>
      <w:r w:rsidRPr="00AB3D5D">
        <w:rPr>
          <w:rFonts w:ascii="Arial" w:hAnsi="Arial" w:cs="Arial"/>
          <w:sz w:val="22"/>
          <w:szCs w:val="22"/>
        </w:rPr>
        <w:t xml:space="preserve"> “activity</w:t>
      </w:r>
      <w:r>
        <w:rPr>
          <w:rFonts w:ascii="Arial" w:hAnsi="Arial" w:cs="Arial"/>
          <w:sz w:val="22"/>
          <w:szCs w:val="22"/>
        </w:rPr>
        <w:t>,</w:t>
      </w:r>
      <w:r w:rsidRPr="00AB3D5D">
        <w:rPr>
          <w:rFonts w:ascii="Arial" w:hAnsi="Arial" w:cs="Arial"/>
          <w:sz w:val="22"/>
          <w:szCs w:val="22"/>
        </w:rPr>
        <w:t>” which could be aimless.</w:t>
      </w:r>
    </w:p>
    <w:p w:rsidR="00081106" w:rsidRPr="00AB3D5D" w:rsidRDefault="00081106" w:rsidP="000A104D">
      <w:pPr>
        <w:tabs>
          <w:tab w:val="left" w:pos="7200"/>
        </w:tabs>
        <w:spacing w:after="120" w:line="276" w:lineRule="auto"/>
        <w:rPr>
          <w:rFonts w:ascii="Arial" w:hAnsi="Arial" w:cs="Arial"/>
          <w:sz w:val="22"/>
          <w:szCs w:val="22"/>
        </w:rPr>
      </w:pPr>
    </w:p>
    <w:p w:rsidR="00081106" w:rsidRPr="00AB3D5D" w:rsidRDefault="00081106" w:rsidP="000A104D">
      <w:pPr>
        <w:tabs>
          <w:tab w:val="left" w:pos="7200"/>
        </w:tabs>
        <w:spacing w:after="120" w:line="276" w:lineRule="auto"/>
        <w:rPr>
          <w:rFonts w:ascii="Arial" w:hAnsi="Arial" w:cs="Arial"/>
          <w:sz w:val="22"/>
          <w:szCs w:val="22"/>
        </w:rPr>
      </w:pPr>
      <w:r>
        <w:rPr>
          <w:rFonts w:ascii="Arial" w:hAnsi="Arial" w:cs="Arial"/>
          <w:sz w:val="22"/>
          <w:szCs w:val="22"/>
        </w:rPr>
        <w:lastRenderedPageBreak/>
        <w:t>At UAL we believe it</w:t>
      </w:r>
      <w:r w:rsidRPr="00AB3D5D">
        <w:rPr>
          <w:rFonts w:ascii="Arial" w:hAnsi="Arial" w:cs="Arial"/>
          <w:sz w:val="22"/>
          <w:szCs w:val="22"/>
        </w:rPr>
        <w:t xml:space="preserve"> is important to complete the experiential learning cycle (Kolb 1984)</w:t>
      </w:r>
      <w:r>
        <w:rPr>
          <w:rFonts w:ascii="Arial" w:hAnsi="Arial" w:cs="Arial"/>
          <w:sz w:val="22"/>
          <w:szCs w:val="22"/>
        </w:rPr>
        <w:t xml:space="preserve"> in order to develop learning, and to build on knowledge and experience. R</w:t>
      </w:r>
      <w:r w:rsidRPr="00AB3D5D">
        <w:rPr>
          <w:rFonts w:ascii="Arial" w:hAnsi="Arial" w:cs="Arial"/>
          <w:sz w:val="22"/>
          <w:szCs w:val="22"/>
        </w:rPr>
        <w:t>eflecti</w:t>
      </w:r>
      <w:r>
        <w:rPr>
          <w:rFonts w:ascii="Arial" w:hAnsi="Arial" w:cs="Arial"/>
          <w:sz w:val="22"/>
          <w:szCs w:val="22"/>
        </w:rPr>
        <w:t xml:space="preserve">ve tasks are </w:t>
      </w:r>
      <w:r w:rsidRPr="00AB3D5D">
        <w:rPr>
          <w:rFonts w:ascii="Arial" w:hAnsi="Arial" w:cs="Arial"/>
          <w:sz w:val="22"/>
          <w:szCs w:val="22"/>
        </w:rPr>
        <w:t>embedded in</w:t>
      </w:r>
      <w:r>
        <w:rPr>
          <w:rFonts w:ascii="Arial" w:hAnsi="Arial" w:cs="Arial"/>
          <w:sz w:val="22"/>
          <w:szCs w:val="22"/>
        </w:rPr>
        <w:t xml:space="preserve"> every unit in</w:t>
      </w:r>
      <w:r w:rsidRPr="00AB3D5D">
        <w:rPr>
          <w:rFonts w:ascii="Arial" w:hAnsi="Arial" w:cs="Arial"/>
          <w:sz w:val="22"/>
          <w:szCs w:val="22"/>
        </w:rPr>
        <w:t xml:space="preserve"> Year One </w:t>
      </w:r>
      <w:r>
        <w:rPr>
          <w:rFonts w:ascii="Arial" w:hAnsi="Arial" w:cs="Arial"/>
          <w:sz w:val="22"/>
          <w:szCs w:val="22"/>
        </w:rPr>
        <w:t>so that the benefit is clearly appreciated and reflection becomes an automatic part of learning rather than yet another task. R</w:t>
      </w:r>
      <w:r w:rsidRPr="00AB3D5D">
        <w:rPr>
          <w:rFonts w:ascii="Arial" w:hAnsi="Arial" w:cs="Arial"/>
          <w:sz w:val="22"/>
          <w:szCs w:val="22"/>
        </w:rPr>
        <w:t xml:space="preserve">eflection is most valuable in experiential learning situations </w:t>
      </w:r>
      <w:r>
        <w:rPr>
          <w:rFonts w:ascii="Arial" w:hAnsi="Arial" w:cs="Arial"/>
          <w:sz w:val="22"/>
          <w:szCs w:val="22"/>
        </w:rPr>
        <w:t>such as the</w:t>
      </w:r>
      <w:r w:rsidRPr="00AB3D5D">
        <w:rPr>
          <w:rFonts w:ascii="Arial" w:hAnsi="Arial" w:cs="Arial"/>
          <w:sz w:val="22"/>
          <w:szCs w:val="22"/>
        </w:rPr>
        <w:t xml:space="preserve"> placement year, </w:t>
      </w:r>
      <w:r>
        <w:rPr>
          <w:rFonts w:ascii="Arial" w:hAnsi="Arial" w:cs="Arial"/>
          <w:sz w:val="22"/>
          <w:szCs w:val="22"/>
        </w:rPr>
        <w:t>FCP,</w:t>
      </w:r>
      <w:r w:rsidRPr="00AB3D5D">
        <w:rPr>
          <w:rFonts w:ascii="Arial" w:hAnsi="Arial" w:cs="Arial"/>
          <w:sz w:val="22"/>
          <w:szCs w:val="22"/>
        </w:rPr>
        <w:t xml:space="preserve"> or where the unit draws on vastly different skills</w:t>
      </w:r>
      <w:r>
        <w:rPr>
          <w:rFonts w:ascii="Arial" w:hAnsi="Arial" w:cs="Arial"/>
          <w:sz w:val="22"/>
          <w:szCs w:val="22"/>
        </w:rPr>
        <w:t>,</w:t>
      </w:r>
      <w:r w:rsidRPr="00AB3D5D">
        <w:rPr>
          <w:rFonts w:ascii="Arial" w:hAnsi="Arial" w:cs="Arial"/>
          <w:sz w:val="22"/>
          <w:szCs w:val="22"/>
        </w:rPr>
        <w:t xml:space="preserve"> </w:t>
      </w:r>
      <w:r>
        <w:rPr>
          <w:rFonts w:ascii="Arial" w:hAnsi="Arial" w:cs="Arial"/>
          <w:sz w:val="22"/>
          <w:szCs w:val="22"/>
        </w:rPr>
        <w:t>for example, group work or individual d</w:t>
      </w:r>
      <w:r w:rsidRPr="00AB3D5D">
        <w:rPr>
          <w:rFonts w:ascii="Arial" w:hAnsi="Arial" w:cs="Arial"/>
          <w:sz w:val="22"/>
          <w:szCs w:val="22"/>
        </w:rPr>
        <w:t xml:space="preserve">issertation. The value of reflection on academic content itself lies in the reframing of the subject matter in a personal context to construct meaning and understanding. </w:t>
      </w:r>
    </w:p>
    <w:p w:rsidR="00081106" w:rsidRDefault="00081106" w:rsidP="000A104D">
      <w:pPr>
        <w:tabs>
          <w:tab w:val="left" w:pos="7200"/>
        </w:tabs>
        <w:spacing w:after="120" w:line="276" w:lineRule="auto"/>
        <w:rPr>
          <w:rFonts w:ascii="Arial" w:hAnsi="Arial" w:cs="Arial"/>
          <w:sz w:val="22"/>
          <w:szCs w:val="22"/>
        </w:rPr>
      </w:pPr>
      <w:r>
        <w:rPr>
          <w:rFonts w:ascii="Arial" w:hAnsi="Arial" w:cs="Arial"/>
          <w:sz w:val="22"/>
          <w:szCs w:val="22"/>
        </w:rPr>
        <w:t>We know s</w:t>
      </w:r>
      <w:r w:rsidRPr="00AB3D5D">
        <w:rPr>
          <w:rFonts w:ascii="Arial" w:hAnsi="Arial" w:cs="Arial"/>
          <w:sz w:val="22"/>
          <w:szCs w:val="22"/>
        </w:rPr>
        <w:t xml:space="preserve">tudents look to their tutors to identify their study objectives and criteria for judgement </w:t>
      </w:r>
      <w:r>
        <w:rPr>
          <w:rFonts w:ascii="Arial" w:hAnsi="Arial" w:cs="Arial"/>
          <w:sz w:val="22"/>
          <w:szCs w:val="22"/>
        </w:rPr>
        <w:t xml:space="preserve">and this in turn </w:t>
      </w:r>
      <w:r w:rsidRPr="00AB3D5D">
        <w:rPr>
          <w:rFonts w:ascii="Arial" w:hAnsi="Arial" w:cs="Arial"/>
          <w:sz w:val="22"/>
          <w:szCs w:val="22"/>
        </w:rPr>
        <w:t xml:space="preserve">encourages dependence. </w:t>
      </w:r>
      <w:r>
        <w:rPr>
          <w:rFonts w:ascii="Arial" w:hAnsi="Arial" w:cs="Arial"/>
          <w:sz w:val="22"/>
          <w:szCs w:val="22"/>
        </w:rPr>
        <w:t xml:space="preserve">In encouraging independent learners we want them to appreciate </w:t>
      </w:r>
      <w:r w:rsidRPr="00AB3D5D">
        <w:rPr>
          <w:rFonts w:ascii="Arial" w:hAnsi="Arial" w:cs="Arial"/>
          <w:sz w:val="22"/>
          <w:szCs w:val="22"/>
        </w:rPr>
        <w:t>how to learn</w:t>
      </w:r>
      <w:r>
        <w:rPr>
          <w:rFonts w:ascii="Arial" w:hAnsi="Arial" w:cs="Arial"/>
          <w:sz w:val="22"/>
          <w:szCs w:val="22"/>
        </w:rPr>
        <w:t xml:space="preserve"> so they can</w:t>
      </w:r>
      <w:r w:rsidRPr="00AB3D5D">
        <w:rPr>
          <w:rFonts w:ascii="Arial" w:hAnsi="Arial" w:cs="Arial"/>
          <w:sz w:val="22"/>
          <w:szCs w:val="22"/>
        </w:rPr>
        <w:t xml:space="preserve"> monitor their own work, establish their own criteria and make judgements about their achievements. These “transformative” skills (Harvey &amp; Knight 1996) close</w:t>
      </w:r>
      <w:r>
        <w:rPr>
          <w:rFonts w:ascii="Arial" w:hAnsi="Arial" w:cs="Arial"/>
          <w:sz w:val="22"/>
          <w:szCs w:val="22"/>
        </w:rPr>
        <w:t>ly</w:t>
      </w:r>
      <w:r w:rsidRPr="00AB3D5D">
        <w:rPr>
          <w:rFonts w:ascii="Arial" w:hAnsi="Arial" w:cs="Arial"/>
          <w:sz w:val="22"/>
          <w:szCs w:val="22"/>
        </w:rPr>
        <w:t xml:space="preserve"> link reflection, deep learning and self-assessment</w:t>
      </w:r>
      <w:r>
        <w:rPr>
          <w:rFonts w:ascii="Arial" w:hAnsi="Arial" w:cs="Arial"/>
          <w:sz w:val="22"/>
          <w:szCs w:val="22"/>
        </w:rPr>
        <w:t xml:space="preserve">, </w:t>
      </w:r>
      <w:r w:rsidRPr="00AB3D5D">
        <w:rPr>
          <w:rFonts w:ascii="Arial" w:hAnsi="Arial" w:cs="Arial"/>
          <w:sz w:val="22"/>
          <w:szCs w:val="22"/>
        </w:rPr>
        <w:t xml:space="preserve">an essential graduate skill where self-awareness is linked to employability, enabling them to continue on their lifelong learning journey without formal course structure and tutor intervention. Only by knowing what you know and knowing what you </w:t>
      </w:r>
      <w:r w:rsidR="00C773E5" w:rsidRPr="00AB3D5D">
        <w:rPr>
          <w:rFonts w:ascii="Arial" w:hAnsi="Arial" w:cs="Arial"/>
          <w:sz w:val="22"/>
          <w:szCs w:val="22"/>
        </w:rPr>
        <w:t>don’t,</w:t>
      </w:r>
      <w:r w:rsidRPr="00AB3D5D">
        <w:rPr>
          <w:rFonts w:ascii="Arial" w:hAnsi="Arial" w:cs="Arial"/>
          <w:sz w:val="22"/>
          <w:szCs w:val="22"/>
        </w:rPr>
        <w:t xml:space="preserve"> but should know</w:t>
      </w:r>
      <w:r>
        <w:rPr>
          <w:rFonts w:ascii="Arial" w:hAnsi="Arial" w:cs="Arial"/>
          <w:sz w:val="22"/>
          <w:szCs w:val="22"/>
        </w:rPr>
        <w:t>,</w:t>
      </w:r>
      <w:r w:rsidRPr="00AB3D5D">
        <w:rPr>
          <w:rFonts w:ascii="Arial" w:hAnsi="Arial" w:cs="Arial"/>
          <w:sz w:val="22"/>
          <w:szCs w:val="22"/>
        </w:rPr>
        <w:t xml:space="preserve"> can you identify the gaps in your learning and take steps to fill them.</w:t>
      </w:r>
    </w:p>
    <w:p w:rsidR="00081106" w:rsidRDefault="00081106" w:rsidP="000A104D">
      <w:pPr>
        <w:tabs>
          <w:tab w:val="left" w:pos="7200"/>
        </w:tabs>
        <w:spacing w:after="120" w:line="276" w:lineRule="auto"/>
        <w:rPr>
          <w:rFonts w:ascii="Arial" w:hAnsi="Arial" w:cs="Arial"/>
          <w:sz w:val="22"/>
          <w:szCs w:val="22"/>
        </w:rPr>
      </w:pPr>
      <w:r>
        <w:rPr>
          <w:rFonts w:ascii="Arial" w:hAnsi="Arial" w:cs="Arial"/>
          <w:sz w:val="22"/>
          <w:szCs w:val="22"/>
        </w:rPr>
        <w:t xml:space="preserve">Notions of co-operative learning and reciprocity run through the third year of the course. Peer learning is encouraged to ensure the students returning from placement share their experiences of the working environment and, in return, benefit from the students who have come straight from Year 2 where the academic theory may be more accessible in their minds. </w:t>
      </w:r>
      <w:r w:rsidRPr="00AB3D5D">
        <w:rPr>
          <w:rFonts w:ascii="Arial" w:hAnsi="Arial" w:cs="Arial"/>
          <w:sz w:val="22"/>
          <w:szCs w:val="22"/>
        </w:rPr>
        <w:t>Boud et al (2001</w:t>
      </w:r>
      <w:r>
        <w:rPr>
          <w:rFonts w:ascii="Arial" w:hAnsi="Arial" w:cs="Arial"/>
          <w:sz w:val="22"/>
          <w:szCs w:val="22"/>
        </w:rPr>
        <w:t>:</w:t>
      </w:r>
      <w:r w:rsidRPr="00AB3D5D">
        <w:rPr>
          <w:rFonts w:ascii="Arial" w:hAnsi="Arial" w:cs="Arial"/>
          <w:sz w:val="22"/>
          <w:szCs w:val="22"/>
        </w:rPr>
        <w:t xml:space="preserve">3) characterise Peer Learning as a “two-way reciprocal learning activity” where there is equal power and mutual benefit for both parties involved. The Peer Learning experience involves the group sharing ideas, experience and knowledge and emphasises interdependent rather than independent learning (Boud et al 2001). This </w:t>
      </w:r>
      <w:r>
        <w:rPr>
          <w:rFonts w:ascii="Arial" w:hAnsi="Arial" w:cs="Arial"/>
          <w:sz w:val="22"/>
          <w:szCs w:val="22"/>
        </w:rPr>
        <w:t>is facilitated in the early stages of Year 3 when Dissertation proposals are discussed in group workshops.</w:t>
      </w:r>
    </w:p>
    <w:p w:rsidR="00081106" w:rsidRDefault="00081106" w:rsidP="000A104D">
      <w:pPr>
        <w:tabs>
          <w:tab w:val="left" w:pos="7200"/>
        </w:tabs>
        <w:spacing w:after="120" w:line="276" w:lineRule="auto"/>
        <w:rPr>
          <w:rFonts w:ascii="Arial" w:hAnsi="Arial" w:cs="Arial"/>
          <w:sz w:val="22"/>
          <w:szCs w:val="22"/>
        </w:rPr>
      </w:pPr>
      <w:r w:rsidRPr="00AB3D5D">
        <w:rPr>
          <w:rFonts w:ascii="Arial" w:hAnsi="Arial" w:cs="Arial"/>
          <w:sz w:val="22"/>
          <w:szCs w:val="22"/>
        </w:rPr>
        <w:t xml:space="preserve">The students are all helping each other by sharing ideas and experiences, putting new perspectives forward to help solve problems. </w:t>
      </w:r>
      <w:r>
        <w:rPr>
          <w:rFonts w:ascii="Arial" w:hAnsi="Arial" w:cs="Arial"/>
          <w:sz w:val="22"/>
          <w:szCs w:val="22"/>
        </w:rPr>
        <w:t>S</w:t>
      </w:r>
      <w:r w:rsidRPr="00AB3D5D">
        <w:rPr>
          <w:rFonts w:ascii="Arial" w:hAnsi="Arial" w:cs="Arial"/>
          <w:sz w:val="22"/>
          <w:szCs w:val="22"/>
        </w:rPr>
        <w:t xml:space="preserve">tudents are encouraging and enabling each other’s achievement and understanding, collaborating to construct new meaning. </w:t>
      </w:r>
      <w:r>
        <w:rPr>
          <w:rFonts w:ascii="Arial" w:hAnsi="Arial" w:cs="Arial"/>
          <w:sz w:val="22"/>
          <w:szCs w:val="22"/>
        </w:rPr>
        <w:t>In</w:t>
      </w:r>
      <w:r w:rsidRPr="00AB3D5D">
        <w:rPr>
          <w:rFonts w:ascii="Arial" w:hAnsi="Arial" w:cs="Arial"/>
          <w:sz w:val="22"/>
          <w:szCs w:val="22"/>
        </w:rPr>
        <w:t xml:space="preserve"> having to explain their ideas to others, </w:t>
      </w:r>
      <w:r>
        <w:rPr>
          <w:rFonts w:ascii="Arial" w:hAnsi="Arial" w:cs="Arial"/>
          <w:sz w:val="22"/>
          <w:szCs w:val="22"/>
        </w:rPr>
        <w:t xml:space="preserve">they are </w:t>
      </w:r>
      <w:r w:rsidRPr="00AB3D5D">
        <w:rPr>
          <w:rFonts w:ascii="Arial" w:hAnsi="Arial" w:cs="Arial"/>
          <w:sz w:val="22"/>
          <w:szCs w:val="22"/>
        </w:rPr>
        <w:t xml:space="preserve">crystallising their thoughts into </w:t>
      </w:r>
      <w:r>
        <w:rPr>
          <w:rFonts w:ascii="Arial" w:hAnsi="Arial" w:cs="Arial"/>
          <w:sz w:val="22"/>
          <w:szCs w:val="22"/>
        </w:rPr>
        <w:t xml:space="preserve">words, </w:t>
      </w:r>
      <w:r w:rsidRPr="00AB3D5D">
        <w:rPr>
          <w:rFonts w:ascii="Arial" w:hAnsi="Arial" w:cs="Arial"/>
          <w:sz w:val="22"/>
          <w:szCs w:val="22"/>
        </w:rPr>
        <w:t xml:space="preserve">improving their communication skills </w:t>
      </w:r>
      <w:r>
        <w:rPr>
          <w:rFonts w:ascii="Arial" w:hAnsi="Arial" w:cs="Arial"/>
          <w:sz w:val="22"/>
          <w:szCs w:val="22"/>
        </w:rPr>
        <w:t>and</w:t>
      </w:r>
      <w:r w:rsidRPr="00AB3D5D">
        <w:rPr>
          <w:rFonts w:ascii="Arial" w:hAnsi="Arial" w:cs="Arial"/>
          <w:sz w:val="22"/>
          <w:szCs w:val="22"/>
        </w:rPr>
        <w:t xml:space="preserve"> reconstructing their own understanding</w:t>
      </w:r>
      <w:r>
        <w:rPr>
          <w:rFonts w:ascii="Arial" w:hAnsi="Arial" w:cs="Arial"/>
          <w:sz w:val="22"/>
          <w:szCs w:val="22"/>
        </w:rPr>
        <w:t>.</w:t>
      </w:r>
    </w:p>
    <w:p w:rsidR="00081106" w:rsidRDefault="00081106" w:rsidP="000A104D">
      <w:pPr>
        <w:tabs>
          <w:tab w:val="left" w:pos="7200"/>
        </w:tabs>
        <w:spacing w:after="120" w:line="276" w:lineRule="auto"/>
        <w:rPr>
          <w:rFonts w:ascii="Arial" w:hAnsi="Arial" w:cs="Arial"/>
          <w:sz w:val="22"/>
          <w:szCs w:val="22"/>
        </w:rPr>
      </w:pPr>
      <w:r>
        <w:rPr>
          <w:rFonts w:ascii="Arial" w:hAnsi="Arial" w:cs="Arial"/>
          <w:sz w:val="22"/>
          <w:szCs w:val="22"/>
        </w:rPr>
        <w:t xml:space="preserve">BAFM is not perfect and is hidebound by UAL policy where only the final year counts towards the final degree classification. There is no doubt achievements would be better if a small </w:t>
      </w:r>
      <w:r w:rsidRPr="00AB3D5D">
        <w:rPr>
          <w:rFonts w:ascii="Arial" w:hAnsi="Arial" w:cs="Arial"/>
          <w:sz w:val="22"/>
          <w:szCs w:val="22"/>
        </w:rPr>
        <w:t>proportion of Year</w:t>
      </w:r>
      <w:r>
        <w:rPr>
          <w:rFonts w:ascii="Arial" w:hAnsi="Arial" w:cs="Arial"/>
          <w:sz w:val="22"/>
          <w:szCs w:val="22"/>
        </w:rPr>
        <w:t xml:space="preserve"> </w:t>
      </w:r>
      <w:r w:rsidRPr="00AB3D5D">
        <w:rPr>
          <w:rFonts w:ascii="Arial" w:hAnsi="Arial" w:cs="Arial"/>
          <w:sz w:val="22"/>
          <w:szCs w:val="22"/>
        </w:rPr>
        <w:t xml:space="preserve">2 marks </w:t>
      </w:r>
      <w:r>
        <w:rPr>
          <w:rFonts w:ascii="Arial" w:hAnsi="Arial" w:cs="Arial"/>
          <w:sz w:val="22"/>
          <w:szCs w:val="22"/>
        </w:rPr>
        <w:t xml:space="preserve">could </w:t>
      </w:r>
      <w:r w:rsidRPr="00AB3D5D">
        <w:rPr>
          <w:rFonts w:ascii="Arial" w:hAnsi="Arial" w:cs="Arial"/>
          <w:sz w:val="22"/>
          <w:szCs w:val="22"/>
        </w:rPr>
        <w:t>count towards the degree class</w:t>
      </w:r>
      <w:r>
        <w:rPr>
          <w:rFonts w:ascii="Arial" w:hAnsi="Arial" w:cs="Arial"/>
          <w:sz w:val="22"/>
          <w:szCs w:val="22"/>
        </w:rPr>
        <w:t>; this</w:t>
      </w:r>
      <w:r w:rsidRPr="00AB3D5D">
        <w:rPr>
          <w:rFonts w:ascii="Arial" w:hAnsi="Arial" w:cs="Arial"/>
          <w:sz w:val="22"/>
          <w:szCs w:val="22"/>
        </w:rPr>
        <w:t xml:space="preserve"> would reduce the fact that assessment drives learning in </w:t>
      </w:r>
      <w:r>
        <w:rPr>
          <w:rFonts w:ascii="Arial" w:hAnsi="Arial" w:cs="Arial"/>
          <w:sz w:val="22"/>
          <w:szCs w:val="22"/>
        </w:rPr>
        <w:t>the third year.</w:t>
      </w:r>
    </w:p>
    <w:p w:rsidR="00081106" w:rsidRDefault="00081106" w:rsidP="00887719">
      <w:pPr>
        <w:tabs>
          <w:tab w:val="left" w:pos="7200"/>
        </w:tabs>
        <w:spacing w:after="120" w:line="276" w:lineRule="auto"/>
        <w:rPr>
          <w:rFonts w:ascii="Arial" w:hAnsi="Arial" w:cs="Arial"/>
          <w:sz w:val="22"/>
          <w:szCs w:val="22"/>
        </w:rPr>
      </w:pPr>
    </w:p>
    <w:p w:rsidR="00081106" w:rsidRPr="002654CD" w:rsidRDefault="00081106" w:rsidP="00887719">
      <w:pPr>
        <w:tabs>
          <w:tab w:val="left" w:pos="7200"/>
        </w:tabs>
        <w:spacing w:after="120" w:line="276" w:lineRule="auto"/>
        <w:rPr>
          <w:rFonts w:ascii="Arial" w:hAnsi="Arial" w:cs="Arial"/>
          <w:b/>
          <w:sz w:val="22"/>
          <w:szCs w:val="22"/>
        </w:rPr>
      </w:pPr>
      <w:r w:rsidRPr="002654CD">
        <w:rPr>
          <w:rFonts w:ascii="Arial" w:hAnsi="Arial" w:cs="Arial"/>
          <w:b/>
          <w:sz w:val="22"/>
          <w:szCs w:val="22"/>
        </w:rPr>
        <w:t>Onwards and Upwards</w:t>
      </w:r>
    </w:p>
    <w:p w:rsidR="00081106" w:rsidRDefault="00081106" w:rsidP="00E504D6">
      <w:pPr>
        <w:tabs>
          <w:tab w:val="left" w:pos="7200"/>
        </w:tabs>
        <w:spacing w:after="120" w:line="276" w:lineRule="auto"/>
        <w:rPr>
          <w:rFonts w:ascii="Arial" w:hAnsi="Arial" w:cs="Arial"/>
          <w:sz w:val="22"/>
          <w:szCs w:val="22"/>
        </w:rPr>
      </w:pPr>
      <w:r>
        <w:rPr>
          <w:rFonts w:ascii="Arial" w:hAnsi="Arial" w:cs="Arial"/>
          <w:sz w:val="22"/>
          <w:szCs w:val="22"/>
        </w:rPr>
        <w:t xml:space="preserve">Students are entering the toughest graduate jobs market in over a decade, with official statistics showing graduate unemployment on the rise. It is no wonder that they see themselves as customers.   A “good value for money” degree has to be one that leaves them well-equipped to find work on graduation. To them the Destination of Leavers (DLHE) statistics are far more relevant than institutional scores on student satisfaction surveys and any government requirement to make available statistics on graduate destinations and earnings should be welcomed. </w:t>
      </w:r>
    </w:p>
    <w:p w:rsidR="00081106" w:rsidRDefault="00F336E3" w:rsidP="00E504D6">
      <w:pPr>
        <w:tabs>
          <w:tab w:val="left" w:pos="7200"/>
        </w:tabs>
        <w:spacing w:after="120" w:line="276" w:lineRule="auto"/>
        <w:rPr>
          <w:rFonts w:ascii="Arial" w:hAnsi="Arial" w:cs="Arial"/>
          <w:sz w:val="22"/>
          <w:szCs w:val="22"/>
        </w:rPr>
      </w:pPr>
      <w:r>
        <w:rPr>
          <w:rFonts w:ascii="Arial" w:hAnsi="Arial" w:cs="Arial"/>
          <w:noProof/>
          <w:sz w:val="22"/>
          <w:szCs w:val="22"/>
          <w:lang w:eastAsia="en-GB"/>
        </w:rPr>
        <w:lastRenderedPageBreak/>
        <w:drawing>
          <wp:inline distT="0" distB="0" distL="0" distR="0">
            <wp:extent cx="3877056" cy="3546729"/>
            <wp:effectExtent l="12192" t="6096" r="6477" b="0"/>
            <wp:docPr id="4" name="Picture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81106" w:rsidRDefault="00081106" w:rsidP="00E504D6">
      <w:pPr>
        <w:tabs>
          <w:tab w:val="left" w:pos="7200"/>
        </w:tabs>
        <w:spacing w:after="120" w:line="276" w:lineRule="auto"/>
        <w:rPr>
          <w:rFonts w:ascii="Arial" w:hAnsi="Arial" w:cs="Arial"/>
          <w:sz w:val="22"/>
          <w:szCs w:val="22"/>
        </w:rPr>
      </w:pPr>
      <w:r w:rsidRPr="003D78C6">
        <w:rPr>
          <w:rFonts w:ascii="Arial" w:hAnsi="Arial" w:cs="Arial"/>
          <w:b/>
          <w:sz w:val="20"/>
          <w:szCs w:val="22"/>
        </w:rPr>
        <w:t xml:space="preserve">Figure </w:t>
      </w:r>
      <w:r>
        <w:rPr>
          <w:rFonts w:ascii="Arial" w:hAnsi="Arial" w:cs="Arial"/>
          <w:b/>
          <w:sz w:val="20"/>
          <w:szCs w:val="22"/>
        </w:rPr>
        <w:t>4</w:t>
      </w:r>
      <w:r w:rsidRPr="003D78C6">
        <w:rPr>
          <w:rFonts w:ascii="Arial" w:hAnsi="Arial" w:cs="Arial"/>
          <w:b/>
          <w:sz w:val="20"/>
          <w:szCs w:val="22"/>
        </w:rPr>
        <w:t xml:space="preserve">: </w:t>
      </w:r>
      <w:r>
        <w:rPr>
          <w:rFonts w:ascii="Arial" w:hAnsi="Arial" w:cs="Arial"/>
          <w:b/>
          <w:sz w:val="20"/>
          <w:szCs w:val="22"/>
        </w:rPr>
        <w:t>DLHE BAFM 2009</w:t>
      </w:r>
      <w:r w:rsidRPr="003D78C6">
        <w:rPr>
          <w:rFonts w:ascii="Arial" w:hAnsi="Arial" w:cs="Arial"/>
          <w:b/>
          <w:sz w:val="20"/>
          <w:szCs w:val="22"/>
        </w:rPr>
        <w:t xml:space="preserve">                    </w:t>
      </w:r>
    </w:p>
    <w:p w:rsidR="00081106" w:rsidRDefault="00081106" w:rsidP="00E504D6">
      <w:pPr>
        <w:tabs>
          <w:tab w:val="left" w:pos="7200"/>
        </w:tabs>
        <w:spacing w:after="120" w:line="276" w:lineRule="auto"/>
        <w:rPr>
          <w:rFonts w:ascii="Arial" w:hAnsi="Arial" w:cs="Arial"/>
          <w:sz w:val="22"/>
          <w:szCs w:val="22"/>
        </w:rPr>
      </w:pPr>
      <w:r>
        <w:rPr>
          <w:rFonts w:ascii="Arial" w:hAnsi="Arial" w:cs="Arial"/>
          <w:sz w:val="22"/>
          <w:szCs w:val="22"/>
        </w:rPr>
        <w:t>Of our class of 2009, figure 4 above shows a healthy employment ratio. Fifteen of our graduates became fashion buyers, fourteen entered other training schemes with several major fashion retailers, eleven took retail management positions and six are employed in marketing roles. Of the employers, four went to work with Marks and Spencer, three with Burberry, two with Harrods, two with Debenhams, two with House of Fraser and one each to Harvey Nichols and John Lewis; there are many others not listed here. Of those employed many were earning salaries in excess of £20 000.</w:t>
      </w:r>
    </w:p>
    <w:p w:rsidR="00081106" w:rsidRDefault="00081106" w:rsidP="00887719">
      <w:pPr>
        <w:tabs>
          <w:tab w:val="left" w:pos="7200"/>
        </w:tabs>
        <w:spacing w:after="120" w:line="276" w:lineRule="auto"/>
        <w:rPr>
          <w:rFonts w:ascii="Arial" w:hAnsi="Arial" w:cs="Arial"/>
          <w:sz w:val="22"/>
          <w:szCs w:val="22"/>
        </w:rPr>
      </w:pPr>
      <w:r>
        <w:rPr>
          <w:rFonts w:ascii="Arial" w:hAnsi="Arial" w:cs="Arial"/>
          <w:sz w:val="22"/>
          <w:szCs w:val="22"/>
        </w:rPr>
        <w:t>The University of the Arts London has the dubious accolade of featuring in last place on the National Student Survey.  That horrifying statistic masks the true performance of the BAFM degree course where scores of a 72% overall satisfaction rating were reported in 2010.  91% of our final year students expressed satisfaction with their final year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081106" w:rsidTr="006607AE">
        <w:tc>
          <w:tcPr>
            <w:tcW w:w="9242" w:type="dxa"/>
          </w:tcPr>
          <w:p w:rsidR="00081106" w:rsidRPr="006607AE" w:rsidRDefault="00081106" w:rsidP="006607AE">
            <w:pPr>
              <w:tabs>
                <w:tab w:val="left" w:pos="7200"/>
              </w:tabs>
              <w:spacing w:after="120" w:line="276" w:lineRule="auto"/>
              <w:rPr>
                <w:rFonts w:ascii="Arial" w:hAnsi="Arial" w:cs="Arial"/>
                <w:i/>
                <w:sz w:val="18"/>
                <w:szCs w:val="18"/>
              </w:rPr>
            </w:pPr>
            <w:r w:rsidRPr="006607AE">
              <w:rPr>
                <w:rFonts w:ascii="Arial" w:hAnsi="Arial" w:cs="Arial"/>
                <w:i/>
                <w:sz w:val="18"/>
                <w:szCs w:val="18"/>
              </w:rPr>
              <w:t>Student Profile 4: Sarah</w:t>
            </w:r>
          </w:p>
          <w:p w:rsidR="00081106" w:rsidRPr="006607AE" w:rsidRDefault="00081106" w:rsidP="006607AE">
            <w:pPr>
              <w:tabs>
                <w:tab w:val="left" w:pos="7200"/>
              </w:tabs>
              <w:spacing w:after="120" w:line="276" w:lineRule="auto"/>
              <w:rPr>
                <w:rFonts w:ascii="Arial" w:hAnsi="Arial" w:cs="Arial"/>
                <w:i/>
                <w:sz w:val="18"/>
                <w:szCs w:val="18"/>
              </w:rPr>
            </w:pPr>
            <w:r w:rsidRPr="006607AE">
              <w:rPr>
                <w:rFonts w:ascii="Arial" w:hAnsi="Arial" w:cs="Arial"/>
                <w:i/>
                <w:sz w:val="18"/>
                <w:szCs w:val="18"/>
              </w:rPr>
              <w:t xml:space="preserve">Sarah went on placement in Hong Kong in 2007. After writing a first class dissertation on “tweenage” clothing she graduated straight into a buyer’s role at the </w:t>
            </w:r>
            <w:r w:rsidRPr="007D10D6">
              <w:rPr>
                <w:rFonts w:ascii="Arial" w:hAnsi="Arial" w:cs="Arial"/>
                <w:i/>
                <w:sz w:val="18"/>
                <w:szCs w:val="18"/>
                <w:highlight w:val="yellow"/>
              </w:rPr>
              <w:t>Disney</w:t>
            </w:r>
            <w:r w:rsidRPr="006607AE">
              <w:rPr>
                <w:rFonts w:ascii="Arial" w:hAnsi="Arial" w:cs="Arial"/>
                <w:i/>
                <w:sz w:val="18"/>
                <w:szCs w:val="18"/>
              </w:rPr>
              <w:t xml:space="preserve"> store. Rapid promotion to head buyer followed and in November 2010 she has been head-hunted again. Her career is certainly on an upward trajectory</w:t>
            </w:r>
            <w:r w:rsidRPr="006607AE">
              <w:rPr>
                <w:rFonts w:ascii="Arial" w:hAnsi="Arial" w:cs="Arial"/>
                <w:i/>
                <w:color w:val="FF0000"/>
                <w:sz w:val="18"/>
                <w:szCs w:val="18"/>
              </w:rPr>
              <w:t>.</w:t>
            </w:r>
          </w:p>
        </w:tc>
      </w:tr>
    </w:tbl>
    <w:p w:rsidR="00081106" w:rsidRDefault="00081106" w:rsidP="00887719">
      <w:pPr>
        <w:tabs>
          <w:tab w:val="left" w:pos="7200"/>
        </w:tabs>
        <w:spacing w:after="120" w:line="276" w:lineRule="auto"/>
        <w:rPr>
          <w:rFonts w:ascii="Arial" w:hAnsi="Arial" w:cs="Arial"/>
          <w:sz w:val="22"/>
          <w:szCs w:val="22"/>
        </w:rPr>
      </w:pPr>
    </w:p>
    <w:p w:rsidR="00081106" w:rsidRPr="00AB3D5D" w:rsidRDefault="00081106" w:rsidP="00AB3D5D">
      <w:pPr>
        <w:tabs>
          <w:tab w:val="left" w:pos="7200"/>
        </w:tabs>
        <w:spacing w:after="120" w:line="276" w:lineRule="auto"/>
        <w:rPr>
          <w:rFonts w:ascii="Arial" w:hAnsi="Arial" w:cs="Arial"/>
          <w:sz w:val="22"/>
          <w:szCs w:val="22"/>
        </w:rPr>
      </w:pPr>
      <w:r>
        <w:rPr>
          <w:rFonts w:ascii="Arial" w:hAnsi="Arial" w:cs="Arial"/>
          <w:sz w:val="22"/>
          <w:szCs w:val="22"/>
        </w:rPr>
        <w:t>As one of the newest collegiate members of the Association of Business Schools we see our graduates leave us as true business school graduates. Indeed many business school scholars envy our position.  Our graduates have spent three or possibly four years applying generic management concepts to the highly dynamic fashion industry; it is no wonder they have impact and get off to a flying start in the fashion business world.  BAFM will continue to nurture its dialogue with the major graduate employers in the fashion business. We must work in partnership with business to continue to be relevant to our students who are ever more</w:t>
      </w:r>
      <w:r w:rsidRPr="00AB3D5D">
        <w:rPr>
          <w:rFonts w:ascii="Arial" w:hAnsi="Arial" w:cs="Arial"/>
          <w:sz w:val="22"/>
          <w:szCs w:val="22"/>
        </w:rPr>
        <w:t xml:space="preserve"> driven by the jobs they aspire to, </w:t>
      </w:r>
      <w:r>
        <w:rPr>
          <w:rFonts w:ascii="Arial" w:hAnsi="Arial" w:cs="Arial"/>
          <w:sz w:val="22"/>
          <w:szCs w:val="22"/>
        </w:rPr>
        <w:t xml:space="preserve">rather </w:t>
      </w:r>
      <w:r w:rsidRPr="00AB3D5D">
        <w:rPr>
          <w:rFonts w:ascii="Arial" w:hAnsi="Arial" w:cs="Arial"/>
          <w:sz w:val="22"/>
          <w:szCs w:val="22"/>
        </w:rPr>
        <w:t xml:space="preserve">than a love of learning their subject. </w:t>
      </w:r>
    </w:p>
    <w:p w:rsidR="00081106" w:rsidRDefault="00081106" w:rsidP="002654CD">
      <w:pPr>
        <w:tabs>
          <w:tab w:val="left" w:pos="7200"/>
        </w:tabs>
        <w:spacing w:after="120" w:line="276" w:lineRule="auto"/>
        <w:rPr>
          <w:rFonts w:ascii="Arial" w:hAnsi="Arial" w:cs="Arial"/>
          <w:sz w:val="22"/>
          <w:szCs w:val="22"/>
        </w:rPr>
      </w:pPr>
    </w:p>
    <w:p w:rsidR="00081106" w:rsidRDefault="00081106" w:rsidP="00A431A8">
      <w:pPr>
        <w:jc w:val="center"/>
        <w:rPr>
          <w:rFonts w:ascii="Arial" w:hAnsi="Arial" w:cs="Arial"/>
          <w:b/>
          <w:sz w:val="28"/>
          <w:szCs w:val="28"/>
        </w:rPr>
      </w:pPr>
      <w:r>
        <w:rPr>
          <w:rFonts w:ascii="Arial" w:hAnsi="Arial" w:cs="Arial"/>
          <w:b/>
          <w:sz w:val="28"/>
          <w:szCs w:val="28"/>
        </w:rPr>
        <w:lastRenderedPageBreak/>
        <w:t>References</w:t>
      </w:r>
    </w:p>
    <w:p w:rsidR="00081106" w:rsidRDefault="00081106" w:rsidP="00A431A8">
      <w:pPr>
        <w:tabs>
          <w:tab w:val="left" w:pos="7200"/>
        </w:tabs>
        <w:spacing w:after="120" w:line="276" w:lineRule="auto"/>
        <w:rPr>
          <w:rFonts w:ascii="Arial" w:hAnsi="Arial" w:cs="Arial"/>
          <w:sz w:val="22"/>
          <w:szCs w:val="22"/>
        </w:rPr>
      </w:pPr>
    </w:p>
    <w:p w:rsidR="00081106" w:rsidRPr="00C85F76" w:rsidRDefault="00081106" w:rsidP="002E6E37">
      <w:pPr>
        <w:rPr>
          <w:rFonts w:ascii="Arial" w:hAnsi="Arial" w:cs="Arial"/>
          <w:color w:val="000000"/>
          <w:sz w:val="22"/>
          <w:szCs w:val="22"/>
          <w:lang w:eastAsia="en-GB"/>
        </w:rPr>
      </w:pPr>
      <w:r w:rsidRPr="00C85F76">
        <w:rPr>
          <w:rFonts w:ascii="Arial" w:hAnsi="Arial" w:cs="Arial"/>
          <w:color w:val="000000"/>
          <w:sz w:val="22"/>
          <w:szCs w:val="22"/>
          <w:lang w:eastAsia="en-GB"/>
        </w:rPr>
        <w:t>Biggs, J</w:t>
      </w:r>
      <w:r w:rsidR="00C773E5" w:rsidRPr="00C85F76">
        <w:rPr>
          <w:rFonts w:ascii="Arial" w:hAnsi="Arial" w:cs="Arial"/>
          <w:color w:val="000000"/>
          <w:sz w:val="22"/>
          <w:szCs w:val="22"/>
          <w:lang w:eastAsia="en-GB"/>
        </w:rPr>
        <w:t>. (</w:t>
      </w:r>
      <w:r w:rsidRPr="00C85F76">
        <w:rPr>
          <w:rFonts w:ascii="Arial" w:hAnsi="Arial" w:cs="Arial"/>
          <w:color w:val="000000"/>
          <w:sz w:val="22"/>
          <w:szCs w:val="22"/>
          <w:lang w:eastAsia="en-GB"/>
        </w:rPr>
        <w:t xml:space="preserve">2006) </w:t>
      </w:r>
      <w:r w:rsidRPr="00C85F76">
        <w:rPr>
          <w:rFonts w:ascii="Arial" w:hAnsi="Arial" w:cs="Arial"/>
          <w:i/>
          <w:color w:val="000000"/>
          <w:sz w:val="22"/>
          <w:szCs w:val="22"/>
          <w:lang w:eastAsia="en-GB"/>
        </w:rPr>
        <w:t>Teaching for Quality Learning at University: Second Edition</w:t>
      </w:r>
      <w:r w:rsidRPr="00C85F76">
        <w:rPr>
          <w:rFonts w:ascii="Arial" w:hAnsi="Arial" w:cs="Arial"/>
          <w:color w:val="000000"/>
          <w:sz w:val="22"/>
          <w:szCs w:val="22"/>
          <w:lang w:eastAsia="en-GB"/>
        </w:rPr>
        <w:t>. Buckingham: SHRE and OUP</w:t>
      </w:r>
    </w:p>
    <w:p w:rsidR="00081106" w:rsidRPr="00C85F76" w:rsidRDefault="00081106" w:rsidP="002E6E37">
      <w:pPr>
        <w:rPr>
          <w:rFonts w:ascii="Arial" w:hAnsi="Arial" w:cs="Arial"/>
          <w:color w:val="000000"/>
          <w:sz w:val="22"/>
          <w:szCs w:val="22"/>
          <w:lang w:eastAsia="en-GB"/>
        </w:rPr>
      </w:pPr>
    </w:p>
    <w:p w:rsidR="00081106" w:rsidRPr="00C85F76" w:rsidRDefault="00081106" w:rsidP="002E6E37">
      <w:pPr>
        <w:rPr>
          <w:rFonts w:ascii="Arial" w:hAnsi="Arial" w:cs="Arial"/>
          <w:color w:val="000000"/>
          <w:sz w:val="22"/>
          <w:szCs w:val="22"/>
          <w:lang w:eastAsia="en-GB"/>
        </w:rPr>
      </w:pPr>
      <w:r w:rsidRPr="00C85F76">
        <w:rPr>
          <w:rFonts w:ascii="Arial" w:hAnsi="Arial" w:cs="Arial"/>
          <w:color w:val="000000"/>
          <w:sz w:val="22"/>
          <w:szCs w:val="22"/>
          <w:lang w:eastAsia="en-GB"/>
        </w:rPr>
        <w:t xml:space="preserve">Bloom (1964) in </w:t>
      </w:r>
      <w:r w:rsidR="00C773E5" w:rsidRPr="00C85F76">
        <w:rPr>
          <w:rFonts w:ascii="Arial" w:hAnsi="Arial" w:cs="Arial"/>
          <w:color w:val="000000"/>
          <w:sz w:val="22"/>
          <w:szCs w:val="22"/>
          <w:lang w:eastAsia="en-GB"/>
        </w:rPr>
        <w:t>Reece.</w:t>
      </w:r>
      <w:r w:rsidRPr="00C85F76">
        <w:rPr>
          <w:rFonts w:ascii="Arial" w:hAnsi="Arial" w:cs="Arial"/>
          <w:color w:val="000000"/>
          <w:sz w:val="22"/>
          <w:szCs w:val="22"/>
          <w:lang w:eastAsia="en-GB"/>
        </w:rPr>
        <w:t xml:space="preserve"> I and Walker., S (2003) </w:t>
      </w:r>
      <w:r w:rsidRPr="00C85F76">
        <w:rPr>
          <w:rFonts w:ascii="Arial" w:hAnsi="Arial" w:cs="Arial"/>
          <w:i/>
          <w:color w:val="000000"/>
          <w:sz w:val="22"/>
          <w:szCs w:val="22"/>
          <w:lang w:eastAsia="en-GB"/>
        </w:rPr>
        <w:t>Teaching, Training and Learning: a practical guide</w:t>
      </w:r>
      <w:r w:rsidRPr="00C85F76">
        <w:rPr>
          <w:rFonts w:ascii="Arial" w:hAnsi="Arial" w:cs="Arial"/>
          <w:color w:val="000000"/>
          <w:sz w:val="22"/>
          <w:szCs w:val="22"/>
          <w:lang w:eastAsia="en-GB"/>
        </w:rPr>
        <w:t>, 5</w:t>
      </w:r>
      <w:r w:rsidRPr="00C85F76">
        <w:rPr>
          <w:rFonts w:ascii="Arial" w:hAnsi="Arial" w:cs="Arial"/>
          <w:color w:val="000000"/>
          <w:sz w:val="22"/>
          <w:szCs w:val="22"/>
          <w:vertAlign w:val="superscript"/>
          <w:lang w:eastAsia="en-GB"/>
        </w:rPr>
        <w:t>th</w:t>
      </w:r>
      <w:r w:rsidRPr="00C85F76">
        <w:rPr>
          <w:rFonts w:ascii="Arial" w:hAnsi="Arial" w:cs="Arial"/>
          <w:color w:val="000000"/>
          <w:sz w:val="22"/>
          <w:szCs w:val="22"/>
          <w:lang w:eastAsia="en-GB"/>
        </w:rPr>
        <w:t xml:space="preserve"> edition. Sunderland: Business Education Publishers</w:t>
      </w:r>
    </w:p>
    <w:p w:rsidR="00081106" w:rsidRPr="00C85F76" w:rsidRDefault="00081106" w:rsidP="002E6E37">
      <w:pPr>
        <w:rPr>
          <w:rFonts w:ascii="Arial" w:hAnsi="Arial" w:cs="Arial"/>
          <w:color w:val="000000"/>
          <w:sz w:val="22"/>
          <w:szCs w:val="22"/>
          <w:lang w:eastAsia="en-GB"/>
        </w:rPr>
      </w:pPr>
    </w:p>
    <w:p w:rsidR="00081106" w:rsidRPr="00C85F76" w:rsidRDefault="00081106" w:rsidP="002E6E37">
      <w:pPr>
        <w:rPr>
          <w:rFonts w:ascii="Arial" w:hAnsi="Arial" w:cs="Arial"/>
          <w:color w:val="000000"/>
          <w:sz w:val="22"/>
          <w:szCs w:val="22"/>
          <w:lang w:eastAsia="en-GB"/>
        </w:rPr>
      </w:pPr>
      <w:r w:rsidRPr="00C85F76">
        <w:rPr>
          <w:rFonts w:ascii="Arial" w:hAnsi="Arial" w:cs="Arial"/>
          <w:color w:val="000000"/>
          <w:sz w:val="22"/>
          <w:szCs w:val="22"/>
          <w:lang w:eastAsia="en-GB"/>
        </w:rPr>
        <w:t xml:space="preserve">Boud, D. (1995) </w:t>
      </w:r>
      <w:r w:rsidRPr="00C85F76">
        <w:rPr>
          <w:rFonts w:ascii="Arial" w:hAnsi="Arial" w:cs="Arial"/>
          <w:i/>
          <w:color w:val="000000"/>
          <w:sz w:val="22"/>
          <w:szCs w:val="22"/>
          <w:lang w:eastAsia="en-GB"/>
        </w:rPr>
        <w:t>Enhancing Learning Through Self Assessment</w:t>
      </w:r>
      <w:r w:rsidRPr="00C85F76">
        <w:rPr>
          <w:rFonts w:ascii="Arial" w:hAnsi="Arial" w:cs="Arial"/>
          <w:color w:val="000000"/>
          <w:sz w:val="22"/>
          <w:szCs w:val="22"/>
          <w:lang w:eastAsia="en-GB"/>
        </w:rPr>
        <w:t xml:space="preserve">. Oxford: Routledge Falmer. </w:t>
      </w:r>
    </w:p>
    <w:p w:rsidR="00081106" w:rsidRPr="00C85F76" w:rsidRDefault="00081106" w:rsidP="002E6E37">
      <w:pPr>
        <w:rPr>
          <w:rFonts w:ascii="Arial" w:hAnsi="Arial" w:cs="Arial"/>
          <w:color w:val="000000"/>
          <w:sz w:val="22"/>
          <w:szCs w:val="22"/>
          <w:lang w:eastAsia="en-GB"/>
        </w:rPr>
      </w:pPr>
    </w:p>
    <w:p w:rsidR="00081106" w:rsidRPr="00C85F76" w:rsidRDefault="00081106" w:rsidP="002E6E37">
      <w:pPr>
        <w:rPr>
          <w:rFonts w:ascii="Arial" w:hAnsi="Arial" w:cs="Arial"/>
          <w:color w:val="000000"/>
          <w:sz w:val="22"/>
          <w:szCs w:val="22"/>
          <w:lang w:eastAsia="en-GB"/>
        </w:rPr>
      </w:pPr>
      <w:r w:rsidRPr="00C85F76">
        <w:rPr>
          <w:rFonts w:ascii="Arial" w:hAnsi="Arial" w:cs="Arial"/>
          <w:color w:val="000000"/>
          <w:sz w:val="22"/>
          <w:szCs w:val="22"/>
          <w:lang w:eastAsia="en-GB"/>
        </w:rPr>
        <w:t xml:space="preserve">Boud D., Keogh R and Walker D. (2001) </w:t>
      </w:r>
      <w:r w:rsidRPr="00C85F76">
        <w:rPr>
          <w:rFonts w:ascii="Arial" w:hAnsi="Arial" w:cs="Arial"/>
          <w:i/>
          <w:color w:val="000000"/>
          <w:sz w:val="22"/>
          <w:szCs w:val="22"/>
          <w:lang w:eastAsia="en-GB"/>
        </w:rPr>
        <w:t>Reflection: Turning Experience into Learning</w:t>
      </w:r>
      <w:r w:rsidRPr="00C85F76">
        <w:rPr>
          <w:rFonts w:ascii="Arial" w:hAnsi="Arial" w:cs="Arial"/>
          <w:color w:val="000000"/>
          <w:sz w:val="22"/>
          <w:szCs w:val="22"/>
          <w:lang w:eastAsia="en-GB"/>
        </w:rPr>
        <w:t>. London: Kogan Page</w:t>
      </w:r>
    </w:p>
    <w:p w:rsidR="00081106" w:rsidRPr="00C85F76" w:rsidRDefault="00081106" w:rsidP="002E6E37">
      <w:pPr>
        <w:rPr>
          <w:rFonts w:ascii="Arial" w:hAnsi="Arial" w:cs="Arial"/>
          <w:color w:val="000000"/>
          <w:sz w:val="22"/>
          <w:szCs w:val="22"/>
          <w:lang w:eastAsia="en-GB"/>
        </w:rPr>
      </w:pPr>
    </w:p>
    <w:p w:rsidR="00081106" w:rsidRPr="00C85F76" w:rsidRDefault="00081106" w:rsidP="002E6E37">
      <w:pPr>
        <w:rPr>
          <w:rFonts w:ascii="Arial" w:hAnsi="Arial" w:cs="Arial"/>
          <w:color w:val="000000"/>
          <w:sz w:val="22"/>
          <w:szCs w:val="22"/>
          <w:lang w:eastAsia="en-GB"/>
        </w:rPr>
      </w:pPr>
      <w:r w:rsidRPr="00C85F76">
        <w:rPr>
          <w:rFonts w:ascii="Arial" w:hAnsi="Arial" w:cs="Arial"/>
          <w:color w:val="000000"/>
          <w:sz w:val="22"/>
          <w:szCs w:val="22"/>
          <w:lang w:eastAsia="en-GB"/>
        </w:rPr>
        <w:t xml:space="preserve">Harvey L and Knight P (1996) </w:t>
      </w:r>
      <w:r w:rsidRPr="00C85F76">
        <w:rPr>
          <w:rFonts w:ascii="Arial" w:hAnsi="Arial" w:cs="Arial"/>
          <w:i/>
          <w:color w:val="000000"/>
          <w:sz w:val="22"/>
          <w:szCs w:val="22"/>
          <w:lang w:eastAsia="en-GB"/>
        </w:rPr>
        <w:t>Transforming Higher Education</w:t>
      </w:r>
      <w:r w:rsidRPr="00C85F76">
        <w:rPr>
          <w:rFonts w:ascii="Arial" w:hAnsi="Arial" w:cs="Arial"/>
          <w:color w:val="000000"/>
          <w:sz w:val="22"/>
          <w:szCs w:val="22"/>
          <w:lang w:eastAsia="en-GB"/>
        </w:rPr>
        <w:t>, Buckingham: SHRE and OUP</w:t>
      </w:r>
    </w:p>
    <w:p w:rsidR="00081106" w:rsidRPr="00C85F76" w:rsidRDefault="00081106" w:rsidP="002E6E37">
      <w:pPr>
        <w:rPr>
          <w:rFonts w:ascii="Arial" w:hAnsi="Arial" w:cs="Arial"/>
          <w:color w:val="000000"/>
          <w:sz w:val="22"/>
          <w:szCs w:val="22"/>
          <w:lang w:eastAsia="en-GB"/>
        </w:rPr>
      </w:pPr>
    </w:p>
    <w:p w:rsidR="00081106" w:rsidRPr="00C85F76" w:rsidRDefault="00081106" w:rsidP="002E6E37">
      <w:pPr>
        <w:rPr>
          <w:rFonts w:ascii="Arial" w:hAnsi="Arial" w:cs="Arial"/>
          <w:color w:val="000000"/>
          <w:sz w:val="22"/>
          <w:szCs w:val="22"/>
          <w:lang w:eastAsia="en-GB"/>
        </w:rPr>
      </w:pPr>
      <w:r w:rsidRPr="00C85F76">
        <w:rPr>
          <w:rFonts w:ascii="Arial" w:hAnsi="Arial" w:cs="Arial"/>
          <w:color w:val="000000"/>
          <w:sz w:val="22"/>
          <w:szCs w:val="22"/>
          <w:lang w:eastAsia="en-GB"/>
        </w:rPr>
        <w:t xml:space="preserve">Kolb, D. (1984) </w:t>
      </w:r>
      <w:r w:rsidRPr="00C85F76">
        <w:rPr>
          <w:rFonts w:ascii="Arial" w:hAnsi="Arial" w:cs="Arial"/>
          <w:i/>
          <w:color w:val="000000"/>
          <w:sz w:val="22"/>
          <w:szCs w:val="22"/>
          <w:lang w:eastAsia="en-GB"/>
        </w:rPr>
        <w:t>Experiential Learning</w:t>
      </w:r>
      <w:r w:rsidRPr="00C85F76">
        <w:rPr>
          <w:rFonts w:ascii="Arial" w:hAnsi="Arial" w:cs="Arial"/>
          <w:color w:val="000000"/>
          <w:sz w:val="22"/>
          <w:szCs w:val="22"/>
          <w:lang w:eastAsia="en-GB"/>
        </w:rPr>
        <w:t xml:space="preserve">. </w:t>
      </w:r>
      <w:r w:rsidR="00C773E5" w:rsidRPr="00C85F76">
        <w:rPr>
          <w:rFonts w:ascii="Arial" w:hAnsi="Arial" w:cs="Arial"/>
          <w:color w:val="000000"/>
          <w:sz w:val="22"/>
          <w:szCs w:val="22"/>
          <w:lang w:eastAsia="en-GB"/>
        </w:rPr>
        <w:t>London: Prentice</w:t>
      </w:r>
      <w:r w:rsidRPr="00C85F76">
        <w:rPr>
          <w:rFonts w:ascii="Arial" w:hAnsi="Arial" w:cs="Arial"/>
          <w:color w:val="000000"/>
          <w:sz w:val="22"/>
          <w:szCs w:val="22"/>
          <w:lang w:eastAsia="en-GB"/>
        </w:rPr>
        <w:t xml:space="preserve"> Hall</w:t>
      </w:r>
    </w:p>
    <w:p w:rsidR="00081106" w:rsidRPr="00C85F76" w:rsidRDefault="00081106" w:rsidP="002E6E37">
      <w:pPr>
        <w:spacing w:line="300" w:lineRule="atLeast"/>
        <w:rPr>
          <w:rFonts w:ascii="Arial" w:hAnsi="Arial" w:cs="Arial"/>
          <w:color w:val="000000"/>
          <w:sz w:val="22"/>
          <w:szCs w:val="22"/>
          <w:lang w:eastAsia="en-GB"/>
        </w:rPr>
      </w:pPr>
    </w:p>
    <w:p w:rsidR="00081106" w:rsidRPr="00C85F76" w:rsidRDefault="00081106" w:rsidP="002E6E37">
      <w:pPr>
        <w:spacing w:line="300" w:lineRule="atLeast"/>
        <w:rPr>
          <w:rFonts w:ascii="Arial" w:hAnsi="Arial" w:cs="Arial"/>
          <w:color w:val="000000"/>
          <w:sz w:val="22"/>
          <w:szCs w:val="22"/>
          <w:lang w:eastAsia="en-GB"/>
        </w:rPr>
      </w:pPr>
      <w:r w:rsidRPr="00C85F76">
        <w:rPr>
          <w:rFonts w:ascii="Arial" w:hAnsi="Arial" w:cs="Arial"/>
          <w:color w:val="000000"/>
          <w:sz w:val="22"/>
          <w:szCs w:val="22"/>
          <w:lang w:eastAsia="en-GB"/>
        </w:rPr>
        <w:t>Marton, F., Hounsell, D. and Entwistle, N. (</w:t>
      </w:r>
      <w:r w:rsidR="00C773E5" w:rsidRPr="00C85F76">
        <w:rPr>
          <w:rFonts w:ascii="Arial" w:hAnsi="Arial" w:cs="Arial"/>
          <w:color w:val="000000"/>
          <w:sz w:val="22"/>
          <w:szCs w:val="22"/>
          <w:lang w:eastAsia="en-GB"/>
        </w:rPr>
        <w:t>Eds</w:t>
      </w:r>
      <w:r w:rsidRPr="00C85F76">
        <w:rPr>
          <w:rFonts w:ascii="Arial" w:hAnsi="Arial" w:cs="Arial"/>
          <w:color w:val="000000"/>
          <w:sz w:val="22"/>
          <w:szCs w:val="22"/>
          <w:lang w:eastAsia="en-GB"/>
        </w:rPr>
        <w:t xml:space="preserve">) (1984) </w:t>
      </w:r>
      <w:r w:rsidRPr="00C85F76">
        <w:rPr>
          <w:rFonts w:ascii="Arial" w:hAnsi="Arial" w:cs="Arial"/>
          <w:i/>
          <w:color w:val="000000"/>
          <w:sz w:val="22"/>
          <w:szCs w:val="22"/>
          <w:lang w:eastAsia="en-GB"/>
        </w:rPr>
        <w:t>The Experience of Learning</w:t>
      </w:r>
      <w:r w:rsidRPr="00C85F76">
        <w:rPr>
          <w:rFonts w:ascii="Arial" w:hAnsi="Arial" w:cs="Arial"/>
          <w:color w:val="000000"/>
          <w:sz w:val="22"/>
          <w:szCs w:val="22"/>
          <w:lang w:eastAsia="en-GB"/>
        </w:rPr>
        <w:t>, Edinburgh: Scottish Academic Press</w:t>
      </w:r>
    </w:p>
    <w:p w:rsidR="00081106" w:rsidRPr="00C85F76" w:rsidRDefault="00081106" w:rsidP="002E6E37">
      <w:pPr>
        <w:rPr>
          <w:rFonts w:ascii="Arial" w:hAnsi="Arial" w:cs="Arial"/>
          <w:color w:val="000000"/>
          <w:sz w:val="22"/>
          <w:szCs w:val="22"/>
          <w:lang w:eastAsia="en-GB"/>
        </w:rPr>
      </w:pPr>
    </w:p>
    <w:p w:rsidR="00081106" w:rsidRPr="00C85F76" w:rsidRDefault="00081106" w:rsidP="002E6E37">
      <w:pPr>
        <w:spacing w:line="300" w:lineRule="atLeast"/>
        <w:outlineLvl w:val="0"/>
        <w:rPr>
          <w:rFonts w:ascii="Arial" w:hAnsi="Arial" w:cs="Arial"/>
          <w:color w:val="000000"/>
          <w:sz w:val="22"/>
          <w:szCs w:val="22"/>
          <w:lang w:eastAsia="en-GB"/>
        </w:rPr>
      </w:pPr>
      <w:r w:rsidRPr="00C85F76">
        <w:rPr>
          <w:rFonts w:ascii="Arial" w:hAnsi="Arial" w:cs="Arial"/>
          <w:color w:val="000000"/>
          <w:sz w:val="22"/>
          <w:szCs w:val="22"/>
          <w:lang w:eastAsia="en-GB"/>
        </w:rPr>
        <w:t xml:space="preserve">Ramsden P. (2003) </w:t>
      </w:r>
      <w:r w:rsidRPr="00C85F76">
        <w:rPr>
          <w:rFonts w:ascii="Arial" w:hAnsi="Arial" w:cs="Arial"/>
          <w:i/>
          <w:color w:val="000000"/>
          <w:sz w:val="22"/>
          <w:szCs w:val="22"/>
          <w:lang w:eastAsia="en-GB"/>
        </w:rPr>
        <w:t>Learning to Teach in Higher Education</w:t>
      </w:r>
      <w:r w:rsidRPr="00C85F76">
        <w:rPr>
          <w:rFonts w:ascii="Arial" w:hAnsi="Arial" w:cs="Arial"/>
          <w:color w:val="000000"/>
          <w:sz w:val="22"/>
          <w:szCs w:val="22"/>
          <w:lang w:eastAsia="en-GB"/>
        </w:rPr>
        <w:t>, London: Routledge</w:t>
      </w:r>
    </w:p>
    <w:p w:rsidR="00081106" w:rsidRPr="00C85F76" w:rsidRDefault="00081106" w:rsidP="002E6E37">
      <w:pPr>
        <w:rPr>
          <w:rFonts w:ascii="Arial" w:hAnsi="Arial" w:cs="Arial"/>
          <w:color w:val="000000"/>
          <w:sz w:val="22"/>
          <w:szCs w:val="22"/>
          <w:lang w:eastAsia="en-GB"/>
        </w:rPr>
      </w:pPr>
    </w:p>
    <w:p w:rsidR="00081106" w:rsidRPr="00C85F76" w:rsidRDefault="00081106" w:rsidP="002E6E37">
      <w:pPr>
        <w:rPr>
          <w:rFonts w:ascii="Arial" w:hAnsi="Arial" w:cs="Arial"/>
          <w:color w:val="000000"/>
          <w:sz w:val="22"/>
          <w:szCs w:val="22"/>
          <w:lang w:eastAsia="en-GB"/>
        </w:rPr>
      </w:pPr>
    </w:p>
    <w:p w:rsidR="00081106" w:rsidRPr="0003260E" w:rsidRDefault="00081106" w:rsidP="002E6E37">
      <w:pPr>
        <w:spacing w:line="360" w:lineRule="auto"/>
        <w:rPr>
          <w:rFonts w:ascii="Arial" w:hAnsi="Arial" w:cs="Arial"/>
          <w:b/>
          <w:i/>
          <w:color w:val="993366"/>
        </w:rPr>
      </w:pPr>
      <w:r w:rsidRPr="0003260E">
        <w:rPr>
          <w:rFonts w:ascii="Arial" w:hAnsi="Arial" w:cs="Arial"/>
          <w:b/>
          <w:i/>
          <w:color w:val="993366"/>
        </w:rPr>
        <w:t>Editor comments</w:t>
      </w:r>
    </w:p>
    <w:p w:rsidR="00081106" w:rsidRPr="0003260E" w:rsidRDefault="00081106" w:rsidP="002E6E37">
      <w:pPr>
        <w:spacing w:line="360" w:lineRule="auto"/>
        <w:rPr>
          <w:rFonts w:ascii="Arial" w:hAnsi="Arial" w:cs="Arial"/>
          <w:b/>
          <w:i/>
          <w:color w:val="993366"/>
        </w:rPr>
      </w:pPr>
    </w:p>
    <w:p w:rsidR="00081106" w:rsidRPr="0003260E" w:rsidRDefault="00081106" w:rsidP="002E6E37">
      <w:pPr>
        <w:spacing w:line="360" w:lineRule="auto"/>
        <w:rPr>
          <w:rFonts w:ascii="Arial" w:hAnsi="Arial" w:cs="Arial"/>
          <w:b/>
          <w:i/>
          <w:color w:val="993366"/>
        </w:rPr>
      </w:pPr>
      <w:r w:rsidRPr="0003260E">
        <w:rPr>
          <w:rFonts w:ascii="Arial" w:hAnsi="Arial" w:cs="Arial"/>
          <w:b/>
          <w:i/>
          <w:color w:val="993366"/>
        </w:rPr>
        <w:t>Great!  Easy to read, informative, underpinned by stats and pedagogy, with examples of impact both on students on placements and as graduates.  Thank you!</w:t>
      </w:r>
    </w:p>
    <w:p w:rsidR="00081106" w:rsidRDefault="00081106" w:rsidP="002E6E37">
      <w:pPr>
        <w:spacing w:line="360" w:lineRule="auto"/>
        <w:rPr>
          <w:rFonts w:cs="Arial"/>
          <w:szCs w:val="22"/>
        </w:rPr>
      </w:pPr>
    </w:p>
    <w:p w:rsidR="00081106" w:rsidRDefault="00081106" w:rsidP="002E6E37">
      <w:pPr>
        <w:spacing w:line="360" w:lineRule="auto"/>
        <w:rPr>
          <w:rFonts w:cs="Arial"/>
          <w:szCs w:val="22"/>
        </w:rPr>
      </w:pPr>
    </w:p>
    <w:p w:rsidR="00081106" w:rsidRDefault="00081106" w:rsidP="00D2693E">
      <w:pPr>
        <w:rPr>
          <w:u w:val="single"/>
        </w:rPr>
      </w:pPr>
      <w:r w:rsidRPr="00A431A8">
        <w:rPr>
          <w:rFonts w:ascii="Arial" w:hAnsi="Arial" w:cs="Arial"/>
          <w:sz w:val="22"/>
          <w:szCs w:val="22"/>
        </w:rPr>
        <w:br w:type="page"/>
      </w:r>
      <w:r>
        <w:rPr>
          <w:u w:val="single"/>
        </w:rPr>
        <w:lastRenderedPageBreak/>
        <w:t>Liz Gee</w:t>
      </w:r>
    </w:p>
    <w:p w:rsidR="00081106" w:rsidRPr="003924E2" w:rsidRDefault="00081106" w:rsidP="00D2693E">
      <w:r w:rsidRPr="003924E2">
        <w:t>Liz studied Psychology at the University of Bristol and then went on to train as a Chartered Accountant with one of the “Big Four” firms, Ernst&amp; Young in London</w:t>
      </w:r>
      <w:r>
        <w:t>. After qualification she moved straight out to industry, joining Internal Audit at T</w:t>
      </w:r>
      <w:r w:rsidR="00D3661A">
        <w:t xml:space="preserve">he Burton Group (now Arcadia). Several year </w:t>
      </w:r>
      <w:r>
        <w:t>differe</w:t>
      </w:r>
      <w:r w:rsidR="00D3661A">
        <w:t xml:space="preserve">nt Finance Manager roles later as </w:t>
      </w:r>
      <w:r>
        <w:t xml:space="preserve">Debenhams </w:t>
      </w:r>
      <w:r w:rsidR="00D3661A">
        <w:t>plc de-merged from the Group,</w:t>
      </w:r>
      <w:r>
        <w:t xml:space="preserve"> Liz went on to be Corporate Treasurer. </w:t>
      </w:r>
      <w:r w:rsidR="00D3661A">
        <w:t xml:space="preserve">In time, </w:t>
      </w:r>
      <w:r>
        <w:t xml:space="preserve">Liz decided it was time for a </w:t>
      </w:r>
      <w:r w:rsidR="00D3661A">
        <w:t>new challenge at</w:t>
      </w:r>
      <w:r>
        <w:t xml:space="preserve"> Barclays Bank plc where as a Relationship Director she was responsible for the corporate banking affairs of many retail and wholesale fashion clients including Liberty, Select, Hawes &amp; Curtis and Blue Inc to name just a few. Soon a few hours as a Visiting Lecturer at the London College of Fashion became a full time role as Liz bought her practical finance experience from all types of companies to life in the classroom. Liz is a fellow of the Higher Education Academy.</w:t>
      </w:r>
    </w:p>
    <w:p w:rsidR="00081106" w:rsidRDefault="00081106" w:rsidP="00D2693E">
      <w:pPr>
        <w:rPr>
          <w:u w:val="single"/>
        </w:rPr>
      </w:pPr>
    </w:p>
    <w:p w:rsidR="00081106" w:rsidRDefault="00081106" w:rsidP="00D2693E">
      <w:pPr>
        <w:rPr>
          <w:u w:val="single"/>
        </w:rPr>
      </w:pPr>
      <w:r w:rsidRPr="00226EB0">
        <w:rPr>
          <w:u w:val="single"/>
        </w:rPr>
        <w:t xml:space="preserve">Heather Pickard </w:t>
      </w:r>
    </w:p>
    <w:p w:rsidR="00081106" w:rsidRDefault="00081106" w:rsidP="00D2693E">
      <w:r>
        <w:t xml:space="preserve">Since leaving </w:t>
      </w:r>
      <w:r w:rsidR="00C773E5">
        <w:t>the University of Sussex</w:t>
      </w:r>
      <w:r>
        <w:t xml:space="preserve"> with a Geography degree, Heather Pickard has been involved with the fashion industry for over 25 years. She joined Top Shop as a retail management trainee before moving over to head office and swiftly moved up the career ladder </w:t>
      </w:r>
      <w:r w:rsidR="00C773E5">
        <w:t xml:space="preserve">of The Burton Group (now Arcadia) </w:t>
      </w:r>
      <w:r>
        <w:t xml:space="preserve">to the role of senior merchandiser. </w:t>
      </w:r>
      <w:r w:rsidR="00C773E5">
        <w:t>A</w:t>
      </w:r>
      <w:r>
        <w:t xml:space="preserve">s a Buying and Merchandising controller her </w:t>
      </w:r>
      <w:r w:rsidR="00C773E5">
        <w:t xml:space="preserve">fashion and management </w:t>
      </w:r>
      <w:r>
        <w:t>experience gr</w:t>
      </w:r>
      <w:r w:rsidR="00C773E5">
        <w:t>e</w:t>
      </w:r>
      <w:r>
        <w:t xml:space="preserve">w at Laura Ashley, Sock Shop and River Island before her career changed direction and she joined the London </w:t>
      </w:r>
      <w:r w:rsidR="009509F4">
        <w:t>Institute</w:t>
      </w:r>
      <w:r w:rsidR="00C773E5">
        <w:t>,</w:t>
      </w:r>
      <w:r>
        <w:t xml:space="preserve"> now the University </w:t>
      </w:r>
      <w:r w:rsidR="009509F4">
        <w:t>o</w:t>
      </w:r>
      <w:r>
        <w:t>f the Arts, London. Her teaching</w:t>
      </w:r>
      <w:r w:rsidR="00C773E5">
        <w:t xml:space="preserve"> inputs on</w:t>
      </w:r>
      <w:r>
        <w:t xml:space="preserve"> a variety of course</w:t>
      </w:r>
      <w:r w:rsidR="009509F4">
        <w:t>s</w:t>
      </w:r>
      <w:r>
        <w:t xml:space="preserve"> from Further Education, Undergraduate and Post Graduate draws on her experience of supply chain and Buying and </w:t>
      </w:r>
      <w:r w:rsidR="009509F4">
        <w:t>M</w:t>
      </w:r>
      <w:r>
        <w:t>erchandising</w:t>
      </w:r>
      <w:r w:rsidR="00C773E5">
        <w:t xml:space="preserve">. This was utilised in the work she did establishing the curriculum for the Fashion Retail Academy, the first private/ government funded academy devoted to a specific industry sector. Furthermore, her current role as </w:t>
      </w:r>
      <w:r>
        <w:t>Programme Director, Management</w:t>
      </w:r>
      <w:r w:rsidR="009509F4">
        <w:t>,</w:t>
      </w:r>
      <w:r>
        <w:t xml:space="preserve"> utilises all the management skills acquired in industry. Heather brings a great deal of overall real life experience to all aspects of her work at the London College of Fashion.</w:t>
      </w:r>
    </w:p>
    <w:p w:rsidR="00081106" w:rsidRPr="00A431A8" w:rsidRDefault="00081106" w:rsidP="00A431A8">
      <w:pPr>
        <w:tabs>
          <w:tab w:val="left" w:pos="7200"/>
        </w:tabs>
        <w:spacing w:after="120" w:line="276" w:lineRule="auto"/>
        <w:rPr>
          <w:rFonts w:ascii="Arial" w:hAnsi="Arial" w:cs="Arial"/>
          <w:sz w:val="22"/>
          <w:szCs w:val="22"/>
        </w:rPr>
      </w:pPr>
    </w:p>
    <w:p w:rsidR="00081106" w:rsidRPr="00A431A8" w:rsidRDefault="00F336E3" w:rsidP="00B250A3">
      <w:pPr>
        <w:tabs>
          <w:tab w:val="left" w:pos="7200"/>
        </w:tabs>
        <w:spacing w:after="120" w:line="276" w:lineRule="auto"/>
        <w:rPr>
          <w:rFonts w:ascii="Arial" w:hAnsi="Arial" w:cs="Arial"/>
          <w:sz w:val="22"/>
          <w:szCs w:val="22"/>
        </w:rPr>
      </w:pPr>
      <w:r>
        <w:rPr>
          <w:rFonts w:ascii="Arial" w:hAnsi="Arial" w:cs="Arial"/>
          <w:noProof/>
          <w:sz w:val="22"/>
          <w:szCs w:val="22"/>
          <w:lang w:eastAsia="en-GB"/>
        </w:rPr>
        <w:drawing>
          <wp:inline distT="0" distB="0" distL="0" distR="0">
            <wp:extent cx="304800" cy="304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304800" cy="304800"/>
                    </a:xfrm>
                    <a:prstGeom prst="rect">
                      <a:avLst/>
                    </a:prstGeom>
                    <a:noFill/>
                    <a:ln w="9525">
                      <a:noFill/>
                      <a:miter lim="800000"/>
                      <a:headEnd/>
                      <a:tailEnd/>
                    </a:ln>
                  </pic:spPr>
                </pic:pic>
              </a:graphicData>
            </a:graphic>
          </wp:inline>
        </w:drawing>
      </w:r>
    </w:p>
    <w:sectPr w:rsidR="00081106" w:rsidRPr="00A431A8" w:rsidSect="00C6296D">
      <w:headerReference w:type="default" r:id="rId13"/>
      <w:footerReference w:type="default" r:id="rId14"/>
      <w:pgSz w:w="11906" w:h="16838"/>
      <w:pgMar w:top="1440" w:right="1440" w:bottom="1440" w:left="1440"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p0074749" w:date="2011-02-02T11:46:00Z" w:initials="pak">
    <w:p w:rsidR="00081106" w:rsidRDefault="00081106">
      <w:pPr>
        <w:pStyle w:val="CommentText"/>
      </w:pPr>
      <w:r>
        <w:rPr>
          <w:rStyle w:val="CommentReference"/>
        </w:rPr>
        <w:annotationRef/>
      </w:r>
      <w:r>
        <w:t>Please insert some key words here</w:t>
      </w:r>
    </w:p>
  </w:comment>
  <w:comment w:id="1" w:author="p0074749" w:date="2011-02-02T11:51:00Z" w:initials="pak">
    <w:p w:rsidR="00081106" w:rsidRDefault="00081106">
      <w:pPr>
        <w:pStyle w:val="CommentText"/>
      </w:pPr>
      <w:r>
        <w:rPr>
          <w:rStyle w:val="CommentReference"/>
        </w:rPr>
        <w:annotationRef/>
      </w:r>
      <w:r>
        <w:t>Mobile commerce – give brief definition here please</w:t>
      </w:r>
    </w:p>
  </w:comment>
  <w:comment w:id="2" w:author="p0074749" w:date="2011-02-02T13:41:00Z" w:initials="pak">
    <w:p w:rsidR="00081106" w:rsidRDefault="00081106">
      <w:pPr>
        <w:pStyle w:val="CommentText"/>
      </w:pPr>
      <w:r>
        <w:rPr>
          <w:rStyle w:val="CommentReference"/>
        </w:rPr>
        <w:annotationRef/>
      </w:r>
      <w:r>
        <w:t>Can you let us know that ALL commercial names in this chapter are happy to appear in this book?  Can you get their permission? Have highlighted them in yellow!</w:t>
      </w:r>
    </w:p>
  </w:comment>
  <w:comment w:id="3" w:author="p0074749" w:date="2011-02-02T13:40:00Z" w:initials="pak">
    <w:p w:rsidR="00081106" w:rsidRDefault="00081106">
      <w:pPr>
        <w:pStyle w:val="CommentText"/>
      </w:pPr>
      <w:r>
        <w:rPr>
          <w:rStyle w:val="CommentReference"/>
        </w:rPr>
        <w:annotationRef/>
      </w:r>
      <w:r>
        <w:t>Could you give an example here?</w:t>
      </w:r>
    </w:p>
  </w:comment>
  <w:comment w:id="4" w:author="p0074749" w:date="2011-02-02T13:41:00Z" w:initials="pak">
    <w:p w:rsidR="00081106" w:rsidRDefault="00081106">
      <w:pPr>
        <w:pStyle w:val="CommentText"/>
      </w:pPr>
      <w:r>
        <w:rPr>
          <w:rStyle w:val="CommentReference"/>
        </w:rPr>
        <w:annotationRef/>
      </w:r>
      <w:r>
        <w:t>Explanation? Bit more info</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684" w:rsidRDefault="001B3684" w:rsidP="00425723">
      <w:r>
        <w:separator/>
      </w:r>
    </w:p>
  </w:endnote>
  <w:endnote w:type="continuationSeparator" w:id="0">
    <w:p w:rsidR="001B3684" w:rsidRDefault="001B3684" w:rsidP="0042572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106" w:rsidRDefault="00081106" w:rsidP="006607AE">
    <w:pPr>
      <w:pStyle w:val="Footer"/>
      <w:pBdr>
        <w:top w:val="thinThickSmallGap" w:sz="24" w:space="1" w:color="622423"/>
      </w:pBdr>
      <w:tabs>
        <w:tab w:val="clear" w:pos="4513"/>
      </w:tabs>
      <w:rPr>
        <w:rFonts w:ascii="Cambria" w:hAnsi="Cambria"/>
      </w:rPr>
    </w:pPr>
    <w:r>
      <w:rPr>
        <w:rFonts w:ascii="Cambria" w:hAnsi="Cambria"/>
      </w:rPr>
      <w:t xml:space="preserve">Liz Gee &amp; Heather Pickard </w:t>
    </w:r>
    <w:r>
      <w:rPr>
        <w:rFonts w:ascii="Cambria" w:hAnsi="Cambria"/>
      </w:rPr>
      <w:tab/>
      <w:t xml:space="preserve">Page </w:t>
    </w:r>
    <w:fldSimple w:instr=" PAGE   \* MERGEFORMAT ">
      <w:r w:rsidR="00666BC0" w:rsidRPr="00666BC0">
        <w:rPr>
          <w:rFonts w:ascii="Cambria" w:hAnsi="Cambria"/>
          <w:noProof/>
        </w:rPr>
        <w:t>1</w:t>
      </w:r>
    </w:fldSimple>
  </w:p>
  <w:p w:rsidR="00081106" w:rsidRDefault="000811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684" w:rsidRDefault="001B3684" w:rsidP="00425723">
      <w:r>
        <w:separator/>
      </w:r>
    </w:p>
  </w:footnote>
  <w:footnote w:type="continuationSeparator" w:id="0">
    <w:p w:rsidR="001B3684" w:rsidRDefault="001B3684" w:rsidP="004257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106" w:rsidRDefault="00081106">
    <w:pPr>
      <w:pStyle w:val="Header"/>
      <w:pBdr>
        <w:bottom w:val="thickThinSmallGap" w:sz="24" w:space="1" w:color="622423"/>
      </w:pBdr>
      <w:jc w:val="center"/>
      <w:rPr>
        <w:rFonts w:ascii="Cambria" w:hAnsi="Cambria"/>
        <w:sz w:val="32"/>
        <w:szCs w:val="32"/>
      </w:rPr>
    </w:pPr>
    <w:r>
      <w:rPr>
        <w:rFonts w:ascii="Cambria" w:hAnsi="Cambria"/>
        <w:sz w:val="32"/>
        <w:szCs w:val="32"/>
      </w:rPr>
      <w:t>Shaping Future Fashion Leaders</w:t>
    </w:r>
  </w:p>
  <w:p w:rsidR="00081106" w:rsidRDefault="000811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735143"/>
    <w:multiLevelType w:val="hybridMultilevel"/>
    <w:tmpl w:val="54EA1E08"/>
    <w:lvl w:ilvl="0" w:tplc="B53090D2">
      <w:numFmt w:val="bullet"/>
      <w:lvlText w:val="-"/>
      <w:lvlJc w:val="left"/>
      <w:pPr>
        <w:ind w:left="720" w:hanging="360"/>
      </w:pPr>
      <w:rPr>
        <w:rFonts w:ascii="Arial" w:eastAsia="Times New Roman" w:hAnsi="Arial" w:hint="default"/>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5233937"/>
    <w:multiLevelType w:val="hybridMultilevel"/>
    <w:tmpl w:val="3E9E9B60"/>
    <w:lvl w:ilvl="0" w:tplc="0809000F">
      <w:start w:val="1"/>
      <w:numFmt w:val="decimal"/>
      <w:lvlText w:val="%1."/>
      <w:lvlJc w:val="left"/>
      <w:pPr>
        <w:tabs>
          <w:tab w:val="num" w:pos="1287"/>
        </w:tabs>
        <w:ind w:left="1287" w:hanging="360"/>
      </w:pPr>
      <w:rPr>
        <w:rFonts w:cs="Times New Roman"/>
      </w:rPr>
    </w:lvl>
    <w:lvl w:ilvl="1" w:tplc="08090019">
      <w:start w:val="1"/>
      <w:numFmt w:val="lowerLetter"/>
      <w:lvlText w:val="%2."/>
      <w:lvlJc w:val="left"/>
      <w:pPr>
        <w:tabs>
          <w:tab w:val="num" w:pos="2007"/>
        </w:tabs>
        <w:ind w:left="2007" w:hanging="360"/>
      </w:pPr>
      <w:rPr>
        <w:rFonts w:cs="Times New Roman"/>
      </w:rPr>
    </w:lvl>
    <w:lvl w:ilvl="2" w:tplc="0809001B" w:tentative="1">
      <w:start w:val="1"/>
      <w:numFmt w:val="lowerRoman"/>
      <w:lvlText w:val="%3."/>
      <w:lvlJc w:val="right"/>
      <w:pPr>
        <w:tabs>
          <w:tab w:val="num" w:pos="2727"/>
        </w:tabs>
        <w:ind w:left="2727" w:hanging="180"/>
      </w:pPr>
      <w:rPr>
        <w:rFonts w:cs="Times New Roman"/>
      </w:rPr>
    </w:lvl>
    <w:lvl w:ilvl="3" w:tplc="0809000F" w:tentative="1">
      <w:start w:val="1"/>
      <w:numFmt w:val="decimal"/>
      <w:lvlText w:val="%4."/>
      <w:lvlJc w:val="left"/>
      <w:pPr>
        <w:tabs>
          <w:tab w:val="num" w:pos="3447"/>
        </w:tabs>
        <w:ind w:left="3447" w:hanging="360"/>
      </w:pPr>
      <w:rPr>
        <w:rFonts w:cs="Times New Roman"/>
      </w:rPr>
    </w:lvl>
    <w:lvl w:ilvl="4" w:tplc="08090019" w:tentative="1">
      <w:start w:val="1"/>
      <w:numFmt w:val="lowerLetter"/>
      <w:lvlText w:val="%5."/>
      <w:lvlJc w:val="left"/>
      <w:pPr>
        <w:tabs>
          <w:tab w:val="num" w:pos="4167"/>
        </w:tabs>
        <w:ind w:left="4167" w:hanging="360"/>
      </w:pPr>
      <w:rPr>
        <w:rFonts w:cs="Times New Roman"/>
      </w:rPr>
    </w:lvl>
    <w:lvl w:ilvl="5" w:tplc="0809001B" w:tentative="1">
      <w:start w:val="1"/>
      <w:numFmt w:val="lowerRoman"/>
      <w:lvlText w:val="%6."/>
      <w:lvlJc w:val="right"/>
      <w:pPr>
        <w:tabs>
          <w:tab w:val="num" w:pos="4887"/>
        </w:tabs>
        <w:ind w:left="4887" w:hanging="180"/>
      </w:pPr>
      <w:rPr>
        <w:rFonts w:cs="Times New Roman"/>
      </w:rPr>
    </w:lvl>
    <w:lvl w:ilvl="6" w:tplc="0809000F" w:tentative="1">
      <w:start w:val="1"/>
      <w:numFmt w:val="decimal"/>
      <w:lvlText w:val="%7."/>
      <w:lvlJc w:val="left"/>
      <w:pPr>
        <w:tabs>
          <w:tab w:val="num" w:pos="5607"/>
        </w:tabs>
        <w:ind w:left="5607" w:hanging="360"/>
      </w:pPr>
      <w:rPr>
        <w:rFonts w:cs="Times New Roman"/>
      </w:rPr>
    </w:lvl>
    <w:lvl w:ilvl="7" w:tplc="08090019" w:tentative="1">
      <w:start w:val="1"/>
      <w:numFmt w:val="lowerLetter"/>
      <w:lvlText w:val="%8."/>
      <w:lvlJc w:val="left"/>
      <w:pPr>
        <w:tabs>
          <w:tab w:val="num" w:pos="6327"/>
        </w:tabs>
        <w:ind w:left="6327" w:hanging="360"/>
      </w:pPr>
      <w:rPr>
        <w:rFonts w:cs="Times New Roman"/>
      </w:rPr>
    </w:lvl>
    <w:lvl w:ilvl="8" w:tplc="0809001B" w:tentative="1">
      <w:start w:val="1"/>
      <w:numFmt w:val="lowerRoman"/>
      <w:lvlText w:val="%9."/>
      <w:lvlJc w:val="right"/>
      <w:pPr>
        <w:tabs>
          <w:tab w:val="num" w:pos="7047"/>
        </w:tabs>
        <w:ind w:left="7047"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87719"/>
    <w:rsid w:val="00002A42"/>
    <w:rsid w:val="00016A20"/>
    <w:rsid w:val="00022D32"/>
    <w:rsid w:val="00024362"/>
    <w:rsid w:val="00031A62"/>
    <w:rsid w:val="00031E63"/>
    <w:rsid w:val="0003260E"/>
    <w:rsid w:val="00033241"/>
    <w:rsid w:val="00033B2C"/>
    <w:rsid w:val="0004234F"/>
    <w:rsid w:val="00050014"/>
    <w:rsid w:val="00053808"/>
    <w:rsid w:val="00081106"/>
    <w:rsid w:val="0009110E"/>
    <w:rsid w:val="000A104D"/>
    <w:rsid w:val="000C4AAC"/>
    <w:rsid w:val="000D6B93"/>
    <w:rsid w:val="000E036F"/>
    <w:rsid w:val="000E44DC"/>
    <w:rsid w:val="000E5480"/>
    <w:rsid w:val="00106ECE"/>
    <w:rsid w:val="00141D19"/>
    <w:rsid w:val="0017366A"/>
    <w:rsid w:val="001754C6"/>
    <w:rsid w:val="001A06BD"/>
    <w:rsid w:val="001B1D48"/>
    <w:rsid w:val="001B3684"/>
    <w:rsid w:val="001C6B93"/>
    <w:rsid w:val="001D3160"/>
    <w:rsid w:val="001E10F5"/>
    <w:rsid w:val="001E3B03"/>
    <w:rsid w:val="00223F0A"/>
    <w:rsid w:val="00226EB0"/>
    <w:rsid w:val="00240B31"/>
    <w:rsid w:val="00247359"/>
    <w:rsid w:val="002654CD"/>
    <w:rsid w:val="002A400F"/>
    <w:rsid w:val="002B33A3"/>
    <w:rsid w:val="002C0687"/>
    <w:rsid w:val="002C13A6"/>
    <w:rsid w:val="002E6E37"/>
    <w:rsid w:val="0033227F"/>
    <w:rsid w:val="00336C32"/>
    <w:rsid w:val="0034302B"/>
    <w:rsid w:val="00377A2D"/>
    <w:rsid w:val="0038603A"/>
    <w:rsid w:val="003924E2"/>
    <w:rsid w:val="003C2466"/>
    <w:rsid w:val="003D78C6"/>
    <w:rsid w:val="003E0668"/>
    <w:rsid w:val="00425723"/>
    <w:rsid w:val="00432A4B"/>
    <w:rsid w:val="00434606"/>
    <w:rsid w:val="00455E22"/>
    <w:rsid w:val="00484BB0"/>
    <w:rsid w:val="005044D4"/>
    <w:rsid w:val="00517D05"/>
    <w:rsid w:val="00525FCE"/>
    <w:rsid w:val="0057013F"/>
    <w:rsid w:val="00570865"/>
    <w:rsid w:val="005743D9"/>
    <w:rsid w:val="005A5DBD"/>
    <w:rsid w:val="005B5ABE"/>
    <w:rsid w:val="005F0E21"/>
    <w:rsid w:val="005F1478"/>
    <w:rsid w:val="005F615D"/>
    <w:rsid w:val="00623431"/>
    <w:rsid w:val="00626DD3"/>
    <w:rsid w:val="006607AE"/>
    <w:rsid w:val="00666BC0"/>
    <w:rsid w:val="006671BA"/>
    <w:rsid w:val="00671F87"/>
    <w:rsid w:val="006A36A2"/>
    <w:rsid w:val="006B1D19"/>
    <w:rsid w:val="006B4150"/>
    <w:rsid w:val="006F44DD"/>
    <w:rsid w:val="006F513F"/>
    <w:rsid w:val="007022C1"/>
    <w:rsid w:val="007041BB"/>
    <w:rsid w:val="00706CEC"/>
    <w:rsid w:val="007249F8"/>
    <w:rsid w:val="00733C14"/>
    <w:rsid w:val="0077369B"/>
    <w:rsid w:val="007840D6"/>
    <w:rsid w:val="00794345"/>
    <w:rsid w:val="007A635B"/>
    <w:rsid w:val="007D10D6"/>
    <w:rsid w:val="007D7908"/>
    <w:rsid w:val="007E23A3"/>
    <w:rsid w:val="008153B5"/>
    <w:rsid w:val="0082222A"/>
    <w:rsid w:val="00834280"/>
    <w:rsid w:val="008444F0"/>
    <w:rsid w:val="008573FC"/>
    <w:rsid w:val="00863129"/>
    <w:rsid w:val="00863195"/>
    <w:rsid w:val="0088246B"/>
    <w:rsid w:val="00882890"/>
    <w:rsid w:val="00887719"/>
    <w:rsid w:val="00887FAC"/>
    <w:rsid w:val="008902DE"/>
    <w:rsid w:val="00891BD5"/>
    <w:rsid w:val="00893501"/>
    <w:rsid w:val="008950CB"/>
    <w:rsid w:val="008C3399"/>
    <w:rsid w:val="008C6427"/>
    <w:rsid w:val="008E17A6"/>
    <w:rsid w:val="009509F4"/>
    <w:rsid w:val="00964A04"/>
    <w:rsid w:val="00983169"/>
    <w:rsid w:val="00983B13"/>
    <w:rsid w:val="009D488A"/>
    <w:rsid w:val="00A431A8"/>
    <w:rsid w:val="00A45402"/>
    <w:rsid w:val="00A533D9"/>
    <w:rsid w:val="00A769A5"/>
    <w:rsid w:val="00A82AE4"/>
    <w:rsid w:val="00A839F1"/>
    <w:rsid w:val="00A92656"/>
    <w:rsid w:val="00AA1603"/>
    <w:rsid w:val="00AB3D5D"/>
    <w:rsid w:val="00AB66A0"/>
    <w:rsid w:val="00AE3782"/>
    <w:rsid w:val="00AE73F4"/>
    <w:rsid w:val="00AF1297"/>
    <w:rsid w:val="00AF66CD"/>
    <w:rsid w:val="00B250A3"/>
    <w:rsid w:val="00BC2B95"/>
    <w:rsid w:val="00BC2C5F"/>
    <w:rsid w:val="00BE4D58"/>
    <w:rsid w:val="00BF292B"/>
    <w:rsid w:val="00C229B0"/>
    <w:rsid w:val="00C267A5"/>
    <w:rsid w:val="00C5191B"/>
    <w:rsid w:val="00C6296D"/>
    <w:rsid w:val="00C773E5"/>
    <w:rsid w:val="00C83B16"/>
    <w:rsid w:val="00C85F76"/>
    <w:rsid w:val="00CA0B00"/>
    <w:rsid w:val="00CA4FF7"/>
    <w:rsid w:val="00CB792F"/>
    <w:rsid w:val="00CE5680"/>
    <w:rsid w:val="00D209FC"/>
    <w:rsid w:val="00D2693E"/>
    <w:rsid w:val="00D3661A"/>
    <w:rsid w:val="00D6178D"/>
    <w:rsid w:val="00D75A3C"/>
    <w:rsid w:val="00DA1192"/>
    <w:rsid w:val="00DB16F2"/>
    <w:rsid w:val="00DC2001"/>
    <w:rsid w:val="00DD535E"/>
    <w:rsid w:val="00E30C7A"/>
    <w:rsid w:val="00E3351C"/>
    <w:rsid w:val="00E504D6"/>
    <w:rsid w:val="00E56CEB"/>
    <w:rsid w:val="00E63518"/>
    <w:rsid w:val="00EA3666"/>
    <w:rsid w:val="00EB210C"/>
    <w:rsid w:val="00EB6C46"/>
    <w:rsid w:val="00EB79B4"/>
    <w:rsid w:val="00ED5207"/>
    <w:rsid w:val="00ED5F19"/>
    <w:rsid w:val="00F1482A"/>
    <w:rsid w:val="00F25B0F"/>
    <w:rsid w:val="00F336E3"/>
    <w:rsid w:val="00F54900"/>
    <w:rsid w:val="00F96B21"/>
    <w:rsid w:val="00FB04D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719"/>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56C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24362"/>
    <w:pPr>
      <w:ind w:left="720"/>
      <w:contextualSpacing/>
    </w:pPr>
  </w:style>
  <w:style w:type="paragraph" w:styleId="Header">
    <w:name w:val="header"/>
    <w:basedOn w:val="Normal"/>
    <w:link w:val="HeaderChar"/>
    <w:uiPriority w:val="99"/>
    <w:rsid w:val="00425723"/>
    <w:pPr>
      <w:tabs>
        <w:tab w:val="center" w:pos="4513"/>
        <w:tab w:val="right" w:pos="9026"/>
      </w:tabs>
    </w:pPr>
  </w:style>
  <w:style w:type="character" w:customStyle="1" w:styleId="HeaderChar">
    <w:name w:val="Header Char"/>
    <w:basedOn w:val="DefaultParagraphFont"/>
    <w:link w:val="Header"/>
    <w:uiPriority w:val="99"/>
    <w:locked/>
    <w:rsid w:val="00425723"/>
    <w:rPr>
      <w:rFonts w:ascii="Times New Roman" w:hAnsi="Times New Roman" w:cs="Times New Roman"/>
      <w:sz w:val="24"/>
      <w:szCs w:val="24"/>
    </w:rPr>
  </w:style>
  <w:style w:type="paragraph" w:styleId="Footer">
    <w:name w:val="footer"/>
    <w:basedOn w:val="Normal"/>
    <w:link w:val="FooterChar"/>
    <w:uiPriority w:val="99"/>
    <w:rsid w:val="00425723"/>
    <w:pPr>
      <w:tabs>
        <w:tab w:val="center" w:pos="4513"/>
        <w:tab w:val="right" w:pos="9026"/>
      </w:tabs>
    </w:pPr>
  </w:style>
  <w:style w:type="character" w:customStyle="1" w:styleId="FooterChar">
    <w:name w:val="Footer Char"/>
    <w:basedOn w:val="DefaultParagraphFont"/>
    <w:link w:val="Footer"/>
    <w:uiPriority w:val="99"/>
    <w:locked/>
    <w:rsid w:val="00425723"/>
    <w:rPr>
      <w:rFonts w:ascii="Times New Roman" w:hAnsi="Times New Roman" w:cs="Times New Roman"/>
      <w:sz w:val="24"/>
      <w:szCs w:val="24"/>
    </w:rPr>
  </w:style>
  <w:style w:type="paragraph" w:styleId="BalloonText">
    <w:name w:val="Balloon Text"/>
    <w:basedOn w:val="Normal"/>
    <w:link w:val="BalloonTextChar"/>
    <w:uiPriority w:val="99"/>
    <w:semiHidden/>
    <w:rsid w:val="004257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25723"/>
    <w:rPr>
      <w:rFonts w:ascii="Tahoma" w:hAnsi="Tahoma" w:cs="Tahoma"/>
      <w:sz w:val="16"/>
      <w:szCs w:val="16"/>
    </w:rPr>
  </w:style>
  <w:style w:type="paragraph" w:styleId="NormalWeb">
    <w:name w:val="Normal (Web)"/>
    <w:basedOn w:val="Normal"/>
    <w:uiPriority w:val="99"/>
    <w:semiHidden/>
    <w:rsid w:val="00A533D9"/>
    <w:rPr>
      <w:rFonts w:eastAsia="Calibri"/>
      <w:lang w:eastAsia="en-GB"/>
    </w:rPr>
  </w:style>
  <w:style w:type="character" w:styleId="Hyperlink">
    <w:name w:val="Hyperlink"/>
    <w:basedOn w:val="DefaultParagraphFont"/>
    <w:uiPriority w:val="99"/>
    <w:semiHidden/>
    <w:rsid w:val="00A431A8"/>
    <w:rPr>
      <w:rFonts w:cs="Times New Roman"/>
      <w:color w:val="0000FF"/>
      <w:u w:val="single"/>
    </w:rPr>
  </w:style>
  <w:style w:type="character" w:styleId="CommentReference">
    <w:name w:val="annotation reference"/>
    <w:basedOn w:val="DefaultParagraphFont"/>
    <w:uiPriority w:val="99"/>
    <w:semiHidden/>
    <w:rsid w:val="00C229B0"/>
    <w:rPr>
      <w:rFonts w:cs="Times New Roman"/>
      <w:sz w:val="16"/>
      <w:szCs w:val="16"/>
    </w:rPr>
  </w:style>
  <w:style w:type="paragraph" w:styleId="CommentText">
    <w:name w:val="annotation text"/>
    <w:basedOn w:val="Normal"/>
    <w:link w:val="CommentTextChar"/>
    <w:uiPriority w:val="99"/>
    <w:semiHidden/>
    <w:rsid w:val="00C229B0"/>
    <w:rPr>
      <w:sz w:val="20"/>
      <w:szCs w:val="20"/>
    </w:rPr>
  </w:style>
  <w:style w:type="character" w:customStyle="1" w:styleId="CommentTextChar">
    <w:name w:val="Comment Text Char"/>
    <w:basedOn w:val="DefaultParagraphFont"/>
    <w:link w:val="CommentText"/>
    <w:uiPriority w:val="99"/>
    <w:semiHidden/>
    <w:rsid w:val="008C25B4"/>
    <w:rPr>
      <w:rFonts w:ascii="Times New Roman" w:eastAsia="Times New Roman" w:hAnsi="Times New Roman"/>
      <w:sz w:val="20"/>
      <w:szCs w:val="20"/>
      <w:lang w:eastAsia="en-US"/>
    </w:rPr>
  </w:style>
  <w:style w:type="paragraph" w:styleId="CommentSubject">
    <w:name w:val="annotation subject"/>
    <w:basedOn w:val="CommentText"/>
    <w:next w:val="CommentText"/>
    <w:link w:val="CommentSubjectChar"/>
    <w:uiPriority w:val="99"/>
    <w:semiHidden/>
    <w:rsid w:val="00C229B0"/>
    <w:rPr>
      <w:b/>
      <w:bCs/>
    </w:rPr>
  </w:style>
  <w:style w:type="character" w:customStyle="1" w:styleId="CommentSubjectChar">
    <w:name w:val="Comment Subject Char"/>
    <w:basedOn w:val="CommentTextChar"/>
    <w:link w:val="CommentSubject"/>
    <w:uiPriority w:val="99"/>
    <w:semiHidden/>
    <w:rsid w:val="008C25B4"/>
    <w:rPr>
      <w:b/>
      <w:bCs/>
    </w:rPr>
  </w:style>
</w:styles>
</file>

<file path=word/webSettings.xml><?xml version="1.0" encoding="utf-8"?>
<w:webSettings xmlns:r="http://schemas.openxmlformats.org/officeDocument/2006/relationships" xmlns:w="http://schemas.openxmlformats.org/wordprocessingml/2006/main">
  <w:divs>
    <w:div w:id="579604865">
      <w:marLeft w:val="0"/>
      <w:marRight w:val="0"/>
      <w:marTop w:val="0"/>
      <w:marBottom w:val="0"/>
      <w:divBdr>
        <w:top w:val="none" w:sz="0" w:space="0" w:color="auto"/>
        <w:left w:val="none" w:sz="0" w:space="0" w:color="auto"/>
        <w:bottom w:val="none" w:sz="0" w:space="0" w:color="auto"/>
        <w:right w:val="none" w:sz="0" w:space="0" w:color="auto"/>
      </w:divBdr>
    </w:div>
    <w:div w:id="5796048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image" Target="media/image1.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F:\BMAF%20Book\DIPS%20Analysi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BMAF%20Book\DIPS%20Analysi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BMAF%20Book\DIPS%20Analysi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autoTitleDeleted val="1"/>
    <c:plotArea>
      <c:layout/>
      <c:pieChart>
        <c:varyColors val="1"/>
        <c:ser>
          <c:idx val="0"/>
          <c:order val="0"/>
          <c:explosion val="25"/>
          <c:dLbls>
            <c:dLbl>
              <c:idx val="2"/>
              <c:layout>
                <c:manualLayout>
                  <c:x val="0.1538444738203352"/>
                  <c:y val="-3.1802563141145816E-2"/>
                </c:manualLayout>
              </c:layout>
              <c:tx>
                <c:rich>
                  <a:bodyPr/>
                  <a:lstStyle/>
                  <a:p>
                    <a:r>
                      <a:rPr lang="en-US" sz="900"/>
                      <a:t>Overseas</a:t>
                    </a:r>
                    <a:r>
                      <a:rPr lang="en-US"/>
                      <a:t>
53%</a:t>
                    </a:r>
                  </a:p>
                </c:rich>
              </c:tx>
              <c:showCatName val="1"/>
              <c:showPercent val="1"/>
            </c:dLbl>
            <c:showCatName val="1"/>
            <c:showPercent val="1"/>
            <c:showLeaderLines val="1"/>
          </c:dLbls>
          <c:cat>
            <c:strRef>
              <c:f>'10_11 intake'!$B$3:$B$5</c:f>
              <c:strCache>
                <c:ptCount val="3"/>
                <c:pt idx="0">
                  <c:v>Home</c:v>
                </c:pt>
                <c:pt idx="1">
                  <c:v>EU</c:v>
                </c:pt>
                <c:pt idx="2">
                  <c:v>Overseas</c:v>
                </c:pt>
              </c:strCache>
            </c:strRef>
          </c:cat>
          <c:val>
            <c:numRef>
              <c:f>'10_11 intake'!$C$3:$C$5</c:f>
              <c:numCache>
                <c:formatCode>General</c:formatCode>
                <c:ptCount val="3"/>
                <c:pt idx="0">
                  <c:v>42</c:v>
                </c:pt>
                <c:pt idx="1">
                  <c:v>13</c:v>
                </c:pt>
                <c:pt idx="2">
                  <c:v>61</c:v>
                </c:pt>
              </c:numCache>
            </c:numRef>
          </c:val>
        </c:ser>
        <c:dLbls>
          <c:showCatName val="1"/>
          <c:showPercent val="1"/>
        </c:dLbls>
        <c:firstSliceAng val="0"/>
      </c:pieChart>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autoTitleDeleted val="1"/>
    <c:plotArea>
      <c:layout/>
      <c:pieChart>
        <c:varyColors val="1"/>
        <c:ser>
          <c:idx val="0"/>
          <c:order val="0"/>
          <c:explosion val="23"/>
          <c:dLbls>
            <c:dLbl>
              <c:idx val="4"/>
              <c:tx>
                <c:rich>
                  <a:bodyPr/>
                  <a:lstStyle/>
                  <a:p>
                    <a:r>
                      <a:rPr lang="en-US" sz="800"/>
                      <a:t>Europe (Non EU)</a:t>
                    </a:r>
                    <a:r>
                      <a:rPr lang="en-US"/>
                      <a:t>
13%</a:t>
                    </a:r>
                  </a:p>
                </c:rich>
              </c:tx>
              <c:showCatName val="1"/>
              <c:showPercent val="1"/>
            </c:dLbl>
            <c:dLbl>
              <c:idx val="5"/>
              <c:tx>
                <c:rich>
                  <a:bodyPr/>
                  <a:lstStyle/>
                  <a:p>
                    <a:r>
                      <a:rPr lang="en-US" sz="900"/>
                      <a:t>Americas</a:t>
                    </a:r>
                    <a:r>
                      <a:rPr lang="en-US"/>
                      <a:t>
5%</a:t>
                    </a:r>
                  </a:p>
                </c:rich>
              </c:tx>
              <c:showCatName val="1"/>
              <c:showPercent val="1"/>
            </c:dLbl>
            <c:dLbl>
              <c:idx val="6"/>
              <c:tx>
                <c:rich>
                  <a:bodyPr/>
                  <a:lstStyle/>
                  <a:p>
                    <a:r>
                      <a:rPr lang="en-US" sz="900"/>
                      <a:t>Australia</a:t>
                    </a:r>
                    <a:r>
                      <a:rPr lang="en-US"/>
                      <a:t>
3%</a:t>
                    </a:r>
                  </a:p>
                </c:rich>
              </c:tx>
              <c:showCatName val="1"/>
              <c:showPercent val="1"/>
            </c:dLbl>
            <c:dLbl>
              <c:idx val="8"/>
              <c:tx>
                <c:rich>
                  <a:bodyPr/>
                  <a:lstStyle/>
                  <a:p>
                    <a:r>
                      <a:rPr lang="en-US" sz="700"/>
                      <a:t>Russian Federation</a:t>
                    </a:r>
                    <a:r>
                      <a:rPr lang="en-US"/>
                      <a:t>
5%</a:t>
                    </a:r>
                  </a:p>
                </c:rich>
              </c:tx>
              <c:showCatName val="1"/>
              <c:showPercent val="1"/>
            </c:dLbl>
            <c:showCatName val="1"/>
            <c:showPercent val="1"/>
            <c:showLeaderLines val="1"/>
          </c:dLbls>
          <c:cat>
            <c:strRef>
              <c:f>'10_11 intake'!$B$16:$B$24</c:f>
              <c:strCache>
                <c:ptCount val="9"/>
                <c:pt idx="0">
                  <c:v>China</c:v>
                </c:pt>
                <c:pt idx="1">
                  <c:v>Taiwan</c:v>
                </c:pt>
                <c:pt idx="2">
                  <c:v>Other Asian</c:v>
                </c:pt>
                <c:pt idx="3">
                  <c:v>EMEA</c:v>
                </c:pt>
                <c:pt idx="4">
                  <c:v>Europe (Non EU)</c:v>
                </c:pt>
                <c:pt idx="5">
                  <c:v>Americas</c:v>
                </c:pt>
                <c:pt idx="6">
                  <c:v>Australia</c:v>
                </c:pt>
                <c:pt idx="7">
                  <c:v>India</c:v>
                </c:pt>
                <c:pt idx="8">
                  <c:v>Russian Federation</c:v>
                </c:pt>
              </c:strCache>
            </c:strRef>
          </c:cat>
          <c:val>
            <c:numRef>
              <c:f>'10_11 intake'!$C$16:$C$24</c:f>
              <c:numCache>
                <c:formatCode>General</c:formatCode>
                <c:ptCount val="9"/>
                <c:pt idx="0">
                  <c:v>19</c:v>
                </c:pt>
                <c:pt idx="1">
                  <c:v>5</c:v>
                </c:pt>
                <c:pt idx="2">
                  <c:v>14</c:v>
                </c:pt>
                <c:pt idx="3">
                  <c:v>3</c:v>
                </c:pt>
                <c:pt idx="4">
                  <c:v>8</c:v>
                </c:pt>
                <c:pt idx="5">
                  <c:v>3</c:v>
                </c:pt>
                <c:pt idx="6">
                  <c:v>2</c:v>
                </c:pt>
                <c:pt idx="7">
                  <c:v>4</c:v>
                </c:pt>
                <c:pt idx="8">
                  <c:v>3</c:v>
                </c:pt>
              </c:numCache>
            </c:numRef>
          </c:val>
        </c:ser>
        <c:dLbls>
          <c:showCatName val="1"/>
          <c:showPercent val="1"/>
        </c:dLbls>
        <c:firstSliceAng val="0"/>
      </c:pieChart>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autoTitleDeleted val="1"/>
    <c:plotArea>
      <c:layout/>
      <c:barChart>
        <c:barDir val="col"/>
        <c:grouping val="clustered"/>
        <c:ser>
          <c:idx val="0"/>
          <c:order val="0"/>
          <c:tx>
            <c:strRef>
              <c:f>'Graduate 10'!$I$1</c:f>
              <c:strCache>
                <c:ptCount val="1"/>
                <c:pt idx="0">
                  <c:v>Placement</c:v>
                </c:pt>
              </c:strCache>
            </c:strRef>
          </c:tx>
          <c:cat>
            <c:strRef>
              <c:f>'Graduate 10'!$H$2:$H$6</c:f>
              <c:strCache>
                <c:ptCount val="4"/>
                <c:pt idx="0">
                  <c:v>1st</c:v>
                </c:pt>
                <c:pt idx="1">
                  <c:v>2i</c:v>
                </c:pt>
                <c:pt idx="2">
                  <c:v>2ii</c:v>
                </c:pt>
                <c:pt idx="3">
                  <c:v>3rd</c:v>
                </c:pt>
              </c:strCache>
            </c:strRef>
          </c:cat>
          <c:val>
            <c:numRef>
              <c:f>'Graduate 10'!$I$2:$I$6</c:f>
              <c:numCache>
                <c:formatCode>0%</c:formatCode>
                <c:ptCount val="5"/>
                <c:pt idx="0">
                  <c:v>0.23684210526315788</c:v>
                </c:pt>
                <c:pt idx="1">
                  <c:v>0.63157894736842235</c:v>
                </c:pt>
                <c:pt idx="2">
                  <c:v>0.13157894736842121</c:v>
                </c:pt>
              </c:numCache>
            </c:numRef>
          </c:val>
        </c:ser>
        <c:ser>
          <c:idx val="1"/>
          <c:order val="1"/>
          <c:tx>
            <c:strRef>
              <c:f>'Graduate 10'!$J$1</c:f>
              <c:strCache>
                <c:ptCount val="1"/>
                <c:pt idx="0">
                  <c:v>Non-Placement</c:v>
                </c:pt>
              </c:strCache>
            </c:strRef>
          </c:tx>
          <c:cat>
            <c:strRef>
              <c:f>'Graduate 10'!$H$2:$H$6</c:f>
              <c:strCache>
                <c:ptCount val="4"/>
                <c:pt idx="0">
                  <c:v>1st</c:v>
                </c:pt>
                <c:pt idx="1">
                  <c:v>2i</c:v>
                </c:pt>
                <c:pt idx="2">
                  <c:v>2ii</c:v>
                </c:pt>
                <c:pt idx="3">
                  <c:v>3rd</c:v>
                </c:pt>
              </c:strCache>
            </c:strRef>
          </c:cat>
          <c:val>
            <c:numRef>
              <c:f>'Graduate 10'!$J$2:$J$6</c:f>
              <c:numCache>
                <c:formatCode>0%</c:formatCode>
                <c:ptCount val="5"/>
                <c:pt idx="0">
                  <c:v>6.3492063492063502E-2</c:v>
                </c:pt>
                <c:pt idx="1">
                  <c:v>0.44444444444444442</c:v>
                </c:pt>
                <c:pt idx="2">
                  <c:v>0.41269841269841268</c:v>
                </c:pt>
                <c:pt idx="3">
                  <c:v>7.9365079365079361E-2</c:v>
                </c:pt>
              </c:numCache>
            </c:numRef>
          </c:val>
        </c:ser>
        <c:dLbls>
          <c:showVal val="1"/>
        </c:dLbls>
        <c:overlap val="-25"/>
        <c:axId val="75945088"/>
        <c:axId val="75946624"/>
      </c:barChart>
      <c:catAx>
        <c:axId val="75945088"/>
        <c:scaling>
          <c:orientation val="minMax"/>
        </c:scaling>
        <c:axPos val="b"/>
        <c:majorTickMark val="none"/>
        <c:tickLblPos val="nextTo"/>
        <c:crossAx val="75946624"/>
        <c:crosses val="autoZero"/>
        <c:auto val="1"/>
        <c:lblAlgn val="ctr"/>
        <c:lblOffset val="100"/>
      </c:catAx>
      <c:valAx>
        <c:axId val="75946624"/>
        <c:scaling>
          <c:orientation val="minMax"/>
        </c:scaling>
        <c:delete val="1"/>
        <c:axPos val="l"/>
        <c:numFmt formatCode="0%" sourceLinked="1"/>
        <c:majorTickMark val="none"/>
        <c:tickLblPos val="none"/>
        <c:crossAx val="75945088"/>
        <c:crosses val="autoZero"/>
        <c:crossBetween val="between"/>
      </c:valAx>
    </c:plotArea>
    <c:legend>
      <c:legendPos val="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GB"/>
  <c:style val="34"/>
  <c:chart>
    <c:autoTitleDeleted val="1"/>
    <c:plotArea>
      <c:layout/>
      <c:pieChart>
        <c:varyColors val="1"/>
        <c:ser>
          <c:idx val="0"/>
          <c:order val="0"/>
          <c:explosion val="25"/>
          <c:dLbls>
            <c:dLbl>
              <c:idx val="1"/>
              <c:layout>
                <c:manualLayout>
                  <c:x val="-3.6898370422420633E-2"/>
                  <c:y val="7.0656167979002635E-2"/>
                </c:manualLayout>
              </c:layout>
              <c:showCatName val="1"/>
              <c:showPercent val="1"/>
            </c:dLbl>
            <c:dLbl>
              <c:idx val="2"/>
              <c:layout>
                <c:manualLayout>
                  <c:x val="-3.9856569427815812E-2"/>
                  <c:y val="-6.1398795738767994E-3"/>
                </c:manualLayout>
              </c:layout>
              <c:showCatName val="1"/>
              <c:showPercent val="1"/>
            </c:dLbl>
            <c:dLbl>
              <c:idx val="3"/>
              <c:layout>
                <c:manualLayout>
                  <c:x val="0.10250010178262861"/>
                  <c:y val="1.2005249343832038E-2"/>
                </c:manualLayout>
              </c:layout>
              <c:showCatName val="1"/>
              <c:showPercent val="1"/>
            </c:dLbl>
            <c:showCatName val="1"/>
            <c:showPercent val="1"/>
            <c:showLeaderLines val="1"/>
          </c:dLbls>
          <c:cat>
            <c:strRef>
              <c:f>Sheet1!$A$1:$A$4</c:f>
              <c:strCache>
                <c:ptCount val="4"/>
                <c:pt idx="0">
                  <c:v>Work</c:v>
                </c:pt>
                <c:pt idx="1">
                  <c:v>Further Study</c:v>
                </c:pt>
                <c:pt idx="2">
                  <c:v>Unemployed</c:v>
                </c:pt>
                <c:pt idx="3">
                  <c:v>Unavailable</c:v>
                </c:pt>
              </c:strCache>
            </c:strRef>
          </c:cat>
          <c:val>
            <c:numRef>
              <c:f>Sheet1!$B$1:$B$4</c:f>
              <c:numCache>
                <c:formatCode>0.00%</c:formatCode>
                <c:ptCount val="4"/>
                <c:pt idx="0">
                  <c:v>0.93940000000000001</c:v>
                </c:pt>
                <c:pt idx="1">
                  <c:v>1.5200000000000005E-2</c:v>
                </c:pt>
                <c:pt idx="2">
                  <c:v>1.5200000000000005E-2</c:v>
                </c:pt>
                <c:pt idx="3">
                  <c:v>3.0300000000000004E-2</c:v>
                </c:pt>
              </c:numCache>
            </c:numRef>
          </c:val>
        </c:ser>
        <c:dLbls>
          <c:showCatName val="1"/>
          <c:showPercent val="1"/>
        </c:dLbls>
        <c:firstSliceAng val="0"/>
      </c:pieChart>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3477</Words>
  <Characters>19820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Shaping Future Fashion Leaders</vt:lpstr>
    </vt:vector>
  </TitlesOfParts>
  <Company>Hewlett-Packard</Company>
  <LinksUpToDate>false</LinksUpToDate>
  <CharactersWithSpaces>23251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Shaping Future Fashion Leaders</dc:title>
  <dc:creator>Liz Gee</dc:creator>
  <cp:lastModifiedBy>Liz</cp:lastModifiedBy>
  <cp:revision>2</cp:revision>
  <dcterms:created xsi:type="dcterms:W3CDTF">2011-02-06T21:04:00Z</dcterms:created>
  <dcterms:modified xsi:type="dcterms:W3CDTF">2011-02-06T21:04:00Z</dcterms:modified>
</cp:coreProperties>
</file>