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716B">
        <w:rPr>
          <w:rFonts w:ascii="Times New Roman" w:hAnsi="Times New Roman" w:cs="Times New Roman"/>
          <w:b/>
          <w:bCs/>
          <w:sz w:val="32"/>
          <w:szCs w:val="32"/>
        </w:rPr>
        <w:t>Film Space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Pr="00AC716B">
        <w:rPr>
          <w:rFonts w:ascii="Times New Roman" w:hAnsi="Times New Roman" w:cs="Times New Roman"/>
          <w:b/>
          <w:bCs/>
          <w:sz w:val="32"/>
          <w:szCs w:val="32"/>
        </w:rPr>
        <w:t>Invisible Sculpture: Jane and Louise</w:t>
      </w:r>
    </w:p>
    <w:p w:rsid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C716B">
        <w:rPr>
          <w:rFonts w:ascii="Times New Roman" w:hAnsi="Times New Roman" w:cs="Times New Roman"/>
          <w:b/>
          <w:bCs/>
          <w:sz w:val="32"/>
          <w:szCs w:val="32"/>
        </w:rPr>
        <w:t xml:space="preserve">Wilson’s </w:t>
      </w:r>
      <w:proofErr w:type="spellStart"/>
      <w:r w:rsidRPr="00AC716B">
        <w:rPr>
          <w:rFonts w:ascii="Times New Roman" w:hAnsi="Times New Roman" w:cs="Times New Roman"/>
          <w:b/>
          <w:bCs/>
          <w:sz w:val="32"/>
          <w:szCs w:val="32"/>
        </w:rPr>
        <w:t>Haptic</w:t>
      </w:r>
      <w:proofErr w:type="spellEnd"/>
      <w:r w:rsidRPr="00AC71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C716B">
        <w:rPr>
          <w:rFonts w:ascii="Times New Roman" w:hAnsi="Times New Roman" w:cs="Times New Roman"/>
          <w:b/>
          <w:bCs/>
          <w:sz w:val="32"/>
          <w:szCs w:val="32"/>
        </w:rPr>
        <w:t>Visuality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16B">
        <w:rPr>
          <w:rFonts w:ascii="Times New Roman" w:hAnsi="Times New Roman" w:cs="Times New Roman"/>
          <w:sz w:val="24"/>
          <w:szCs w:val="24"/>
        </w:rPr>
        <w:t>MARIA WALSH</w:t>
      </w:r>
    </w:p>
    <w:p w:rsid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Over the past decade, Jane and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LouiseWilson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have become known for their split-screen film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installations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multi-screen environment(s) in which moving images are thrown on hanging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screens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cubes. Their subject matter has comprised mainly of architectural sites of power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such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as the US Air Force base at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Greenham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Common, the Houses of Parliament the former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headquarters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the Stasi in Berlin. They film these sites using a documentary style camera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recording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their journeys through these labyrinthine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buildings.What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makes the installations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unique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is the manner in which the Wilsons juxtapose two diverse viewpoints of the same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site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across multiple screens.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The artists film their individual passage through these buildings and sites on separate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cameras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then edit their material digitally to juxtapose and intercut their diverse viewpoints.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On the one hand, their filmic spaces are ostensibly constructed on geometric principles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rectangle of the screen as a readymade framing device, however, the dual and/or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multiple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juxtapositioning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of screens and spaces undermines the logic of the frame as 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window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onto another world.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In this essay I want to focus on one of their early works,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(1997), because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spatial intensity as opposed to more recent installations such as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A Free and Anonymous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Monument </w:t>
      </w:r>
      <w:r w:rsidRPr="00AC716B">
        <w:rPr>
          <w:rFonts w:ascii="Times New Roman" w:hAnsi="Times New Roman" w:cs="Times New Roman"/>
          <w:sz w:val="24"/>
          <w:szCs w:val="24"/>
        </w:rPr>
        <w:t>(2003), which presented a range of sites across thirteen screens and two mirrors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creating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 architectural space whose peripatetic dispersal liquidated the intensity of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images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somewhat. Early installations such as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(1997) engendered a claustrophobic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spatiality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which was both echoed and refused in the visually stunning sequences of images,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echoed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the sense that the spectator was confronted with rooms and corridors with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way out, refused in the sense that the camera takes an alien perspective that hovers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dispassionately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over its subject.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(1997) consists of two pairs of projections on walls meeting at two 90-degree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angles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diagonally opposite from each other. The installation could be said to be a sculptural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object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the sense that it creates an open cube construction in the gallery, the filmic walls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which open out onto the rooms and corridors of the Stasi former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headquarters.We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might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see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installation as framing a space into which we enter, a space that in turn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gives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access to imaginary filmic spaces that we can inhabit visually, moving through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rooms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the prison with a mobile gaze. This conception of space as a container into which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enter situates space as an entity shaped by form, the frame of the cube, the frame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screens, the frame of the screens within the screens, e.g. the rooms and corridors of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building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Jane and Louise Wilson have said that their “film work is about creating a physical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something which is more sculptural in its description of space” (“Statement/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 xml:space="preserve">Description,”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unpaginated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However, given that the juxtaposition of contradictory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viewpoints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their work makes it impossible to establish stable spatial parameters, space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Wilson’s work would seem to be more dynamic than a conception of space as a formless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field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that requires objects to demarcate its boundaries. How the viewer corporeally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encounters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this dynamic space is what I want to explore in this essay.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Historically, avant-garde experimental film and video has been interested in questioning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notions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space and putting, as Nicky Hamlyn states, the “finite, 2-dimensional,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enclosing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transient” nature of the film apparatus in confrontation with space—“infinite,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3-dimensional, continuous, enduring” (121).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Hamlyn is referring to mainly 1970s expanded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cinema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is quite scathing of contemporary film and video installation which he sees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not questioning and reconfiguring the relationship between the camera and its subject.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However, although undoubtedly deploying different production values, contemporary film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video installations such as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can be said to reconfigure this relationship by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putting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spectator’s sense of location and embodiment in question by means of staging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contradictory sense of spatiality.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presents images of the abandoned former East German secret police headquarters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Berlin and a former Stasi prison, which, interestingly enough, is an externally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inconspicuous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building at the end of a GDR satellite housing estate called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Hohenschonhausen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The images are projected on 1:1 scale inviting the viewer to become an actor 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participant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the scenario. However, the terms of this invitation are in question. Michel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Foucault’s adoption of Jeremy Bentham’s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is often cited in relation to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 City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other works such as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Gamma </w:t>
      </w:r>
      <w:r w:rsidRPr="00AC716B">
        <w:rPr>
          <w:rFonts w:ascii="Times New Roman" w:hAnsi="Times New Roman" w:cs="Times New Roman"/>
          <w:sz w:val="24"/>
          <w:szCs w:val="24"/>
        </w:rPr>
        <w:t xml:space="preserve">(1999) and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Parliament, A Third House </w:t>
      </w:r>
      <w:r w:rsidRPr="00AC716B">
        <w:rPr>
          <w:rFonts w:ascii="Times New Roman" w:hAnsi="Times New Roman" w:cs="Times New Roman"/>
          <w:sz w:val="24"/>
          <w:szCs w:val="24"/>
        </w:rPr>
        <w:t>(1999). While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notion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the all-seeing gaze of power, surveillance and control is an obvious reference 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relation to work that ostensibly investigates the spaces of power, surveillance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albeit often abandoned ones, there is a sense in which this reading of their work 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somewhat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literal.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An obverse, but equally literal reading of their work would view it as decorative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wallpaper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the spectacle here having to do, not with power, but with the aesthetic presentation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images for consumption regardless of history, memory, and the politics of place.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However, while the Wilson’s photographs of the building’s interior architecture evince 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high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gloss magazine aesthetic, the spatially contradictory juxtapositions of images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City </w:t>
      </w:r>
      <w:r w:rsidRPr="00AC716B">
        <w:rPr>
          <w:rFonts w:ascii="Times New Roman" w:hAnsi="Times New Roman" w:cs="Times New Roman"/>
          <w:sz w:val="24"/>
          <w:szCs w:val="24"/>
        </w:rPr>
        <w:t>engender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much more embodied sense of space, scale and mass. The installation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stages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confrontation between at least two different kings of space, the one of geometric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which things are mapped and framed and a more extensive sense of space as an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emerging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entity coextensive with movement. This other sense of space, which insists 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renegotiation or redrawing of where our boundaries lie, could be said to counteract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all-encompassing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scopophilia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of Foucault’s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to which the film apparatus has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compared.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In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 an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unseen seer </w:t>
      </w:r>
      <w:r w:rsidRPr="00AC716B">
        <w:rPr>
          <w:rFonts w:ascii="Times New Roman" w:hAnsi="Times New Roman" w:cs="Times New Roman"/>
          <w:sz w:val="24"/>
          <w:szCs w:val="24"/>
        </w:rPr>
        <w:t>surveys a confined and controlled subject.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produces a subjective effect, a “brutal dissymmetry of visibility” for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both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positions in this dyad: the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seer </w:t>
      </w:r>
      <w:r w:rsidRPr="00AC716B">
        <w:rPr>
          <w:rFonts w:ascii="Times New Roman" w:hAnsi="Times New Roman" w:cs="Times New Roman"/>
          <w:sz w:val="24"/>
          <w:szCs w:val="24"/>
        </w:rPr>
        <w:t>with the sense of omnipotent voyeurism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seen </w:t>
      </w:r>
      <w:r w:rsidRPr="00AC716B">
        <w:rPr>
          <w:rFonts w:ascii="Times New Roman" w:hAnsi="Times New Roman" w:cs="Times New Roman"/>
          <w:sz w:val="24"/>
          <w:szCs w:val="24"/>
        </w:rPr>
        <w:t>with the sense of disciplined surveillance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 The panoptic structure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then, in a sense, a “building-machine” that, through its spatial arrangement,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established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scopic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control over its inhabitants (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Window Shopping</w:t>
      </w:r>
      <w:r w:rsidRPr="00AC716B">
        <w:rPr>
          <w:rFonts w:ascii="Times New Roman" w:hAnsi="Times New Roman" w:cs="Times New Roman"/>
          <w:sz w:val="24"/>
          <w:szCs w:val="24"/>
        </w:rPr>
        <w:t>, 17).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This metaphor of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prevailed in apparatus theory in film, which emphasized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hypnotic subjection of the spectator by the film apparatus, thus in avant-garde film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theory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practice such as Hamlyn’s, this subjection has to be broken by a confrontation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screened and real space. However, in contemporary film and video such as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i/>
          <w:iCs/>
          <w:sz w:val="24"/>
          <w:szCs w:val="24"/>
        </w:rPr>
        <w:lastRenderedPageBreak/>
        <w:t>City</w:t>
      </w:r>
      <w:r w:rsidRPr="00AC716B">
        <w:rPr>
          <w:rFonts w:ascii="Times New Roman" w:hAnsi="Times New Roman" w:cs="Times New Roman"/>
          <w:sz w:val="24"/>
          <w:szCs w:val="24"/>
        </w:rPr>
        <w:t>, this confrontation also occurs, but not, as in earlier debates, at the level of medium self reflexivity.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Instead, it occurs in relation to how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juxtapositioning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, framing and editing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images engender a traversal of imaginary space that contradicts the geometry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phenomenological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space. When I encountered this installation at the London Electronic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Arts Gallery at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Centre in 1997, I felt as if I was being pulled in two directions at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stretched out in ways that went against the verticality of the body. How might this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happen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?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The shots of the prison headquarters are simultaneously alienating and absorbing. 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one hand, they are held at a distance by a dispassionate camera that hovers in front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its subject, and then equally dispassionately penetrates the labyrinthine corridors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building. One is reminded of Stanley Kubrick’s camerawork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The Shining </w:t>
      </w:r>
      <w:r w:rsidRPr="00AC716B">
        <w:rPr>
          <w:rFonts w:ascii="Times New Roman" w:hAnsi="Times New Roman" w:cs="Times New Roman"/>
          <w:sz w:val="24"/>
          <w:szCs w:val="24"/>
        </w:rPr>
        <w:t>(1980),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particularly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scenes shot in the Hotel Overland’s corridors, which rapidly track down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maze-like avenues. On the other hand, the 4-screen installation has an immersive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quality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due to slightly skewed perspectives that seem to surround the viewer on all sides.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But this immersion in the gallery space is in turn complicated by the physicality of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arrangement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the screens at right angles on diagonally opposite walls. As well as the fact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one shot might be leading us down an eerie corridor while another keeps us pinioned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surface as a lift moves up and down the screen, it is impossible to see everything all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once from any point within this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cuboid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space. One has a sense of being looked at from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behind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but this does not necessarily induce paranoia.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Contrary to the notion that the camera is simply leading us through a labyrinth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strip-lit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passageways and vacant interrogation rooms littered with debris and remnants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furniture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our trajectory through these images is always being inhibited by the physical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layout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the work. Our gaze is constantly being diverted and blocked. The views that we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see from wherever we are standing mostly contradict one another according to logical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principles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space in the sense that while the camera is moving through the space in one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shot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it may be tracking in another, thereby creating two incompatible viewpoints.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One could see this disjunctive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opticality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as fragmenting the body of the spectator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thereby alluding to the internalization of discipline effected by the panoptic gaze.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, Jane and Louise Wilson relate Jeremy Bentham’s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Panopticon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, its central eye to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>relentless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eye of the camera” (in “Stereoscopic Vision,” 8). However, the fragmentation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ensues here impinges directly on the body of the spectator pulling her downwards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camera might be zooming inwards, stretching her co-ordinates beyond the space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can be mapped and instead extending the parameters of the physical body in imaginary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In this imaginary physicality, the body extends to inhabit a space that would be deemed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uninhabitable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from the optical framework of geometric space. The disjunctive nature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“stereoscopic” vision generates a filmic drawing which incorporates incompatible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viewpoints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as well as what is simultaneously happening on the periphery of the field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vision—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the light reflections cast at angles on the floor by the screens. Interestingly,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relation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to this point, Jane and Louise Wilson mention their interest in emphasizing two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different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viewpoints and in showing peripheral vision rather than a vision that is absolutely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>. “We’re interested in the kinds of slippages that come at you obliquely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unexpectedly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from outside the line of vision” (in “Stereoscopic Vision,” 15). It is these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slippages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that intuit another conception of space.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lastRenderedPageBreak/>
        <w:t>On the one hand, the Wilson’s cameras seem to be penetrating space, but this interrogation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deflected by the incompatible point of view of adjacent shots. The ensuing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contradictory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vectors allow for multiple extensions in spatiality itself rather than the geometric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mapping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space. This invisible drawing, a composition as it were, senses space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kind of tactile mapping rather than a container, as if the eye, forced to take up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irrational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postures of contradictory lines of spatiality, cannot assert a dominating gaze. This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sense of space can be termed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Writing of the Wilsons’ more recent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A Free and Anonymous Monument </w:t>
      </w:r>
      <w:r w:rsidRPr="00AC716B">
        <w:rPr>
          <w:rFonts w:ascii="Times New Roman" w:hAnsi="Times New Roman" w:cs="Times New Roman"/>
          <w:sz w:val="24"/>
          <w:szCs w:val="24"/>
        </w:rPr>
        <w:t xml:space="preserve">(2003),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Guiliana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Bruno refers to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nature of the work’s peripatetic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(7). While the latter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notion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is easily applicable to the open form of that work which consists of 13 screens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mirrors constructed to echo the architectural layout of Victor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Pasmore’s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Apollo Pavilion,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can also make sense in relation to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 xml:space="preserve">as long as we do not confine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peripateia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literally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walking about. In Bruno’s earlier Atlas of Emotion, she refers to Eisenstein’s essay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“Montage and Architecture” to undermine the distinction between actual and imaginary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peripateia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>, between immobility and mobility, which is relevant here.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There is a mobile dynamics involved in the act of viewing films, even if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spectator is seemingly static. The (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im</w:t>
      </w:r>
      <w:proofErr w:type="spellEnd"/>
      <w:proofErr w:type="gramStart"/>
      <w:r w:rsidRPr="00AC716B">
        <w:rPr>
          <w:rFonts w:ascii="Times New Roman" w:hAnsi="Times New Roman" w:cs="Times New Roman"/>
          <w:sz w:val="24"/>
          <w:szCs w:val="24"/>
        </w:rPr>
        <w:t>)mobile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spectator moves across an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imaginary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path, traversing multiple sites and times. Her fictional navigation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connects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distant moments and far-apart places (55–56).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This tactile mapping, where views that would be contradictory from a geometric point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view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, are instead an occasion for new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vectoral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tracings is an alternative to the panoptic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model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vision. As opposed to the optical one of panoptic vision, it gives the body scope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maneuver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in a spatiality between the optical and the tactile. In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, as Laura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U. Marks claims, the eyes themselves function as organs of touch.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looking tends to rest on the surface of its object rather than plunge into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depth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tends not to distinguish form so much as discern texture. It is a labile,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plastic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sort of look, more inclined to move than to focus (338).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My interest in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for conceiving of the affective spatiality of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is not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necessarily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to rescue the tactile as a mode of looking, as the dispassionate scrutiny of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Wilson’s camerawork undercuts this. However,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allows us to conceive of 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kinesthetic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opticality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whereby the illusion of surveying a space is intersected by physical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affects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that deviate from the homogeneity and coherence of that space. Extending the notion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beyond a simple dichotomy between the visual and the tactile as separate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senses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, Gilles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claims that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occurs when the “duality of the tactile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optical” are “surpassed visually” and a third eye, a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eye is formed that is able 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perceive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two positions simultaneously, “as if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 caught ‘between’ two stories” (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Cinema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C716B">
        <w:rPr>
          <w:rFonts w:ascii="Times New Roman" w:hAnsi="Times New Roman" w:cs="Times New Roman"/>
          <w:sz w:val="24"/>
          <w:szCs w:val="24"/>
        </w:rPr>
        <w:t>, 161).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What might these “two stories” be in relation to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 City</w:t>
      </w:r>
      <w:r w:rsidRPr="00AC716B">
        <w:rPr>
          <w:rFonts w:ascii="Times New Roman" w:hAnsi="Times New Roman" w:cs="Times New Roman"/>
          <w:sz w:val="24"/>
          <w:szCs w:val="24"/>
        </w:rPr>
        <w:t>?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It is tempting to see this extensive spatiality in which the spectator is immersed in terms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seduction by space. One might think of Roger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Caillois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’ discussion of seduction by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“Mimicry and Legendary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Psychasthenia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,” in which the subject loses the anchoring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point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being able to locate itself as a being in space, which has a perspective on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world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is lured into and devoured by space itself. Indeed, writing on the Wilson’s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work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, Jeremy Millar takes this approach, referring to Eugene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Minkowski’s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notion of dark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an obscurity that permeates and dissolves the ego, to discuss the sensation of being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immersed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spatially confused in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theWilson’s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labyrinthine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constructions.We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might also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reminded of Anthony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Vidler’s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characterization of how “the contemporary, post-political,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post-psychoanalytical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subject” relates to its architectural environment as a virtual body.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Formed by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nonreflectivity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of screens, immersed in the indeterminate depth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their spatial opacity and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semitranslucency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 as if the subject itself were at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with the surfaces of its enclosure, its body no longer imitated, dissected, 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deconstructed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by its environment, but now enveloped and dispersed at one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same time, its own surfaces, inner and outer, mapped by the same processes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generate its multiple outer skins, if any “outer” or “inner” may any longer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distinguished (230).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However, the Wilson’s stereoscopy does not allow one to become completely lost 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dissolved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“dark space” or completely absorbed into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themultiplicity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simulacral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images.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Rather, in the confrontation with and contradiction of viewpoints, the subject/spectator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continually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has to locate themselves in relation to a shifting sense of losing and finding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one’s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bearings. This shifting spatiality demands another theorization of space, which 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suggested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reworking of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visuality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In the light of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cinema books, recent trends in film studies are reformulating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space in film might be considered.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emphasizes what he calls “pre-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hodological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,” the: space before action, always haunted by a child, or by a clown, or by both at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. [It] does not, as in the action-image, allow itself to be determined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relation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to goals and means which would unify the set, but is dispersed in ‘a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plurality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ways of being present in the world’ (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Cinema 2</w:t>
      </w:r>
      <w:r w:rsidRPr="00AC716B">
        <w:rPr>
          <w:rFonts w:ascii="Times New Roman" w:hAnsi="Times New Roman" w:cs="Times New Roman"/>
          <w:sz w:val="24"/>
          <w:szCs w:val="24"/>
        </w:rPr>
        <w:t>, 203).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This conception of space, influenced in part by Henri Bergson, emphasizes the spatial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configuration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continuous motion rather than conceiving of an abstract 3-dimensional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in which we move and act. The affective, dynamic nature of continuous motion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generates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virtual dimension of space linked to the virtual dimension of time. As Elizabeth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Grosz puts it: Space in itself, space outside these ruses of the imagination, is not static, fixed,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infinitely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expandable, infinitely divisible, concrete, extended, continuous,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homogenous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, though we perhaps must think it in these terms in order to continue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our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everyday lives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]. Space, like time, is emergence and eruption,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oriented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not to the ordered, the controlled, the static, but to the event, to movement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action. If we “shut up motion in space”, as Bergson suggests, then we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shut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space up in quantification, without ever being able to think space in terms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quality, of difference, and discontinuity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 Rather than seeing motion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scientific terms as distance or space over time, Bergson indicates, though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does not develop, a different understanding, where [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. . .</w:t>
      </w:r>
      <w:r w:rsidRPr="00AC716B">
        <w:rPr>
          <w:rFonts w:ascii="Times New Roman" w:hAnsi="Times New Roman" w:cs="Times New Roman"/>
          <w:sz w:val="24"/>
          <w:szCs w:val="24"/>
        </w:rPr>
        <w:t>] motion unfolds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actualizes space. This kind of space can no longer be considered static,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infinitely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extended, smooth, regular, amenable to gridding, to coordinates, 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geometric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division, the kind of space one can leave behind and return to intact,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independent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of what has occurred there. In opening space up to time,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becomes amenable to transformation and refiguring (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Architecture</w:t>
      </w:r>
      <w:r w:rsidRPr="00AC716B">
        <w:rPr>
          <w:rFonts w:ascii="Times New Roman" w:hAnsi="Times New Roman" w:cs="Times New Roman"/>
          <w:sz w:val="24"/>
          <w:szCs w:val="24"/>
        </w:rPr>
        <w:t>, 116–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117).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Bergson’s emphasis on space as extensity as articulated here by Grosz and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notion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pre-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hodological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space are reminiscent of the way Maurice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Merleau-Ponty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articulates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child’s conception of space prior to being placed in geometric space, as articulated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Elizabeth Grosz. The later is useful in considering the staged confrontation between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lastRenderedPageBreak/>
        <w:t>contradictory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modes of spatiality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 City</w:t>
      </w:r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According to Grosz,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Merleau-Ponty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notes how in the transition from child to individual,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prespatiality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intuitive space are substituted by ideal space. Ideal or geometric space 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substituted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for the space that clings to images, in which the subject is dispersed all over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place in a sense. He says: “It is necessary in effect, that the new space be ideal, since,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child it is a question of understanding that what seems to be in different places is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fact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the same place” (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Space, Time, Perversion</w:t>
      </w:r>
      <w:r w:rsidRPr="00AC716B">
        <w:rPr>
          <w:rFonts w:ascii="Times New Roman" w:hAnsi="Times New Roman" w:cs="Times New Roman"/>
          <w:sz w:val="24"/>
          <w:szCs w:val="24"/>
        </w:rPr>
        <w:t xml:space="preserve">, 91).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Cinema 1: The Movement-Image</w:t>
      </w:r>
      <w:r w:rsidRPr="00AC716B">
        <w:rPr>
          <w:rFonts w:ascii="Times New Roman" w:hAnsi="Times New Roman" w:cs="Times New Roman"/>
          <w:sz w:val="24"/>
          <w:szCs w:val="24"/>
        </w:rPr>
        <w:t>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is interested in exploding this ideal space, discussing a perception that goes down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path that phenomenology goes up, culminating in a perceptual chaos and innocence.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However, while the drawing in space generated by the stereoscopic vision of incompatible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viewpoints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 xml:space="preserve">does intimate another sense of spatiality,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innocent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vision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cannot easily be adopted for a work that presents images of past horrors and state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>. The extensive nature of the spatiality that pulls and pushes the subject into inconceivable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forms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shapes from the geometric point-of-view is all very well, but there 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still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fact that this elastic mobility is occurring in relation to a site of past terror.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building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is an historical relic that evidences that terror. We are not innocent in relation to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extensive traversing of space that we mobilize in negotiating these contradictory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partially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hypnotic views.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However, neither does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make us feel guilty or implicated in the past.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subject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here is not one who is grappling with the guilt of history or with history at all in 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sense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, as the latter’s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emplotment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is continually being underwritten by the presentation of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views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that cancel each other out. The subject that is being drawn here is one whose relation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its architectural environment is not constituted in terms of dialectics, i.e. in terms of 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space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to be entered, but in terms of spaces that are constituted simultaneously with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passage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through them or in relation to them.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As if to underline this other invisible sensed spatiality, near the end of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</w:t>
      </w:r>
      <w:r w:rsidRPr="00AC716B">
        <w:rPr>
          <w:rFonts w:ascii="Times New Roman" w:hAnsi="Times New Roman" w:cs="Times New Roman"/>
          <w:sz w:val="24"/>
          <w:szCs w:val="24"/>
        </w:rPr>
        <w:t>City, which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screened on a loop, a floating figure wearing a GDR tracksuit, which was interpreted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critics as being a retro fashion statement, appears on two of the adjacent screens.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hypnotic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strangeness of a figure from a time and place that one cannot quite locate adds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science fiction element to the scenario, (one is reminded of Andrei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Tarkovsky’s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Solaris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[1972]), which comes to an abrupt halt when a flask hits the floor, the sound reverberating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gallery. What is highlighted at this moment is the disjuncture and continuous interplay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two senses of space, an intuitive one that has no difficulty being in more than one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at a time and an ideal one, which tends towards control and dominance.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This sentiment resonates with the Wilson’s discussion of how in the casino, Caesar’s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 xml:space="preserve">Palace, in their installation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Las Vegas, Graveyard Time </w:t>
      </w:r>
      <w:r w:rsidRPr="00AC716B">
        <w:rPr>
          <w:rFonts w:ascii="Times New Roman" w:hAnsi="Times New Roman" w:cs="Times New Roman"/>
          <w:sz w:val="24"/>
          <w:szCs w:val="24"/>
        </w:rPr>
        <w:t>(1999).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spectator, going up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escalators to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Omnimax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cinema, is surrounded by a mirror refracting and reflecting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interior of the casino, and thereby has the sensation of being located in two places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one time. The ideal geometric space cannot obliterate the innocence of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prehodological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Merleau-Ponty’s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intuitive space, but the latter cannot be retained per se. In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sense I had in relation to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of being pulled in two directions at once, perhaps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installation stages the trauma of acceding from one space to the other.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It is here that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Stasi City’</w:t>
      </w:r>
      <w:r w:rsidRPr="00AC716B">
        <w:rPr>
          <w:rFonts w:ascii="Times New Roman" w:hAnsi="Times New Roman" w:cs="Times New Roman"/>
          <w:sz w:val="24"/>
          <w:szCs w:val="24"/>
        </w:rPr>
        <w:t>s complexity lies. In providing the occasion for encountering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two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spatialities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in tandem, a sense of leeway from the optical control of discipline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is intuited. This intuition preserves a remnant of agency in the face of its eradication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lastRenderedPageBreak/>
        <w:t>by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forces of control and power. In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Stasi City </w:t>
      </w:r>
      <w:r w:rsidRPr="00AC716B">
        <w:rPr>
          <w:rFonts w:ascii="Times New Roman" w:hAnsi="Times New Roman" w:cs="Times New Roman"/>
          <w:sz w:val="24"/>
          <w:szCs w:val="24"/>
        </w:rPr>
        <w:t>Jane and Louise Wilson reverse the terms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abandoned headquarters as an architectural facade whose insides were protected by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nondescript outside.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In emptying the insides and making them into a series of surface 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>effects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that transverse,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intersect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and diverge, they generate another inside—an extensive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vectoral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drawing—that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restages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thememory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of having once inhabited intuitive space. This invisible spatial drawing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generates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a continuously shifting spatiality that allows us to connect the past with the future,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in terms of a progressive goal oriented path, but as a constellation of forces caught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between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the “two stories” of being and becoming.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C716B">
        <w:rPr>
          <w:rFonts w:ascii="Times New Roman" w:hAnsi="Times New Roman" w:cs="Times New Roman"/>
          <w:bCs/>
          <w:sz w:val="28"/>
          <w:szCs w:val="28"/>
        </w:rPr>
        <w:t>Works Cited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Bruno,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Giuliana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Atlas of Emotion: Journeys in Art, Architecture, and Film</w:t>
      </w:r>
      <w:r w:rsidRPr="00AC716B">
        <w:rPr>
          <w:rFonts w:ascii="Times New Roman" w:hAnsi="Times New Roman" w:cs="Times New Roman"/>
          <w:sz w:val="24"/>
          <w:szCs w:val="24"/>
        </w:rPr>
        <w:t>, Verso, New York, 2002.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———. “Modernist Ruins, Filmic Architecture,”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Jane and Louise Wilson: A Free and Anonymous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i/>
          <w:iCs/>
          <w:sz w:val="24"/>
          <w:szCs w:val="24"/>
        </w:rPr>
        <w:t>Monument</w:t>
      </w:r>
      <w:r w:rsidRPr="00AC716B">
        <w:rPr>
          <w:rFonts w:ascii="Times New Roman" w:hAnsi="Times New Roman" w:cs="Times New Roman"/>
          <w:sz w:val="24"/>
          <w:szCs w:val="24"/>
        </w:rPr>
        <w:t xml:space="preserve">, London: Film and Video Umbrella, BALTIC/Centre for Contemporary Art,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Lisson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Gallery, 2004: 7–24.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Caillois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 Roger. “Mimesis and Legendary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Psychasthenia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October </w:t>
      </w:r>
      <w:r w:rsidRPr="00AC716B">
        <w:rPr>
          <w:rFonts w:ascii="Times New Roman" w:hAnsi="Times New Roman" w:cs="Times New Roman"/>
          <w:sz w:val="24"/>
          <w:szCs w:val="24"/>
        </w:rPr>
        <w:t>31: (Winter 1984): 17–32.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16B">
        <w:rPr>
          <w:rFonts w:ascii="Times New Roman" w:hAnsi="Times New Roman" w:cs="Times New Roman"/>
          <w:sz w:val="24"/>
          <w:szCs w:val="24"/>
        </w:rPr>
        <w:t>Deleuze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 Gilles.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Cinema 1: The Movement-Image</w:t>
      </w:r>
      <w:r w:rsidRPr="00AC716B">
        <w:rPr>
          <w:rFonts w:ascii="Times New Roman" w:hAnsi="Times New Roman" w:cs="Times New Roman"/>
          <w:sz w:val="24"/>
          <w:szCs w:val="24"/>
        </w:rPr>
        <w:t xml:space="preserve">, Trans. Hugh Tomlinson and Barbara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Habberjam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London: The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Athlone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Press, 1992.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———.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Cinema 2: The Time-Image</w:t>
      </w:r>
      <w:r w:rsidRPr="00AC71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C716B">
        <w:rPr>
          <w:rFonts w:ascii="Times New Roman" w:hAnsi="Times New Roman" w:cs="Times New Roman"/>
          <w:sz w:val="24"/>
          <w:szCs w:val="24"/>
        </w:rPr>
        <w:t>Trans.Hugh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Tomlinson and Robert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Galeta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London: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TheAthlone</w:t>
      </w:r>
      <w:proofErr w:type="spell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Press, 1989.</w:t>
      </w:r>
      <w:proofErr w:type="gram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———.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Francis Bacon: The Logic of Sensation</w:t>
      </w:r>
      <w:r w:rsidRPr="00AC71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>Trans. Daniel W. Smith.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London and New York: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Continuum, 2003.</w:t>
      </w:r>
      <w:proofErr w:type="gram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Friedberg, Anne.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Window Shopping: Cinema and the Postmodern</w:t>
      </w:r>
      <w:r w:rsidRPr="00AC716B">
        <w:rPr>
          <w:rFonts w:ascii="Times New Roman" w:hAnsi="Times New Roman" w:cs="Times New Roman"/>
          <w:sz w:val="24"/>
          <w:szCs w:val="24"/>
        </w:rPr>
        <w:t>. Berkeley, University of California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Press, 1993.</w:t>
      </w:r>
      <w:proofErr w:type="gram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Grosz, Elizabeth.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Space, Time, and Perversion: Essays on the Politics of </w:t>
      </w:r>
      <w:proofErr w:type="spellStart"/>
      <w:r w:rsidRPr="00AC716B">
        <w:rPr>
          <w:rFonts w:ascii="Times New Roman" w:hAnsi="Times New Roman" w:cs="Times New Roman"/>
          <w:i/>
          <w:iCs/>
          <w:sz w:val="24"/>
          <w:szCs w:val="24"/>
        </w:rPr>
        <w:t>Bodies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>,NewYork:Routledge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>,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>1995.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———.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Architecture </w:t>
      </w:r>
      <w:proofErr w:type="gramStart"/>
      <w:r w:rsidRPr="00AC716B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gramEnd"/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 the Outside: Essays on Virtual and Real Space</w:t>
      </w:r>
      <w:r w:rsidRPr="00AC716B">
        <w:rPr>
          <w:rFonts w:ascii="Times New Roman" w:hAnsi="Times New Roman" w:cs="Times New Roman"/>
          <w:sz w:val="24"/>
          <w:szCs w:val="24"/>
        </w:rPr>
        <w:t>. Cambridge, MA: The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MIT Press, 2001.</w:t>
      </w:r>
      <w:proofErr w:type="gram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Hamlyn, Nicky.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Film, Art, Phenomena</w:t>
      </w:r>
      <w:r w:rsidRPr="00AC716B">
        <w:rPr>
          <w:rFonts w:ascii="Times New Roman" w:hAnsi="Times New Roman" w:cs="Times New Roman"/>
          <w:sz w:val="24"/>
          <w:szCs w:val="24"/>
        </w:rPr>
        <w:t>, London: BFI, 2003.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Marks, Laura U. “Video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Haptics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Erotics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Screen </w:t>
      </w:r>
      <w:r w:rsidRPr="00AC716B">
        <w:rPr>
          <w:rFonts w:ascii="Times New Roman" w:hAnsi="Times New Roman" w:cs="Times New Roman"/>
          <w:sz w:val="24"/>
          <w:szCs w:val="24"/>
        </w:rPr>
        <w:t>39.4: 331–347.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Millar, Jeremy.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 xml:space="preserve">“The Story So Far,”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Jane and Louise Wilson</w:t>
      </w:r>
      <w:r w:rsidRPr="00AC71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London: Ellipsis, 2000.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C716B">
        <w:rPr>
          <w:rFonts w:ascii="Times New Roman" w:hAnsi="Times New Roman" w:cs="Times New Roman"/>
          <w:sz w:val="24"/>
          <w:szCs w:val="24"/>
        </w:rPr>
        <w:t>Vidler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 Anthony.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Warped Space: Art, Architecture and Anxiety in Modern Culture</w:t>
      </w:r>
      <w:r w:rsidRPr="00AC716B">
        <w:rPr>
          <w:rFonts w:ascii="Times New Roman" w:hAnsi="Times New Roman" w:cs="Times New Roman"/>
          <w:sz w:val="24"/>
          <w:szCs w:val="24"/>
        </w:rPr>
        <w:t>. Cambridge, MA: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MIT, 2000.</w:t>
      </w:r>
      <w:proofErr w:type="gramEnd"/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16B">
        <w:rPr>
          <w:rFonts w:ascii="Times New Roman" w:hAnsi="Times New Roman" w:cs="Times New Roman"/>
          <w:sz w:val="24"/>
          <w:szCs w:val="24"/>
        </w:rPr>
        <w:t>Wilson, Jane and Louise.</w:t>
      </w:r>
      <w:proofErr w:type="gramEnd"/>
      <w:r w:rsidRPr="00AC716B">
        <w:rPr>
          <w:rFonts w:ascii="Times New Roman" w:hAnsi="Times New Roman" w:cs="Times New Roman"/>
          <w:sz w:val="24"/>
          <w:szCs w:val="24"/>
        </w:rPr>
        <w:t xml:space="preserve"> “In Stereoscopic Vision: A Dialogue between Jane &amp; Louise Wilson and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Lisa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Corrin</w:t>
      </w:r>
      <w:proofErr w:type="spellEnd"/>
      <w:r w:rsidRPr="00AC716B">
        <w:rPr>
          <w:rFonts w:ascii="Times New Roman" w:hAnsi="Times New Roman" w:cs="Times New Roman"/>
          <w:sz w:val="24"/>
          <w:szCs w:val="24"/>
        </w:rPr>
        <w:t xml:space="preserve">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Jane and Louise Wilson</w:t>
      </w:r>
      <w:r w:rsidRPr="00AC716B">
        <w:rPr>
          <w:rFonts w:ascii="Times New Roman" w:hAnsi="Times New Roman" w:cs="Times New Roman"/>
          <w:sz w:val="24"/>
          <w:szCs w:val="24"/>
        </w:rPr>
        <w:t>, London: Serpentine Gallery, 1999.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t xml:space="preserve">———. “Statement/Description,” 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 xml:space="preserve">&lt; </w:t>
      </w:r>
      <w:r w:rsidRPr="00AC716B">
        <w:rPr>
          <w:rFonts w:ascii="Times New Roman" w:hAnsi="Times New Roman" w:cs="Times New Roman"/>
          <w:sz w:val="24"/>
          <w:szCs w:val="24"/>
        </w:rPr>
        <w:t xml:space="preserve">http://spacearts.info/en/db/get </w:t>
      </w:r>
      <w:proofErr w:type="spellStart"/>
      <w:r w:rsidRPr="00AC716B">
        <w:rPr>
          <w:rFonts w:ascii="Times New Roman" w:hAnsi="Times New Roman" w:cs="Times New Roman"/>
          <w:sz w:val="24"/>
          <w:szCs w:val="24"/>
        </w:rPr>
        <w:t>artist.php</w:t>
      </w:r>
      <w:proofErr w:type="gramStart"/>
      <w:r w:rsidRPr="00AC716B">
        <w:rPr>
          <w:rFonts w:ascii="Times New Roman" w:hAnsi="Times New Roman" w:cs="Times New Roman"/>
          <w:sz w:val="24"/>
          <w:szCs w:val="24"/>
        </w:rPr>
        <w:t>?id</w:t>
      </w:r>
      <w:proofErr w:type="spellEnd"/>
      <w:proofErr w:type="gramEnd"/>
      <w:r w:rsidRPr="00AC716B">
        <w:rPr>
          <w:rFonts w:ascii="Times New Roman" w:hAnsi="Times New Roman" w:cs="Times New Roman"/>
          <w:sz w:val="24"/>
          <w:szCs w:val="24"/>
        </w:rPr>
        <w:t>=52</w:t>
      </w:r>
      <w:r w:rsidRPr="00AC716B">
        <w:rPr>
          <w:rFonts w:ascii="Times New Roman" w:hAnsi="Times New Roman" w:cs="Times New Roman"/>
          <w:i/>
          <w:iCs/>
          <w:sz w:val="24"/>
          <w:szCs w:val="24"/>
        </w:rPr>
        <w:t>&gt;</w:t>
      </w:r>
      <w:r w:rsidRPr="00AC716B">
        <w:rPr>
          <w:rFonts w:ascii="Times New Roman" w:hAnsi="Times New Roman" w:cs="Times New Roman"/>
          <w:sz w:val="24"/>
          <w:szCs w:val="24"/>
        </w:rPr>
        <w:t>. Accessed</w:t>
      </w:r>
    </w:p>
    <w:p w:rsidR="00AC716B" w:rsidRPr="00AC716B" w:rsidRDefault="00AC716B" w:rsidP="00AC7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16B">
        <w:rPr>
          <w:rFonts w:ascii="Times New Roman" w:hAnsi="Times New Roman" w:cs="Times New Roman"/>
          <w:sz w:val="24"/>
          <w:szCs w:val="24"/>
        </w:rPr>
        <w:lastRenderedPageBreak/>
        <w:t>September 26, 2008.</w:t>
      </w:r>
    </w:p>
    <w:p w:rsidR="00970784" w:rsidRDefault="00AC716B" w:rsidP="00AC716B"/>
    <w:sectPr w:rsidR="00970784" w:rsidSect="009E3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16B"/>
    <w:rsid w:val="000D556C"/>
    <w:rsid w:val="00586D98"/>
    <w:rsid w:val="006918FC"/>
    <w:rsid w:val="00692525"/>
    <w:rsid w:val="007B028A"/>
    <w:rsid w:val="009E3530"/>
    <w:rsid w:val="00AC716B"/>
    <w:rsid w:val="00CE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3646</Words>
  <Characters>20788</Characters>
  <Application>Microsoft Office Word</Application>
  <DocSecurity>0</DocSecurity>
  <Lines>173</Lines>
  <Paragraphs>48</Paragraphs>
  <ScaleCrop>false</ScaleCrop>
  <Company>University of the Arts London</Company>
  <LinksUpToDate>false</LinksUpToDate>
  <CharactersWithSpaces>24386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slhall</dc:creator>
  <cp:keywords/>
  <dc:description/>
  <cp:lastModifiedBy>slhall</cp:lastModifiedBy>
  <cp:revision>1</cp:revision>
  <dcterms:created xsi:type="dcterms:W3CDTF">2012-03-21T15:38:00Z</dcterms:created>
  <dcterms:modified xsi:type="dcterms:W3CDTF">2012-03-21T15:45:00Z</dcterms:modified>
</cp:coreProperties>
</file>